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3B3A" w:rsidRPr="00DD1F4A" w:rsidRDefault="00A6555B">
      <w:pPr>
        <w:rPr>
          <w:rFonts w:ascii="仿宋_GB2312" w:eastAsia="仿宋_GB2312" w:hAnsi="仿宋_GB2312" w:cs="仿宋_GB2312"/>
          <w:sz w:val="36"/>
          <w:szCs w:val="36"/>
        </w:rPr>
      </w:pPr>
      <w:r w:rsidRPr="00DD1F4A">
        <w:rPr>
          <w:noProof/>
        </w:rPr>
        <w:drawing>
          <wp:anchor distT="0" distB="0" distL="114300" distR="114300" simplePos="0" relativeHeight="251697152" behindDoc="0" locked="0" layoutInCell="1" allowOverlap="1" wp14:anchorId="7DA0F3AD" wp14:editId="22B12CC9">
            <wp:simplePos x="0" y="0"/>
            <wp:positionH relativeFrom="column">
              <wp:posOffset>-948434</wp:posOffset>
            </wp:positionH>
            <wp:positionV relativeFrom="paragraph">
              <wp:posOffset>-1044509</wp:posOffset>
            </wp:positionV>
            <wp:extent cx="7517080" cy="10593515"/>
            <wp:effectExtent l="0" t="0" r="8255"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520639" cy="10598531"/>
                    </a:xfrm>
                    <a:prstGeom prst="rect">
                      <a:avLst/>
                    </a:prstGeom>
                  </pic:spPr>
                </pic:pic>
              </a:graphicData>
            </a:graphic>
            <wp14:sizeRelH relativeFrom="page">
              <wp14:pctWidth>0</wp14:pctWidth>
            </wp14:sizeRelH>
            <wp14:sizeRelV relativeFrom="page">
              <wp14:pctHeight>0</wp14:pctHeight>
            </wp14:sizeRelV>
          </wp:anchor>
        </w:drawing>
      </w:r>
    </w:p>
    <w:p w:rsidR="00C63B3A" w:rsidRPr="00DD1F4A" w:rsidRDefault="00C63B3A">
      <w:pPr>
        <w:rPr>
          <w:rFonts w:ascii="仿宋_GB2312" w:eastAsia="仿宋_GB2312" w:hAnsi="仿宋_GB2312" w:cs="仿宋_GB2312"/>
          <w:sz w:val="36"/>
          <w:szCs w:val="36"/>
        </w:rPr>
      </w:pPr>
    </w:p>
    <w:p w:rsidR="00C63B3A" w:rsidRPr="00DD1F4A" w:rsidRDefault="00C63B3A">
      <w:pPr>
        <w:rPr>
          <w:rFonts w:ascii="仿宋_GB2312" w:eastAsia="仿宋_GB2312" w:hAnsi="仿宋_GB2312" w:cs="仿宋_GB2312"/>
          <w:sz w:val="36"/>
          <w:szCs w:val="36"/>
        </w:rPr>
      </w:pPr>
    </w:p>
    <w:p w:rsidR="00C63B3A" w:rsidRPr="00DD1F4A" w:rsidRDefault="00C63B3A">
      <w:pPr>
        <w:rPr>
          <w:rFonts w:ascii="仿宋_GB2312" w:eastAsia="仿宋_GB2312" w:hAnsi="仿宋_GB2312" w:cs="仿宋_GB2312"/>
          <w:sz w:val="36"/>
          <w:szCs w:val="36"/>
        </w:rPr>
      </w:pPr>
    </w:p>
    <w:p w:rsidR="00C63B3A" w:rsidRPr="00DD1F4A" w:rsidRDefault="001D1CE5">
      <w:pPr>
        <w:pStyle w:val="00"/>
        <w:spacing w:line="360" w:lineRule="auto"/>
        <w:ind w:firstLineChars="0" w:firstLine="0"/>
        <w:jc w:val="center"/>
        <w:rPr>
          <w:rFonts w:ascii="宋体" w:hAnsi="宋体"/>
          <w:sz w:val="72"/>
          <w:szCs w:val="72"/>
        </w:rPr>
      </w:pPr>
      <w:r w:rsidRPr="00DD1F4A">
        <w:rPr>
          <w:rFonts w:ascii="宋体" w:hAnsi="宋体" w:hint="eastAsia"/>
          <w:sz w:val="72"/>
          <w:szCs w:val="72"/>
        </w:rPr>
        <w:t>建设项目环境影响报告表</w:t>
      </w:r>
    </w:p>
    <w:p w:rsidR="00C63B3A" w:rsidRPr="00DD1F4A" w:rsidRDefault="001D1CE5">
      <w:pPr>
        <w:adjustRightInd w:val="0"/>
        <w:snapToGrid w:val="0"/>
        <w:spacing w:beforeLines="80" w:before="192"/>
        <w:jc w:val="center"/>
        <w:rPr>
          <w:rFonts w:ascii="楷体_GB2312" w:eastAsia="楷体_GB2312"/>
          <w:bCs/>
          <w:sz w:val="48"/>
          <w:szCs w:val="48"/>
        </w:rPr>
      </w:pPr>
      <w:r w:rsidRPr="00DD1F4A">
        <w:rPr>
          <w:rFonts w:eastAsia="楷体_GB2312"/>
          <w:bCs/>
          <w:sz w:val="48"/>
          <w:szCs w:val="48"/>
        </w:rPr>
        <w:t>（</w:t>
      </w:r>
      <w:r w:rsidRPr="00DD1F4A">
        <w:rPr>
          <w:rFonts w:ascii="楷体_GB2312" w:eastAsia="楷体_GB2312" w:hint="eastAsia"/>
          <w:bCs/>
          <w:sz w:val="48"/>
          <w:szCs w:val="48"/>
        </w:rPr>
        <w:t>污染影响类</w:t>
      </w:r>
      <w:r w:rsidRPr="00DD1F4A">
        <w:rPr>
          <w:rFonts w:eastAsia="楷体_GB2312"/>
          <w:bCs/>
          <w:sz w:val="48"/>
          <w:szCs w:val="48"/>
        </w:rPr>
        <w:t>）</w:t>
      </w:r>
    </w:p>
    <w:p w:rsidR="00C63B3A" w:rsidRPr="00DD1F4A" w:rsidRDefault="00C63B3A">
      <w:pPr>
        <w:adjustRightInd w:val="0"/>
        <w:snapToGrid w:val="0"/>
        <w:spacing w:line="288" w:lineRule="auto"/>
        <w:jc w:val="center"/>
        <w:outlineLvl w:val="0"/>
        <w:rPr>
          <w:rFonts w:ascii="华文仿宋" w:eastAsia="华文仿宋" w:hAnsi="华文仿宋" w:cs="华文仿宋"/>
          <w:kern w:val="44"/>
          <w:sz w:val="44"/>
          <w:szCs w:val="44"/>
        </w:rPr>
      </w:pPr>
    </w:p>
    <w:p w:rsidR="00C63B3A" w:rsidRPr="00DD1F4A" w:rsidRDefault="00C63B3A">
      <w:pPr>
        <w:jc w:val="center"/>
        <w:rPr>
          <w:rFonts w:eastAsia="仿宋"/>
          <w:sz w:val="52"/>
          <w:szCs w:val="52"/>
        </w:rPr>
      </w:pPr>
    </w:p>
    <w:p w:rsidR="00C63B3A" w:rsidRPr="00DD1F4A" w:rsidRDefault="00C63B3A">
      <w:pPr>
        <w:ind w:firstLine="1040"/>
        <w:rPr>
          <w:rFonts w:eastAsia="仿宋"/>
          <w:sz w:val="44"/>
          <w:szCs w:val="44"/>
        </w:rPr>
      </w:pPr>
    </w:p>
    <w:p w:rsidR="00C63B3A" w:rsidRPr="00DD1F4A" w:rsidRDefault="00C63B3A">
      <w:pPr>
        <w:ind w:firstLine="1040"/>
        <w:rPr>
          <w:rFonts w:eastAsia="仿宋"/>
          <w:sz w:val="44"/>
          <w:szCs w:val="44"/>
        </w:rPr>
      </w:pPr>
    </w:p>
    <w:p w:rsidR="00C63B3A" w:rsidRPr="00DD1F4A" w:rsidRDefault="00C63B3A">
      <w:pPr>
        <w:ind w:firstLine="1040"/>
        <w:rPr>
          <w:rFonts w:eastAsia="仿宋"/>
          <w:sz w:val="44"/>
          <w:szCs w:val="44"/>
        </w:rPr>
      </w:pPr>
    </w:p>
    <w:p w:rsidR="00C63B3A" w:rsidRPr="00DD1F4A" w:rsidRDefault="001D1CE5">
      <w:pPr>
        <w:adjustRightInd w:val="0"/>
        <w:snapToGrid w:val="0"/>
        <w:spacing w:line="288" w:lineRule="auto"/>
        <w:ind w:firstLineChars="300" w:firstLine="1080"/>
        <w:jc w:val="left"/>
        <w:rPr>
          <w:rFonts w:ascii="仿宋_GB2312" w:eastAsia="仿宋_GB2312"/>
          <w:sz w:val="36"/>
          <w:szCs w:val="36"/>
          <w:u w:val="single"/>
        </w:rPr>
      </w:pPr>
      <w:r w:rsidRPr="00DD1F4A">
        <w:rPr>
          <w:rFonts w:ascii="仿宋_GB2312" w:eastAsia="仿宋_GB2312" w:hint="eastAsia"/>
          <w:sz w:val="36"/>
          <w:szCs w:val="36"/>
        </w:rPr>
        <w:t>项目名称：</w:t>
      </w:r>
      <w:r w:rsidRPr="00DD1F4A">
        <w:rPr>
          <w:rFonts w:ascii="仿宋_GB2312" w:eastAsia="仿宋_GB2312" w:hint="eastAsia"/>
          <w:sz w:val="36"/>
          <w:szCs w:val="36"/>
          <w:u w:val="single"/>
        </w:rPr>
        <w:t>黑龙江省满庭芳医院医养康建设项目</w:t>
      </w:r>
    </w:p>
    <w:p w:rsidR="00C63B3A" w:rsidRPr="00DD1F4A" w:rsidRDefault="001D1CE5">
      <w:pPr>
        <w:adjustRightInd w:val="0"/>
        <w:snapToGrid w:val="0"/>
        <w:spacing w:line="288" w:lineRule="auto"/>
        <w:ind w:leftChars="493" w:left="4275" w:hangingChars="900" w:hanging="3240"/>
        <w:rPr>
          <w:rFonts w:ascii="仿宋_GB2312" w:eastAsia="仿宋_GB2312"/>
          <w:sz w:val="36"/>
          <w:szCs w:val="36"/>
          <w:u w:val="single"/>
        </w:rPr>
      </w:pPr>
      <w:r w:rsidRPr="00DD1F4A">
        <w:rPr>
          <w:rFonts w:ascii="仿宋_GB2312" w:eastAsia="仿宋_GB2312" w:hint="eastAsia"/>
          <w:sz w:val="36"/>
          <w:szCs w:val="36"/>
        </w:rPr>
        <w:t>建设单位（盖章）：</w:t>
      </w:r>
      <w:bookmarkStart w:id="0" w:name="OLE_LINK42"/>
      <w:bookmarkStart w:id="1" w:name="OLE_LINK43"/>
      <w:r w:rsidR="009505E8" w:rsidRPr="00DD1F4A">
        <w:rPr>
          <w:rFonts w:ascii="仿宋_GB2312" w:eastAsia="仿宋_GB2312" w:hint="eastAsia"/>
          <w:sz w:val="36"/>
          <w:szCs w:val="36"/>
          <w:u w:val="single"/>
        </w:rPr>
        <w:t>黑龙江</w:t>
      </w:r>
      <w:r w:rsidRPr="00DD1F4A">
        <w:rPr>
          <w:rFonts w:ascii="仿宋_GB2312" w:eastAsia="仿宋_GB2312" w:hint="eastAsia"/>
          <w:sz w:val="36"/>
          <w:szCs w:val="36"/>
          <w:u w:val="single"/>
        </w:rPr>
        <w:t>满庭芳医院有限公司</w:t>
      </w:r>
      <w:bookmarkEnd w:id="0"/>
      <w:bookmarkEnd w:id="1"/>
    </w:p>
    <w:p w:rsidR="00C63B3A" w:rsidRPr="00DD1F4A" w:rsidRDefault="001D1CE5">
      <w:pPr>
        <w:adjustRightInd w:val="0"/>
        <w:snapToGrid w:val="0"/>
        <w:spacing w:line="288" w:lineRule="auto"/>
        <w:ind w:firstLine="1040"/>
        <w:rPr>
          <w:rFonts w:ascii="仿宋_GB2312" w:eastAsia="仿宋_GB2312"/>
          <w:sz w:val="36"/>
          <w:szCs w:val="36"/>
          <w:u w:val="single"/>
        </w:rPr>
      </w:pPr>
      <w:r w:rsidRPr="00DD1F4A">
        <w:rPr>
          <w:rFonts w:ascii="仿宋_GB2312" w:eastAsia="仿宋_GB2312" w:hint="eastAsia"/>
          <w:sz w:val="36"/>
          <w:szCs w:val="36"/>
        </w:rPr>
        <w:t>编制日期：</w:t>
      </w:r>
      <w:r w:rsidRPr="00DD1F4A">
        <w:rPr>
          <w:rFonts w:ascii="仿宋_GB2312" w:eastAsia="仿宋_GB2312" w:hint="eastAsia"/>
          <w:sz w:val="36"/>
          <w:szCs w:val="36"/>
          <w:u w:val="single"/>
        </w:rPr>
        <w:t xml:space="preserve"> </w:t>
      </w:r>
      <w:r w:rsidRPr="00DD1F4A">
        <w:rPr>
          <w:rFonts w:ascii="仿宋_GB2312" w:eastAsia="仿宋_GB2312"/>
          <w:sz w:val="36"/>
          <w:szCs w:val="36"/>
          <w:u w:val="single"/>
        </w:rPr>
        <w:t xml:space="preserve">   </w:t>
      </w:r>
      <w:r w:rsidRPr="00DD1F4A">
        <w:rPr>
          <w:rFonts w:ascii="仿宋_GB2312" w:eastAsia="仿宋_GB2312" w:hint="eastAsia"/>
          <w:sz w:val="36"/>
          <w:szCs w:val="36"/>
          <w:u w:val="single"/>
        </w:rPr>
        <w:t xml:space="preserve">      </w:t>
      </w:r>
      <w:r w:rsidRPr="00DD1F4A">
        <w:rPr>
          <w:rFonts w:eastAsia="仿宋_GB2312"/>
          <w:sz w:val="36"/>
          <w:szCs w:val="36"/>
          <w:u w:val="single"/>
        </w:rPr>
        <w:t>202</w:t>
      </w:r>
      <w:r w:rsidRPr="00DD1F4A">
        <w:rPr>
          <w:rFonts w:eastAsia="仿宋_GB2312" w:hint="eastAsia"/>
          <w:sz w:val="36"/>
          <w:szCs w:val="36"/>
          <w:u w:val="single"/>
        </w:rPr>
        <w:t>5</w:t>
      </w:r>
      <w:r w:rsidRPr="00DD1F4A">
        <w:rPr>
          <w:rFonts w:ascii="仿宋_GB2312" w:eastAsia="仿宋_GB2312" w:hint="eastAsia"/>
          <w:sz w:val="36"/>
          <w:szCs w:val="36"/>
          <w:u w:val="single"/>
        </w:rPr>
        <w:t>年</w:t>
      </w:r>
      <w:r w:rsidRPr="00DD1F4A">
        <w:rPr>
          <w:rFonts w:eastAsia="仿宋_GB2312" w:hint="eastAsia"/>
          <w:sz w:val="36"/>
          <w:szCs w:val="36"/>
          <w:u w:val="single"/>
        </w:rPr>
        <w:t>6</w:t>
      </w:r>
      <w:r w:rsidRPr="00DD1F4A">
        <w:rPr>
          <w:rFonts w:ascii="仿宋_GB2312" w:eastAsia="仿宋_GB2312" w:hint="eastAsia"/>
          <w:sz w:val="36"/>
          <w:szCs w:val="36"/>
          <w:u w:val="single"/>
        </w:rPr>
        <w:t>月</w:t>
      </w:r>
      <w:r w:rsidRPr="00DD1F4A">
        <w:rPr>
          <w:rFonts w:ascii="仿宋_GB2312" w:eastAsia="仿宋_GB2312"/>
          <w:sz w:val="36"/>
          <w:szCs w:val="36"/>
          <w:u w:val="single"/>
        </w:rPr>
        <w:t xml:space="preserve">                      </w:t>
      </w:r>
      <w:r w:rsidRPr="00DD1F4A">
        <w:rPr>
          <w:rFonts w:ascii="仿宋_GB2312" w:eastAsia="仿宋_GB2312" w:hint="eastAsia"/>
          <w:sz w:val="36"/>
          <w:szCs w:val="36"/>
          <w:u w:val="single"/>
        </w:rPr>
        <w:t xml:space="preserve"> </w:t>
      </w:r>
    </w:p>
    <w:p w:rsidR="00C63B3A" w:rsidRPr="00DD1F4A" w:rsidRDefault="00C63B3A">
      <w:pPr>
        <w:adjustRightInd w:val="0"/>
        <w:snapToGrid w:val="0"/>
        <w:spacing w:line="288" w:lineRule="auto"/>
        <w:ind w:firstLine="1040"/>
        <w:rPr>
          <w:rFonts w:ascii="仿宋_GB2312" w:eastAsia="仿宋_GB2312"/>
          <w:sz w:val="36"/>
          <w:szCs w:val="36"/>
          <w:u w:val="single"/>
        </w:rPr>
      </w:pPr>
      <w:bookmarkStart w:id="2" w:name="_Hlk57884087"/>
    </w:p>
    <w:p w:rsidR="00C63B3A" w:rsidRPr="00DD1F4A" w:rsidRDefault="00C63B3A">
      <w:pPr>
        <w:adjustRightInd w:val="0"/>
        <w:snapToGrid w:val="0"/>
        <w:spacing w:line="288" w:lineRule="auto"/>
        <w:ind w:firstLine="1040"/>
        <w:rPr>
          <w:rFonts w:ascii="仿宋_GB2312" w:eastAsia="仿宋_GB2312"/>
          <w:sz w:val="36"/>
          <w:szCs w:val="36"/>
        </w:rPr>
      </w:pPr>
    </w:p>
    <w:p w:rsidR="00C63B3A" w:rsidRPr="00DD1F4A" w:rsidRDefault="00C63B3A">
      <w:pPr>
        <w:adjustRightInd w:val="0"/>
        <w:snapToGrid w:val="0"/>
        <w:spacing w:line="288" w:lineRule="auto"/>
        <w:ind w:firstLine="1040"/>
        <w:rPr>
          <w:rFonts w:ascii="仿宋_GB2312" w:eastAsia="仿宋_GB2312"/>
          <w:sz w:val="36"/>
          <w:szCs w:val="36"/>
        </w:rPr>
      </w:pPr>
    </w:p>
    <w:p w:rsidR="00C63B3A" w:rsidRPr="00DD1F4A" w:rsidRDefault="00C63B3A">
      <w:pPr>
        <w:adjustRightInd w:val="0"/>
        <w:snapToGrid w:val="0"/>
        <w:spacing w:line="288" w:lineRule="auto"/>
        <w:ind w:firstLine="1040"/>
        <w:rPr>
          <w:rFonts w:ascii="仿宋_GB2312" w:eastAsia="仿宋_GB2312"/>
          <w:sz w:val="36"/>
          <w:szCs w:val="36"/>
        </w:rPr>
      </w:pPr>
    </w:p>
    <w:p w:rsidR="00C63B3A" w:rsidRPr="00DD1F4A" w:rsidRDefault="00C63B3A">
      <w:pPr>
        <w:adjustRightInd w:val="0"/>
        <w:snapToGrid w:val="0"/>
        <w:spacing w:line="288" w:lineRule="auto"/>
        <w:ind w:firstLine="1040"/>
        <w:rPr>
          <w:rFonts w:ascii="仿宋_GB2312" w:eastAsia="仿宋_GB2312"/>
          <w:sz w:val="36"/>
          <w:szCs w:val="36"/>
        </w:rPr>
      </w:pPr>
    </w:p>
    <w:bookmarkEnd w:id="2"/>
    <w:p w:rsidR="00C63B3A" w:rsidRPr="00DD1F4A" w:rsidRDefault="001D1CE5">
      <w:pPr>
        <w:adjustRightInd w:val="0"/>
        <w:snapToGrid w:val="0"/>
        <w:spacing w:line="288" w:lineRule="auto"/>
        <w:jc w:val="center"/>
        <w:rPr>
          <w:rFonts w:ascii="楷体_GB2312" w:eastAsia="楷体_GB2312"/>
          <w:sz w:val="36"/>
          <w:szCs w:val="36"/>
        </w:rPr>
      </w:pPr>
      <w:r w:rsidRPr="00DD1F4A">
        <w:rPr>
          <w:rFonts w:ascii="楷体_GB2312" w:eastAsia="楷体_GB2312" w:hint="eastAsia"/>
          <w:sz w:val="36"/>
          <w:szCs w:val="36"/>
        </w:rPr>
        <w:t>中华人民共和国生态环境部制</w:t>
      </w:r>
    </w:p>
    <w:p w:rsidR="00C63B3A" w:rsidRPr="00DD1F4A" w:rsidRDefault="00C63B3A">
      <w:pPr>
        <w:adjustRightInd w:val="0"/>
        <w:snapToGrid w:val="0"/>
        <w:spacing w:line="288" w:lineRule="auto"/>
        <w:ind w:firstLine="1040"/>
        <w:rPr>
          <w:rFonts w:ascii="仿宋_GB2312" w:eastAsia="仿宋_GB2312"/>
          <w:sz w:val="36"/>
          <w:szCs w:val="36"/>
        </w:rPr>
      </w:pPr>
    </w:p>
    <w:p w:rsidR="00C63B3A" w:rsidRPr="00DD1F4A" w:rsidRDefault="00C63B3A">
      <w:pPr>
        <w:adjustRightInd w:val="0"/>
        <w:snapToGrid w:val="0"/>
        <w:spacing w:line="288" w:lineRule="auto"/>
        <w:ind w:firstLine="1040"/>
        <w:rPr>
          <w:rFonts w:ascii="仿宋_GB2312" w:eastAsia="仿宋_GB2312"/>
          <w:sz w:val="36"/>
          <w:szCs w:val="36"/>
        </w:rPr>
      </w:pPr>
    </w:p>
    <w:p w:rsidR="00C63B3A" w:rsidRPr="00DD1F4A" w:rsidRDefault="00C07BBA">
      <w:pPr>
        <w:adjustRightInd w:val="0"/>
        <w:snapToGrid w:val="0"/>
        <w:spacing w:line="288" w:lineRule="auto"/>
        <w:rPr>
          <w:rFonts w:ascii="仿宋_GB2312" w:eastAsia="仿宋_GB2312"/>
          <w:sz w:val="36"/>
          <w:szCs w:val="36"/>
        </w:rPr>
      </w:pPr>
      <w:r w:rsidRPr="00DD1F4A">
        <w:rPr>
          <w:noProof/>
        </w:rPr>
        <w:lastRenderedPageBreak/>
        <w:drawing>
          <wp:anchor distT="0" distB="0" distL="114300" distR="114300" simplePos="0" relativeHeight="251698176" behindDoc="0" locked="0" layoutInCell="1" allowOverlap="1" wp14:anchorId="7D0BC3D7" wp14:editId="47651620">
            <wp:simplePos x="0" y="0"/>
            <wp:positionH relativeFrom="column">
              <wp:posOffset>-900933</wp:posOffset>
            </wp:positionH>
            <wp:positionV relativeFrom="paragraph">
              <wp:posOffset>-1080135</wp:posOffset>
            </wp:positionV>
            <wp:extent cx="7457704" cy="10663209"/>
            <wp:effectExtent l="0" t="0" r="0" b="5080"/>
            <wp:wrapNone/>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460764" cy="10667585"/>
                    </a:xfrm>
                    <a:prstGeom prst="rect">
                      <a:avLst/>
                    </a:prstGeom>
                  </pic:spPr>
                </pic:pic>
              </a:graphicData>
            </a:graphic>
            <wp14:sizeRelH relativeFrom="page">
              <wp14:pctWidth>0</wp14:pctWidth>
            </wp14:sizeRelH>
            <wp14:sizeRelV relativeFrom="page">
              <wp14:pctHeight>0</wp14:pctHeight>
            </wp14:sizeRelV>
          </wp:anchor>
        </w:drawing>
      </w:r>
    </w:p>
    <w:p w:rsidR="00C63B3A" w:rsidRPr="00DD1F4A" w:rsidRDefault="00C63B3A">
      <w:pPr>
        <w:adjustRightInd w:val="0"/>
        <w:snapToGrid w:val="0"/>
        <w:spacing w:line="288" w:lineRule="auto"/>
        <w:rPr>
          <w:rFonts w:ascii="仿宋_GB2312" w:eastAsia="仿宋_GB2312"/>
          <w:sz w:val="36"/>
          <w:szCs w:val="36"/>
        </w:rPr>
        <w:sectPr w:rsidR="00C63B3A" w:rsidRPr="00DD1F4A">
          <w:footerReference w:type="even" r:id="rId12"/>
          <w:footerReference w:type="default" r:id="rId13"/>
          <w:headerReference w:type="first" r:id="rId14"/>
          <w:footerReference w:type="first" r:id="rId15"/>
          <w:pgSz w:w="11906" w:h="16838"/>
          <w:pgMar w:top="1701" w:right="1531" w:bottom="1701" w:left="1531" w:header="851" w:footer="1077" w:gutter="0"/>
          <w:pgNumType w:start="3"/>
          <w:cols w:space="720"/>
          <w:titlePg/>
          <w:docGrid w:linePitch="312"/>
        </w:sectPr>
      </w:pPr>
    </w:p>
    <w:p w:rsidR="00C63B3A" w:rsidRPr="00DD1F4A" w:rsidRDefault="001D1CE5">
      <w:pPr>
        <w:keepNext/>
        <w:keepLines/>
        <w:widowControl/>
        <w:spacing w:before="480" w:line="276" w:lineRule="auto"/>
        <w:jc w:val="center"/>
        <w:rPr>
          <w:rFonts w:ascii="Cambria" w:hAnsi="Cambria"/>
          <w:b/>
          <w:bCs/>
          <w:kern w:val="0"/>
          <w:sz w:val="32"/>
          <w:szCs w:val="32"/>
          <w:lang w:val="zh-CN"/>
        </w:rPr>
      </w:pPr>
      <w:bookmarkStart w:id="3" w:name="_Toc29502"/>
      <w:bookmarkStart w:id="4" w:name="_Toc7259"/>
      <w:bookmarkStart w:id="5" w:name="_Toc7401"/>
      <w:bookmarkStart w:id="6" w:name="_Toc24120"/>
      <w:r w:rsidRPr="00DD1F4A">
        <w:rPr>
          <w:rFonts w:ascii="Cambria" w:hAnsi="Cambria"/>
          <w:b/>
          <w:bCs/>
          <w:kern w:val="0"/>
          <w:sz w:val="32"/>
          <w:szCs w:val="32"/>
          <w:lang w:val="zh-CN"/>
        </w:rPr>
        <w:lastRenderedPageBreak/>
        <w:t>目录</w:t>
      </w:r>
      <w:bookmarkEnd w:id="3"/>
      <w:bookmarkEnd w:id="4"/>
      <w:bookmarkEnd w:id="5"/>
      <w:bookmarkEnd w:id="6"/>
    </w:p>
    <w:p w:rsidR="003911BB" w:rsidRPr="00DD1F4A" w:rsidRDefault="001D1CE5">
      <w:pPr>
        <w:pStyle w:val="10"/>
        <w:tabs>
          <w:tab w:val="right" w:leader="dot" w:pos="8834"/>
        </w:tabs>
        <w:rPr>
          <w:rFonts w:asciiTheme="minorHAnsi" w:eastAsiaTheme="minorEastAsia" w:hAnsiTheme="minorHAnsi" w:cstheme="minorBidi"/>
          <w:b w:val="0"/>
          <w:noProof/>
          <w:sz w:val="21"/>
          <w:szCs w:val="22"/>
        </w:rPr>
      </w:pPr>
      <w:r w:rsidRPr="00DD1F4A">
        <w:fldChar w:fldCharType="begin"/>
      </w:r>
      <w:r w:rsidRPr="00DD1F4A">
        <w:instrText xml:space="preserve"> TOC \o "1-3" \h \z \u </w:instrText>
      </w:r>
      <w:r w:rsidRPr="00DD1F4A">
        <w:fldChar w:fldCharType="separate"/>
      </w:r>
      <w:hyperlink w:anchor="_Toc204246385" w:history="1">
        <w:r w:rsidR="003911BB" w:rsidRPr="00DD1F4A">
          <w:rPr>
            <w:rStyle w:val="afff5"/>
            <w:rFonts w:ascii="黑体" w:eastAsia="黑体" w:hAnsi="黑体" w:hint="eastAsia"/>
            <w:noProof/>
            <w:snapToGrid w:val="0"/>
            <w:color w:val="auto"/>
          </w:rPr>
          <w:t>一、建设项目基本情况</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_Toc204246385 \h </w:instrText>
        </w:r>
        <w:r w:rsidR="003911BB" w:rsidRPr="00DD1F4A">
          <w:rPr>
            <w:noProof/>
            <w:webHidden/>
          </w:rPr>
        </w:r>
        <w:r w:rsidR="003911BB" w:rsidRPr="00DD1F4A">
          <w:rPr>
            <w:noProof/>
            <w:webHidden/>
          </w:rPr>
          <w:fldChar w:fldCharType="separate"/>
        </w:r>
        <w:r w:rsidR="003911BB" w:rsidRPr="00DD1F4A">
          <w:rPr>
            <w:noProof/>
            <w:webHidden/>
          </w:rPr>
          <w:t>1</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86" w:history="1">
        <w:r w:rsidR="003911BB" w:rsidRPr="00DD1F4A">
          <w:rPr>
            <w:rStyle w:val="afff5"/>
            <w:rFonts w:ascii="黑体" w:eastAsia="黑体" w:hAnsi="黑体" w:hint="eastAsia"/>
            <w:noProof/>
            <w:snapToGrid w:val="0"/>
            <w:color w:val="auto"/>
          </w:rPr>
          <w:t>二、建设项目工程分析</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_Toc204246386 \h </w:instrText>
        </w:r>
        <w:r w:rsidR="003911BB" w:rsidRPr="00DD1F4A">
          <w:rPr>
            <w:noProof/>
            <w:webHidden/>
          </w:rPr>
        </w:r>
        <w:r w:rsidR="003911BB" w:rsidRPr="00DD1F4A">
          <w:rPr>
            <w:noProof/>
            <w:webHidden/>
          </w:rPr>
          <w:fldChar w:fldCharType="separate"/>
        </w:r>
        <w:r w:rsidR="003911BB" w:rsidRPr="00DD1F4A">
          <w:rPr>
            <w:noProof/>
            <w:webHidden/>
          </w:rPr>
          <w:t>16</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87" w:history="1">
        <w:r w:rsidR="003911BB" w:rsidRPr="00DD1F4A">
          <w:rPr>
            <w:rStyle w:val="afff5"/>
            <w:rFonts w:ascii="黑体" w:eastAsia="黑体" w:hAnsi="黑体" w:hint="eastAsia"/>
            <w:noProof/>
            <w:snapToGrid w:val="0"/>
            <w:color w:val="auto"/>
          </w:rPr>
          <w:t>三、区域环境质量现状、环境保护目标及评价标准</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_Toc204246387 \h </w:instrText>
        </w:r>
        <w:r w:rsidR="003911BB" w:rsidRPr="00DD1F4A">
          <w:rPr>
            <w:noProof/>
            <w:webHidden/>
          </w:rPr>
        </w:r>
        <w:r w:rsidR="003911BB" w:rsidRPr="00DD1F4A">
          <w:rPr>
            <w:noProof/>
            <w:webHidden/>
          </w:rPr>
          <w:fldChar w:fldCharType="separate"/>
        </w:r>
        <w:r w:rsidR="003911BB" w:rsidRPr="00DD1F4A">
          <w:rPr>
            <w:noProof/>
            <w:webHidden/>
          </w:rPr>
          <w:t>28</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88" w:history="1">
        <w:r w:rsidR="003911BB" w:rsidRPr="00DD1F4A">
          <w:rPr>
            <w:rStyle w:val="afff5"/>
            <w:rFonts w:ascii="黑体" w:eastAsia="黑体" w:hAnsi="黑体" w:hint="eastAsia"/>
            <w:noProof/>
            <w:snapToGrid w:val="0"/>
            <w:color w:val="auto"/>
          </w:rPr>
          <w:t>四、主要环境影响和保护措施</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_Toc204246388 \h </w:instrText>
        </w:r>
        <w:r w:rsidR="003911BB" w:rsidRPr="00DD1F4A">
          <w:rPr>
            <w:noProof/>
            <w:webHidden/>
          </w:rPr>
        </w:r>
        <w:r w:rsidR="003911BB" w:rsidRPr="00DD1F4A">
          <w:rPr>
            <w:noProof/>
            <w:webHidden/>
          </w:rPr>
          <w:fldChar w:fldCharType="separate"/>
        </w:r>
        <w:r w:rsidR="003911BB" w:rsidRPr="00DD1F4A">
          <w:rPr>
            <w:noProof/>
            <w:webHidden/>
          </w:rPr>
          <w:t>38</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0" w:history="1">
        <w:r w:rsidR="003911BB" w:rsidRPr="00DD1F4A">
          <w:rPr>
            <w:rStyle w:val="afff5"/>
            <w:rFonts w:ascii="黑体" w:eastAsia="黑体" w:hAnsi="黑体" w:hint="eastAsia"/>
            <w:noProof/>
            <w:snapToGrid w:val="0"/>
            <w:color w:val="auto"/>
          </w:rPr>
          <w:t>五、环境保护措施监督检查清单</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_Toc204246390 \h </w:instrText>
        </w:r>
        <w:r w:rsidR="003911BB" w:rsidRPr="00DD1F4A">
          <w:rPr>
            <w:noProof/>
            <w:webHidden/>
          </w:rPr>
        </w:r>
        <w:r w:rsidR="003911BB" w:rsidRPr="00DD1F4A">
          <w:rPr>
            <w:noProof/>
            <w:webHidden/>
          </w:rPr>
          <w:fldChar w:fldCharType="separate"/>
        </w:r>
        <w:r w:rsidR="003911BB" w:rsidRPr="00DD1F4A">
          <w:rPr>
            <w:noProof/>
            <w:webHidden/>
          </w:rPr>
          <w:t>81</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1" w:history="1">
        <w:r w:rsidR="003911BB" w:rsidRPr="00DD1F4A">
          <w:rPr>
            <w:rStyle w:val="afff5"/>
            <w:rFonts w:ascii="黑体" w:eastAsia="黑体" w:hAnsi="黑体" w:hint="eastAsia"/>
            <w:noProof/>
            <w:snapToGrid w:val="0"/>
            <w:color w:val="auto"/>
            <w:kern w:val="0"/>
          </w:rPr>
          <w:t>六、结论</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_Toc204246391 \h </w:instrText>
        </w:r>
        <w:r w:rsidR="003911BB" w:rsidRPr="00DD1F4A">
          <w:rPr>
            <w:noProof/>
            <w:webHidden/>
          </w:rPr>
        </w:r>
        <w:r w:rsidR="003911BB" w:rsidRPr="00DD1F4A">
          <w:rPr>
            <w:noProof/>
            <w:webHidden/>
          </w:rPr>
          <w:fldChar w:fldCharType="separate"/>
        </w:r>
        <w:r w:rsidR="003911BB" w:rsidRPr="00DD1F4A">
          <w:rPr>
            <w:noProof/>
            <w:webHidden/>
          </w:rPr>
          <w:t>83</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2" w:history="1">
        <w:r w:rsidR="003911BB" w:rsidRPr="00DD1F4A">
          <w:rPr>
            <w:rStyle w:val="afff5"/>
            <w:rFonts w:ascii="黑体" w:eastAsia="黑体" w:hAnsi="黑体" w:hint="eastAsia"/>
            <w:noProof/>
            <w:snapToGrid w:val="0"/>
            <w:color w:val="auto"/>
          </w:rPr>
          <w:t>附表</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_Toc204246392 \h </w:instrText>
        </w:r>
        <w:r w:rsidR="003911BB" w:rsidRPr="00DD1F4A">
          <w:rPr>
            <w:noProof/>
            <w:webHidden/>
          </w:rPr>
        </w:r>
        <w:r w:rsidR="003911BB" w:rsidRPr="00DD1F4A">
          <w:rPr>
            <w:noProof/>
            <w:webHidden/>
          </w:rPr>
          <w:fldChar w:fldCharType="separate"/>
        </w:r>
        <w:r w:rsidR="003911BB" w:rsidRPr="00DD1F4A">
          <w:rPr>
            <w:noProof/>
            <w:webHidden/>
          </w:rPr>
          <w:t>84</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3" w:history="1">
        <w:r w:rsidR="003911BB" w:rsidRPr="00DD1F4A">
          <w:rPr>
            <w:rStyle w:val="afff5"/>
            <w:rFonts w:eastAsia="黑体" w:hint="eastAsia"/>
            <w:noProof/>
            <w:snapToGrid w:val="0"/>
            <w:color w:val="auto"/>
          </w:rPr>
          <w:t>附图</w:t>
        </w:r>
        <w:r w:rsidR="003911BB" w:rsidRPr="00DD1F4A">
          <w:rPr>
            <w:rStyle w:val="afff5"/>
            <w:rFonts w:eastAsia="黑体"/>
            <w:noProof/>
            <w:snapToGrid w:val="0"/>
            <w:color w:val="auto"/>
          </w:rPr>
          <w:t xml:space="preserve">1 </w:t>
        </w:r>
        <w:r w:rsidR="003911BB" w:rsidRPr="00DD1F4A">
          <w:rPr>
            <w:rStyle w:val="afff5"/>
            <w:rFonts w:eastAsia="黑体" w:hint="eastAsia"/>
            <w:noProof/>
            <w:snapToGrid w:val="0"/>
            <w:color w:val="auto"/>
          </w:rPr>
          <w:t>建设项目地理位置图</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_Toc204246393 \h </w:instrText>
        </w:r>
        <w:r w:rsidR="003911BB" w:rsidRPr="00DD1F4A">
          <w:rPr>
            <w:noProof/>
            <w:webHidden/>
          </w:rPr>
        </w:r>
        <w:r w:rsidR="003911BB" w:rsidRPr="00DD1F4A">
          <w:rPr>
            <w:noProof/>
            <w:webHidden/>
          </w:rPr>
          <w:fldChar w:fldCharType="separate"/>
        </w:r>
        <w:r w:rsidR="003911BB" w:rsidRPr="00DD1F4A">
          <w:rPr>
            <w:noProof/>
            <w:webHidden/>
          </w:rPr>
          <w:t>85</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4" w:history="1">
        <w:r w:rsidR="003911BB" w:rsidRPr="00DD1F4A">
          <w:rPr>
            <w:rStyle w:val="afff5"/>
            <w:rFonts w:eastAsia="黑体" w:hint="eastAsia"/>
            <w:noProof/>
            <w:snapToGrid w:val="0"/>
            <w:color w:val="auto"/>
          </w:rPr>
          <w:t>附图</w:t>
        </w:r>
        <w:r w:rsidR="003911BB" w:rsidRPr="00DD1F4A">
          <w:rPr>
            <w:rStyle w:val="afff5"/>
            <w:rFonts w:eastAsia="黑体"/>
            <w:noProof/>
            <w:snapToGrid w:val="0"/>
            <w:color w:val="auto"/>
          </w:rPr>
          <w:t xml:space="preserve">2 </w:t>
        </w:r>
        <w:r w:rsidR="003911BB" w:rsidRPr="00DD1F4A">
          <w:rPr>
            <w:rStyle w:val="afff5"/>
            <w:rFonts w:eastAsia="黑体" w:hint="eastAsia"/>
            <w:noProof/>
            <w:snapToGrid w:val="0"/>
            <w:color w:val="auto"/>
          </w:rPr>
          <w:t>平面布置图</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_Toc204246394 \h </w:instrText>
        </w:r>
        <w:r w:rsidR="003911BB" w:rsidRPr="00DD1F4A">
          <w:rPr>
            <w:noProof/>
            <w:webHidden/>
          </w:rPr>
        </w:r>
        <w:r w:rsidR="003911BB" w:rsidRPr="00DD1F4A">
          <w:rPr>
            <w:noProof/>
            <w:webHidden/>
          </w:rPr>
          <w:fldChar w:fldCharType="separate"/>
        </w:r>
        <w:r w:rsidR="003911BB" w:rsidRPr="00DD1F4A">
          <w:rPr>
            <w:noProof/>
            <w:webHidden/>
          </w:rPr>
          <w:t>86</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5" w:history="1">
        <w:r w:rsidR="003911BB" w:rsidRPr="00DD1F4A">
          <w:rPr>
            <w:rStyle w:val="afff5"/>
            <w:rFonts w:eastAsia="黑体" w:hint="eastAsia"/>
            <w:noProof/>
            <w:snapToGrid w:val="0"/>
            <w:color w:val="auto"/>
          </w:rPr>
          <w:t>附图</w:t>
        </w:r>
        <w:r w:rsidR="003911BB" w:rsidRPr="00DD1F4A">
          <w:rPr>
            <w:rStyle w:val="afff5"/>
            <w:rFonts w:eastAsia="黑体"/>
            <w:noProof/>
            <w:snapToGrid w:val="0"/>
            <w:color w:val="auto"/>
          </w:rPr>
          <w:t xml:space="preserve">3 </w:t>
        </w:r>
        <w:r w:rsidR="003911BB" w:rsidRPr="00DD1F4A">
          <w:rPr>
            <w:rStyle w:val="afff5"/>
            <w:rFonts w:eastAsia="黑体" w:hint="eastAsia"/>
            <w:noProof/>
            <w:snapToGrid w:val="0"/>
            <w:color w:val="auto"/>
          </w:rPr>
          <w:t>调查范围及保护目标分布图</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_Toc204246395 \h </w:instrText>
        </w:r>
        <w:r w:rsidR="003911BB" w:rsidRPr="00DD1F4A">
          <w:rPr>
            <w:noProof/>
            <w:webHidden/>
          </w:rPr>
        </w:r>
        <w:r w:rsidR="003911BB" w:rsidRPr="00DD1F4A">
          <w:rPr>
            <w:noProof/>
            <w:webHidden/>
          </w:rPr>
          <w:fldChar w:fldCharType="separate"/>
        </w:r>
        <w:r w:rsidR="003911BB" w:rsidRPr="00DD1F4A">
          <w:rPr>
            <w:noProof/>
            <w:webHidden/>
          </w:rPr>
          <w:t>87</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6" w:history="1">
        <w:r w:rsidR="003911BB" w:rsidRPr="00DD1F4A">
          <w:rPr>
            <w:rStyle w:val="afff5"/>
            <w:rFonts w:eastAsia="黑体" w:hint="eastAsia"/>
            <w:noProof/>
            <w:snapToGrid w:val="0"/>
            <w:color w:val="auto"/>
          </w:rPr>
          <w:t>附图</w:t>
        </w:r>
        <w:r w:rsidR="003911BB" w:rsidRPr="00DD1F4A">
          <w:rPr>
            <w:rStyle w:val="afff5"/>
            <w:rFonts w:eastAsia="黑体"/>
            <w:noProof/>
            <w:snapToGrid w:val="0"/>
            <w:color w:val="auto"/>
          </w:rPr>
          <w:t xml:space="preserve">4 </w:t>
        </w:r>
        <w:r w:rsidR="003911BB" w:rsidRPr="00DD1F4A">
          <w:rPr>
            <w:rStyle w:val="afff5"/>
            <w:rFonts w:eastAsia="黑体" w:hint="eastAsia"/>
            <w:noProof/>
            <w:snapToGrid w:val="0"/>
            <w:color w:val="auto"/>
          </w:rPr>
          <w:t>防渗分区图</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_Toc204246396 \h </w:instrText>
        </w:r>
        <w:r w:rsidR="003911BB" w:rsidRPr="00DD1F4A">
          <w:rPr>
            <w:noProof/>
            <w:webHidden/>
          </w:rPr>
        </w:r>
        <w:r w:rsidR="003911BB" w:rsidRPr="00DD1F4A">
          <w:rPr>
            <w:noProof/>
            <w:webHidden/>
          </w:rPr>
          <w:fldChar w:fldCharType="separate"/>
        </w:r>
        <w:r w:rsidR="003911BB" w:rsidRPr="00DD1F4A">
          <w:rPr>
            <w:noProof/>
            <w:webHidden/>
          </w:rPr>
          <w:t>88</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7" w:history="1">
        <w:r w:rsidR="003911BB" w:rsidRPr="00DD1F4A">
          <w:rPr>
            <w:rStyle w:val="afff5"/>
            <w:rFonts w:eastAsia="黑体" w:hint="eastAsia"/>
            <w:noProof/>
            <w:snapToGrid w:val="0"/>
            <w:color w:val="auto"/>
            <w:kern w:val="0"/>
          </w:rPr>
          <w:t>附图</w:t>
        </w:r>
        <w:r w:rsidR="003911BB" w:rsidRPr="00DD1F4A">
          <w:rPr>
            <w:rStyle w:val="afff5"/>
            <w:rFonts w:eastAsia="黑体"/>
            <w:noProof/>
            <w:snapToGrid w:val="0"/>
            <w:color w:val="auto"/>
            <w:kern w:val="0"/>
          </w:rPr>
          <w:t>5</w:t>
        </w:r>
        <w:r w:rsidR="003911BB" w:rsidRPr="00DD1F4A">
          <w:rPr>
            <w:rStyle w:val="afff5"/>
            <w:rFonts w:eastAsia="黑体" w:hint="eastAsia"/>
            <w:noProof/>
            <w:snapToGrid w:val="0"/>
            <w:color w:val="auto"/>
          </w:rPr>
          <w:t>鹤岗市土地利用总体规划图</w:t>
        </w:r>
        <w:r w:rsidR="003911BB" w:rsidRPr="00DD1F4A">
          <w:rPr>
            <w:rStyle w:val="afff5"/>
            <w:noProof/>
            <w:color w:val="auto"/>
          </w:rPr>
          <w:t xml:space="preserve">  </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_Toc204246397 \h </w:instrText>
        </w:r>
        <w:r w:rsidR="003911BB" w:rsidRPr="00DD1F4A">
          <w:rPr>
            <w:noProof/>
            <w:webHidden/>
          </w:rPr>
        </w:r>
        <w:r w:rsidR="003911BB" w:rsidRPr="00DD1F4A">
          <w:rPr>
            <w:noProof/>
            <w:webHidden/>
          </w:rPr>
          <w:fldChar w:fldCharType="separate"/>
        </w:r>
        <w:r w:rsidR="003911BB" w:rsidRPr="00DD1F4A">
          <w:rPr>
            <w:noProof/>
            <w:webHidden/>
          </w:rPr>
          <w:t>89</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8" w:history="1">
        <w:r w:rsidR="003911BB" w:rsidRPr="00DD1F4A">
          <w:rPr>
            <w:rStyle w:val="afff5"/>
            <w:rFonts w:ascii="黑体" w:eastAsia="黑体" w:hAnsi="黑体" w:hint="eastAsia"/>
            <w:noProof/>
            <w:color w:val="auto"/>
          </w:rPr>
          <w:t>附图</w:t>
        </w:r>
        <w:r w:rsidR="003911BB" w:rsidRPr="00DD1F4A">
          <w:rPr>
            <w:rStyle w:val="afff5"/>
            <w:rFonts w:ascii="黑体" w:eastAsia="黑体" w:hAnsi="黑体"/>
            <w:noProof/>
            <w:color w:val="auto"/>
          </w:rPr>
          <w:t xml:space="preserve">6 </w:t>
        </w:r>
        <w:r w:rsidR="003911BB" w:rsidRPr="00DD1F4A">
          <w:rPr>
            <w:rStyle w:val="afff5"/>
            <w:rFonts w:ascii="黑体" w:eastAsia="黑体" w:hAnsi="黑体" w:hint="eastAsia"/>
            <w:noProof/>
            <w:color w:val="auto"/>
          </w:rPr>
          <w:t>报告全文公示截图</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_Toc204246398 \h </w:instrText>
        </w:r>
        <w:r w:rsidR="003911BB" w:rsidRPr="00DD1F4A">
          <w:rPr>
            <w:noProof/>
            <w:webHidden/>
          </w:rPr>
        </w:r>
        <w:r w:rsidR="003911BB" w:rsidRPr="00DD1F4A">
          <w:rPr>
            <w:noProof/>
            <w:webHidden/>
          </w:rPr>
          <w:fldChar w:fldCharType="separate"/>
        </w:r>
        <w:r w:rsidR="003911BB" w:rsidRPr="00DD1F4A">
          <w:rPr>
            <w:noProof/>
            <w:webHidden/>
          </w:rPr>
          <w:t>90</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399" w:history="1">
        <w:r w:rsidR="003911BB" w:rsidRPr="00DD1F4A">
          <w:rPr>
            <w:rStyle w:val="afff5"/>
            <w:rFonts w:eastAsia="黑体" w:hint="eastAsia"/>
            <w:noProof/>
            <w:snapToGrid w:val="0"/>
            <w:color w:val="auto"/>
            <w:kern w:val="0"/>
          </w:rPr>
          <w:t>附件</w:t>
        </w:r>
        <w:r w:rsidR="003911BB" w:rsidRPr="00DD1F4A">
          <w:rPr>
            <w:rStyle w:val="afff5"/>
            <w:rFonts w:eastAsia="黑体"/>
            <w:noProof/>
            <w:snapToGrid w:val="0"/>
            <w:color w:val="auto"/>
            <w:kern w:val="0"/>
          </w:rPr>
          <w:t xml:space="preserve">1 </w:t>
        </w:r>
        <w:r w:rsidR="003911BB" w:rsidRPr="00DD1F4A">
          <w:rPr>
            <w:rStyle w:val="afff5"/>
            <w:rFonts w:eastAsia="黑体" w:hint="eastAsia"/>
            <w:noProof/>
            <w:snapToGrid w:val="0"/>
            <w:color w:val="auto"/>
            <w:kern w:val="0"/>
          </w:rPr>
          <w:t>项目备案承诺书</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_Toc204246399 \h </w:instrText>
        </w:r>
        <w:r w:rsidR="003911BB" w:rsidRPr="00DD1F4A">
          <w:rPr>
            <w:noProof/>
            <w:webHidden/>
          </w:rPr>
        </w:r>
        <w:r w:rsidR="003911BB" w:rsidRPr="00DD1F4A">
          <w:rPr>
            <w:noProof/>
            <w:webHidden/>
          </w:rPr>
          <w:fldChar w:fldCharType="separate"/>
        </w:r>
        <w:r w:rsidR="003911BB" w:rsidRPr="00DD1F4A">
          <w:rPr>
            <w:noProof/>
            <w:webHidden/>
          </w:rPr>
          <w:t>91</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400" w:history="1">
        <w:r w:rsidR="003911BB" w:rsidRPr="00DD1F4A">
          <w:rPr>
            <w:rStyle w:val="afff5"/>
            <w:rFonts w:eastAsia="黑体" w:hint="eastAsia"/>
            <w:noProof/>
            <w:snapToGrid w:val="0"/>
            <w:color w:val="auto"/>
          </w:rPr>
          <w:t>附件</w:t>
        </w:r>
        <w:r w:rsidR="003911BB" w:rsidRPr="00DD1F4A">
          <w:rPr>
            <w:rStyle w:val="afff5"/>
            <w:rFonts w:eastAsia="黑体"/>
            <w:noProof/>
            <w:snapToGrid w:val="0"/>
            <w:color w:val="auto"/>
          </w:rPr>
          <w:t xml:space="preserve">2 </w:t>
        </w:r>
        <w:r w:rsidR="003911BB" w:rsidRPr="00DD1F4A">
          <w:rPr>
            <w:rStyle w:val="afff5"/>
            <w:rFonts w:eastAsia="黑体" w:hint="eastAsia"/>
            <w:noProof/>
            <w:snapToGrid w:val="0"/>
            <w:color w:val="auto"/>
          </w:rPr>
          <w:t>土地拍卖文件</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_Toc204246400 \h </w:instrText>
        </w:r>
        <w:r w:rsidR="003911BB" w:rsidRPr="00DD1F4A">
          <w:rPr>
            <w:noProof/>
            <w:webHidden/>
          </w:rPr>
        </w:r>
        <w:r w:rsidR="003911BB" w:rsidRPr="00DD1F4A">
          <w:rPr>
            <w:noProof/>
            <w:webHidden/>
          </w:rPr>
          <w:fldChar w:fldCharType="separate"/>
        </w:r>
        <w:r w:rsidR="003911BB" w:rsidRPr="00DD1F4A">
          <w:rPr>
            <w:noProof/>
            <w:webHidden/>
          </w:rPr>
          <w:t>92</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401" w:history="1">
        <w:r w:rsidR="003911BB" w:rsidRPr="00DD1F4A">
          <w:rPr>
            <w:rStyle w:val="afff5"/>
            <w:rFonts w:eastAsia="黑体" w:hint="eastAsia"/>
            <w:noProof/>
            <w:snapToGrid w:val="0"/>
            <w:color w:val="auto"/>
          </w:rPr>
          <w:t>附件</w:t>
        </w:r>
        <w:r w:rsidR="003911BB" w:rsidRPr="00DD1F4A">
          <w:rPr>
            <w:rStyle w:val="afff5"/>
            <w:rFonts w:eastAsia="黑体"/>
            <w:noProof/>
            <w:snapToGrid w:val="0"/>
            <w:color w:val="auto"/>
          </w:rPr>
          <w:t xml:space="preserve">3 </w:t>
        </w:r>
        <w:r w:rsidR="003911BB" w:rsidRPr="00DD1F4A">
          <w:rPr>
            <w:rStyle w:val="afff5"/>
            <w:rFonts w:eastAsia="黑体" w:hint="eastAsia"/>
            <w:noProof/>
            <w:snapToGrid w:val="0"/>
            <w:color w:val="auto"/>
          </w:rPr>
          <w:t>监测报告</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_Toc204246401 \h </w:instrText>
        </w:r>
        <w:r w:rsidR="003911BB" w:rsidRPr="00DD1F4A">
          <w:rPr>
            <w:noProof/>
            <w:webHidden/>
          </w:rPr>
        </w:r>
        <w:r w:rsidR="003911BB" w:rsidRPr="00DD1F4A">
          <w:rPr>
            <w:noProof/>
            <w:webHidden/>
          </w:rPr>
          <w:fldChar w:fldCharType="separate"/>
        </w:r>
        <w:r w:rsidR="003911BB" w:rsidRPr="00DD1F4A">
          <w:rPr>
            <w:noProof/>
            <w:webHidden/>
          </w:rPr>
          <w:t>94</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402" w:history="1">
        <w:r w:rsidR="003911BB" w:rsidRPr="00DD1F4A">
          <w:rPr>
            <w:rStyle w:val="afff5"/>
            <w:rFonts w:eastAsia="黑体" w:hint="eastAsia"/>
            <w:noProof/>
            <w:snapToGrid w:val="0"/>
            <w:color w:val="auto"/>
          </w:rPr>
          <w:t>附件</w:t>
        </w:r>
        <w:r w:rsidR="003911BB" w:rsidRPr="00DD1F4A">
          <w:rPr>
            <w:rStyle w:val="afff5"/>
            <w:rFonts w:eastAsia="黑体"/>
            <w:noProof/>
            <w:snapToGrid w:val="0"/>
            <w:color w:val="auto"/>
          </w:rPr>
          <w:t>4</w:t>
        </w:r>
        <w:r w:rsidR="003911BB" w:rsidRPr="00DD1F4A">
          <w:rPr>
            <w:rStyle w:val="afff5"/>
            <w:rFonts w:eastAsia="黑体" w:hint="eastAsia"/>
            <w:noProof/>
            <w:snapToGrid w:val="0"/>
            <w:color w:val="auto"/>
          </w:rPr>
          <w:t>现场照片</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_Toc204246402 \h </w:instrText>
        </w:r>
        <w:r w:rsidR="003911BB" w:rsidRPr="00DD1F4A">
          <w:rPr>
            <w:noProof/>
            <w:webHidden/>
          </w:rPr>
        </w:r>
        <w:r w:rsidR="003911BB" w:rsidRPr="00DD1F4A">
          <w:rPr>
            <w:noProof/>
            <w:webHidden/>
          </w:rPr>
          <w:fldChar w:fldCharType="separate"/>
        </w:r>
        <w:r w:rsidR="003911BB" w:rsidRPr="00DD1F4A">
          <w:rPr>
            <w:noProof/>
            <w:webHidden/>
          </w:rPr>
          <w:t>98</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403" w:history="1">
        <w:r w:rsidR="003911BB" w:rsidRPr="00DD1F4A">
          <w:rPr>
            <w:rStyle w:val="afff5"/>
            <w:rFonts w:eastAsia="黑体" w:hint="eastAsia"/>
            <w:noProof/>
            <w:snapToGrid w:val="0"/>
            <w:color w:val="auto"/>
          </w:rPr>
          <w:t>附件</w:t>
        </w:r>
        <w:r w:rsidR="003911BB" w:rsidRPr="00DD1F4A">
          <w:rPr>
            <w:rStyle w:val="afff5"/>
            <w:rFonts w:eastAsia="黑体"/>
            <w:noProof/>
            <w:snapToGrid w:val="0"/>
            <w:color w:val="auto"/>
          </w:rPr>
          <w:t>5</w:t>
        </w:r>
        <w:r w:rsidR="003911BB" w:rsidRPr="00DD1F4A">
          <w:rPr>
            <w:rStyle w:val="afff5"/>
            <w:rFonts w:eastAsia="黑体" w:hint="eastAsia"/>
            <w:noProof/>
            <w:snapToGrid w:val="0"/>
            <w:color w:val="auto"/>
          </w:rPr>
          <w:t>核定总量计算说明</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_Toc204246403 \h </w:instrText>
        </w:r>
        <w:r w:rsidR="003911BB" w:rsidRPr="00DD1F4A">
          <w:rPr>
            <w:noProof/>
            <w:webHidden/>
          </w:rPr>
        </w:r>
        <w:r w:rsidR="003911BB" w:rsidRPr="00DD1F4A">
          <w:rPr>
            <w:noProof/>
            <w:webHidden/>
          </w:rPr>
          <w:fldChar w:fldCharType="separate"/>
        </w:r>
        <w:r w:rsidR="003911BB" w:rsidRPr="00DD1F4A">
          <w:rPr>
            <w:noProof/>
            <w:webHidden/>
          </w:rPr>
          <w:t>99</w:t>
        </w:r>
        <w:r w:rsidR="003911BB" w:rsidRPr="00DD1F4A">
          <w:rPr>
            <w:noProof/>
            <w:webHidden/>
          </w:rPr>
          <w:fldChar w:fldCharType="end"/>
        </w:r>
      </w:hyperlink>
    </w:p>
    <w:p w:rsidR="003911BB" w:rsidRPr="00DD1F4A" w:rsidRDefault="003406AF">
      <w:pPr>
        <w:pStyle w:val="10"/>
        <w:tabs>
          <w:tab w:val="right" w:leader="dot" w:pos="8834"/>
        </w:tabs>
        <w:rPr>
          <w:rFonts w:asciiTheme="minorHAnsi" w:eastAsiaTheme="minorEastAsia" w:hAnsiTheme="minorHAnsi" w:cstheme="minorBidi"/>
          <w:b w:val="0"/>
          <w:noProof/>
          <w:sz w:val="21"/>
          <w:szCs w:val="22"/>
        </w:rPr>
      </w:pPr>
      <w:hyperlink w:anchor="_Toc204246404" w:history="1">
        <w:r w:rsidR="003911BB" w:rsidRPr="00DD1F4A">
          <w:rPr>
            <w:rStyle w:val="afff5"/>
            <w:rFonts w:eastAsia="黑体" w:hint="eastAsia"/>
            <w:noProof/>
            <w:snapToGrid w:val="0"/>
            <w:color w:val="auto"/>
          </w:rPr>
          <w:t>附件</w:t>
        </w:r>
        <w:r w:rsidR="003911BB" w:rsidRPr="00DD1F4A">
          <w:rPr>
            <w:rStyle w:val="afff5"/>
            <w:rFonts w:eastAsia="黑体"/>
            <w:noProof/>
            <w:snapToGrid w:val="0"/>
            <w:color w:val="auto"/>
          </w:rPr>
          <w:t>6</w:t>
        </w:r>
        <w:r w:rsidR="003911BB" w:rsidRPr="00DD1F4A">
          <w:rPr>
            <w:rStyle w:val="afff5"/>
            <w:rFonts w:eastAsia="黑体" w:hint="eastAsia"/>
            <w:noProof/>
            <w:snapToGrid w:val="0"/>
            <w:color w:val="auto"/>
          </w:rPr>
          <w:t>建设项目生态环境分区管控分析报告</w:t>
        </w:r>
        <w:r w:rsidR="003911BB" w:rsidRPr="00DD1F4A">
          <w:rPr>
            <w:noProof/>
            <w:webHidden/>
          </w:rPr>
          <w:tab/>
        </w:r>
        <w:r w:rsidR="003911BB" w:rsidRPr="00DD1F4A">
          <w:rPr>
            <w:noProof/>
            <w:webHidden/>
          </w:rPr>
          <w:fldChar w:fldCharType="begin"/>
        </w:r>
        <w:r w:rsidR="003911BB" w:rsidRPr="00DD1F4A">
          <w:rPr>
            <w:noProof/>
            <w:webHidden/>
          </w:rPr>
          <w:instrText xml:space="preserve"> PAGEREF _Toc204246404 \h </w:instrText>
        </w:r>
        <w:r w:rsidR="003911BB" w:rsidRPr="00DD1F4A">
          <w:rPr>
            <w:noProof/>
            <w:webHidden/>
          </w:rPr>
        </w:r>
        <w:r w:rsidR="003911BB" w:rsidRPr="00DD1F4A">
          <w:rPr>
            <w:noProof/>
            <w:webHidden/>
          </w:rPr>
          <w:fldChar w:fldCharType="separate"/>
        </w:r>
        <w:r w:rsidR="003911BB" w:rsidRPr="00DD1F4A">
          <w:rPr>
            <w:noProof/>
            <w:webHidden/>
          </w:rPr>
          <w:t>100</w:t>
        </w:r>
        <w:r w:rsidR="003911BB" w:rsidRPr="00DD1F4A">
          <w:rPr>
            <w:noProof/>
            <w:webHidden/>
          </w:rPr>
          <w:fldChar w:fldCharType="end"/>
        </w:r>
      </w:hyperlink>
    </w:p>
    <w:p w:rsidR="00C63B3A" w:rsidRPr="00DD1F4A" w:rsidRDefault="001D1CE5">
      <w:pPr>
        <w:pStyle w:val="aff7"/>
        <w:jc w:val="center"/>
        <w:outlineLvl w:val="0"/>
        <w:rPr>
          <w:rFonts w:ascii="Times New Roman" w:hAnsi="Times New Roman"/>
          <w:bCs/>
          <w:kern w:val="2"/>
          <w:sz w:val="21"/>
          <w:szCs w:val="24"/>
          <w:lang w:val="zh-CN"/>
        </w:rPr>
      </w:pPr>
      <w:r w:rsidRPr="00DD1F4A">
        <w:rPr>
          <w:rFonts w:ascii="Times New Roman" w:hAnsi="Times New Roman"/>
          <w:bCs/>
          <w:kern w:val="2"/>
          <w:sz w:val="21"/>
          <w:szCs w:val="24"/>
          <w:lang w:val="zh-CN"/>
        </w:rPr>
        <w:fldChar w:fldCharType="end"/>
      </w:r>
    </w:p>
    <w:p w:rsidR="00C63B3A" w:rsidRPr="00DD1F4A" w:rsidRDefault="00C63B3A">
      <w:pPr>
        <w:pStyle w:val="aff7"/>
        <w:outlineLvl w:val="0"/>
        <w:rPr>
          <w:rFonts w:ascii="Times New Roman" w:hAnsi="Times New Roman"/>
          <w:bCs/>
          <w:kern w:val="2"/>
          <w:sz w:val="21"/>
          <w:szCs w:val="24"/>
          <w:lang w:val="zh-CN"/>
        </w:rPr>
      </w:pPr>
    </w:p>
    <w:p w:rsidR="00C63B3A" w:rsidRPr="00DD1F4A" w:rsidRDefault="00C63B3A">
      <w:pPr>
        <w:pStyle w:val="aff7"/>
        <w:outlineLvl w:val="0"/>
        <w:rPr>
          <w:rFonts w:ascii="Times New Roman" w:hAnsi="Times New Roman"/>
          <w:bCs/>
          <w:kern w:val="2"/>
          <w:sz w:val="21"/>
          <w:szCs w:val="24"/>
          <w:lang w:val="zh-CN"/>
        </w:rPr>
      </w:pPr>
    </w:p>
    <w:p w:rsidR="00C63B3A" w:rsidRPr="00DD1F4A" w:rsidRDefault="00C63B3A">
      <w:pPr>
        <w:pStyle w:val="aff7"/>
        <w:outlineLvl w:val="0"/>
        <w:rPr>
          <w:rFonts w:ascii="Times New Roman" w:hAnsi="Times New Roman"/>
          <w:bCs/>
          <w:kern w:val="2"/>
          <w:sz w:val="21"/>
          <w:szCs w:val="24"/>
          <w:lang w:val="zh-CN"/>
        </w:rPr>
      </w:pPr>
    </w:p>
    <w:p w:rsidR="00C63B3A" w:rsidRPr="00DD1F4A" w:rsidRDefault="00C63B3A">
      <w:pPr>
        <w:pStyle w:val="aff7"/>
        <w:outlineLvl w:val="0"/>
        <w:rPr>
          <w:rFonts w:ascii="Times New Roman" w:hAnsi="Times New Roman"/>
          <w:bCs/>
          <w:kern w:val="2"/>
          <w:sz w:val="21"/>
          <w:szCs w:val="24"/>
          <w:lang w:val="zh-CN"/>
        </w:rPr>
      </w:pPr>
    </w:p>
    <w:p w:rsidR="00C63B3A" w:rsidRPr="00DD1F4A" w:rsidRDefault="00C63B3A">
      <w:pPr>
        <w:pStyle w:val="aff7"/>
        <w:outlineLvl w:val="0"/>
        <w:rPr>
          <w:rFonts w:ascii="Times New Roman" w:hAnsi="Times New Roman"/>
          <w:bCs/>
          <w:kern w:val="2"/>
          <w:sz w:val="21"/>
          <w:szCs w:val="24"/>
          <w:lang w:val="zh-CN"/>
        </w:rPr>
      </w:pPr>
    </w:p>
    <w:p w:rsidR="00F14A28" w:rsidRPr="00DD1F4A" w:rsidRDefault="00F14A28" w:rsidP="00F14A28">
      <w:pPr>
        <w:pStyle w:val="aff7"/>
        <w:outlineLvl w:val="0"/>
        <w:rPr>
          <w:rFonts w:ascii="Times New Roman" w:hAnsi="Times New Roman"/>
          <w:bCs/>
          <w:kern w:val="2"/>
          <w:sz w:val="21"/>
          <w:szCs w:val="24"/>
          <w:lang w:val="zh-CN"/>
        </w:rPr>
        <w:sectPr w:rsidR="00F14A28" w:rsidRPr="00DD1F4A" w:rsidSect="00F14A28">
          <w:footerReference w:type="default" r:id="rId16"/>
          <w:pgSz w:w="11906" w:h="16838"/>
          <w:pgMar w:top="1701" w:right="1531" w:bottom="1701" w:left="1531" w:header="851" w:footer="1077" w:gutter="0"/>
          <w:pgNumType w:start="1"/>
          <w:cols w:space="720"/>
          <w:titlePg/>
          <w:docGrid w:linePitch="312"/>
        </w:sectPr>
      </w:pPr>
    </w:p>
    <w:p w:rsidR="00C63B3A" w:rsidRPr="00DD1F4A" w:rsidRDefault="001D1CE5">
      <w:pPr>
        <w:pStyle w:val="aff7"/>
        <w:jc w:val="center"/>
        <w:outlineLvl w:val="0"/>
        <w:rPr>
          <w:rFonts w:ascii="黑体" w:eastAsia="黑体" w:hAnsi="黑体"/>
          <w:snapToGrid w:val="0"/>
          <w:sz w:val="30"/>
          <w:szCs w:val="30"/>
        </w:rPr>
      </w:pPr>
      <w:bookmarkStart w:id="7" w:name="_Toc204246385"/>
      <w:r w:rsidRPr="00DD1F4A">
        <w:rPr>
          <w:rFonts w:ascii="黑体" w:eastAsia="黑体" w:hAnsi="黑体" w:hint="eastAsia"/>
          <w:b/>
          <w:snapToGrid w:val="0"/>
          <w:sz w:val="30"/>
          <w:szCs w:val="30"/>
        </w:rPr>
        <w:lastRenderedPageBreak/>
        <w:t>一、建设项目基本情况</w:t>
      </w:r>
      <w:bookmarkEnd w:id="7"/>
    </w:p>
    <w:tbl>
      <w:tblPr>
        <w:tblpPr w:leftFromText="180" w:rightFromText="180" w:vertAnchor="text" w:tblpXSpec="center" w:tblpY="1"/>
        <w:tblOverlap w:val="neve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6"/>
        <w:gridCol w:w="2718"/>
        <w:gridCol w:w="1681"/>
        <w:gridCol w:w="531"/>
        <w:gridCol w:w="2507"/>
      </w:tblGrid>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建设项目名称</w:t>
            </w:r>
          </w:p>
        </w:tc>
        <w:tc>
          <w:tcPr>
            <w:tcW w:w="7437" w:type="dxa"/>
            <w:gridSpan w:val="4"/>
            <w:vAlign w:val="center"/>
          </w:tcPr>
          <w:p w:rsidR="00C63B3A" w:rsidRPr="00DD1F4A" w:rsidRDefault="001D1CE5">
            <w:pPr>
              <w:adjustRightInd w:val="0"/>
              <w:snapToGrid w:val="0"/>
              <w:jc w:val="center"/>
              <w:rPr>
                <w:rFonts w:ascii="宋体" w:hAnsi="宋体" w:cs="宋体"/>
                <w:sz w:val="24"/>
              </w:rPr>
            </w:pPr>
            <w:bookmarkStart w:id="8" w:name="OLE_LINK26"/>
            <w:bookmarkStart w:id="9" w:name="OLE_LINK25"/>
            <w:bookmarkStart w:id="10" w:name="OLE_LINK70"/>
            <w:r w:rsidRPr="00DD1F4A">
              <w:rPr>
                <w:rFonts w:ascii="宋体" w:hAnsi="宋体" w:cs="宋体" w:hint="eastAsia"/>
                <w:sz w:val="24"/>
              </w:rPr>
              <w:t>黑龙江省满庭芳医院医养康建设项目</w:t>
            </w:r>
            <w:bookmarkEnd w:id="8"/>
            <w:bookmarkEnd w:id="9"/>
            <w:bookmarkEnd w:id="10"/>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项目代码</w:t>
            </w:r>
          </w:p>
        </w:tc>
        <w:tc>
          <w:tcPr>
            <w:tcW w:w="7437" w:type="dxa"/>
            <w:gridSpan w:val="4"/>
            <w:vAlign w:val="center"/>
          </w:tcPr>
          <w:p w:rsidR="00C63B3A" w:rsidRPr="00DD1F4A" w:rsidRDefault="001D1CE5">
            <w:pPr>
              <w:adjustRightInd w:val="0"/>
              <w:snapToGrid w:val="0"/>
              <w:jc w:val="center"/>
              <w:rPr>
                <w:sz w:val="24"/>
              </w:rPr>
            </w:pPr>
            <w:bookmarkStart w:id="11" w:name="OLE_LINK81"/>
            <w:r w:rsidRPr="00DD1F4A">
              <w:rPr>
                <w:rFonts w:hint="eastAsia"/>
                <w:sz w:val="24"/>
              </w:rPr>
              <w:t>2504-230404-04-01-451603</w:t>
            </w:r>
            <w:bookmarkEnd w:id="11"/>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建设单位联系人</w:t>
            </w:r>
          </w:p>
        </w:tc>
        <w:tc>
          <w:tcPr>
            <w:tcW w:w="2718" w:type="dxa"/>
            <w:vAlign w:val="center"/>
          </w:tcPr>
          <w:p w:rsidR="00C63B3A" w:rsidRPr="00DD1F4A" w:rsidRDefault="001D1CE5">
            <w:pPr>
              <w:adjustRightInd w:val="0"/>
              <w:snapToGrid w:val="0"/>
              <w:jc w:val="center"/>
              <w:rPr>
                <w:rFonts w:ascii="宋体" w:hAnsi="宋体" w:cs="宋体"/>
                <w:sz w:val="24"/>
              </w:rPr>
            </w:pPr>
            <w:r w:rsidRPr="00DD1F4A">
              <w:rPr>
                <w:rFonts w:hint="eastAsia"/>
                <w:sz w:val="24"/>
              </w:rPr>
              <w:t>赵越</w:t>
            </w:r>
          </w:p>
        </w:tc>
        <w:tc>
          <w:tcPr>
            <w:tcW w:w="2212" w:type="dxa"/>
            <w:gridSpan w:val="2"/>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联系方式</w:t>
            </w:r>
          </w:p>
        </w:tc>
        <w:tc>
          <w:tcPr>
            <w:tcW w:w="2507" w:type="dxa"/>
            <w:vAlign w:val="center"/>
          </w:tcPr>
          <w:p w:rsidR="00C63B3A" w:rsidRPr="00DD1F4A" w:rsidRDefault="001D1CE5">
            <w:pPr>
              <w:adjustRightInd w:val="0"/>
              <w:snapToGrid w:val="0"/>
              <w:jc w:val="center"/>
              <w:rPr>
                <w:sz w:val="24"/>
              </w:rPr>
            </w:pPr>
            <w:r w:rsidRPr="00DD1F4A">
              <w:rPr>
                <w:sz w:val="24"/>
              </w:rPr>
              <w:t>13613687915</w:t>
            </w:r>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建设地点</w:t>
            </w:r>
          </w:p>
        </w:tc>
        <w:tc>
          <w:tcPr>
            <w:tcW w:w="7437" w:type="dxa"/>
            <w:gridSpan w:val="4"/>
            <w:vAlign w:val="center"/>
          </w:tcPr>
          <w:p w:rsidR="00C63B3A" w:rsidRPr="00DD1F4A" w:rsidRDefault="001D1CE5">
            <w:pPr>
              <w:adjustRightInd w:val="0"/>
              <w:snapToGrid w:val="0"/>
              <w:jc w:val="center"/>
              <w:rPr>
                <w:sz w:val="24"/>
              </w:rPr>
            </w:pPr>
            <w:r w:rsidRPr="00DD1F4A">
              <w:rPr>
                <w:rFonts w:hint="eastAsia"/>
                <w:sz w:val="24"/>
              </w:rPr>
              <w:t>黑龙江省鹤岗市南山区泰安街</w:t>
            </w:r>
            <w:r w:rsidRPr="00DD1F4A">
              <w:rPr>
                <w:rFonts w:hint="eastAsia"/>
                <w:sz w:val="24"/>
              </w:rPr>
              <w:t>2</w:t>
            </w:r>
            <w:r w:rsidRPr="00DD1F4A">
              <w:rPr>
                <w:rFonts w:hint="eastAsia"/>
                <w:sz w:val="24"/>
              </w:rPr>
              <w:t>号</w:t>
            </w:r>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地理坐标</w:t>
            </w:r>
          </w:p>
        </w:tc>
        <w:tc>
          <w:tcPr>
            <w:tcW w:w="7437" w:type="dxa"/>
            <w:gridSpan w:val="4"/>
            <w:vAlign w:val="center"/>
          </w:tcPr>
          <w:p w:rsidR="00C63B3A" w:rsidRPr="00DD1F4A" w:rsidRDefault="001D1CE5">
            <w:pPr>
              <w:jc w:val="center"/>
              <w:rPr>
                <w:sz w:val="24"/>
              </w:rPr>
            </w:pPr>
            <w:r w:rsidRPr="00DD1F4A">
              <w:rPr>
                <w:sz w:val="24"/>
              </w:rPr>
              <w:t>130</w:t>
            </w:r>
            <w:r w:rsidRPr="00DD1F4A">
              <w:rPr>
                <w:sz w:val="24"/>
              </w:rPr>
              <w:t>度</w:t>
            </w:r>
            <w:r w:rsidRPr="00DD1F4A">
              <w:rPr>
                <w:rFonts w:hint="eastAsia"/>
                <w:sz w:val="24"/>
              </w:rPr>
              <w:t>17</w:t>
            </w:r>
            <w:r w:rsidRPr="00DD1F4A">
              <w:rPr>
                <w:sz w:val="24"/>
              </w:rPr>
              <w:t>分</w:t>
            </w:r>
            <w:r w:rsidRPr="00DD1F4A">
              <w:t xml:space="preserve"> </w:t>
            </w:r>
            <w:r w:rsidRPr="00DD1F4A">
              <w:rPr>
                <w:sz w:val="24"/>
              </w:rPr>
              <w:t xml:space="preserve">14.485 </w:t>
            </w:r>
            <w:r w:rsidRPr="00DD1F4A">
              <w:rPr>
                <w:sz w:val="24"/>
              </w:rPr>
              <w:t>秒，</w:t>
            </w:r>
            <w:r w:rsidRPr="00DD1F4A">
              <w:rPr>
                <w:rFonts w:hint="eastAsia"/>
                <w:sz w:val="24"/>
              </w:rPr>
              <w:t>47</w:t>
            </w:r>
            <w:r w:rsidRPr="00DD1F4A">
              <w:rPr>
                <w:sz w:val="24"/>
              </w:rPr>
              <w:t>度</w:t>
            </w:r>
            <w:r w:rsidRPr="00DD1F4A">
              <w:rPr>
                <w:rFonts w:hint="eastAsia"/>
                <w:sz w:val="24"/>
              </w:rPr>
              <w:t>18</w:t>
            </w:r>
            <w:r w:rsidRPr="00DD1F4A">
              <w:rPr>
                <w:sz w:val="24"/>
              </w:rPr>
              <w:t>分</w:t>
            </w:r>
            <w:r w:rsidRPr="00DD1F4A">
              <w:t xml:space="preserve"> </w:t>
            </w:r>
            <w:r w:rsidRPr="00DD1F4A">
              <w:rPr>
                <w:sz w:val="24"/>
              </w:rPr>
              <w:t>00.520</w:t>
            </w:r>
            <w:r w:rsidRPr="00DD1F4A">
              <w:rPr>
                <w:rFonts w:hint="eastAsia"/>
                <w:sz w:val="24"/>
              </w:rPr>
              <w:t>秒</w:t>
            </w:r>
          </w:p>
        </w:tc>
      </w:tr>
      <w:tr w:rsidR="00C63B3A" w:rsidRPr="00DD1F4A">
        <w:trPr>
          <w:trHeight w:val="561"/>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国民经济</w:t>
            </w:r>
          </w:p>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行业类别</w:t>
            </w:r>
          </w:p>
        </w:tc>
        <w:tc>
          <w:tcPr>
            <w:tcW w:w="2718" w:type="dxa"/>
            <w:vAlign w:val="center"/>
          </w:tcPr>
          <w:p w:rsidR="00C63B3A" w:rsidRPr="00DD1F4A" w:rsidRDefault="001D1CE5">
            <w:pPr>
              <w:adjustRightInd w:val="0"/>
              <w:snapToGrid w:val="0"/>
              <w:jc w:val="center"/>
              <w:rPr>
                <w:sz w:val="24"/>
              </w:rPr>
            </w:pPr>
            <w:r w:rsidRPr="00DD1F4A">
              <w:rPr>
                <w:sz w:val="24"/>
              </w:rPr>
              <w:t>Q</w:t>
            </w:r>
            <w:r w:rsidRPr="00DD1F4A">
              <w:rPr>
                <w:rFonts w:hint="eastAsia"/>
                <w:sz w:val="24"/>
              </w:rPr>
              <w:t xml:space="preserve"> 8411</w:t>
            </w:r>
            <w:r w:rsidRPr="00DD1F4A">
              <w:rPr>
                <w:rFonts w:hint="eastAsia"/>
                <w:sz w:val="24"/>
              </w:rPr>
              <w:t>综合医院</w:t>
            </w:r>
            <w:r w:rsidRPr="00DD1F4A">
              <w:rPr>
                <w:sz w:val="24"/>
              </w:rPr>
              <w:t xml:space="preserve"> </w:t>
            </w:r>
          </w:p>
          <w:p w:rsidR="00C63B3A" w:rsidRPr="00DD1F4A" w:rsidRDefault="001D1CE5">
            <w:pPr>
              <w:adjustRightInd w:val="0"/>
              <w:snapToGrid w:val="0"/>
              <w:jc w:val="center"/>
              <w:rPr>
                <w:sz w:val="24"/>
              </w:rPr>
            </w:pPr>
            <w:r w:rsidRPr="00DD1F4A">
              <w:rPr>
                <w:sz w:val="24"/>
              </w:rPr>
              <w:t>Q84</w:t>
            </w:r>
            <w:r w:rsidRPr="00DD1F4A">
              <w:rPr>
                <w:rFonts w:hint="eastAsia"/>
                <w:sz w:val="24"/>
              </w:rPr>
              <w:t>16</w:t>
            </w:r>
            <w:r w:rsidRPr="00DD1F4A">
              <w:rPr>
                <w:rFonts w:hint="eastAsia"/>
                <w:sz w:val="24"/>
              </w:rPr>
              <w:t>疗养院</w:t>
            </w:r>
          </w:p>
        </w:tc>
        <w:tc>
          <w:tcPr>
            <w:tcW w:w="1681" w:type="dxa"/>
            <w:vAlign w:val="center"/>
          </w:tcPr>
          <w:p w:rsidR="00C63B3A" w:rsidRPr="00DD1F4A" w:rsidRDefault="001D1CE5">
            <w:pPr>
              <w:adjustRightInd w:val="0"/>
              <w:snapToGrid w:val="0"/>
              <w:jc w:val="center"/>
              <w:rPr>
                <w:sz w:val="24"/>
              </w:rPr>
            </w:pPr>
            <w:bookmarkStart w:id="12" w:name="_Hlk49843745"/>
            <w:r w:rsidRPr="00DD1F4A">
              <w:rPr>
                <w:rFonts w:hint="eastAsia"/>
                <w:sz w:val="24"/>
              </w:rPr>
              <w:t>建设项目</w:t>
            </w:r>
          </w:p>
          <w:p w:rsidR="00C63B3A" w:rsidRPr="00DD1F4A" w:rsidRDefault="001D1CE5">
            <w:pPr>
              <w:adjustRightInd w:val="0"/>
              <w:snapToGrid w:val="0"/>
              <w:jc w:val="center"/>
              <w:rPr>
                <w:sz w:val="24"/>
              </w:rPr>
            </w:pPr>
            <w:r w:rsidRPr="00DD1F4A">
              <w:rPr>
                <w:rFonts w:hint="eastAsia"/>
                <w:sz w:val="24"/>
              </w:rPr>
              <w:t>行业类别</w:t>
            </w:r>
            <w:bookmarkEnd w:id="12"/>
          </w:p>
        </w:tc>
        <w:tc>
          <w:tcPr>
            <w:tcW w:w="3038" w:type="dxa"/>
            <w:gridSpan w:val="2"/>
            <w:vAlign w:val="center"/>
          </w:tcPr>
          <w:p w:rsidR="00C63B3A" w:rsidRPr="00DD1F4A" w:rsidRDefault="001D1CE5">
            <w:pPr>
              <w:adjustRightInd w:val="0"/>
              <w:snapToGrid w:val="0"/>
              <w:jc w:val="center"/>
              <w:rPr>
                <w:sz w:val="24"/>
              </w:rPr>
            </w:pPr>
            <w:r w:rsidRPr="00DD1F4A">
              <w:rPr>
                <w:rFonts w:hint="eastAsia"/>
                <w:sz w:val="24"/>
              </w:rPr>
              <w:t>四十九</w:t>
            </w:r>
            <w:r w:rsidRPr="00DD1F4A">
              <w:rPr>
                <w:sz w:val="24"/>
              </w:rPr>
              <w:t>、</w:t>
            </w:r>
            <w:r w:rsidRPr="00DD1F4A">
              <w:rPr>
                <w:rFonts w:hint="eastAsia"/>
                <w:sz w:val="24"/>
              </w:rPr>
              <w:t>卫生</w:t>
            </w:r>
            <w:r w:rsidRPr="00DD1F4A">
              <w:rPr>
                <w:rFonts w:hint="eastAsia"/>
                <w:sz w:val="24"/>
              </w:rPr>
              <w:t xml:space="preserve">108 </w:t>
            </w:r>
            <w:r w:rsidRPr="00DD1F4A">
              <w:rPr>
                <w:rFonts w:hint="eastAsia"/>
                <w:sz w:val="24"/>
              </w:rPr>
              <w:t>医院</w:t>
            </w:r>
            <w:r w:rsidRPr="00DD1F4A">
              <w:rPr>
                <w:rFonts w:hint="eastAsia"/>
                <w:sz w:val="24"/>
              </w:rPr>
              <w:t>-</w:t>
            </w:r>
            <w:r w:rsidRPr="00DD1F4A">
              <w:rPr>
                <w:rFonts w:hint="eastAsia"/>
                <w:sz w:val="24"/>
              </w:rPr>
              <w:t>其他（住院病床</w:t>
            </w:r>
            <w:r w:rsidRPr="00DD1F4A">
              <w:rPr>
                <w:rFonts w:hint="eastAsia"/>
                <w:sz w:val="24"/>
              </w:rPr>
              <w:t>20</w:t>
            </w:r>
            <w:r w:rsidRPr="00DD1F4A">
              <w:rPr>
                <w:rFonts w:hint="eastAsia"/>
                <w:sz w:val="24"/>
              </w:rPr>
              <w:t>张以下的除外）</w:t>
            </w:r>
          </w:p>
        </w:tc>
      </w:tr>
      <w:tr w:rsidR="00C63B3A" w:rsidRPr="00DD1F4A">
        <w:trPr>
          <w:trHeight w:val="1219"/>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建设性质</w:t>
            </w:r>
          </w:p>
        </w:tc>
        <w:tc>
          <w:tcPr>
            <w:tcW w:w="2718" w:type="dxa"/>
            <w:vAlign w:val="center"/>
          </w:tcPr>
          <w:p w:rsidR="00C63B3A" w:rsidRPr="00DD1F4A" w:rsidRDefault="001D1CE5">
            <w:pPr>
              <w:jc w:val="left"/>
              <w:rPr>
                <w:rFonts w:ascii="宋体" w:hAnsi="宋体" w:cs="宋体"/>
                <w:sz w:val="24"/>
              </w:rPr>
            </w:pPr>
            <w:r w:rsidRPr="00DD1F4A">
              <w:rPr>
                <w:rFonts w:ascii="宋体" w:hAnsi="宋体" w:cs="宋体" w:hint="eastAsia"/>
                <w:sz w:val="24"/>
              </w:rPr>
              <w:sym w:font="Wingdings 2" w:char="F052"/>
            </w:r>
            <w:r w:rsidRPr="00DD1F4A">
              <w:rPr>
                <w:rFonts w:ascii="宋体" w:hAnsi="宋体" w:cs="宋体" w:hint="eastAsia"/>
                <w:sz w:val="24"/>
              </w:rPr>
              <w:t>新建（迁建）</w:t>
            </w:r>
          </w:p>
          <w:p w:rsidR="00C63B3A" w:rsidRPr="00DD1F4A" w:rsidRDefault="001D1CE5">
            <w:pPr>
              <w:jc w:val="left"/>
              <w:rPr>
                <w:rFonts w:ascii="宋体" w:hAnsi="宋体" w:cs="宋体"/>
                <w:sz w:val="24"/>
              </w:rPr>
            </w:pPr>
            <w:r w:rsidRPr="00DD1F4A">
              <w:rPr>
                <w:rFonts w:ascii="宋体" w:hAnsi="宋体" w:cs="宋体" w:hint="eastAsia"/>
                <w:sz w:val="24"/>
              </w:rPr>
              <w:t>□改建</w:t>
            </w:r>
          </w:p>
          <w:p w:rsidR="00C63B3A" w:rsidRPr="00DD1F4A" w:rsidRDefault="001D1CE5">
            <w:pPr>
              <w:jc w:val="left"/>
              <w:rPr>
                <w:rFonts w:ascii="宋体" w:hAnsi="宋体" w:cs="宋体"/>
                <w:sz w:val="24"/>
              </w:rPr>
            </w:pPr>
            <w:r w:rsidRPr="00DD1F4A">
              <w:rPr>
                <w:rFonts w:ascii="宋体" w:hAnsi="宋体" w:cs="宋体" w:hint="eastAsia"/>
                <w:sz w:val="24"/>
              </w:rPr>
              <w:t>□扩建</w:t>
            </w:r>
          </w:p>
          <w:p w:rsidR="00C63B3A" w:rsidRPr="00DD1F4A" w:rsidRDefault="001D1CE5">
            <w:pPr>
              <w:jc w:val="left"/>
              <w:rPr>
                <w:rFonts w:ascii="宋体" w:hAnsi="宋体" w:cs="宋体"/>
                <w:sz w:val="24"/>
              </w:rPr>
            </w:pPr>
            <w:r w:rsidRPr="00DD1F4A">
              <w:rPr>
                <w:rFonts w:ascii="宋体" w:hAnsi="宋体" w:cs="宋体" w:hint="eastAsia"/>
                <w:sz w:val="24"/>
              </w:rPr>
              <w:t>□技术改造</w:t>
            </w:r>
          </w:p>
        </w:tc>
        <w:tc>
          <w:tcPr>
            <w:tcW w:w="1681" w:type="dxa"/>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建设项目</w:t>
            </w:r>
          </w:p>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申报情形</w:t>
            </w:r>
          </w:p>
        </w:tc>
        <w:tc>
          <w:tcPr>
            <w:tcW w:w="3038" w:type="dxa"/>
            <w:gridSpan w:val="2"/>
            <w:vAlign w:val="center"/>
          </w:tcPr>
          <w:p w:rsidR="00C63B3A" w:rsidRPr="00DD1F4A" w:rsidRDefault="001D1CE5">
            <w:pPr>
              <w:jc w:val="left"/>
              <w:rPr>
                <w:rFonts w:ascii="宋体" w:hAnsi="宋体" w:cs="宋体"/>
                <w:sz w:val="24"/>
              </w:rPr>
            </w:pPr>
            <w:r w:rsidRPr="00DD1F4A">
              <w:rPr>
                <w:rFonts w:ascii="宋体" w:hAnsi="宋体" w:cs="宋体" w:hint="eastAsia"/>
                <w:sz w:val="24"/>
              </w:rPr>
              <w:sym w:font="Wingdings 2" w:char="F052"/>
            </w:r>
            <w:r w:rsidRPr="00DD1F4A">
              <w:rPr>
                <w:rFonts w:ascii="宋体" w:hAnsi="宋体" w:cs="宋体" w:hint="eastAsia"/>
                <w:sz w:val="24"/>
              </w:rPr>
              <w:t>首次申报项目</w:t>
            </w:r>
            <w:r w:rsidRPr="00DD1F4A">
              <w:rPr>
                <w:rFonts w:ascii="宋体" w:hAnsi="宋体" w:cs="宋体"/>
                <w:sz w:val="24"/>
              </w:rPr>
              <w:t xml:space="preserve">             </w:t>
            </w:r>
          </w:p>
          <w:p w:rsidR="00C63B3A" w:rsidRPr="00DD1F4A" w:rsidRDefault="001D1CE5">
            <w:pPr>
              <w:jc w:val="left"/>
              <w:rPr>
                <w:rFonts w:ascii="宋体" w:hAnsi="宋体" w:cs="宋体"/>
                <w:sz w:val="24"/>
              </w:rPr>
            </w:pPr>
            <w:r w:rsidRPr="00DD1F4A">
              <w:rPr>
                <w:rFonts w:ascii="宋体" w:hAnsi="宋体" w:cs="宋体" w:hint="eastAsia"/>
                <w:sz w:val="24"/>
              </w:rPr>
              <w:t>□不予批准后再次申报项目</w:t>
            </w:r>
          </w:p>
          <w:p w:rsidR="00C63B3A" w:rsidRPr="00DD1F4A" w:rsidRDefault="001D1CE5">
            <w:pPr>
              <w:jc w:val="left"/>
              <w:rPr>
                <w:rFonts w:ascii="宋体" w:hAnsi="宋体" w:cs="宋体"/>
                <w:sz w:val="24"/>
              </w:rPr>
            </w:pPr>
            <w:r w:rsidRPr="00DD1F4A">
              <w:rPr>
                <w:rFonts w:ascii="宋体" w:hAnsi="宋体" w:cs="宋体" w:hint="eastAsia"/>
                <w:sz w:val="24"/>
              </w:rPr>
              <w:sym w:font="Wingdings 2" w:char="00A3"/>
            </w:r>
            <w:r w:rsidRPr="00DD1F4A">
              <w:rPr>
                <w:rFonts w:ascii="宋体" w:hAnsi="宋体" w:cs="宋体" w:hint="eastAsia"/>
                <w:sz w:val="24"/>
              </w:rPr>
              <w:t>超五年重新审核项目</w:t>
            </w:r>
            <w:r w:rsidRPr="00DD1F4A">
              <w:rPr>
                <w:rFonts w:ascii="宋体" w:hAnsi="宋体" w:cs="宋体"/>
                <w:sz w:val="24"/>
              </w:rPr>
              <w:t xml:space="preserve">     </w:t>
            </w:r>
          </w:p>
          <w:p w:rsidR="00C63B3A" w:rsidRPr="00DD1F4A" w:rsidRDefault="001D1CE5">
            <w:pPr>
              <w:jc w:val="left"/>
              <w:rPr>
                <w:rFonts w:ascii="宋体" w:hAnsi="宋体" w:cs="宋体"/>
                <w:sz w:val="24"/>
              </w:rPr>
            </w:pPr>
            <w:r w:rsidRPr="00DD1F4A">
              <w:rPr>
                <w:rFonts w:ascii="宋体" w:hAnsi="宋体" w:cs="宋体" w:hint="eastAsia"/>
                <w:sz w:val="24"/>
              </w:rPr>
              <w:t>□重大变动重新报批项目</w:t>
            </w:r>
          </w:p>
        </w:tc>
      </w:tr>
      <w:tr w:rsidR="00C63B3A" w:rsidRPr="00DD1F4A">
        <w:trPr>
          <w:trHeight w:val="851"/>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项目审批（核准</w:t>
            </w:r>
            <w:r w:rsidRPr="00DD1F4A">
              <w:rPr>
                <w:rFonts w:ascii="宋体" w:hAnsi="宋体" w:cs="宋体"/>
                <w:sz w:val="24"/>
              </w:rPr>
              <w:t>/</w:t>
            </w:r>
          </w:p>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备案）部门（选填）</w:t>
            </w:r>
          </w:p>
        </w:tc>
        <w:tc>
          <w:tcPr>
            <w:tcW w:w="2718" w:type="dxa"/>
            <w:vAlign w:val="center"/>
          </w:tcPr>
          <w:p w:rsidR="00C63B3A" w:rsidRPr="00DD1F4A" w:rsidRDefault="001D0EEC">
            <w:pPr>
              <w:adjustRightInd w:val="0"/>
              <w:snapToGrid w:val="0"/>
              <w:jc w:val="center"/>
              <w:rPr>
                <w:rFonts w:ascii="宋体" w:hAnsi="宋体" w:cs="宋体"/>
                <w:sz w:val="24"/>
              </w:rPr>
            </w:pPr>
            <w:r w:rsidRPr="00DD1F4A">
              <w:rPr>
                <w:rFonts w:hint="eastAsia"/>
                <w:sz w:val="24"/>
              </w:rPr>
              <w:t>鹤岗市南山区发展和改革局</w:t>
            </w:r>
          </w:p>
        </w:tc>
        <w:tc>
          <w:tcPr>
            <w:tcW w:w="1681" w:type="dxa"/>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项目审批（核准</w:t>
            </w:r>
            <w:r w:rsidRPr="00DD1F4A">
              <w:rPr>
                <w:rFonts w:ascii="宋体" w:hAnsi="宋体" w:cs="宋体"/>
                <w:sz w:val="24"/>
              </w:rPr>
              <w:t>/</w:t>
            </w:r>
          </w:p>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备案）文号（选填）</w:t>
            </w:r>
          </w:p>
        </w:tc>
        <w:tc>
          <w:tcPr>
            <w:tcW w:w="3038" w:type="dxa"/>
            <w:gridSpan w:val="2"/>
            <w:vAlign w:val="center"/>
          </w:tcPr>
          <w:p w:rsidR="00C63B3A" w:rsidRPr="00DD1F4A" w:rsidRDefault="001D1CE5">
            <w:pPr>
              <w:adjustRightInd w:val="0"/>
              <w:snapToGrid w:val="0"/>
              <w:jc w:val="center"/>
              <w:rPr>
                <w:rFonts w:ascii="宋体" w:hAnsi="宋体" w:cs="宋体"/>
                <w:sz w:val="24"/>
              </w:rPr>
            </w:pPr>
            <w:r w:rsidRPr="00DD1F4A">
              <w:rPr>
                <w:rFonts w:hint="eastAsia"/>
                <w:sz w:val="24"/>
              </w:rPr>
              <w:t>无</w:t>
            </w:r>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总投资（万元）</w:t>
            </w:r>
          </w:p>
        </w:tc>
        <w:tc>
          <w:tcPr>
            <w:tcW w:w="2718" w:type="dxa"/>
            <w:vAlign w:val="center"/>
          </w:tcPr>
          <w:p w:rsidR="00C63B3A" w:rsidRPr="00DD1F4A" w:rsidRDefault="001D1CE5">
            <w:pPr>
              <w:adjustRightInd w:val="0"/>
              <w:snapToGrid w:val="0"/>
              <w:jc w:val="center"/>
              <w:rPr>
                <w:sz w:val="24"/>
              </w:rPr>
            </w:pPr>
            <w:r w:rsidRPr="00DD1F4A">
              <w:rPr>
                <w:rFonts w:hint="eastAsia"/>
                <w:sz w:val="24"/>
              </w:rPr>
              <w:t>5000</w:t>
            </w:r>
          </w:p>
        </w:tc>
        <w:tc>
          <w:tcPr>
            <w:tcW w:w="1681"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环保投资（万元）</w:t>
            </w:r>
          </w:p>
        </w:tc>
        <w:tc>
          <w:tcPr>
            <w:tcW w:w="3038" w:type="dxa"/>
            <w:gridSpan w:val="2"/>
            <w:vAlign w:val="center"/>
          </w:tcPr>
          <w:p w:rsidR="00C63B3A" w:rsidRPr="00DD1F4A" w:rsidRDefault="001D1CE5">
            <w:pPr>
              <w:adjustRightInd w:val="0"/>
              <w:snapToGrid w:val="0"/>
              <w:jc w:val="center"/>
              <w:rPr>
                <w:rFonts w:ascii="宋体" w:hAnsi="宋体" w:cs="宋体"/>
                <w:sz w:val="24"/>
              </w:rPr>
            </w:pPr>
            <w:r w:rsidRPr="00DD1F4A">
              <w:rPr>
                <w:rFonts w:hint="eastAsia"/>
                <w:sz w:val="24"/>
              </w:rPr>
              <w:t>100</w:t>
            </w:r>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环保投资占比（</w:t>
            </w:r>
            <w:r w:rsidRPr="00DD1F4A">
              <w:rPr>
                <w:rFonts w:ascii="宋体" w:hAnsi="宋体" w:cs="宋体"/>
                <w:sz w:val="24"/>
              </w:rPr>
              <w:t>%</w:t>
            </w:r>
            <w:r w:rsidRPr="00DD1F4A">
              <w:rPr>
                <w:rFonts w:ascii="宋体" w:hAnsi="宋体" w:cs="宋体" w:hint="eastAsia"/>
                <w:sz w:val="24"/>
              </w:rPr>
              <w:t>）</w:t>
            </w:r>
          </w:p>
        </w:tc>
        <w:tc>
          <w:tcPr>
            <w:tcW w:w="2718" w:type="dxa"/>
            <w:vAlign w:val="center"/>
          </w:tcPr>
          <w:p w:rsidR="00C63B3A" w:rsidRPr="00DD1F4A" w:rsidRDefault="001D1CE5">
            <w:pPr>
              <w:adjustRightInd w:val="0"/>
              <w:snapToGrid w:val="0"/>
              <w:jc w:val="center"/>
              <w:rPr>
                <w:sz w:val="24"/>
              </w:rPr>
            </w:pPr>
            <w:r w:rsidRPr="00DD1F4A">
              <w:rPr>
                <w:rFonts w:hint="eastAsia"/>
                <w:sz w:val="24"/>
              </w:rPr>
              <w:t>2</w:t>
            </w:r>
          </w:p>
        </w:tc>
        <w:tc>
          <w:tcPr>
            <w:tcW w:w="1681"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施工工期</w:t>
            </w:r>
          </w:p>
        </w:tc>
        <w:tc>
          <w:tcPr>
            <w:tcW w:w="3038" w:type="dxa"/>
            <w:gridSpan w:val="2"/>
            <w:vAlign w:val="center"/>
          </w:tcPr>
          <w:p w:rsidR="00C63B3A" w:rsidRPr="00DD1F4A" w:rsidRDefault="001D1CE5" w:rsidP="00F94C2F">
            <w:pPr>
              <w:adjustRightInd w:val="0"/>
              <w:snapToGrid w:val="0"/>
              <w:jc w:val="center"/>
              <w:rPr>
                <w:sz w:val="24"/>
              </w:rPr>
            </w:pPr>
            <w:r w:rsidRPr="00DD1F4A">
              <w:rPr>
                <w:sz w:val="24"/>
              </w:rPr>
              <w:t>202</w:t>
            </w:r>
            <w:r w:rsidRPr="00DD1F4A">
              <w:rPr>
                <w:rFonts w:hint="eastAsia"/>
                <w:sz w:val="24"/>
              </w:rPr>
              <w:t>5</w:t>
            </w:r>
            <w:r w:rsidRPr="00DD1F4A">
              <w:rPr>
                <w:sz w:val="24"/>
              </w:rPr>
              <w:t>年</w:t>
            </w:r>
            <w:r w:rsidR="00F94C2F" w:rsidRPr="00DD1F4A">
              <w:rPr>
                <w:rFonts w:hint="eastAsia"/>
                <w:sz w:val="24"/>
              </w:rPr>
              <w:t>9</w:t>
            </w:r>
            <w:r w:rsidRPr="00DD1F4A">
              <w:rPr>
                <w:sz w:val="24"/>
              </w:rPr>
              <w:t>月</w:t>
            </w:r>
            <w:r w:rsidRPr="00DD1F4A">
              <w:rPr>
                <w:sz w:val="24"/>
              </w:rPr>
              <w:t>-202</w:t>
            </w:r>
            <w:r w:rsidR="007A13B2" w:rsidRPr="00DD1F4A">
              <w:rPr>
                <w:rFonts w:hint="eastAsia"/>
                <w:sz w:val="24"/>
              </w:rPr>
              <w:t>6</w:t>
            </w:r>
            <w:r w:rsidRPr="00DD1F4A">
              <w:rPr>
                <w:sz w:val="24"/>
              </w:rPr>
              <w:t>年</w:t>
            </w:r>
            <w:r w:rsidR="007A13B2" w:rsidRPr="00DD1F4A">
              <w:rPr>
                <w:rFonts w:hint="eastAsia"/>
                <w:sz w:val="24"/>
              </w:rPr>
              <w:t>1</w:t>
            </w:r>
            <w:r w:rsidRPr="00DD1F4A">
              <w:rPr>
                <w:sz w:val="24"/>
              </w:rPr>
              <w:t>月</w:t>
            </w:r>
          </w:p>
        </w:tc>
      </w:tr>
      <w:tr w:rsidR="00C63B3A" w:rsidRPr="00DD1F4A">
        <w:trPr>
          <w:trHeight w:val="497"/>
        </w:trPr>
        <w:tc>
          <w:tcPr>
            <w:tcW w:w="1146" w:type="dxa"/>
            <w:tcMar>
              <w:top w:w="16" w:type="dxa"/>
              <w:left w:w="16" w:type="dxa"/>
              <w:right w:w="16" w:type="dxa"/>
            </w:tcMar>
            <w:vAlign w:val="center"/>
          </w:tcPr>
          <w:p w:rsidR="00C63B3A" w:rsidRPr="00DD1F4A" w:rsidRDefault="001D1CE5">
            <w:pPr>
              <w:adjustRightInd w:val="0"/>
              <w:snapToGrid w:val="0"/>
              <w:jc w:val="center"/>
              <w:rPr>
                <w:rFonts w:ascii="宋体" w:hAnsi="宋体" w:cs="宋体"/>
                <w:sz w:val="24"/>
              </w:rPr>
            </w:pPr>
            <w:r w:rsidRPr="00DD1F4A">
              <w:rPr>
                <w:rFonts w:ascii="宋体" w:hAnsi="宋体" w:cs="宋体" w:hint="eastAsia"/>
                <w:sz w:val="24"/>
              </w:rPr>
              <w:t>是否开工建设</w:t>
            </w:r>
          </w:p>
        </w:tc>
        <w:tc>
          <w:tcPr>
            <w:tcW w:w="2718" w:type="dxa"/>
            <w:vAlign w:val="center"/>
          </w:tcPr>
          <w:p w:rsidR="00C63B3A" w:rsidRPr="00DD1F4A" w:rsidRDefault="001D1CE5">
            <w:pPr>
              <w:adjustRightInd w:val="0"/>
              <w:snapToGrid w:val="0"/>
              <w:rPr>
                <w:rFonts w:ascii="宋体" w:hAnsi="宋体" w:cs="宋体"/>
                <w:sz w:val="24"/>
              </w:rPr>
            </w:pPr>
            <w:r w:rsidRPr="00DD1F4A">
              <w:rPr>
                <w:rFonts w:ascii="宋体" w:hAnsi="宋体" w:cs="宋体" w:hint="eastAsia"/>
                <w:sz w:val="24"/>
              </w:rPr>
              <w:sym w:font="Wingdings 2" w:char="F052"/>
            </w:r>
            <w:r w:rsidRPr="00DD1F4A">
              <w:rPr>
                <w:rFonts w:ascii="宋体" w:hAnsi="宋体" w:cs="宋体" w:hint="eastAsia"/>
                <w:sz w:val="24"/>
              </w:rPr>
              <w:t>否</w:t>
            </w:r>
          </w:p>
          <w:p w:rsidR="00C63B3A" w:rsidRPr="00DD1F4A" w:rsidRDefault="001D1CE5">
            <w:pPr>
              <w:adjustRightInd w:val="0"/>
              <w:snapToGrid w:val="0"/>
              <w:rPr>
                <w:rFonts w:ascii="宋体" w:hAnsi="宋体" w:cs="宋体"/>
                <w:sz w:val="24"/>
              </w:rPr>
            </w:pPr>
            <w:r w:rsidRPr="00DD1F4A">
              <w:rPr>
                <w:rFonts w:ascii="宋体" w:hAnsi="宋体" w:cs="宋体" w:hint="eastAsia"/>
                <w:sz w:val="24"/>
              </w:rPr>
              <w:t>□是：</w:t>
            </w:r>
            <w:r w:rsidRPr="00DD1F4A">
              <w:rPr>
                <w:rFonts w:ascii="宋体" w:hAnsi="宋体" w:cs="宋体" w:hint="eastAsia"/>
                <w:sz w:val="24"/>
                <w:u w:val="single"/>
              </w:rPr>
              <w:t xml:space="preserve">         </w:t>
            </w:r>
            <w:r w:rsidRPr="00DD1F4A">
              <w:rPr>
                <w:rFonts w:ascii="宋体" w:hAnsi="宋体" w:cs="宋体"/>
                <w:sz w:val="24"/>
              </w:rPr>
              <w:t xml:space="preserve"> </w:t>
            </w:r>
          </w:p>
        </w:tc>
        <w:tc>
          <w:tcPr>
            <w:tcW w:w="1681" w:type="dxa"/>
            <w:tcMar>
              <w:top w:w="16" w:type="dxa"/>
              <w:left w:w="16" w:type="dxa"/>
              <w:right w:w="16" w:type="dxa"/>
            </w:tcMar>
            <w:vAlign w:val="center"/>
          </w:tcPr>
          <w:p w:rsidR="00C63B3A" w:rsidRPr="00DD1F4A" w:rsidRDefault="001D1CE5">
            <w:pPr>
              <w:adjustRightInd w:val="0"/>
              <w:snapToGrid w:val="0"/>
              <w:jc w:val="center"/>
              <w:rPr>
                <w:rFonts w:ascii="宋体" w:hAnsi="宋体" w:cs="宋体"/>
                <w:spacing w:val="-6"/>
                <w:sz w:val="24"/>
              </w:rPr>
            </w:pPr>
            <w:r w:rsidRPr="00DD1F4A">
              <w:rPr>
                <w:rFonts w:ascii="宋体" w:hAnsi="宋体" w:cs="宋体" w:hint="eastAsia"/>
                <w:spacing w:val="-6"/>
                <w:sz w:val="24"/>
              </w:rPr>
              <w:t>用地（用海）</w:t>
            </w:r>
          </w:p>
          <w:p w:rsidR="00C63B3A" w:rsidRPr="00DD1F4A" w:rsidRDefault="001D1CE5">
            <w:pPr>
              <w:adjustRightInd w:val="0"/>
              <w:snapToGrid w:val="0"/>
              <w:jc w:val="center"/>
              <w:rPr>
                <w:rFonts w:ascii="宋体" w:hAnsi="宋体" w:cs="宋体"/>
                <w:sz w:val="24"/>
              </w:rPr>
            </w:pPr>
            <w:r w:rsidRPr="00DD1F4A">
              <w:rPr>
                <w:rFonts w:ascii="宋体" w:hAnsi="宋体" w:cs="宋体" w:hint="eastAsia"/>
                <w:spacing w:val="-6"/>
                <w:sz w:val="24"/>
              </w:rPr>
              <w:t>面积（</w:t>
            </w:r>
            <w:r w:rsidRPr="00DD1F4A">
              <w:rPr>
                <w:spacing w:val="-6"/>
                <w:sz w:val="24"/>
              </w:rPr>
              <w:t>m</w:t>
            </w:r>
            <w:r w:rsidRPr="00DD1F4A">
              <w:rPr>
                <w:spacing w:val="-6"/>
                <w:sz w:val="24"/>
                <w:vertAlign w:val="superscript"/>
              </w:rPr>
              <w:t>2</w:t>
            </w:r>
            <w:r w:rsidRPr="00DD1F4A">
              <w:rPr>
                <w:rFonts w:ascii="宋体" w:hAnsi="宋体" w:cs="宋体" w:hint="eastAsia"/>
                <w:spacing w:val="-6"/>
                <w:sz w:val="24"/>
              </w:rPr>
              <w:t>）</w:t>
            </w:r>
          </w:p>
        </w:tc>
        <w:tc>
          <w:tcPr>
            <w:tcW w:w="3038" w:type="dxa"/>
            <w:gridSpan w:val="2"/>
            <w:vAlign w:val="center"/>
          </w:tcPr>
          <w:p w:rsidR="00C63B3A" w:rsidRPr="00DD1F4A" w:rsidRDefault="001D1CE5">
            <w:pPr>
              <w:adjustRightInd w:val="0"/>
              <w:snapToGrid w:val="0"/>
              <w:jc w:val="center"/>
              <w:rPr>
                <w:sz w:val="24"/>
              </w:rPr>
            </w:pPr>
            <w:bookmarkStart w:id="13" w:name="OLE_LINK71"/>
            <w:r w:rsidRPr="00DD1F4A">
              <w:rPr>
                <w:rFonts w:hint="eastAsia"/>
                <w:sz w:val="24"/>
              </w:rPr>
              <w:t>15095.6</w:t>
            </w:r>
            <w:bookmarkEnd w:id="13"/>
          </w:p>
        </w:tc>
      </w:tr>
      <w:tr w:rsidR="00C63B3A" w:rsidRPr="00DD1F4A">
        <w:tblPrEx>
          <w:tblCellMar>
            <w:left w:w="108" w:type="dxa"/>
            <w:right w:w="108" w:type="dxa"/>
          </w:tblCellMar>
        </w:tblPrEx>
        <w:trPr>
          <w:trHeight w:val="1021"/>
        </w:trPr>
        <w:tc>
          <w:tcPr>
            <w:tcW w:w="1146" w:type="dxa"/>
            <w:vAlign w:val="center"/>
          </w:tcPr>
          <w:p w:rsidR="00C63B3A" w:rsidRPr="00DD1F4A" w:rsidRDefault="001D1CE5">
            <w:pPr>
              <w:autoSpaceDE w:val="0"/>
              <w:autoSpaceDN w:val="0"/>
              <w:adjustRightInd w:val="0"/>
              <w:snapToGrid w:val="0"/>
              <w:jc w:val="center"/>
              <w:rPr>
                <w:rFonts w:ascii="宋体" w:hAnsi="宋体" w:cs="宋体"/>
                <w:kern w:val="0"/>
                <w:sz w:val="24"/>
              </w:rPr>
            </w:pPr>
            <w:r w:rsidRPr="00DD1F4A">
              <w:rPr>
                <w:rFonts w:ascii="宋体" w:hAnsi="宋体" w:cs="宋体" w:hint="eastAsia"/>
                <w:kern w:val="0"/>
                <w:sz w:val="24"/>
              </w:rPr>
              <w:t>专项评价设置情况</w:t>
            </w:r>
          </w:p>
        </w:tc>
        <w:tc>
          <w:tcPr>
            <w:tcW w:w="7437" w:type="dxa"/>
            <w:gridSpan w:val="4"/>
            <w:vAlign w:val="center"/>
          </w:tcPr>
          <w:p w:rsidR="00C63B3A" w:rsidRPr="00DD1F4A" w:rsidRDefault="001D1CE5">
            <w:pPr>
              <w:autoSpaceDE w:val="0"/>
              <w:autoSpaceDN w:val="0"/>
              <w:adjustRightInd w:val="0"/>
              <w:snapToGrid w:val="0"/>
              <w:spacing w:line="360" w:lineRule="auto"/>
              <w:ind w:firstLineChars="200" w:firstLine="480"/>
              <w:rPr>
                <w:kern w:val="0"/>
                <w:sz w:val="24"/>
              </w:rPr>
            </w:pPr>
            <w:r w:rsidRPr="00DD1F4A">
              <w:rPr>
                <w:kern w:val="0"/>
                <w:sz w:val="24"/>
              </w:rPr>
              <w:t>根据《建设项目环境影响报告表编制技术指南（污染影响类）》（试行）可知，土壤、声环境不开展专项评价，地下水原则上不开展专项评价，本项目大气、地表水、环境风险、生态和海洋专项评价设置情况详见表</w:t>
            </w:r>
            <w:r w:rsidRPr="00DD1F4A">
              <w:rPr>
                <w:kern w:val="0"/>
                <w:sz w:val="24"/>
              </w:rPr>
              <w:t>1-1</w:t>
            </w:r>
            <w:r w:rsidRPr="00DD1F4A">
              <w:rPr>
                <w:kern w:val="0"/>
                <w:sz w:val="24"/>
              </w:rPr>
              <w:t>。</w:t>
            </w:r>
          </w:p>
          <w:p w:rsidR="00C63B3A" w:rsidRPr="00DD1F4A" w:rsidRDefault="001D1CE5">
            <w:pPr>
              <w:spacing w:line="276" w:lineRule="auto"/>
              <w:jc w:val="center"/>
              <w:rPr>
                <w:b/>
                <w:kern w:val="0"/>
                <w:sz w:val="24"/>
              </w:rPr>
            </w:pPr>
            <w:r w:rsidRPr="00DD1F4A">
              <w:rPr>
                <w:rFonts w:hint="eastAsia"/>
                <w:b/>
                <w:kern w:val="0"/>
                <w:sz w:val="24"/>
              </w:rPr>
              <w:t>表</w:t>
            </w:r>
            <w:r w:rsidRPr="00DD1F4A">
              <w:rPr>
                <w:rFonts w:hint="eastAsia"/>
                <w:b/>
                <w:kern w:val="0"/>
                <w:sz w:val="24"/>
              </w:rPr>
              <w:t xml:space="preserve">1-1 </w:t>
            </w:r>
            <w:r w:rsidRPr="00DD1F4A">
              <w:rPr>
                <w:rFonts w:hint="eastAsia"/>
                <w:b/>
                <w:kern w:val="0"/>
                <w:sz w:val="24"/>
              </w:rPr>
              <w:t>本项目专项评价设置情况</w:t>
            </w:r>
          </w:p>
          <w:tbl>
            <w:tblPr>
              <w:tblW w:w="0" w:type="auto"/>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74"/>
              <w:gridCol w:w="2995"/>
              <w:gridCol w:w="3075"/>
            </w:tblGrid>
            <w:tr w:rsidR="00C63B3A" w:rsidRPr="00DD1F4A">
              <w:trPr>
                <w:trHeight w:val="552"/>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专项评价的类别</w:t>
                  </w:r>
                </w:p>
              </w:tc>
              <w:tc>
                <w:tcPr>
                  <w:tcW w:w="2995"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设置原则</w:t>
                  </w:r>
                </w:p>
              </w:tc>
              <w:tc>
                <w:tcPr>
                  <w:tcW w:w="3075"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本项目设置情况</w:t>
                  </w:r>
                </w:p>
              </w:tc>
            </w:tr>
            <w:tr w:rsidR="00C63B3A" w:rsidRPr="00DD1F4A">
              <w:trPr>
                <w:trHeight w:val="1090"/>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大气</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排放废气含有毒有害污染物、二噁英、苯并</w:t>
                  </w:r>
                  <w:r w:rsidRPr="00DD1F4A">
                    <w:rPr>
                      <w:rFonts w:ascii="Times New Roman" w:hAnsi="Times New Roman"/>
                      <w:szCs w:val="21"/>
                    </w:rPr>
                    <w:t>[</w:t>
                  </w:r>
                  <w:r w:rsidRPr="00DD1F4A">
                    <w:rPr>
                      <w:rFonts w:ascii="Times New Roman" w:hAnsi="Times New Roman"/>
                      <w:i/>
                      <w:szCs w:val="21"/>
                    </w:rPr>
                    <w:t>a</w:t>
                  </w:r>
                  <w:r w:rsidRPr="00DD1F4A">
                    <w:rPr>
                      <w:rFonts w:ascii="Times New Roman" w:hAnsi="Times New Roman"/>
                      <w:szCs w:val="21"/>
                    </w:rPr>
                    <w:t>]</w:t>
                  </w:r>
                  <w:r w:rsidRPr="00DD1F4A">
                    <w:rPr>
                      <w:rFonts w:ascii="Times New Roman" w:hAnsi="Times New Roman"/>
                      <w:szCs w:val="21"/>
                    </w:rPr>
                    <w:t>芘、氰化物、氯气且厂界外</w:t>
                  </w:r>
                  <w:r w:rsidRPr="00DD1F4A">
                    <w:rPr>
                      <w:rFonts w:ascii="Times New Roman" w:hAnsi="Times New Roman"/>
                      <w:szCs w:val="21"/>
                    </w:rPr>
                    <w:t>500</w:t>
                  </w:r>
                  <w:r w:rsidRPr="00DD1F4A">
                    <w:rPr>
                      <w:rFonts w:ascii="Times New Roman" w:hAnsi="Times New Roman"/>
                      <w:szCs w:val="21"/>
                    </w:rPr>
                    <w:t>米范围内有环境空气保护目标的建设项目</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本项目排放废气中不含有毒有害污染物、二噁英、苯并</w:t>
                  </w:r>
                  <w:r w:rsidRPr="00DD1F4A">
                    <w:rPr>
                      <w:rFonts w:ascii="Times New Roman" w:hAnsi="Times New Roman"/>
                      <w:szCs w:val="21"/>
                    </w:rPr>
                    <w:t>[</w:t>
                  </w:r>
                  <w:r w:rsidRPr="00DD1F4A">
                    <w:rPr>
                      <w:rFonts w:ascii="Times New Roman" w:hAnsi="Times New Roman"/>
                      <w:i/>
                      <w:szCs w:val="21"/>
                    </w:rPr>
                    <w:t>a</w:t>
                  </w:r>
                  <w:r w:rsidRPr="00DD1F4A">
                    <w:rPr>
                      <w:rFonts w:ascii="Times New Roman" w:hAnsi="Times New Roman"/>
                      <w:szCs w:val="21"/>
                    </w:rPr>
                    <w:t>]</w:t>
                  </w:r>
                  <w:r w:rsidRPr="00DD1F4A">
                    <w:rPr>
                      <w:rFonts w:ascii="Times New Roman" w:hAnsi="Times New Roman"/>
                      <w:szCs w:val="21"/>
                    </w:rPr>
                    <w:t>芘、氰化物、氯气，不需设置大气专项评价。</w:t>
                  </w:r>
                </w:p>
              </w:tc>
            </w:tr>
            <w:tr w:rsidR="00C63B3A" w:rsidRPr="00DD1F4A">
              <w:trPr>
                <w:trHeight w:val="1090"/>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lastRenderedPageBreak/>
                    <w:t>地表水</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新增工业废水直排建设项目（槽罐车外送污水处理厂的除外）；新增废水直排的污水集中处理厂</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本项目不属于新增工业废水直排建设项目，也不属于新增废水直排的污水集中处理厂，不需设置地表水专项评价。</w:t>
                  </w:r>
                </w:p>
              </w:tc>
            </w:tr>
            <w:tr w:rsidR="00C63B3A" w:rsidRPr="00DD1F4A">
              <w:trPr>
                <w:trHeight w:val="539"/>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环境风险</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有毒有害和易燃易爆危险物质存储量超过临界量的建设项目</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本项目有毒有害和易燃易爆危险物质存储量未超过临界量</w:t>
                  </w:r>
                </w:p>
              </w:tc>
            </w:tr>
            <w:tr w:rsidR="00C63B3A" w:rsidRPr="00DD1F4A">
              <w:trPr>
                <w:trHeight w:val="263"/>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生态</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取水口下游</w:t>
                  </w:r>
                  <w:r w:rsidRPr="00DD1F4A">
                    <w:rPr>
                      <w:rFonts w:ascii="Times New Roman" w:hAnsi="Times New Roman"/>
                      <w:szCs w:val="21"/>
                    </w:rPr>
                    <w:t>500</w:t>
                  </w:r>
                  <w:r w:rsidRPr="00DD1F4A">
                    <w:rPr>
                      <w:rFonts w:ascii="Times New Roman" w:hAnsi="Times New Roman"/>
                      <w:szCs w:val="21"/>
                    </w:rPr>
                    <w:t>米范围内有重要水生生物的自然产卵场、索饵场、越冬场和洄游通道的新增河道取水的污染类建设项目</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本项目不涉及取水口，不需设置生态专项评价。</w:t>
                  </w:r>
                </w:p>
              </w:tc>
            </w:tr>
            <w:tr w:rsidR="00C63B3A" w:rsidRPr="00DD1F4A">
              <w:trPr>
                <w:trHeight w:val="539"/>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海洋</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直接向海排放污染物的海洋工程建设项目</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本项目不属于海洋工程，不需设置海洋专项评价。</w:t>
                  </w:r>
                </w:p>
              </w:tc>
            </w:tr>
            <w:tr w:rsidR="00C63B3A" w:rsidRPr="00DD1F4A">
              <w:trPr>
                <w:trHeight w:val="1367"/>
              </w:trPr>
              <w:tc>
                <w:tcPr>
                  <w:tcW w:w="1074" w:type="dxa"/>
                  <w:vAlign w:val="center"/>
                </w:tcPr>
                <w:p w:rsidR="00C63B3A" w:rsidRPr="00DD1F4A" w:rsidRDefault="001D1CE5" w:rsidP="00DD1F4A">
                  <w:pPr>
                    <w:pStyle w:val="24"/>
                    <w:framePr w:hSpace="180" w:wrap="around" w:vAnchor="text" w:hAnchor="text" w:xAlign="center" w:y="1"/>
                    <w:ind w:leftChars="0" w:left="0"/>
                    <w:suppressOverlap/>
                    <w:jc w:val="center"/>
                    <w:rPr>
                      <w:rFonts w:ascii="Times New Roman" w:hAnsi="Times New Roman"/>
                      <w:szCs w:val="21"/>
                    </w:rPr>
                  </w:pPr>
                  <w:r w:rsidRPr="00DD1F4A">
                    <w:rPr>
                      <w:rFonts w:ascii="Times New Roman" w:hAnsi="Times New Roman"/>
                      <w:szCs w:val="21"/>
                    </w:rPr>
                    <w:t>地下水</w:t>
                  </w:r>
                </w:p>
              </w:tc>
              <w:tc>
                <w:tcPr>
                  <w:tcW w:w="299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地下水原则上不开展专项评价，涉及集中式饮用水水源和热水、矿泉水、温泉等特殊地下水资源保护区的开展地下水专项评价工作。</w:t>
                  </w:r>
                </w:p>
              </w:tc>
              <w:tc>
                <w:tcPr>
                  <w:tcW w:w="3075" w:type="dxa"/>
                  <w:vAlign w:val="center"/>
                </w:tcPr>
                <w:p w:rsidR="00C63B3A" w:rsidRPr="00DD1F4A" w:rsidRDefault="001D1CE5" w:rsidP="00DD1F4A">
                  <w:pPr>
                    <w:pStyle w:val="24"/>
                    <w:framePr w:hSpace="180" w:wrap="around" w:vAnchor="text" w:hAnchor="text" w:xAlign="center" w:y="1"/>
                    <w:ind w:leftChars="0" w:left="0"/>
                    <w:suppressOverlap/>
                    <w:rPr>
                      <w:rFonts w:ascii="Times New Roman" w:hAnsi="Times New Roman"/>
                      <w:szCs w:val="21"/>
                    </w:rPr>
                  </w:pPr>
                  <w:r w:rsidRPr="00DD1F4A">
                    <w:rPr>
                      <w:rFonts w:ascii="Times New Roman" w:hAnsi="Times New Roman"/>
                      <w:szCs w:val="21"/>
                    </w:rPr>
                    <w:t>本项目</w:t>
                  </w:r>
                  <w:r w:rsidRPr="00DD1F4A">
                    <w:rPr>
                      <w:rFonts w:ascii="Times New Roman" w:hAnsi="Times New Roman"/>
                      <w:szCs w:val="21"/>
                    </w:rPr>
                    <w:t>500</w:t>
                  </w:r>
                  <w:r w:rsidRPr="00DD1F4A">
                    <w:rPr>
                      <w:rFonts w:ascii="Times New Roman" w:hAnsi="Times New Roman"/>
                      <w:szCs w:val="21"/>
                    </w:rPr>
                    <w:t>米范围内无饮用水水源和热水、矿泉水、温泉等特殊地下水资源，因此不需设置地下水专项评价。</w:t>
                  </w:r>
                </w:p>
              </w:tc>
            </w:tr>
          </w:tbl>
          <w:p w:rsidR="00C63B3A" w:rsidRPr="00DD1F4A" w:rsidRDefault="00C63B3A">
            <w:pPr>
              <w:autoSpaceDE w:val="0"/>
              <w:autoSpaceDN w:val="0"/>
              <w:adjustRightInd w:val="0"/>
              <w:snapToGrid w:val="0"/>
              <w:rPr>
                <w:rFonts w:ascii="宋体" w:hAnsi="宋体" w:cs="宋体"/>
                <w:kern w:val="0"/>
                <w:sz w:val="24"/>
              </w:rPr>
            </w:pPr>
          </w:p>
        </w:tc>
      </w:tr>
      <w:tr w:rsidR="00C63B3A" w:rsidRPr="00DD1F4A">
        <w:tblPrEx>
          <w:tblCellMar>
            <w:left w:w="108" w:type="dxa"/>
            <w:right w:w="108" w:type="dxa"/>
          </w:tblCellMar>
        </w:tblPrEx>
        <w:trPr>
          <w:trHeight w:val="457"/>
        </w:trPr>
        <w:tc>
          <w:tcPr>
            <w:tcW w:w="1146" w:type="dxa"/>
            <w:vAlign w:val="center"/>
          </w:tcPr>
          <w:p w:rsidR="00C63B3A" w:rsidRPr="00DD1F4A" w:rsidRDefault="001D1CE5">
            <w:pPr>
              <w:autoSpaceDE w:val="0"/>
              <w:autoSpaceDN w:val="0"/>
              <w:adjustRightInd w:val="0"/>
              <w:snapToGrid w:val="0"/>
              <w:jc w:val="center"/>
              <w:rPr>
                <w:rFonts w:ascii="宋体" w:hAnsi="宋体" w:cs="宋体"/>
                <w:kern w:val="0"/>
                <w:szCs w:val="21"/>
              </w:rPr>
            </w:pPr>
            <w:r w:rsidRPr="00DD1F4A">
              <w:rPr>
                <w:rFonts w:ascii="宋体" w:hAnsi="宋体" w:cs="宋体" w:hint="eastAsia"/>
                <w:szCs w:val="21"/>
              </w:rPr>
              <w:lastRenderedPageBreak/>
              <w:t>规划情况</w:t>
            </w:r>
          </w:p>
        </w:tc>
        <w:tc>
          <w:tcPr>
            <w:tcW w:w="7437" w:type="dxa"/>
            <w:gridSpan w:val="4"/>
            <w:vAlign w:val="center"/>
          </w:tcPr>
          <w:p w:rsidR="00C63B3A" w:rsidRPr="00DD1F4A" w:rsidRDefault="001D1CE5">
            <w:pPr>
              <w:autoSpaceDE w:val="0"/>
              <w:autoSpaceDN w:val="0"/>
              <w:adjustRightInd w:val="0"/>
              <w:snapToGrid w:val="0"/>
              <w:jc w:val="center"/>
              <w:rPr>
                <w:rFonts w:ascii="宋体" w:hAnsi="宋体" w:cs="宋体"/>
                <w:kern w:val="0"/>
                <w:sz w:val="24"/>
              </w:rPr>
            </w:pPr>
            <w:r w:rsidRPr="00DD1F4A">
              <w:rPr>
                <w:rFonts w:ascii="宋体" w:hAnsi="宋体" w:cs="宋体" w:hint="eastAsia"/>
                <w:kern w:val="0"/>
                <w:sz w:val="24"/>
              </w:rPr>
              <w:t>无</w:t>
            </w:r>
          </w:p>
        </w:tc>
      </w:tr>
      <w:tr w:rsidR="00C63B3A" w:rsidRPr="00DD1F4A">
        <w:tblPrEx>
          <w:tblCellMar>
            <w:left w:w="108" w:type="dxa"/>
            <w:right w:w="108" w:type="dxa"/>
          </w:tblCellMar>
        </w:tblPrEx>
        <w:trPr>
          <w:trHeight w:val="1021"/>
        </w:trPr>
        <w:tc>
          <w:tcPr>
            <w:tcW w:w="1146" w:type="dxa"/>
            <w:vAlign w:val="center"/>
          </w:tcPr>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szCs w:val="21"/>
              </w:rPr>
              <w:t>规划环境影响评价情况</w:t>
            </w:r>
          </w:p>
        </w:tc>
        <w:tc>
          <w:tcPr>
            <w:tcW w:w="7437" w:type="dxa"/>
            <w:gridSpan w:val="4"/>
            <w:vAlign w:val="center"/>
          </w:tcPr>
          <w:p w:rsidR="00C63B3A" w:rsidRPr="00DD1F4A" w:rsidRDefault="001D1CE5">
            <w:pPr>
              <w:autoSpaceDE w:val="0"/>
              <w:autoSpaceDN w:val="0"/>
              <w:adjustRightInd w:val="0"/>
              <w:snapToGrid w:val="0"/>
              <w:jc w:val="center"/>
              <w:rPr>
                <w:rFonts w:ascii="宋体" w:hAnsi="宋体" w:cs="宋体"/>
                <w:kern w:val="0"/>
                <w:sz w:val="24"/>
              </w:rPr>
            </w:pPr>
            <w:r w:rsidRPr="00DD1F4A">
              <w:rPr>
                <w:rFonts w:ascii="宋体" w:hAnsi="宋体" w:cs="宋体" w:hint="eastAsia"/>
                <w:kern w:val="0"/>
                <w:sz w:val="24"/>
              </w:rPr>
              <w:t>无</w:t>
            </w:r>
          </w:p>
        </w:tc>
      </w:tr>
      <w:tr w:rsidR="00C63B3A" w:rsidRPr="00DD1F4A">
        <w:tblPrEx>
          <w:tblCellMar>
            <w:left w:w="108" w:type="dxa"/>
            <w:right w:w="108" w:type="dxa"/>
          </w:tblCellMar>
        </w:tblPrEx>
        <w:trPr>
          <w:trHeight w:val="1021"/>
        </w:trPr>
        <w:tc>
          <w:tcPr>
            <w:tcW w:w="1146" w:type="dxa"/>
            <w:vAlign w:val="center"/>
          </w:tcPr>
          <w:p w:rsidR="00C63B3A" w:rsidRPr="00DD1F4A" w:rsidRDefault="001D1CE5">
            <w:pPr>
              <w:autoSpaceDE w:val="0"/>
              <w:autoSpaceDN w:val="0"/>
              <w:adjustRightInd w:val="0"/>
              <w:snapToGrid w:val="0"/>
              <w:jc w:val="center"/>
              <w:rPr>
                <w:rFonts w:ascii="宋体" w:hAnsi="宋体" w:cs="宋体"/>
                <w:kern w:val="0"/>
                <w:szCs w:val="21"/>
              </w:rPr>
            </w:pPr>
            <w:r w:rsidRPr="00DD1F4A">
              <w:rPr>
                <w:rFonts w:ascii="宋体" w:hAnsi="宋体" w:cs="宋体" w:hint="eastAsia"/>
                <w:kern w:val="0"/>
                <w:szCs w:val="21"/>
              </w:rPr>
              <w:t>规划及规划环境影响评价符合性分析</w:t>
            </w:r>
          </w:p>
        </w:tc>
        <w:tc>
          <w:tcPr>
            <w:tcW w:w="7437" w:type="dxa"/>
            <w:gridSpan w:val="4"/>
            <w:vAlign w:val="center"/>
          </w:tcPr>
          <w:p w:rsidR="00C63B3A" w:rsidRPr="00DD1F4A" w:rsidRDefault="001D1CE5">
            <w:pPr>
              <w:autoSpaceDE w:val="0"/>
              <w:autoSpaceDN w:val="0"/>
              <w:adjustRightInd w:val="0"/>
              <w:snapToGrid w:val="0"/>
              <w:jc w:val="center"/>
              <w:rPr>
                <w:rFonts w:ascii="宋体" w:hAnsi="宋体" w:cs="宋体"/>
                <w:kern w:val="0"/>
                <w:sz w:val="24"/>
              </w:rPr>
            </w:pPr>
            <w:r w:rsidRPr="00DD1F4A">
              <w:rPr>
                <w:rFonts w:ascii="宋体" w:hAnsi="宋体" w:cs="宋体" w:hint="eastAsia"/>
                <w:kern w:val="0"/>
                <w:sz w:val="24"/>
              </w:rPr>
              <w:t>无</w:t>
            </w:r>
          </w:p>
        </w:tc>
      </w:tr>
      <w:tr w:rsidR="00C63B3A" w:rsidRPr="00DD1F4A">
        <w:tblPrEx>
          <w:tblCellMar>
            <w:left w:w="108" w:type="dxa"/>
            <w:right w:w="108" w:type="dxa"/>
          </w:tblCellMar>
        </w:tblPrEx>
        <w:trPr>
          <w:trHeight w:val="1021"/>
        </w:trPr>
        <w:tc>
          <w:tcPr>
            <w:tcW w:w="1146" w:type="dxa"/>
            <w:vAlign w:val="center"/>
          </w:tcPr>
          <w:p w:rsidR="00C63B3A" w:rsidRPr="00DD1F4A" w:rsidRDefault="001D1CE5">
            <w:pPr>
              <w:autoSpaceDE w:val="0"/>
              <w:autoSpaceDN w:val="0"/>
              <w:adjustRightInd w:val="0"/>
              <w:snapToGrid w:val="0"/>
              <w:jc w:val="center"/>
              <w:rPr>
                <w:rFonts w:ascii="宋体" w:hAnsi="宋体" w:cs="宋体"/>
                <w:kern w:val="0"/>
                <w:szCs w:val="21"/>
              </w:rPr>
            </w:pPr>
            <w:r w:rsidRPr="00DD1F4A">
              <w:rPr>
                <w:rFonts w:ascii="宋体" w:hAnsi="宋体" w:cs="宋体" w:hint="eastAsia"/>
                <w:kern w:val="0"/>
                <w:szCs w:val="21"/>
              </w:rPr>
              <w:t>其他符合性分析</w:t>
            </w:r>
          </w:p>
        </w:tc>
        <w:tc>
          <w:tcPr>
            <w:tcW w:w="7437" w:type="dxa"/>
            <w:gridSpan w:val="4"/>
            <w:vAlign w:val="center"/>
          </w:tcPr>
          <w:p w:rsidR="00C63B3A" w:rsidRPr="00DD1F4A" w:rsidRDefault="001D1CE5">
            <w:pPr>
              <w:numPr>
                <w:ilvl w:val="0"/>
                <w:numId w:val="5"/>
              </w:numPr>
              <w:adjustRightInd w:val="0"/>
              <w:snapToGrid w:val="0"/>
              <w:spacing w:line="360" w:lineRule="auto"/>
              <w:textAlignment w:val="baseline"/>
              <w:rPr>
                <w:b/>
                <w:kern w:val="0"/>
                <w:sz w:val="24"/>
              </w:rPr>
            </w:pPr>
            <w:r w:rsidRPr="00DD1F4A">
              <w:rPr>
                <w:b/>
                <w:kern w:val="0"/>
                <w:sz w:val="24"/>
              </w:rPr>
              <w:t>产业政策符合性分析</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本项目为综合医院</w:t>
            </w:r>
            <w:r w:rsidR="00D613E0" w:rsidRPr="00DD1F4A">
              <w:rPr>
                <w:rFonts w:hint="eastAsia"/>
                <w:sz w:val="24"/>
              </w:rPr>
              <w:t>及医养康综合体项目</w:t>
            </w:r>
            <w:r w:rsidRPr="00DD1F4A">
              <w:rPr>
                <w:rFonts w:hint="eastAsia"/>
                <w:sz w:val="24"/>
              </w:rPr>
              <w:t>，</w:t>
            </w:r>
            <w:r w:rsidRPr="00DD1F4A">
              <w:rPr>
                <w:sz w:val="24"/>
              </w:rPr>
              <w:t>属于《产业结构调整指导目录（</w:t>
            </w:r>
            <w:r w:rsidRPr="00DD1F4A">
              <w:rPr>
                <w:sz w:val="24"/>
              </w:rPr>
              <w:t>20</w:t>
            </w:r>
            <w:r w:rsidRPr="00DD1F4A">
              <w:rPr>
                <w:rFonts w:hint="eastAsia"/>
                <w:sz w:val="24"/>
              </w:rPr>
              <w:t>24</w:t>
            </w:r>
            <w:r w:rsidRPr="00DD1F4A">
              <w:rPr>
                <w:sz w:val="24"/>
              </w:rPr>
              <w:t>年本）》中鼓励类</w:t>
            </w:r>
            <w:r w:rsidRPr="00DD1F4A">
              <w:rPr>
                <w:sz w:val="24"/>
              </w:rPr>
              <w:t>“</w:t>
            </w:r>
            <w:r w:rsidRPr="00DD1F4A">
              <w:rPr>
                <w:sz w:val="24"/>
              </w:rPr>
              <w:t>三十七、卫生健康</w:t>
            </w:r>
            <w:r w:rsidRPr="00DD1F4A">
              <w:rPr>
                <w:sz w:val="24"/>
              </w:rPr>
              <w:t>”</w:t>
            </w:r>
            <w:r w:rsidRPr="00DD1F4A">
              <w:rPr>
                <w:sz w:val="24"/>
              </w:rPr>
              <w:t>中</w:t>
            </w:r>
            <w:r w:rsidRPr="00DD1F4A">
              <w:rPr>
                <w:sz w:val="24"/>
              </w:rPr>
              <w:t>“</w:t>
            </w:r>
            <w:r w:rsidRPr="00DD1F4A">
              <w:rPr>
                <w:rFonts w:hint="eastAsia"/>
                <w:sz w:val="24"/>
              </w:rPr>
              <w:t>1</w:t>
            </w:r>
            <w:r w:rsidRPr="00DD1F4A">
              <w:rPr>
                <w:sz w:val="24"/>
              </w:rPr>
              <w:t>、医疗卫生服务设施建设</w:t>
            </w:r>
            <w:r w:rsidRPr="00DD1F4A">
              <w:rPr>
                <w:rFonts w:hint="eastAsia"/>
                <w:sz w:val="24"/>
              </w:rPr>
              <w:t>-</w:t>
            </w:r>
            <w:r w:rsidRPr="00DD1F4A">
              <w:rPr>
                <w:rFonts w:hint="eastAsia"/>
                <w:sz w:val="24"/>
              </w:rPr>
              <w:t>医养结合设施与服务</w:t>
            </w:r>
            <w:r w:rsidRPr="00DD1F4A">
              <w:rPr>
                <w:sz w:val="24"/>
              </w:rPr>
              <w:t>”</w:t>
            </w:r>
            <w:r w:rsidRPr="00DD1F4A">
              <w:rPr>
                <w:sz w:val="24"/>
              </w:rPr>
              <w:t>，</w:t>
            </w:r>
            <w:r w:rsidRPr="00DD1F4A">
              <w:rPr>
                <w:rFonts w:hint="eastAsia"/>
                <w:sz w:val="24"/>
              </w:rPr>
              <w:t>属鼓励类项目，</w:t>
            </w:r>
            <w:r w:rsidRPr="00DD1F4A">
              <w:rPr>
                <w:sz w:val="24"/>
              </w:rPr>
              <w:t>本项目建设符合产业政策要求。</w:t>
            </w:r>
            <w:r w:rsidR="007467C8" w:rsidRPr="00DD1F4A">
              <w:rPr>
                <w:rFonts w:hint="eastAsia"/>
                <w:sz w:val="24"/>
              </w:rPr>
              <w:t>项目设备未列入工信部《高耗能落后机电设备（产品）淘汰目录（第二批）》（工节［</w:t>
            </w:r>
            <w:r w:rsidR="007467C8" w:rsidRPr="00DD1F4A">
              <w:rPr>
                <w:rFonts w:hint="eastAsia"/>
                <w:sz w:val="24"/>
              </w:rPr>
              <w:t>2012</w:t>
            </w:r>
            <w:r w:rsidR="007467C8" w:rsidRPr="00DD1F4A">
              <w:rPr>
                <w:rFonts w:hint="eastAsia"/>
                <w:sz w:val="24"/>
              </w:rPr>
              <w:t>］第</w:t>
            </w:r>
            <w:r w:rsidR="007467C8" w:rsidRPr="00DD1F4A">
              <w:rPr>
                <w:rFonts w:hint="eastAsia"/>
                <w:sz w:val="24"/>
              </w:rPr>
              <w:t>14</w:t>
            </w:r>
            <w:r w:rsidR="007467C8" w:rsidRPr="00DD1F4A">
              <w:rPr>
                <w:rFonts w:hint="eastAsia"/>
                <w:sz w:val="24"/>
              </w:rPr>
              <w:t>号）和《部分工业行业淘汰落后生产工艺装备和产品指导目录（</w:t>
            </w:r>
            <w:r w:rsidR="007467C8" w:rsidRPr="00DD1F4A">
              <w:rPr>
                <w:rFonts w:hint="eastAsia"/>
                <w:sz w:val="24"/>
              </w:rPr>
              <w:t>2010</w:t>
            </w:r>
            <w:r w:rsidR="007467C8" w:rsidRPr="00DD1F4A">
              <w:rPr>
                <w:rFonts w:hint="eastAsia"/>
                <w:sz w:val="24"/>
              </w:rPr>
              <w:t>年本）》，因此，本项目符合国家产业政策。</w:t>
            </w:r>
          </w:p>
          <w:p w:rsidR="00C63B3A" w:rsidRPr="00DD1F4A" w:rsidRDefault="001D1CE5">
            <w:pPr>
              <w:adjustRightInd w:val="0"/>
              <w:snapToGrid w:val="0"/>
              <w:spacing w:line="360" w:lineRule="auto"/>
              <w:textAlignment w:val="baseline"/>
              <w:rPr>
                <w:b/>
                <w:bCs/>
                <w:kern w:val="0"/>
                <w:sz w:val="24"/>
              </w:rPr>
            </w:pPr>
            <w:r w:rsidRPr="00DD1F4A">
              <w:rPr>
                <w:rFonts w:hint="eastAsia"/>
                <w:b/>
                <w:bCs/>
                <w:kern w:val="0"/>
                <w:sz w:val="24"/>
              </w:rPr>
              <w:t>二</w:t>
            </w:r>
            <w:r w:rsidRPr="00DD1F4A">
              <w:rPr>
                <w:b/>
                <w:bCs/>
                <w:kern w:val="0"/>
                <w:sz w:val="24"/>
              </w:rPr>
              <w:t>、与</w:t>
            </w:r>
            <w:r w:rsidRPr="00DD1F4A">
              <w:rPr>
                <w:b/>
                <w:sz w:val="24"/>
              </w:rPr>
              <w:t>生态环境管控分区</w:t>
            </w:r>
            <w:r w:rsidRPr="00DD1F4A">
              <w:rPr>
                <w:b/>
                <w:bCs/>
                <w:kern w:val="0"/>
                <w:sz w:val="24"/>
              </w:rPr>
              <w:t>符合性分析</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本项目位于</w:t>
            </w:r>
            <w:bookmarkStart w:id="14" w:name="OLE_LINK20"/>
            <w:r w:rsidRPr="00DD1F4A">
              <w:rPr>
                <w:rFonts w:hint="eastAsia"/>
                <w:sz w:val="24"/>
              </w:rPr>
              <w:t>黑龙江省鹤岗市南山区泰安街</w:t>
            </w:r>
            <w:r w:rsidRPr="00DD1F4A">
              <w:rPr>
                <w:rFonts w:hint="eastAsia"/>
                <w:sz w:val="24"/>
              </w:rPr>
              <w:t>2</w:t>
            </w:r>
            <w:r w:rsidRPr="00DD1F4A">
              <w:rPr>
                <w:rFonts w:hint="eastAsia"/>
                <w:sz w:val="24"/>
              </w:rPr>
              <w:t>号</w:t>
            </w:r>
            <w:bookmarkEnd w:id="14"/>
            <w:r w:rsidRPr="00DD1F4A">
              <w:rPr>
                <w:rFonts w:hint="eastAsia"/>
                <w:sz w:val="24"/>
              </w:rPr>
              <w:t>，根据《黑龙江省人民政府关于实施“三线一单”生态环境分区管控的意见》</w:t>
            </w:r>
            <w:r w:rsidRPr="00DD1F4A">
              <w:rPr>
                <w:sz w:val="24"/>
              </w:rPr>
              <w:t>（黑政发</w:t>
            </w:r>
            <w:r w:rsidRPr="00DD1F4A">
              <w:rPr>
                <w:sz w:val="24"/>
              </w:rPr>
              <w:t>[2020]14</w:t>
            </w:r>
            <w:r w:rsidRPr="00DD1F4A">
              <w:rPr>
                <w:sz w:val="24"/>
              </w:rPr>
              <w:t>号）、</w:t>
            </w:r>
            <w:r w:rsidRPr="00DD1F4A">
              <w:rPr>
                <w:rFonts w:hint="eastAsia"/>
                <w:sz w:val="24"/>
              </w:rPr>
              <w:t>《鹤岗市人民政府关于实施“三线一单”生态环境分区管控的意见》</w:t>
            </w:r>
            <w:r w:rsidRPr="00DD1F4A">
              <w:rPr>
                <w:sz w:val="24"/>
              </w:rPr>
              <w:t>（鹤政发〔</w:t>
            </w:r>
            <w:r w:rsidRPr="00DD1F4A">
              <w:rPr>
                <w:sz w:val="24"/>
              </w:rPr>
              <w:t>2021</w:t>
            </w:r>
            <w:r w:rsidRPr="00DD1F4A">
              <w:rPr>
                <w:sz w:val="24"/>
              </w:rPr>
              <w:t>〕</w:t>
            </w:r>
            <w:r w:rsidRPr="00DD1F4A">
              <w:rPr>
                <w:sz w:val="24"/>
              </w:rPr>
              <w:t>6</w:t>
            </w:r>
            <w:r w:rsidRPr="00DD1F4A">
              <w:rPr>
                <w:sz w:val="24"/>
              </w:rPr>
              <w:t>号）</w:t>
            </w:r>
            <w:r w:rsidRPr="00DD1F4A">
              <w:rPr>
                <w:rFonts w:hint="eastAsia"/>
                <w:sz w:val="24"/>
              </w:rPr>
              <w:t>、</w:t>
            </w:r>
            <w:r w:rsidRPr="00DD1F4A">
              <w:rPr>
                <w:sz w:val="24"/>
              </w:rPr>
              <w:t>《</w:t>
            </w:r>
            <w:r w:rsidRPr="00DD1F4A">
              <w:rPr>
                <w:rFonts w:hint="eastAsia"/>
                <w:sz w:val="24"/>
              </w:rPr>
              <w:t>鹤岗市</w:t>
            </w:r>
            <w:r w:rsidRPr="00DD1F4A">
              <w:rPr>
                <w:sz w:val="24"/>
              </w:rPr>
              <w:t>生态环境准入清单（</w:t>
            </w:r>
            <w:r w:rsidRPr="00DD1F4A">
              <w:rPr>
                <w:sz w:val="24"/>
              </w:rPr>
              <w:t>202</w:t>
            </w:r>
            <w:r w:rsidRPr="00DD1F4A">
              <w:rPr>
                <w:rFonts w:hint="eastAsia"/>
                <w:sz w:val="24"/>
              </w:rPr>
              <w:t>3</w:t>
            </w:r>
            <w:r w:rsidRPr="00DD1F4A">
              <w:rPr>
                <w:sz w:val="24"/>
              </w:rPr>
              <w:lastRenderedPageBreak/>
              <w:t>年更新版）》、</w:t>
            </w:r>
            <w:r w:rsidRPr="00DD1F4A">
              <w:rPr>
                <w:rFonts w:hint="eastAsia"/>
                <w:sz w:val="24"/>
              </w:rPr>
              <w:t>《黑龙江省满庭芳医院医养康建设项目生态环境分区管控分析报告》（见附件</w:t>
            </w:r>
            <w:r w:rsidR="00966BBC" w:rsidRPr="00DD1F4A">
              <w:rPr>
                <w:rFonts w:hint="eastAsia"/>
                <w:sz w:val="24"/>
              </w:rPr>
              <w:t>6</w:t>
            </w:r>
            <w:r w:rsidRPr="00DD1F4A">
              <w:rPr>
                <w:rFonts w:hint="eastAsia"/>
                <w:sz w:val="24"/>
              </w:rPr>
              <w:t>），项目所在区域属于重点管控单元。</w:t>
            </w:r>
          </w:p>
          <w:p w:rsidR="00C63B3A" w:rsidRPr="00DD1F4A" w:rsidRDefault="001D1CE5">
            <w:pPr>
              <w:jc w:val="center"/>
              <w:rPr>
                <w:b/>
                <w:kern w:val="0"/>
                <w:sz w:val="24"/>
              </w:rPr>
            </w:pPr>
            <w:r w:rsidRPr="00DD1F4A">
              <w:rPr>
                <w:b/>
                <w:kern w:val="0"/>
                <w:sz w:val="24"/>
              </w:rPr>
              <w:t>表</w:t>
            </w:r>
            <w:r w:rsidRPr="00DD1F4A">
              <w:rPr>
                <w:b/>
                <w:kern w:val="0"/>
                <w:sz w:val="24"/>
              </w:rPr>
              <w:t>1</w:t>
            </w:r>
            <w:r w:rsidRPr="00DD1F4A">
              <w:rPr>
                <w:rFonts w:hint="eastAsia"/>
                <w:b/>
                <w:kern w:val="0"/>
                <w:sz w:val="24"/>
              </w:rPr>
              <w:t>-</w:t>
            </w:r>
            <w:r w:rsidR="00966BBC" w:rsidRPr="00DD1F4A">
              <w:rPr>
                <w:rFonts w:hint="eastAsia"/>
                <w:b/>
                <w:kern w:val="0"/>
                <w:sz w:val="24"/>
              </w:rPr>
              <w:t>2</w:t>
            </w:r>
            <w:r w:rsidRPr="00DD1F4A">
              <w:rPr>
                <w:b/>
                <w:kern w:val="0"/>
                <w:sz w:val="24"/>
              </w:rPr>
              <w:t xml:space="preserve">  </w:t>
            </w:r>
            <w:r w:rsidRPr="00DD1F4A">
              <w:rPr>
                <w:b/>
                <w:kern w:val="0"/>
                <w:sz w:val="24"/>
              </w:rPr>
              <w:t>建设项目</w:t>
            </w:r>
            <w:r w:rsidRPr="00DD1F4A">
              <w:rPr>
                <w:b/>
                <w:sz w:val="24"/>
              </w:rPr>
              <w:t>与生态环境管控分区符合性分析</w:t>
            </w:r>
          </w:p>
          <w:tbl>
            <w:tblPr>
              <w:tblW w:w="493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95"/>
              <w:gridCol w:w="3695"/>
              <w:gridCol w:w="2630"/>
            </w:tblGrid>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一、生态保护红线</w:t>
                  </w:r>
                </w:p>
              </w:tc>
            </w:tr>
            <w:tr w:rsidR="00C63B3A" w:rsidRPr="00DD1F4A">
              <w:trPr>
                <w:trHeight w:val="82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管控单元类别</w:t>
                  </w:r>
                </w:p>
              </w:tc>
              <w:tc>
                <w:tcPr>
                  <w:tcW w:w="4442" w:type="pct"/>
                  <w:gridSpan w:val="2"/>
                  <w:vAlign w:val="center"/>
                </w:tcPr>
                <w:p w:rsidR="00C63B3A" w:rsidRPr="00DD1F4A" w:rsidRDefault="00C4132F" w:rsidP="00DD1F4A">
                  <w:pPr>
                    <w:framePr w:hSpace="180" w:wrap="around" w:vAnchor="text" w:hAnchor="text" w:xAlign="center" w:y="1"/>
                    <w:adjustRightInd w:val="0"/>
                    <w:snapToGrid w:val="0"/>
                    <w:suppressOverlap/>
                    <w:jc w:val="center"/>
                    <w:textAlignment w:val="baseline"/>
                    <w:rPr>
                      <w:szCs w:val="21"/>
                    </w:rPr>
                  </w:pPr>
                  <w:r w:rsidRPr="00DD1F4A">
                    <w:rPr>
                      <w:rFonts w:hint="eastAsia"/>
                      <w:szCs w:val="21"/>
                    </w:rPr>
                    <w:t>重点</w:t>
                  </w:r>
                  <w:r w:rsidRPr="00DD1F4A">
                    <w:rPr>
                      <w:szCs w:val="21"/>
                    </w:rPr>
                    <w:t>管控单元</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符合性分析</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本项目位于黑龙江省鹤岗市</w:t>
                  </w:r>
                  <w:r w:rsidRPr="00DD1F4A">
                    <w:rPr>
                      <w:rFonts w:hint="eastAsia"/>
                      <w:szCs w:val="21"/>
                    </w:rPr>
                    <w:t>南山区</w:t>
                  </w:r>
                  <w:r w:rsidRPr="00DD1F4A">
                    <w:rPr>
                      <w:szCs w:val="21"/>
                    </w:rPr>
                    <w:t>，</w:t>
                  </w:r>
                  <w:r w:rsidR="002A00FA" w:rsidRPr="00DD1F4A">
                    <w:rPr>
                      <w:rFonts w:hint="eastAsia"/>
                      <w:szCs w:val="21"/>
                    </w:rPr>
                    <w:t>位于城市建成区，</w:t>
                  </w:r>
                  <w:r w:rsidR="002A00FA" w:rsidRPr="00DD1F4A">
                    <w:rPr>
                      <w:szCs w:val="21"/>
                    </w:rPr>
                    <w:t>所在地处于</w:t>
                  </w:r>
                  <w:r w:rsidR="002A00FA" w:rsidRPr="00DD1F4A">
                    <w:rPr>
                      <w:szCs w:val="21"/>
                    </w:rPr>
                    <w:t>“</w:t>
                  </w:r>
                  <w:r w:rsidR="002A00FA" w:rsidRPr="00DD1F4A">
                    <w:rPr>
                      <w:rFonts w:hint="eastAsia"/>
                      <w:szCs w:val="21"/>
                    </w:rPr>
                    <w:t>鹤岗市</w:t>
                  </w:r>
                  <w:r w:rsidR="002A00FA" w:rsidRPr="00DD1F4A">
                    <w:rPr>
                      <w:szCs w:val="21"/>
                    </w:rPr>
                    <w:t>城镇空间</w:t>
                  </w:r>
                  <w:r w:rsidR="002A00FA" w:rsidRPr="00DD1F4A">
                    <w:rPr>
                      <w:szCs w:val="21"/>
                    </w:rPr>
                    <w:t>”</w:t>
                  </w:r>
                  <w:r w:rsidR="002A00FA" w:rsidRPr="00DD1F4A">
                    <w:rPr>
                      <w:szCs w:val="21"/>
                    </w:rPr>
                    <w:t>，属于城镇功能区内，城镇开发边界内，不在生态空间内，同时也不在生态红线内。综上所述，本项目满足生态保护红线要求</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二、环境质量底线</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大气环境</w:t>
                  </w:r>
                </w:p>
              </w:tc>
            </w:tr>
            <w:tr w:rsidR="00C63B3A" w:rsidRPr="00DD1F4A">
              <w:trPr>
                <w:trHeight w:val="9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管控单元类别</w:t>
                  </w:r>
                </w:p>
              </w:tc>
              <w:tc>
                <w:tcPr>
                  <w:tcW w:w="4442" w:type="pct"/>
                  <w:gridSpan w:val="2"/>
                  <w:vAlign w:val="center"/>
                </w:tcPr>
                <w:p w:rsidR="00EF2922"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szCs w:val="21"/>
                    </w:rPr>
                    <w:t>大气环境</w:t>
                  </w:r>
                  <w:r w:rsidRPr="00DD1F4A">
                    <w:rPr>
                      <w:rFonts w:hint="eastAsia"/>
                      <w:szCs w:val="21"/>
                    </w:rPr>
                    <w:t>布局</w:t>
                  </w:r>
                  <w:r w:rsidRPr="00DD1F4A">
                    <w:rPr>
                      <w:szCs w:val="21"/>
                    </w:rPr>
                    <w:t>敏感重点管控区</w:t>
                  </w:r>
                </w:p>
                <w:p w:rsidR="00C63B3A" w:rsidRPr="00DD1F4A" w:rsidRDefault="00EF2922" w:rsidP="00DD1F4A">
                  <w:pPr>
                    <w:framePr w:hSpace="180" w:wrap="around" w:vAnchor="text" w:hAnchor="text" w:xAlign="center" w:y="1"/>
                    <w:adjustRightInd w:val="0"/>
                    <w:snapToGrid w:val="0"/>
                    <w:suppressOverlap/>
                    <w:jc w:val="center"/>
                    <w:textAlignment w:val="baseline"/>
                    <w:rPr>
                      <w:szCs w:val="21"/>
                    </w:rPr>
                  </w:pPr>
                  <w:r w:rsidRPr="00DD1F4A">
                    <w:rPr>
                      <w:szCs w:val="21"/>
                    </w:rPr>
                    <w:t>大气环境</w:t>
                  </w:r>
                  <w:r w:rsidRPr="00DD1F4A">
                    <w:rPr>
                      <w:rFonts w:hint="eastAsia"/>
                      <w:szCs w:val="21"/>
                    </w:rPr>
                    <w:t>受体</w:t>
                  </w:r>
                  <w:r w:rsidRPr="00DD1F4A">
                    <w:rPr>
                      <w:szCs w:val="21"/>
                    </w:rPr>
                    <w:t>敏感重点管控区</w:t>
                  </w:r>
                </w:p>
              </w:tc>
            </w:tr>
            <w:tr w:rsidR="00C63B3A" w:rsidRPr="00DD1F4A">
              <w:trPr>
                <w:trHeight w:val="90"/>
                <w:jc w:val="center"/>
              </w:trPr>
              <w:tc>
                <w:tcPr>
                  <w:tcW w:w="3153"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bookmarkStart w:id="15" w:name="_Hlk199246108"/>
                  <w:bookmarkStart w:id="16" w:name="OLE_LINK128" w:colFirst="0" w:colLast="1"/>
                  <w:bookmarkStart w:id="17" w:name="OLE_LINK127" w:colFirst="0" w:colLast="1"/>
                  <w:r w:rsidRPr="00DD1F4A">
                    <w:rPr>
                      <w:b/>
                      <w:bCs/>
                      <w:szCs w:val="21"/>
                    </w:rPr>
                    <w:t>管控要求</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符合性分析</w:t>
                  </w:r>
                </w:p>
              </w:tc>
            </w:tr>
            <w:bookmarkEnd w:id="15"/>
            <w:bookmarkEnd w:id="16"/>
            <w:bookmarkEnd w:id="17"/>
            <w:tr w:rsidR="00C63B3A" w:rsidRPr="00DD1F4A">
              <w:trPr>
                <w:trHeight w:val="54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highlight w:val="yellow"/>
                    </w:rPr>
                  </w:pPr>
                  <w:r w:rsidRPr="00DD1F4A">
                    <w:rPr>
                      <w:b/>
                      <w:bCs/>
                      <w:szCs w:val="21"/>
                    </w:rPr>
                    <w:t>空间布局约束</w:t>
                  </w:r>
                </w:p>
              </w:tc>
              <w:tc>
                <w:tcPr>
                  <w:tcW w:w="2595" w:type="pct"/>
                  <w:vAlign w:val="center"/>
                </w:tcPr>
                <w:p w:rsidR="00DD2E83" w:rsidRPr="00DD1F4A" w:rsidRDefault="00DD2E83" w:rsidP="00DD1F4A">
                  <w:pPr>
                    <w:framePr w:hSpace="180" w:wrap="around" w:vAnchor="text" w:hAnchor="text" w:xAlign="center" w:y="1"/>
                    <w:autoSpaceDE w:val="0"/>
                    <w:autoSpaceDN w:val="0"/>
                    <w:adjustRightInd w:val="0"/>
                    <w:suppressOverlap/>
                    <w:jc w:val="left"/>
                    <w:rPr>
                      <w:szCs w:val="21"/>
                    </w:rPr>
                  </w:pPr>
                  <w:r w:rsidRPr="00DD1F4A">
                    <w:rPr>
                      <w:szCs w:val="21"/>
                    </w:rPr>
                    <w:t>1.</w:t>
                  </w:r>
                  <w:r w:rsidRPr="00DD1F4A">
                    <w:rPr>
                      <w:rFonts w:hint="eastAsia"/>
                      <w:szCs w:val="21"/>
                    </w:rPr>
                    <w:t>严控“两高”行业产能。严格执行钢铁、水泥、平板玻璃等行业产能置换实施办法。</w:t>
                  </w:r>
                </w:p>
                <w:p w:rsidR="00DD2E83" w:rsidRPr="00DD1F4A" w:rsidRDefault="00DD2E83" w:rsidP="00DD1F4A">
                  <w:pPr>
                    <w:framePr w:hSpace="180" w:wrap="around" w:vAnchor="text" w:hAnchor="text" w:xAlign="center" w:y="1"/>
                    <w:autoSpaceDE w:val="0"/>
                    <w:autoSpaceDN w:val="0"/>
                    <w:adjustRightInd w:val="0"/>
                    <w:suppressOverlap/>
                    <w:jc w:val="left"/>
                    <w:rPr>
                      <w:szCs w:val="21"/>
                    </w:rPr>
                  </w:pPr>
                  <w:r w:rsidRPr="00DD1F4A">
                    <w:rPr>
                      <w:szCs w:val="21"/>
                    </w:rPr>
                    <w:t>2.</w:t>
                  </w:r>
                  <w:r w:rsidRPr="00DD1F4A">
                    <w:rPr>
                      <w:rFonts w:hint="eastAsia"/>
                      <w:szCs w:val="21"/>
                    </w:rPr>
                    <w:t>利用水泥窑协同处置城市生活垃圾、危险废弃物、电石渣等固废伴生水泥项目，必须依托现有新型干法水泥熟料生</w:t>
                  </w:r>
                </w:p>
                <w:p w:rsidR="00C63B3A" w:rsidRPr="00DD1F4A" w:rsidRDefault="00DD2E83" w:rsidP="00DD1F4A">
                  <w:pPr>
                    <w:framePr w:hSpace="180" w:wrap="around" w:vAnchor="text" w:hAnchor="text" w:xAlign="center" w:y="1"/>
                    <w:adjustRightInd w:val="0"/>
                    <w:snapToGrid w:val="0"/>
                    <w:suppressOverlap/>
                    <w:textAlignment w:val="baseline"/>
                    <w:rPr>
                      <w:szCs w:val="21"/>
                    </w:rPr>
                  </w:pPr>
                  <w:r w:rsidRPr="00DD1F4A">
                    <w:rPr>
                      <w:rFonts w:hint="eastAsia"/>
                      <w:szCs w:val="21"/>
                    </w:rPr>
                    <w:t>产线进行不扩产能改造。</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本项目为新建综合医院项目，不属于</w:t>
                  </w:r>
                  <w:r w:rsidRPr="00DD1F4A">
                    <w:rPr>
                      <w:szCs w:val="21"/>
                    </w:rPr>
                    <w:t>“</w:t>
                  </w:r>
                  <w:r w:rsidRPr="00DD1F4A">
                    <w:rPr>
                      <w:szCs w:val="21"/>
                    </w:rPr>
                    <w:t>两高</w:t>
                  </w:r>
                  <w:r w:rsidRPr="00DD1F4A">
                    <w:rPr>
                      <w:szCs w:val="21"/>
                    </w:rPr>
                    <w:t>”</w:t>
                  </w:r>
                  <w:r w:rsidRPr="00DD1F4A">
                    <w:rPr>
                      <w:szCs w:val="21"/>
                    </w:rPr>
                    <w:t>行业产能、钢铁、水泥、平板玻璃等行业产能；不属于利用水泥窑协同处置城市生活垃圾、危险废弃物、电石渣等固废伴生水泥项目。</w:t>
                  </w:r>
                </w:p>
              </w:tc>
            </w:tr>
            <w:tr w:rsidR="00C63B3A" w:rsidRPr="00DD1F4A">
              <w:trPr>
                <w:trHeight w:val="54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污染物排放管控</w:t>
                  </w:r>
                </w:p>
              </w:tc>
              <w:tc>
                <w:tcPr>
                  <w:tcW w:w="2595" w:type="pct"/>
                  <w:vAlign w:val="center"/>
                </w:tcPr>
                <w:p w:rsidR="00DD2E83" w:rsidRPr="00DD1F4A" w:rsidRDefault="00DD2E83" w:rsidP="00DD1F4A">
                  <w:pPr>
                    <w:framePr w:hSpace="180" w:wrap="around" w:vAnchor="text" w:hAnchor="text" w:xAlign="center" w:y="1"/>
                    <w:autoSpaceDE w:val="0"/>
                    <w:autoSpaceDN w:val="0"/>
                    <w:adjustRightInd w:val="0"/>
                    <w:suppressOverlap/>
                    <w:jc w:val="left"/>
                    <w:rPr>
                      <w:szCs w:val="21"/>
                    </w:rPr>
                  </w:pPr>
                  <w:r w:rsidRPr="00DD1F4A">
                    <w:rPr>
                      <w:szCs w:val="21"/>
                    </w:rPr>
                    <w:t>1.</w:t>
                  </w:r>
                  <w:r w:rsidRPr="00DD1F4A">
                    <w:rPr>
                      <w:rFonts w:hint="eastAsia"/>
                      <w:szCs w:val="21"/>
                    </w:rPr>
                    <w:t>对以煤、石焦油、渣油、重油等为燃料的锅炉和工业炉窑，加快使用清洁低碳能源以及工厂余热、电力热力等进行</w:t>
                  </w:r>
                </w:p>
                <w:p w:rsidR="00DD2E83" w:rsidRPr="00DD1F4A" w:rsidRDefault="00DD2E83" w:rsidP="00DD1F4A">
                  <w:pPr>
                    <w:framePr w:hSpace="180" w:wrap="around" w:vAnchor="text" w:hAnchor="text" w:xAlign="center" w:y="1"/>
                    <w:autoSpaceDE w:val="0"/>
                    <w:autoSpaceDN w:val="0"/>
                    <w:adjustRightInd w:val="0"/>
                    <w:suppressOverlap/>
                    <w:jc w:val="left"/>
                    <w:rPr>
                      <w:szCs w:val="21"/>
                    </w:rPr>
                  </w:pPr>
                  <w:r w:rsidRPr="00DD1F4A">
                    <w:rPr>
                      <w:rFonts w:hint="eastAsia"/>
                      <w:szCs w:val="21"/>
                    </w:rPr>
                    <w:t>替代。</w:t>
                  </w:r>
                </w:p>
                <w:p w:rsidR="00C63B3A" w:rsidRPr="00DD1F4A" w:rsidRDefault="00DD2E83" w:rsidP="00DD1F4A">
                  <w:pPr>
                    <w:framePr w:hSpace="180" w:wrap="around" w:vAnchor="text" w:hAnchor="text" w:xAlign="center" w:y="1"/>
                    <w:adjustRightInd w:val="0"/>
                    <w:snapToGrid w:val="0"/>
                    <w:suppressOverlap/>
                    <w:textAlignment w:val="baseline"/>
                    <w:rPr>
                      <w:szCs w:val="21"/>
                    </w:rPr>
                  </w:pPr>
                  <w:r w:rsidRPr="00DD1F4A">
                    <w:rPr>
                      <w:szCs w:val="21"/>
                    </w:rPr>
                    <w:t>2.</w:t>
                  </w:r>
                  <w:r w:rsidRPr="00DD1F4A">
                    <w:rPr>
                      <w:rFonts w:hint="eastAsia"/>
                      <w:szCs w:val="21"/>
                    </w:rPr>
                    <w:t>到</w:t>
                  </w:r>
                  <w:r w:rsidRPr="00DD1F4A">
                    <w:rPr>
                      <w:szCs w:val="21"/>
                    </w:rPr>
                    <w:t>2025</w:t>
                  </w:r>
                  <w:r w:rsidRPr="00DD1F4A">
                    <w:rPr>
                      <w:rFonts w:hint="eastAsia"/>
                      <w:szCs w:val="21"/>
                    </w:rPr>
                    <w:t>年，在用</w:t>
                  </w:r>
                  <w:r w:rsidRPr="00DD1F4A">
                    <w:rPr>
                      <w:szCs w:val="21"/>
                    </w:rPr>
                    <w:t>65</w:t>
                  </w:r>
                  <w:r w:rsidRPr="00DD1F4A">
                    <w:rPr>
                      <w:rFonts w:hint="eastAsia"/>
                      <w:szCs w:val="21"/>
                    </w:rPr>
                    <w:t>蒸吨</w:t>
                  </w:r>
                  <w:r w:rsidRPr="00DD1F4A">
                    <w:rPr>
                      <w:szCs w:val="21"/>
                    </w:rPr>
                    <w:t>/</w:t>
                  </w:r>
                  <w:r w:rsidRPr="00DD1F4A">
                    <w:rPr>
                      <w:rFonts w:hint="eastAsia"/>
                      <w:szCs w:val="21"/>
                    </w:rPr>
                    <w:t>小时以上的燃煤锅炉（含电力）实现超低排放，钢铁企业基本实现超低排放。</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highlight w:val="yellow"/>
                    </w:rPr>
                  </w:pPr>
                  <w:r w:rsidRPr="00DD1F4A">
                    <w:rPr>
                      <w:bCs/>
                      <w:szCs w:val="21"/>
                    </w:rPr>
                    <w:t>本项目采用集中供热，不使用煤等燃料。</w:t>
                  </w:r>
                </w:p>
              </w:tc>
            </w:tr>
            <w:tr w:rsidR="00C63B3A" w:rsidRPr="00DD1F4A">
              <w:trPr>
                <w:trHeight w:val="54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环境风险防控</w:t>
                  </w:r>
                </w:p>
              </w:tc>
              <w:tc>
                <w:tcPr>
                  <w:tcW w:w="2595" w:type="pct"/>
                  <w:vAlign w:val="center"/>
                </w:tcPr>
                <w:p w:rsidR="00C63B3A" w:rsidRPr="00DD1F4A" w:rsidRDefault="00DD2E83" w:rsidP="00DD1F4A">
                  <w:pPr>
                    <w:framePr w:hSpace="180" w:wrap="around" w:vAnchor="text" w:hAnchor="text" w:xAlign="center" w:y="1"/>
                    <w:adjustRightInd w:val="0"/>
                    <w:snapToGrid w:val="0"/>
                    <w:suppressOverlap/>
                    <w:textAlignment w:val="baseline"/>
                    <w:rPr>
                      <w:szCs w:val="21"/>
                    </w:rPr>
                  </w:pPr>
                  <w:r w:rsidRPr="00DD1F4A">
                    <w:rPr>
                      <w:rFonts w:hint="eastAsia"/>
                      <w:szCs w:val="21"/>
                    </w:rPr>
                    <w:t>禁止在居民区、学校、医疗和养老机构等周边新建有色金属冶炼、焦化等行业企业。</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highlight w:val="yellow"/>
                    </w:rPr>
                  </w:pPr>
                  <w:r w:rsidRPr="00DD1F4A">
                    <w:rPr>
                      <w:szCs w:val="21"/>
                    </w:rPr>
                    <w:t>本项目综合医院项目，位于鹤岗市南山区泰安街</w:t>
                  </w:r>
                  <w:r w:rsidRPr="00DD1F4A">
                    <w:rPr>
                      <w:szCs w:val="21"/>
                    </w:rPr>
                    <w:t>2</w:t>
                  </w:r>
                  <w:r w:rsidRPr="00DD1F4A">
                    <w:rPr>
                      <w:szCs w:val="21"/>
                    </w:rPr>
                    <w:t>号，不属于在居民区、学校、医疗和养老机构等周边新建有色金属冶炼、焦化等行业企业。</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水环境</w:t>
                  </w:r>
                </w:p>
              </w:tc>
            </w:tr>
            <w:tr w:rsidR="00C63B3A" w:rsidRPr="00DD1F4A">
              <w:trPr>
                <w:trHeight w:val="82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管控单元类别</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bookmarkStart w:id="18" w:name="OLE_LINK45"/>
                  <w:bookmarkStart w:id="19" w:name="OLE_LINK46"/>
                  <w:r w:rsidRPr="00DD1F4A">
                    <w:rPr>
                      <w:szCs w:val="21"/>
                    </w:rPr>
                    <w:t>水环境</w:t>
                  </w:r>
                  <w:r w:rsidRPr="00DD1F4A">
                    <w:rPr>
                      <w:rFonts w:hint="eastAsia"/>
                      <w:szCs w:val="21"/>
                    </w:rPr>
                    <w:t>工业</w:t>
                  </w:r>
                  <w:r w:rsidRPr="00DD1F4A">
                    <w:rPr>
                      <w:szCs w:val="21"/>
                    </w:rPr>
                    <w:t>污染</w:t>
                  </w:r>
                  <w:bookmarkEnd w:id="18"/>
                  <w:bookmarkEnd w:id="19"/>
                  <w:r w:rsidRPr="00DD1F4A">
                    <w:rPr>
                      <w:szCs w:val="21"/>
                    </w:rPr>
                    <w:t>重点管控区</w:t>
                  </w:r>
                </w:p>
              </w:tc>
            </w:tr>
            <w:tr w:rsidR="00C63B3A" w:rsidRPr="00DD1F4A">
              <w:trPr>
                <w:trHeight w:val="281"/>
                <w:jc w:val="center"/>
              </w:trPr>
              <w:tc>
                <w:tcPr>
                  <w:tcW w:w="3153"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管控要求</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符合性分析</w:t>
                  </w:r>
                </w:p>
              </w:tc>
            </w:tr>
            <w:tr w:rsidR="00C63B3A" w:rsidRPr="00DD1F4A">
              <w:trPr>
                <w:trHeight w:val="718"/>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空间布局约束</w:t>
                  </w:r>
                </w:p>
              </w:tc>
              <w:tc>
                <w:tcPr>
                  <w:tcW w:w="2595" w:type="pct"/>
                  <w:vAlign w:val="center"/>
                </w:tcPr>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1.</w:t>
                  </w:r>
                  <w:r w:rsidRPr="00DD1F4A">
                    <w:rPr>
                      <w:kern w:val="0"/>
                      <w:szCs w:val="21"/>
                    </w:rPr>
                    <w:t>区域内严格控制高耗水、高污染行业发展。</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2.</w:t>
                  </w:r>
                  <w:r w:rsidRPr="00DD1F4A">
                    <w:rPr>
                      <w:kern w:val="0"/>
                      <w:szCs w:val="21"/>
                    </w:rPr>
                    <w:t>优化产业结构，加快退出落后产能，</w:t>
                  </w:r>
                  <w:r w:rsidRPr="00DD1F4A">
                    <w:rPr>
                      <w:kern w:val="0"/>
                      <w:szCs w:val="21"/>
                    </w:rPr>
                    <w:lastRenderedPageBreak/>
                    <w:t>大力发展战略性新兴产业。</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3.</w:t>
                  </w:r>
                  <w:r w:rsidRPr="00DD1F4A">
                    <w:rPr>
                      <w:kern w:val="0"/>
                      <w:szCs w:val="21"/>
                    </w:rPr>
                    <w:t>根据水资源和水环境承载能力，以水定城、以水定地、以水定人、以水定产。</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4.</w:t>
                  </w:r>
                  <w:r w:rsidRPr="00DD1F4A">
                    <w:rPr>
                      <w:kern w:val="0"/>
                      <w:szCs w:val="21"/>
                    </w:rPr>
                    <w:t>严控</w:t>
                  </w:r>
                  <w:r w:rsidRPr="00DD1F4A">
                    <w:rPr>
                      <w:kern w:val="0"/>
                      <w:szCs w:val="21"/>
                    </w:rPr>
                    <w:t>“</w:t>
                  </w:r>
                  <w:r w:rsidRPr="00DD1F4A">
                    <w:rPr>
                      <w:kern w:val="0"/>
                      <w:szCs w:val="21"/>
                    </w:rPr>
                    <w:t>两高</w:t>
                  </w:r>
                  <w:r w:rsidRPr="00DD1F4A">
                    <w:rPr>
                      <w:kern w:val="0"/>
                      <w:szCs w:val="21"/>
                    </w:rPr>
                    <w:t>”</w:t>
                  </w:r>
                  <w:r w:rsidRPr="00DD1F4A">
                    <w:rPr>
                      <w:kern w:val="0"/>
                      <w:szCs w:val="21"/>
                    </w:rPr>
                    <w:t>行业产能。严格执行钢铁、水泥、平板玻璃等行业产能置换实施办法。</w:t>
                  </w:r>
                </w:p>
                <w:p w:rsidR="00C63B3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5.</w:t>
                  </w:r>
                  <w:r w:rsidRPr="00DD1F4A">
                    <w:rPr>
                      <w:kern w:val="0"/>
                      <w:szCs w:val="21"/>
                    </w:rPr>
                    <w:t>利用水泥窑协同处置城市生活垃圾、危险废弃物、电石渣等固废伴生水泥项目，必须依托现有新型干法水泥熟料生产线进行不扩产能改造。</w:t>
                  </w:r>
                </w:p>
              </w:tc>
              <w:tc>
                <w:tcPr>
                  <w:tcW w:w="1847" w:type="pct"/>
                  <w:vAlign w:val="center"/>
                </w:tcPr>
                <w:p w:rsidR="00C63B3A" w:rsidRPr="00DD1F4A" w:rsidRDefault="007B56B4" w:rsidP="00DD1F4A">
                  <w:pPr>
                    <w:framePr w:hSpace="180" w:wrap="around" w:vAnchor="text" w:hAnchor="text" w:xAlign="center" w:y="1"/>
                    <w:adjustRightInd w:val="0"/>
                    <w:snapToGrid w:val="0"/>
                    <w:suppressOverlap/>
                    <w:textAlignment w:val="baseline"/>
                    <w:rPr>
                      <w:szCs w:val="21"/>
                    </w:rPr>
                  </w:pPr>
                  <w:r w:rsidRPr="00DD1F4A">
                    <w:rPr>
                      <w:rFonts w:hint="eastAsia"/>
                      <w:szCs w:val="21"/>
                    </w:rPr>
                    <w:lastRenderedPageBreak/>
                    <w:t>本项目为综合医院项目，用水量较少，非“两高”行业，</w:t>
                  </w:r>
                  <w:r w:rsidR="001D1CE5" w:rsidRPr="00DD1F4A">
                    <w:rPr>
                      <w:szCs w:val="21"/>
                    </w:rPr>
                    <w:t>本工程水源由市政</w:t>
                  </w:r>
                  <w:r w:rsidR="001D1CE5" w:rsidRPr="00DD1F4A">
                    <w:rPr>
                      <w:szCs w:val="21"/>
                    </w:rPr>
                    <w:lastRenderedPageBreak/>
                    <w:t>自来水</w:t>
                  </w:r>
                  <w:r w:rsidR="001D1CE5" w:rsidRPr="00DD1F4A">
                    <w:rPr>
                      <w:rFonts w:hint="eastAsia"/>
                      <w:szCs w:val="21"/>
                    </w:rPr>
                    <w:t>提供</w:t>
                  </w:r>
                  <w:r w:rsidR="001D1CE5" w:rsidRPr="00DD1F4A">
                    <w:rPr>
                      <w:szCs w:val="21"/>
                    </w:rPr>
                    <w:t>，</w:t>
                  </w:r>
                  <w:r w:rsidR="001D1CE5" w:rsidRPr="00DD1F4A">
                    <w:rPr>
                      <w:rFonts w:hint="eastAsia"/>
                      <w:szCs w:val="21"/>
                    </w:rPr>
                    <w:t>不开采地下水，</w:t>
                  </w:r>
                  <w:r w:rsidR="001D1CE5" w:rsidRPr="00DD1F4A">
                    <w:rPr>
                      <w:szCs w:val="21"/>
                    </w:rPr>
                    <w:t>降低了地下水资源利用。</w:t>
                  </w:r>
                </w:p>
              </w:tc>
            </w:tr>
            <w:tr w:rsidR="00C63B3A" w:rsidRPr="00DD1F4A">
              <w:trPr>
                <w:trHeight w:val="718"/>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highlight w:val="yellow"/>
                    </w:rPr>
                  </w:pPr>
                  <w:r w:rsidRPr="00DD1F4A">
                    <w:rPr>
                      <w:b/>
                      <w:bCs/>
                      <w:szCs w:val="21"/>
                    </w:rPr>
                    <w:lastRenderedPageBreak/>
                    <w:t>污染物排放管控</w:t>
                  </w:r>
                </w:p>
              </w:tc>
              <w:tc>
                <w:tcPr>
                  <w:tcW w:w="2595" w:type="pct"/>
                  <w:vAlign w:val="center"/>
                </w:tcPr>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1.</w:t>
                  </w:r>
                  <w:r w:rsidRPr="00DD1F4A">
                    <w:rPr>
                      <w:kern w:val="0"/>
                      <w:szCs w:val="21"/>
                    </w:rPr>
                    <w:t>新建、改建和扩建项目应当优先采用资源利用率高以及污染物产生量少的清洁生产技术、工艺和设备。</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2.</w:t>
                  </w:r>
                  <w:r w:rsidRPr="00DD1F4A">
                    <w:rPr>
                      <w:kern w:val="0"/>
                      <w:szCs w:val="21"/>
                    </w:rPr>
                    <w:t>集中治理工业集聚区内工业废水，区内工业废水必须经预处理达到集中处理要求后，方可进入污水集中处理设施。新建、升级工业集聚区应同步规划和建设污水、垃圾集中处理等污染治理设施。</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3.</w:t>
                  </w:r>
                  <w:r w:rsidRPr="00DD1F4A">
                    <w:rPr>
                      <w:kern w:val="0"/>
                      <w:szCs w:val="21"/>
                    </w:rPr>
                    <w:t>对以煤、石焦油、渣油、重油等为燃料的锅炉和工业炉窑，加快使用清洁低碳能源以及工厂余热、电力热力等进行替代。</w:t>
                  </w:r>
                </w:p>
                <w:p w:rsidR="00C63B3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4.</w:t>
                  </w:r>
                  <w:r w:rsidRPr="00DD1F4A">
                    <w:rPr>
                      <w:kern w:val="0"/>
                      <w:szCs w:val="21"/>
                    </w:rPr>
                    <w:t>到</w:t>
                  </w:r>
                  <w:r w:rsidR="007B56B4" w:rsidRPr="00DD1F4A">
                    <w:rPr>
                      <w:kern w:val="0"/>
                      <w:szCs w:val="21"/>
                    </w:rPr>
                    <w:t>2025</w:t>
                  </w:r>
                  <w:r w:rsidRPr="00DD1F4A">
                    <w:rPr>
                      <w:kern w:val="0"/>
                      <w:szCs w:val="21"/>
                    </w:rPr>
                    <w:t>年，在用</w:t>
                  </w:r>
                  <w:r w:rsidRPr="00DD1F4A">
                    <w:rPr>
                      <w:kern w:val="0"/>
                      <w:szCs w:val="21"/>
                    </w:rPr>
                    <w:t xml:space="preserve">65 </w:t>
                  </w:r>
                  <w:r w:rsidRPr="00DD1F4A">
                    <w:rPr>
                      <w:kern w:val="0"/>
                      <w:szCs w:val="21"/>
                    </w:rPr>
                    <w:t>蒸吨</w:t>
                  </w:r>
                  <w:r w:rsidRPr="00DD1F4A">
                    <w:rPr>
                      <w:kern w:val="0"/>
                      <w:szCs w:val="21"/>
                    </w:rPr>
                    <w:t>/</w:t>
                  </w:r>
                  <w:r w:rsidRPr="00DD1F4A">
                    <w:rPr>
                      <w:kern w:val="0"/>
                      <w:szCs w:val="21"/>
                    </w:rPr>
                    <w:t>小时以上的燃煤锅炉（含电力）实现超低排放，钢铁企业基本实现超低排放。</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w:t>
                  </w:r>
                  <w:r w:rsidRPr="00DD1F4A">
                    <w:rPr>
                      <w:rFonts w:hint="eastAsia"/>
                      <w:szCs w:val="21"/>
                    </w:rPr>
                    <w:t>污水经自建污水处理站处理达标后排入市政污水管网</w:t>
                  </w:r>
                  <w:r w:rsidRPr="00DD1F4A">
                    <w:rPr>
                      <w:szCs w:val="21"/>
                    </w:rPr>
                    <w:t>，不直接外排地表水体，各类垃圾均采取有效处理方式进行处置，不向外环境排放。</w:t>
                  </w:r>
                  <w:r w:rsidR="007B56B4" w:rsidRPr="00DD1F4A">
                    <w:rPr>
                      <w:szCs w:val="21"/>
                    </w:rPr>
                    <w:t>本项目使用集中供热，不使用锅炉</w:t>
                  </w:r>
                </w:p>
              </w:tc>
            </w:tr>
            <w:tr w:rsidR="00C63B3A" w:rsidRPr="00DD1F4A">
              <w:trPr>
                <w:trHeight w:val="718"/>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环境风险防控</w:t>
                  </w:r>
                </w:p>
              </w:tc>
              <w:tc>
                <w:tcPr>
                  <w:tcW w:w="2595" w:type="pct"/>
                  <w:vAlign w:val="center"/>
                </w:tcPr>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1.</w:t>
                  </w:r>
                  <w:r w:rsidRPr="00DD1F4A">
                    <w:rPr>
                      <w:kern w:val="0"/>
                      <w:szCs w:val="21"/>
                    </w:rPr>
                    <w:t>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p w:rsidR="00C63B3A" w:rsidRPr="00DD1F4A" w:rsidRDefault="00C020FA" w:rsidP="00DD1F4A">
                  <w:pPr>
                    <w:framePr w:hSpace="180" w:wrap="around" w:vAnchor="text" w:hAnchor="text" w:xAlign="center" w:y="1"/>
                    <w:suppressOverlap/>
                    <w:rPr>
                      <w:szCs w:val="21"/>
                    </w:rPr>
                  </w:pPr>
                  <w:r w:rsidRPr="00DD1F4A">
                    <w:rPr>
                      <w:kern w:val="0"/>
                      <w:szCs w:val="21"/>
                    </w:rPr>
                    <w:t>2.</w:t>
                  </w:r>
                  <w:r w:rsidRPr="00DD1F4A">
                    <w:rPr>
                      <w:kern w:val="0"/>
                      <w:szCs w:val="21"/>
                    </w:rPr>
                    <w:t>禁止在居民区、学校、医疗和养老机构等周边新建有色金属冶炼、焦化等行业企业。</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rFonts w:hint="eastAsia"/>
                      <w:szCs w:val="21"/>
                    </w:rPr>
                    <w:t>本项目为综合医院项目，</w:t>
                  </w:r>
                  <w:r w:rsidRPr="00DD1F4A">
                    <w:rPr>
                      <w:szCs w:val="21"/>
                    </w:rPr>
                    <w:t>位于</w:t>
                  </w:r>
                  <w:r w:rsidRPr="00DD1F4A">
                    <w:rPr>
                      <w:rFonts w:hint="eastAsia"/>
                      <w:szCs w:val="21"/>
                    </w:rPr>
                    <w:t>鹤岗市南山区泰安街</w:t>
                  </w:r>
                  <w:r w:rsidRPr="00DD1F4A">
                    <w:rPr>
                      <w:rFonts w:hint="eastAsia"/>
                      <w:szCs w:val="21"/>
                    </w:rPr>
                    <w:t>2</w:t>
                  </w:r>
                  <w:r w:rsidRPr="00DD1F4A">
                    <w:rPr>
                      <w:rFonts w:hint="eastAsia"/>
                      <w:szCs w:val="21"/>
                    </w:rPr>
                    <w:t>号，</w:t>
                  </w:r>
                  <w:r w:rsidR="00697212" w:rsidRPr="00DD1F4A">
                    <w:rPr>
                      <w:rFonts w:hint="eastAsia"/>
                      <w:szCs w:val="21"/>
                    </w:rPr>
                    <w:t>为综合医院建设项目</w:t>
                  </w:r>
                  <w:r w:rsidRPr="00DD1F4A">
                    <w:rPr>
                      <w:rFonts w:hint="eastAsia"/>
                      <w:szCs w:val="21"/>
                    </w:rPr>
                    <w:t>；</w:t>
                  </w:r>
                  <w:r w:rsidRPr="00DD1F4A">
                    <w:rPr>
                      <w:szCs w:val="21"/>
                    </w:rPr>
                    <w:t>本项目</w:t>
                  </w:r>
                  <w:r w:rsidRPr="00DD1F4A">
                    <w:rPr>
                      <w:rFonts w:hint="eastAsia"/>
                      <w:szCs w:val="21"/>
                    </w:rPr>
                    <w:t>污水经自建污水处理站处理达标后排入市政污水管网</w:t>
                  </w:r>
                  <w:r w:rsidRPr="00DD1F4A">
                    <w:rPr>
                      <w:szCs w:val="21"/>
                    </w:rPr>
                    <w:t>，不直接外排地表水体，并设置事故池，</w:t>
                  </w:r>
                  <w:r w:rsidRPr="00DD1F4A">
                    <w:rPr>
                      <w:rFonts w:hint="eastAsia"/>
                      <w:szCs w:val="21"/>
                    </w:rPr>
                    <w:t>采取有效措施防范环境风险。</w:t>
                  </w:r>
                  <w:r w:rsidRPr="00DD1F4A">
                    <w:rPr>
                      <w:szCs w:val="21"/>
                    </w:rPr>
                    <w:t>制定环境风险应急预案，成立应急组织机构，建设突发事件应急物资储备库，并与当地环境风险应急预案联动。</w:t>
                  </w:r>
                </w:p>
              </w:tc>
            </w:tr>
            <w:tr w:rsidR="00C020FA" w:rsidRPr="00DD1F4A">
              <w:trPr>
                <w:trHeight w:val="718"/>
                <w:jc w:val="center"/>
              </w:trPr>
              <w:tc>
                <w:tcPr>
                  <w:tcW w:w="558" w:type="pct"/>
                  <w:vAlign w:val="center"/>
                </w:tcPr>
                <w:p w:rsidR="00C020FA" w:rsidRPr="00DD1F4A" w:rsidRDefault="00C020FA" w:rsidP="00DD1F4A">
                  <w:pPr>
                    <w:framePr w:hSpace="180" w:wrap="around" w:vAnchor="text" w:hAnchor="text" w:xAlign="center" w:y="1"/>
                    <w:autoSpaceDE w:val="0"/>
                    <w:autoSpaceDN w:val="0"/>
                    <w:adjustRightInd w:val="0"/>
                    <w:suppressOverlap/>
                    <w:jc w:val="left"/>
                    <w:rPr>
                      <w:b/>
                      <w:kern w:val="0"/>
                      <w:szCs w:val="21"/>
                    </w:rPr>
                  </w:pPr>
                  <w:r w:rsidRPr="00DD1F4A">
                    <w:rPr>
                      <w:rFonts w:hint="eastAsia"/>
                      <w:b/>
                      <w:kern w:val="0"/>
                      <w:szCs w:val="21"/>
                    </w:rPr>
                    <w:t>资源利用</w:t>
                  </w:r>
                </w:p>
                <w:p w:rsidR="00C020FA" w:rsidRPr="00DD1F4A" w:rsidRDefault="00C020FA" w:rsidP="00DD1F4A">
                  <w:pPr>
                    <w:framePr w:hSpace="180" w:wrap="around" w:vAnchor="text" w:hAnchor="text" w:xAlign="center" w:y="1"/>
                    <w:adjustRightInd w:val="0"/>
                    <w:snapToGrid w:val="0"/>
                    <w:suppressOverlap/>
                    <w:jc w:val="center"/>
                    <w:textAlignment w:val="baseline"/>
                    <w:rPr>
                      <w:b/>
                      <w:bCs/>
                      <w:szCs w:val="21"/>
                    </w:rPr>
                  </w:pPr>
                  <w:r w:rsidRPr="00DD1F4A">
                    <w:rPr>
                      <w:rFonts w:hint="eastAsia"/>
                      <w:b/>
                      <w:kern w:val="0"/>
                      <w:szCs w:val="21"/>
                    </w:rPr>
                    <w:t>效率要求</w:t>
                  </w:r>
                </w:p>
              </w:tc>
              <w:tc>
                <w:tcPr>
                  <w:tcW w:w="2595" w:type="pct"/>
                  <w:vAlign w:val="center"/>
                </w:tcPr>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1.</w:t>
                  </w:r>
                  <w:r w:rsidRPr="00DD1F4A">
                    <w:rPr>
                      <w:kern w:val="0"/>
                      <w:szCs w:val="21"/>
                    </w:rPr>
                    <w:t>在禁燃区内，禁止销售、燃用高污染燃料；禁止新建、扩建燃用高污染燃料的设施，已建成的，应当在城市人民政府规定的期限内改用天然气、页岩气、液化石油气、电或者其他清洁能源。</w:t>
                  </w:r>
                </w:p>
                <w:p w:rsidR="00C020FA" w:rsidRPr="00DD1F4A" w:rsidRDefault="00C020FA" w:rsidP="00DD1F4A">
                  <w:pPr>
                    <w:framePr w:hSpace="180" w:wrap="around" w:vAnchor="text" w:hAnchor="text" w:xAlign="center" w:y="1"/>
                    <w:autoSpaceDE w:val="0"/>
                    <w:autoSpaceDN w:val="0"/>
                    <w:adjustRightInd w:val="0"/>
                    <w:suppressOverlap/>
                    <w:jc w:val="left"/>
                    <w:rPr>
                      <w:kern w:val="0"/>
                      <w:szCs w:val="21"/>
                    </w:rPr>
                  </w:pPr>
                  <w:r w:rsidRPr="00DD1F4A">
                    <w:rPr>
                      <w:kern w:val="0"/>
                      <w:szCs w:val="21"/>
                    </w:rPr>
                    <w:t>2.</w:t>
                  </w:r>
                  <w:r w:rsidRPr="00DD1F4A">
                    <w:rPr>
                      <w:kern w:val="0"/>
                      <w:szCs w:val="21"/>
                    </w:rPr>
                    <w:t>城市建设应当统筹规划，在燃煤供热地区，推进热电联产和集中供热。在集中供热管网覆盖地区，禁止新建、扩建分散燃煤供热锅炉；已建成的不能达标</w:t>
                  </w:r>
                  <w:r w:rsidRPr="00DD1F4A">
                    <w:rPr>
                      <w:kern w:val="0"/>
                      <w:szCs w:val="21"/>
                    </w:rPr>
                    <w:lastRenderedPageBreak/>
                    <w:t>排放的燃煤供热锅炉，应当在城市人民政府规定的期限内拆除。</w:t>
                  </w:r>
                </w:p>
              </w:tc>
              <w:tc>
                <w:tcPr>
                  <w:tcW w:w="1847" w:type="pct"/>
                  <w:vAlign w:val="center"/>
                </w:tcPr>
                <w:p w:rsidR="00C020FA" w:rsidRPr="00DD1F4A" w:rsidRDefault="007319B4" w:rsidP="00DD1F4A">
                  <w:pPr>
                    <w:framePr w:hSpace="180" w:wrap="around" w:vAnchor="text" w:hAnchor="text" w:xAlign="center" w:y="1"/>
                    <w:adjustRightInd w:val="0"/>
                    <w:snapToGrid w:val="0"/>
                    <w:suppressOverlap/>
                    <w:textAlignment w:val="baseline"/>
                    <w:rPr>
                      <w:szCs w:val="21"/>
                    </w:rPr>
                  </w:pPr>
                  <w:r w:rsidRPr="00DD1F4A">
                    <w:rPr>
                      <w:szCs w:val="21"/>
                    </w:rPr>
                    <w:lastRenderedPageBreak/>
                    <w:t>本项目使用集中供热，不使用锅炉</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lastRenderedPageBreak/>
                    <w:t>三、资源利用上线</w:t>
                  </w:r>
                </w:p>
              </w:tc>
            </w:tr>
            <w:tr w:rsidR="00C63B3A" w:rsidRPr="00DD1F4A">
              <w:trPr>
                <w:trHeight w:val="281"/>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管控单元类别</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rFonts w:hint="eastAsia"/>
                      <w:szCs w:val="21"/>
                      <w:lang w:bidi="ar"/>
                    </w:rPr>
                    <w:t>高污染燃料禁燃区</w:t>
                  </w:r>
                </w:p>
              </w:tc>
            </w:tr>
            <w:tr w:rsidR="00C63B3A" w:rsidRPr="00DD1F4A">
              <w:trPr>
                <w:trHeight w:val="281"/>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管控要求</w:t>
                  </w:r>
                </w:p>
              </w:tc>
              <w:tc>
                <w:tcPr>
                  <w:tcW w:w="4442" w:type="pct"/>
                  <w:gridSpan w:val="2"/>
                  <w:vAlign w:val="center"/>
                </w:tcPr>
                <w:p w:rsidR="00C63B3A" w:rsidRPr="00DD1F4A" w:rsidRDefault="001D1CE5" w:rsidP="00DD1F4A">
                  <w:pPr>
                    <w:pStyle w:val="afffffffffffffffffffd"/>
                    <w:framePr w:hSpace="180" w:wrap="around" w:vAnchor="text" w:hAnchor="text" w:xAlign="center" w:y="1"/>
                    <w:tabs>
                      <w:tab w:val="center" w:pos="4153"/>
                      <w:tab w:val="right" w:pos="8306"/>
                    </w:tabs>
                    <w:spacing w:beforeLines="0" w:afterLines="0"/>
                    <w:ind w:firstLineChars="0" w:firstLine="0"/>
                    <w:contextualSpacing/>
                    <w:suppressOverlap/>
                    <w:jc w:val="left"/>
                    <w:rPr>
                      <w:color w:val="auto"/>
                      <w:sz w:val="21"/>
                      <w:szCs w:val="21"/>
                    </w:rPr>
                  </w:pPr>
                  <w:r w:rsidRPr="00DD1F4A">
                    <w:rPr>
                      <w:rFonts w:hint="eastAsia"/>
                      <w:color w:val="auto"/>
                      <w:sz w:val="21"/>
                      <w:szCs w:val="21"/>
                    </w:rPr>
                    <w:t>1.</w:t>
                  </w:r>
                  <w:r w:rsidRPr="00DD1F4A">
                    <w:rPr>
                      <w:rFonts w:hint="eastAsia"/>
                      <w:color w:val="auto"/>
                      <w:sz w:val="21"/>
                      <w:szCs w:val="21"/>
                    </w:rPr>
                    <w:t>在禁燃区内，禁止销售、燃用高污染燃料；禁止新建、扩建燃用高污染燃料的设施，已建成的，应当在城市人民政府规定的期限内改用天然气、页岩气、液化石油气、电或者其他清洁能源。</w:t>
                  </w:r>
                </w:p>
                <w:p w:rsidR="00C63B3A" w:rsidRPr="00DD1F4A" w:rsidRDefault="001D1CE5" w:rsidP="00DD1F4A">
                  <w:pPr>
                    <w:framePr w:hSpace="180" w:wrap="around" w:vAnchor="text" w:hAnchor="text" w:xAlign="center" w:y="1"/>
                    <w:adjustRightInd w:val="0"/>
                    <w:snapToGrid w:val="0"/>
                    <w:suppressOverlap/>
                    <w:textAlignment w:val="baseline"/>
                    <w:rPr>
                      <w:b/>
                      <w:bCs/>
                      <w:szCs w:val="21"/>
                    </w:rPr>
                  </w:pPr>
                  <w:r w:rsidRPr="00DD1F4A">
                    <w:rPr>
                      <w:rFonts w:hint="eastAsia"/>
                      <w:szCs w:val="21"/>
                    </w:rPr>
                    <w:t>2.</w:t>
                  </w:r>
                  <w:r w:rsidRPr="00DD1F4A">
                    <w:rPr>
                      <w:rFonts w:hint="eastAsia"/>
                      <w:szCs w:val="21"/>
                    </w:rPr>
                    <w:t>城市建设应当统筹规划，在燃煤供热地区，推进热电联产和集中供热。在集中供热管网覆盖地区，禁止新建、扩建分散燃煤供热锅炉；已建成的不能达标排放的燃煤供热锅炉，应当在城市人民政府规定的期限内拆除。</w:t>
                  </w:r>
                </w:p>
              </w:tc>
            </w:tr>
            <w:tr w:rsidR="00C63B3A" w:rsidRPr="00DD1F4A">
              <w:trPr>
                <w:trHeight w:val="281"/>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符合性分析</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textAlignment w:val="baseline"/>
                    <w:rPr>
                      <w:b/>
                      <w:bCs/>
                      <w:szCs w:val="21"/>
                    </w:rPr>
                  </w:pPr>
                  <w:r w:rsidRPr="00DD1F4A">
                    <w:rPr>
                      <w:szCs w:val="21"/>
                    </w:rPr>
                    <w:t>本项目冬季供暖由</w:t>
                  </w:r>
                  <w:hyperlink r:id="rId17" w:tgtFrame="_blank" w:history="1">
                    <w:r w:rsidRPr="00DD1F4A">
                      <w:rPr>
                        <w:szCs w:val="21"/>
                      </w:rPr>
                      <w:t>鹤岗市万隆热力供应有限公司</w:t>
                    </w:r>
                  </w:hyperlink>
                  <w:r w:rsidRPr="00DD1F4A">
                    <w:rPr>
                      <w:szCs w:val="21"/>
                    </w:rPr>
                    <w:t>提供，供热时间为每年</w:t>
                  </w:r>
                  <w:r w:rsidRPr="00DD1F4A">
                    <w:rPr>
                      <w:szCs w:val="21"/>
                    </w:rPr>
                    <w:t>10</w:t>
                  </w:r>
                  <w:r w:rsidRPr="00DD1F4A">
                    <w:rPr>
                      <w:szCs w:val="21"/>
                    </w:rPr>
                    <w:t>月</w:t>
                  </w:r>
                  <w:r w:rsidRPr="00DD1F4A">
                    <w:rPr>
                      <w:szCs w:val="21"/>
                    </w:rPr>
                    <w:t>1</w:t>
                  </w:r>
                  <w:r w:rsidRPr="00DD1F4A">
                    <w:rPr>
                      <w:szCs w:val="21"/>
                    </w:rPr>
                    <w:t>日至次年</w:t>
                  </w:r>
                  <w:r w:rsidRPr="00DD1F4A">
                    <w:rPr>
                      <w:szCs w:val="21"/>
                    </w:rPr>
                    <w:t>4</w:t>
                  </w:r>
                  <w:r w:rsidRPr="00DD1F4A">
                    <w:rPr>
                      <w:szCs w:val="21"/>
                    </w:rPr>
                    <w:t>月</w:t>
                  </w:r>
                  <w:r w:rsidRPr="00DD1F4A">
                    <w:rPr>
                      <w:szCs w:val="21"/>
                    </w:rPr>
                    <w:t>15</w:t>
                  </w:r>
                  <w:r w:rsidRPr="00DD1F4A">
                    <w:rPr>
                      <w:szCs w:val="21"/>
                    </w:rPr>
                    <w:t>日，能够满足本项目热源需要，无需其他热源</w:t>
                  </w:r>
                </w:p>
              </w:tc>
            </w:tr>
            <w:tr w:rsidR="00C63B3A" w:rsidRPr="00DD1F4A">
              <w:trPr>
                <w:trHeight w:val="281"/>
                <w:jc w:val="center"/>
              </w:trPr>
              <w:tc>
                <w:tcPr>
                  <w:tcW w:w="558" w:type="pct"/>
                  <w:vAlign w:val="center"/>
                </w:tcPr>
                <w:p w:rsidR="00C63B3A" w:rsidRPr="00DD1F4A" w:rsidRDefault="00C63B3A" w:rsidP="00DD1F4A">
                  <w:pPr>
                    <w:framePr w:hSpace="180" w:wrap="around" w:vAnchor="text" w:hAnchor="text" w:xAlign="center" w:y="1"/>
                    <w:adjustRightInd w:val="0"/>
                    <w:snapToGrid w:val="0"/>
                    <w:suppressOverlap/>
                    <w:jc w:val="center"/>
                    <w:textAlignment w:val="baseline"/>
                    <w:rPr>
                      <w:b/>
                      <w:bCs/>
                      <w:szCs w:val="21"/>
                    </w:rPr>
                  </w:pP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能源利用上线</w:t>
                  </w:r>
                </w:p>
              </w:tc>
            </w:tr>
            <w:tr w:rsidR="00C63B3A" w:rsidRPr="00DD1F4A">
              <w:trPr>
                <w:trHeight w:val="552"/>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管控要求</w:t>
                  </w:r>
                </w:p>
              </w:tc>
              <w:tc>
                <w:tcPr>
                  <w:tcW w:w="4442" w:type="pct"/>
                  <w:gridSpan w:val="2"/>
                  <w:vAlign w:val="center"/>
                </w:tcPr>
                <w:p w:rsidR="00C63B3A" w:rsidRPr="00DD1F4A" w:rsidRDefault="004C0A11" w:rsidP="00DD1F4A">
                  <w:pPr>
                    <w:framePr w:hSpace="180" w:wrap="around" w:vAnchor="text" w:hAnchor="text" w:xAlign="center" w:y="1"/>
                    <w:adjustRightInd w:val="0"/>
                    <w:snapToGrid w:val="0"/>
                    <w:suppressOverlap/>
                    <w:textAlignment w:val="baseline"/>
                    <w:rPr>
                      <w:szCs w:val="21"/>
                    </w:rPr>
                  </w:pPr>
                  <w:r w:rsidRPr="00DD1F4A">
                    <w:rPr>
                      <w:szCs w:val="21"/>
                    </w:rPr>
                    <w:t xml:space="preserve">2025 </w:t>
                  </w:r>
                  <w:r w:rsidRPr="00DD1F4A">
                    <w:rPr>
                      <w:rFonts w:hint="eastAsia"/>
                      <w:szCs w:val="21"/>
                    </w:rPr>
                    <w:t>年和</w:t>
                  </w:r>
                  <w:r w:rsidRPr="00DD1F4A">
                    <w:rPr>
                      <w:szCs w:val="21"/>
                    </w:rPr>
                    <w:t xml:space="preserve">2035 </w:t>
                  </w:r>
                  <w:r w:rsidRPr="00DD1F4A">
                    <w:rPr>
                      <w:rFonts w:hint="eastAsia"/>
                      <w:szCs w:val="21"/>
                    </w:rPr>
                    <w:t>年，全市煤炭消费上线不高于省政府确定的指标</w:t>
                  </w:r>
                </w:p>
              </w:tc>
            </w:tr>
            <w:tr w:rsidR="00C63B3A" w:rsidRPr="00DD1F4A">
              <w:trPr>
                <w:trHeight w:val="82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符合性分析</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w:t>
                  </w:r>
                  <w:r w:rsidRPr="00DD1F4A">
                    <w:rPr>
                      <w:rFonts w:hint="eastAsia"/>
                      <w:szCs w:val="21"/>
                    </w:rPr>
                    <w:t>集中</w:t>
                  </w:r>
                  <w:r w:rsidRPr="00DD1F4A">
                    <w:rPr>
                      <w:szCs w:val="21"/>
                    </w:rPr>
                    <w:t>供热，项目不燃用煤炭资源，不会突破能源消耗上线。</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水资源利用上线</w:t>
                  </w:r>
                </w:p>
              </w:tc>
            </w:tr>
            <w:tr w:rsidR="00C63B3A" w:rsidRPr="00DD1F4A">
              <w:trPr>
                <w:trHeight w:val="293"/>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管控要求</w:t>
                  </w:r>
                </w:p>
              </w:tc>
              <w:tc>
                <w:tcPr>
                  <w:tcW w:w="4442" w:type="pct"/>
                  <w:gridSpan w:val="2"/>
                  <w:vAlign w:val="center"/>
                </w:tcPr>
                <w:p w:rsidR="00C63B3A" w:rsidRPr="00DD1F4A" w:rsidRDefault="004C0A11" w:rsidP="00DD1F4A">
                  <w:pPr>
                    <w:framePr w:hSpace="180" w:wrap="around" w:vAnchor="text" w:hAnchor="text" w:xAlign="center" w:y="1"/>
                    <w:adjustRightInd w:val="0"/>
                    <w:snapToGrid w:val="0"/>
                    <w:suppressOverlap/>
                    <w:textAlignment w:val="baseline"/>
                    <w:rPr>
                      <w:szCs w:val="21"/>
                    </w:rPr>
                  </w:pPr>
                  <w:r w:rsidRPr="00DD1F4A">
                    <w:rPr>
                      <w:rFonts w:hint="eastAsia"/>
                      <w:szCs w:val="21"/>
                    </w:rPr>
                    <w:t>全市</w:t>
                  </w:r>
                  <w:r w:rsidRPr="00DD1F4A">
                    <w:rPr>
                      <w:szCs w:val="21"/>
                    </w:rPr>
                    <w:t xml:space="preserve">2025 </w:t>
                  </w:r>
                  <w:r w:rsidRPr="00DD1F4A">
                    <w:rPr>
                      <w:rFonts w:hint="eastAsia"/>
                      <w:szCs w:val="21"/>
                    </w:rPr>
                    <w:t>年用水总量不得超过</w:t>
                  </w:r>
                  <w:r w:rsidRPr="00DD1F4A">
                    <w:rPr>
                      <w:szCs w:val="21"/>
                    </w:rPr>
                    <w:t xml:space="preserve">15.41 </w:t>
                  </w:r>
                  <w:r w:rsidRPr="00DD1F4A">
                    <w:rPr>
                      <w:rFonts w:hint="eastAsia"/>
                      <w:szCs w:val="21"/>
                    </w:rPr>
                    <w:t>亿立方米，</w:t>
                  </w:r>
                  <w:r w:rsidRPr="00DD1F4A">
                    <w:rPr>
                      <w:szCs w:val="21"/>
                    </w:rPr>
                    <w:t xml:space="preserve">2030 </w:t>
                  </w:r>
                  <w:r w:rsidRPr="00DD1F4A">
                    <w:rPr>
                      <w:rFonts w:hint="eastAsia"/>
                      <w:szCs w:val="21"/>
                    </w:rPr>
                    <w:t>年用水总量控制指标不高于省政府确定的指标</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项目符合性分析</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本项目新鲜水用水量为</w:t>
                  </w:r>
                  <w:r w:rsidR="00266B5F" w:rsidRPr="00DD1F4A">
                    <w:rPr>
                      <w:szCs w:val="21"/>
                    </w:rPr>
                    <w:t>31948.45</w:t>
                  </w:r>
                  <w:r w:rsidRPr="00DD1F4A">
                    <w:rPr>
                      <w:szCs w:val="21"/>
                    </w:rPr>
                    <w:t>m</w:t>
                  </w:r>
                  <w:r w:rsidRPr="00DD1F4A">
                    <w:rPr>
                      <w:szCs w:val="21"/>
                      <w:vertAlign w:val="superscript"/>
                    </w:rPr>
                    <w:t>3</w:t>
                  </w:r>
                  <w:r w:rsidRPr="00DD1F4A">
                    <w:rPr>
                      <w:szCs w:val="21"/>
                    </w:rPr>
                    <w:t>/a</w:t>
                  </w:r>
                  <w:r w:rsidRPr="00DD1F4A">
                    <w:rPr>
                      <w:szCs w:val="21"/>
                    </w:rPr>
                    <w:t>，未突破水资源利用上线。</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土地资源利用上线</w:t>
                  </w:r>
                </w:p>
              </w:tc>
            </w:tr>
            <w:tr w:rsidR="00C63B3A" w:rsidRPr="00DD1F4A">
              <w:trPr>
                <w:trHeight w:val="56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管控要求</w:t>
                  </w:r>
                </w:p>
              </w:tc>
              <w:tc>
                <w:tcPr>
                  <w:tcW w:w="4442" w:type="pct"/>
                  <w:gridSpan w:val="2"/>
                  <w:vAlign w:val="center"/>
                </w:tcPr>
                <w:p w:rsidR="00C63B3A" w:rsidRPr="00DD1F4A" w:rsidRDefault="004C0A11" w:rsidP="00DD1F4A">
                  <w:pPr>
                    <w:pStyle w:val="ae"/>
                    <w:framePr w:hSpace="180" w:wrap="around" w:vAnchor="text" w:hAnchor="text" w:xAlign="center" w:y="1"/>
                    <w:adjustRightInd w:val="0"/>
                    <w:spacing w:before="0" w:after="0" w:line="240" w:lineRule="auto"/>
                    <w:ind w:right="0"/>
                    <w:suppressOverlap/>
                    <w:rPr>
                      <w:sz w:val="21"/>
                      <w:szCs w:val="21"/>
                    </w:rPr>
                  </w:pPr>
                  <w:r w:rsidRPr="00DD1F4A">
                    <w:rPr>
                      <w:rFonts w:hint="eastAsia"/>
                      <w:kern w:val="2"/>
                      <w:sz w:val="21"/>
                      <w:szCs w:val="21"/>
                    </w:rPr>
                    <w:t>全市</w:t>
                  </w:r>
                  <w:r w:rsidRPr="00DD1F4A">
                    <w:rPr>
                      <w:kern w:val="2"/>
                      <w:sz w:val="21"/>
                      <w:szCs w:val="21"/>
                    </w:rPr>
                    <w:t xml:space="preserve">2025 </w:t>
                  </w:r>
                  <w:r w:rsidRPr="00DD1F4A">
                    <w:rPr>
                      <w:rFonts w:hint="eastAsia"/>
                      <w:kern w:val="2"/>
                      <w:sz w:val="21"/>
                      <w:szCs w:val="21"/>
                    </w:rPr>
                    <w:t>和</w:t>
                  </w:r>
                  <w:r w:rsidRPr="00DD1F4A">
                    <w:rPr>
                      <w:kern w:val="2"/>
                      <w:sz w:val="21"/>
                      <w:szCs w:val="21"/>
                    </w:rPr>
                    <w:t xml:space="preserve">2035 </w:t>
                  </w:r>
                  <w:r w:rsidRPr="00DD1F4A">
                    <w:rPr>
                      <w:rFonts w:hint="eastAsia"/>
                      <w:kern w:val="2"/>
                      <w:sz w:val="21"/>
                      <w:szCs w:val="21"/>
                    </w:rPr>
                    <w:t>年耕地保有量不低于规划指标。</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项目符合性分析</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textAlignment w:val="baseline"/>
                    <w:rPr>
                      <w:szCs w:val="21"/>
                    </w:rPr>
                  </w:pPr>
                  <w:r w:rsidRPr="00DD1F4A">
                    <w:rPr>
                      <w:szCs w:val="21"/>
                    </w:rPr>
                    <w:t>本项目占地面积为</w:t>
                  </w:r>
                  <w:r w:rsidRPr="00DD1F4A">
                    <w:rPr>
                      <w:rFonts w:hint="eastAsia"/>
                      <w:szCs w:val="21"/>
                    </w:rPr>
                    <w:t>15095.6</w:t>
                  </w:r>
                  <w:r w:rsidRPr="00DD1F4A">
                    <w:rPr>
                      <w:szCs w:val="21"/>
                    </w:rPr>
                    <w:t>m</w:t>
                  </w:r>
                  <w:r w:rsidRPr="00DD1F4A">
                    <w:rPr>
                      <w:szCs w:val="21"/>
                      <w:vertAlign w:val="superscript"/>
                    </w:rPr>
                    <w:t>2</w:t>
                  </w:r>
                  <w:r w:rsidRPr="00DD1F4A">
                    <w:rPr>
                      <w:szCs w:val="21"/>
                    </w:rPr>
                    <w:t>，</w:t>
                  </w:r>
                  <w:r w:rsidR="004C0A11" w:rsidRPr="00DD1F4A">
                    <w:rPr>
                      <w:rFonts w:hint="eastAsia"/>
                      <w:szCs w:val="21"/>
                    </w:rPr>
                    <w:t>为</w:t>
                  </w:r>
                  <w:r w:rsidR="004C0A11" w:rsidRPr="00DD1F4A">
                    <w:rPr>
                      <w:szCs w:val="21"/>
                    </w:rPr>
                    <w:t>社会福利用地，未占用耕地</w:t>
                  </w:r>
                  <w:r w:rsidRPr="00DD1F4A">
                    <w:rPr>
                      <w:szCs w:val="21"/>
                    </w:rPr>
                    <w:t>，因此不会突破鹤岗市土地资源利用上线。</w:t>
                  </w:r>
                </w:p>
              </w:tc>
            </w:tr>
            <w:tr w:rsidR="00C63B3A" w:rsidRPr="00DD1F4A">
              <w:trPr>
                <w:trHeight w:val="281"/>
                <w:jc w:val="center"/>
              </w:trPr>
              <w:tc>
                <w:tcPr>
                  <w:tcW w:w="5000" w:type="pct"/>
                  <w:gridSpan w:val="3"/>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b/>
                      <w:bCs/>
                      <w:szCs w:val="21"/>
                    </w:rPr>
                    <w:t>四、环境准入清单</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环境管控单元名称</w:t>
                  </w:r>
                </w:p>
              </w:tc>
              <w:tc>
                <w:tcPr>
                  <w:tcW w:w="4442" w:type="pct"/>
                  <w:gridSpan w:val="2"/>
                  <w:vAlign w:val="center"/>
                </w:tcPr>
                <w:p w:rsidR="00C63B3A" w:rsidRPr="00DD1F4A" w:rsidRDefault="001D1CE5" w:rsidP="00DD1F4A">
                  <w:pPr>
                    <w:framePr w:hSpace="180" w:wrap="around" w:vAnchor="text" w:hAnchor="text" w:xAlign="center" w:y="1"/>
                    <w:snapToGrid w:val="0"/>
                    <w:suppressOverlap/>
                    <w:jc w:val="center"/>
                    <w:rPr>
                      <w:szCs w:val="21"/>
                      <w:highlight w:val="yellow"/>
                    </w:rPr>
                  </w:pPr>
                  <w:r w:rsidRPr="00DD1F4A">
                    <w:rPr>
                      <w:rFonts w:hint="eastAsia"/>
                      <w:szCs w:val="21"/>
                    </w:rPr>
                    <w:t>南山区</w:t>
                  </w:r>
                  <w:r w:rsidRPr="00DD1F4A">
                    <w:rPr>
                      <w:szCs w:val="21"/>
                    </w:rPr>
                    <w:t>城镇空间</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环境管控单元编码</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szCs w:val="21"/>
                    </w:rPr>
                    <w:t>ZH23040420001</w:t>
                  </w:r>
                </w:p>
              </w:tc>
            </w:tr>
            <w:tr w:rsidR="00C63B3A" w:rsidRPr="00DD1F4A">
              <w:trPr>
                <w:trHeight w:val="82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lastRenderedPageBreak/>
                    <w:t>管控单元类别</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szCs w:val="21"/>
                    </w:rPr>
                    <w:t>重点管控单元</w:t>
                  </w:r>
                </w:p>
              </w:tc>
            </w:tr>
            <w:tr w:rsidR="00C63B3A" w:rsidRPr="00DD1F4A">
              <w:trPr>
                <w:trHeight w:val="552"/>
                <w:jc w:val="center"/>
              </w:trPr>
              <w:tc>
                <w:tcPr>
                  <w:tcW w:w="3153"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管控要求</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rPr>
                  </w:pPr>
                  <w:r w:rsidRPr="00DD1F4A">
                    <w:rPr>
                      <w:b/>
                      <w:bCs/>
                      <w:szCs w:val="21"/>
                    </w:rPr>
                    <w:t>项目符合性分析</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空间布局约束</w:t>
                  </w:r>
                </w:p>
              </w:tc>
              <w:tc>
                <w:tcPr>
                  <w:tcW w:w="2595" w:type="pct"/>
                  <w:vAlign w:val="center"/>
                </w:tcPr>
                <w:p w:rsidR="00C63B3A" w:rsidRPr="00DD1F4A" w:rsidRDefault="001D1CE5" w:rsidP="00DD1F4A">
                  <w:pPr>
                    <w:framePr w:hSpace="180" w:wrap="around" w:vAnchor="text" w:hAnchor="text" w:xAlign="center" w:y="1"/>
                    <w:suppressOverlap/>
                    <w:jc w:val="left"/>
                    <w:rPr>
                      <w:szCs w:val="21"/>
                    </w:rPr>
                  </w:pPr>
                  <w:r w:rsidRPr="00DD1F4A">
                    <w:rPr>
                      <w:rFonts w:hint="eastAsia"/>
                      <w:szCs w:val="21"/>
                    </w:rPr>
                    <w:t>1.</w:t>
                  </w:r>
                  <w:r w:rsidRPr="00DD1F4A">
                    <w:rPr>
                      <w:rFonts w:hint="eastAsia"/>
                      <w:szCs w:val="21"/>
                    </w:rPr>
                    <w:t>严禁在人口密集区新建危险化学品生产项目，城镇人口密集区危险化学品生产企业应搬迁改造。</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2.</w:t>
                  </w:r>
                  <w:r w:rsidRPr="00DD1F4A">
                    <w:rPr>
                      <w:rFonts w:hint="eastAsia"/>
                      <w:szCs w:val="21"/>
                    </w:rPr>
                    <w:t>禁止在城镇居民区、文化教育科学研究区等人口集中区域建设畜禽养殖场、养殖小区。</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3.</w:t>
                  </w:r>
                  <w:r w:rsidRPr="00DD1F4A">
                    <w:rPr>
                      <w:rFonts w:hint="eastAsia"/>
                      <w:szCs w:val="21"/>
                    </w:rPr>
                    <w:t>区域内严格控制高耗水、高污染行业发展。</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4.</w:t>
                  </w:r>
                  <w:r w:rsidRPr="00DD1F4A">
                    <w:rPr>
                      <w:rFonts w:hint="eastAsia"/>
                      <w:szCs w:val="21"/>
                    </w:rPr>
                    <w:t>加快淘汰落后产能，大力推进产业结构调整和优化升级。</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5.</w:t>
                  </w:r>
                  <w:r w:rsidRPr="00DD1F4A">
                    <w:rPr>
                      <w:rFonts w:hint="eastAsia"/>
                      <w:szCs w:val="21"/>
                    </w:rPr>
                    <w:t>根据水资源和水环境承载能力，以水定城、以水定地、以水定人、以水定产。</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6.</w:t>
                  </w:r>
                  <w:r w:rsidRPr="00DD1F4A">
                    <w:rPr>
                      <w:rFonts w:hint="eastAsia"/>
                      <w:szCs w:val="21"/>
                    </w:rPr>
                    <w:t>严控“两高”行业产能。严格执行钢铁、水泥、平板玻璃等行业产能置换实施办法。</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7.</w:t>
                  </w:r>
                  <w:r w:rsidRPr="00DD1F4A">
                    <w:rPr>
                      <w:rFonts w:hint="eastAsia"/>
                      <w:szCs w:val="21"/>
                    </w:rPr>
                    <w:t>利用水泥窑协同处置城市生活垃圾、危险废弃物、电石渣等固废伴生水泥项目，必须依托现有新型干法水泥熟料生产线进行不扩产能改造。</w:t>
                  </w:r>
                </w:p>
              </w:tc>
              <w:tc>
                <w:tcPr>
                  <w:tcW w:w="1847" w:type="pct"/>
                  <w:vAlign w:val="center"/>
                </w:tcPr>
                <w:p w:rsidR="00C63B3A" w:rsidRPr="00DD1F4A" w:rsidRDefault="001D1CE5" w:rsidP="00DD1F4A">
                  <w:pPr>
                    <w:framePr w:hSpace="180" w:wrap="around" w:vAnchor="text" w:hAnchor="text" w:xAlign="center" w:y="1"/>
                    <w:suppressOverlap/>
                    <w:rPr>
                      <w:szCs w:val="21"/>
                    </w:rPr>
                  </w:pPr>
                  <w:r w:rsidRPr="00DD1F4A">
                    <w:rPr>
                      <w:rFonts w:hint="eastAsia"/>
                      <w:szCs w:val="21"/>
                    </w:rPr>
                    <w:t>本项目不属于化学品生产项目、</w:t>
                  </w:r>
                  <w:r w:rsidRPr="00DD1F4A">
                    <w:rPr>
                      <w:szCs w:val="21"/>
                    </w:rPr>
                    <w:t>畜禽养殖场、养殖小区</w:t>
                  </w:r>
                  <w:r w:rsidRPr="00DD1F4A">
                    <w:rPr>
                      <w:rFonts w:hint="eastAsia"/>
                      <w:szCs w:val="21"/>
                    </w:rPr>
                    <w:t>；本项目不属于高耗能、高污染行业；项目生产过程不涉及落后产能</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污染物排放管控</w:t>
                  </w:r>
                </w:p>
              </w:tc>
              <w:tc>
                <w:tcPr>
                  <w:tcW w:w="2595" w:type="pct"/>
                  <w:vAlign w:val="center"/>
                </w:tcPr>
                <w:p w:rsidR="00C63B3A" w:rsidRPr="00DD1F4A" w:rsidRDefault="001D1CE5" w:rsidP="00DD1F4A">
                  <w:pPr>
                    <w:framePr w:hSpace="180" w:wrap="around" w:vAnchor="text" w:hAnchor="text" w:xAlign="center" w:y="1"/>
                    <w:suppressOverlap/>
                    <w:jc w:val="left"/>
                    <w:rPr>
                      <w:szCs w:val="21"/>
                    </w:rPr>
                  </w:pPr>
                  <w:r w:rsidRPr="00DD1F4A">
                    <w:rPr>
                      <w:rFonts w:hint="eastAsia"/>
                      <w:szCs w:val="21"/>
                    </w:rPr>
                    <w:t>1.</w:t>
                  </w:r>
                  <w:r w:rsidRPr="00DD1F4A">
                    <w:rPr>
                      <w:rFonts w:hint="eastAsia"/>
                      <w:szCs w:val="21"/>
                    </w:rPr>
                    <w:t>加快</w:t>
                  </w:r>
                  <w:r w:rsidRPr="00DD1F4A">
                    <w:rPr>
                      <w:rFonts w:hint="eastAsia"/>
                      <w:szCs w:val="21"/>
                    </w:rPr>
                    <w:t>65t/h</w:t>
                  </w:r>
                  <w:r w:rsidRPr="00DD1F4A">
                    <w:rPr>
                      <w:rFonts w:hint="eastAsia"/>
                      <w:szCs w:val="21"/>
                    </w:rPr>
                    <w:t>以上燃煤锅炉（含电力）超低排放改造。</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2.</w:t>
                  </w:r>
                  <w:r w:rsidRPr="00DD1F4A">
                    <w:rPr>
                      <w:rFonts w:hint="eastAsia"/>
                      <w:szCs w:val="21"/>
                    </w:rPr>
                    <w:t>新建、改建和扩建项目应当优先采用资源利用率高以及污染物产生量少的清洁生产技术、工艺和设备。</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3.</w:t>
                  </w:r>
                  <w:r w:rsidRPr="00DD1F4A">
                    <w:rPr>
                      <w:rFonts w:hint="eastAsia"/>
                      <w:szCs w:val="21"/>
                    </w:rPr>
                    <w:t>集中治理工业集聚区内工业废水，区内工业废水必须经预处理达到集中处理要求后，方可进入污水集中处理设施。新建、升级工业集聚区应同步规划和建设污水、垃圾集中处理等污染治理设施。</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4.</w:t>
                  </w:r>
                  <w:r w:rsidRPr="00DD1F4A">
                    <w:rPr>
                      <w:rFonts w:hint="eastAsia"/>
                      <w:szCs w:val="21"/>
                    </w:rPr>
                    <w:t>对以煤、石焦油、渣油、重油等为燃料的锅炉和工业炉窑，加快使用清洁低碳能源以及工厂余热、电力热力等进行替代。</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5.</w:t>
                  </w:r>
                  <w:r w:rsidRPr="00DD1F4A">
                    <w:rPr>
                      <w:rFonts w:hint="eastAsia"/>
                      <w:szCs w:val="21"/>
                    </w:rPr>
                    <w:t>到</w:t>
                  </w:r>
                  <w:r w:rsidRPr="00DD1F4A">
                    <w:rPr>
                      <w:rFonts w:hint="eastAsia"/>
                      <w:szCs w:val="21"/>
                    </w:rPr>
                    <w:t>2025</w:t>
                  </w:r>
                  <w:r w:rsidRPr="00DD1F4A">
                    <w:rPr>
                      <w:rFonts w:hint="eastAsia"/>
                      <w:szCs w:val="21"/>
                    </w:rPr>
                    <w:t>年，在用</w:t>
                  </w:r>
                  <w:r w:rsidRPr="00DD1F4A">
                    <w:rPr>
                      <w:rFonts w:hint="eastAsia"/>
                      <w:szCs w:val="21"/>
                    </w:rPr>
                    <w:t>65</w:t>
                  </w:r>
                  <w:r w:rsidRPr="00DD1F4A">
                    <w:rPr>
                      <w:rFonts w:hint="eastAsia"/>
                      <w:szCs w:val="21"/>
                    </w:rPr>
                    <w:t>蒸吨</w:t>
                  </w:r>
                  <w:r w:rsidRPr="00DD1F4A">
                    <w:rPr>
                      <w:rFonts w:hint="eastAsia"/>
                      <w:szCs w:val="21"/>
                    </w:rPr>
                    <w:t>/</w:t>
                  </w:r>
                  <w:r w:rsidRPr="00DD1F4A">
                    <w:rPr>
                      <w:rFonts w:hint="eastAsia"/>
                      <w:szCs w:val="21"/>
                    </w:rPr>
                    <w:t>小时以上的燃煤锅炉（含电力）实现超低排放，钢铁企业基本实现超低排放。</w:t>
                  </w:r>
                </w:p>
              </w:tc>
              <w:tc>
                <w:tcPr>
                  <w:tcW w:w="1847" w:type="pct"/>
                  <w:vAlign w:val="center"/>
                </w:tcPr>
                <w:p w:rsidR="00C63B3A" w:rsidRPr="00DD1F4A" w:rsidRDefault="001D1CE5" w:rsidP="00DD1F4A">
                  <w:pPr>
                    <w:framePr w:hSpace="180" w:wrap="around" w:vAnchor="text" w:hAnchor="text" w:xAlign="center" w:y="1"/>
                    <w:widowControl/>
                    <w:suppressOverlap/>
                    <w:jc w:val="left"/>
                    <w:rPr>
                      <w:szCs w:val="21"/>
                    </w:rPr>
                  </w:pPr>
                  <w:r w:rsidRPr="00DD1F4A">
                    <w:rPr>
                      <w:szCs w:val="21"/>
                    </w:rPr>
                    <w:t>本项目</w:t>
                  </w:r>
                  <w:r w:rsidRPr="00DD1F4A">
                    <w:rPr>
                      <w:rFonts w:hint="eastAsia"/>
                      <w:szCs w:val="21"/>
                    </w:rPr>
                    <w:t>冬季采暖使用市政集中供热热源，不自建锅炉，院内无二氧化硫、氮氧化物和细颗粒物排放。本项目为利用现有建筑室内改造，不涉及施工</w:t>
                  </w:r>
                  <w:r w:rsidRPr="00DD1F4A">
                    <w:rPr>
                      <w:szCs w:val="21"/>
                    </w:rPr>
                    <w:t>降水或基坑排水排入市政管网</w:t>
                  </w:r>
                  <w:r w:rsidRPr="00DD1F4A">
                    <w:rPr>
                      <w:rFonts w:hint="eastAsia"/>
                      <w:szCs w:val="21"/>
                    </w:rPr>
                    <w:t>。</w:t>
                  </w:r>
                  <w:r w:rsidRPr="00DD1F4A">
                    <w:rPr>
                      <w:szCs w:val="21"/>
                    </w:rPr>
                    <w:t>本项目建成后，</w:t>
                  </w:r>
                  <w:r w:rsidRPr="00DD1F4A">
                    <w:rPr>
                      <w:rFonts w:hint="eastAsia"/>
                      <w:szCs w:val="21"/>
                    </w:rPr>
                    <w:t>污水经自建污水处理站处理达标后排入市政污水管网</w:t>
                  </w:r>
                  <w:r w:rsidRPr="00DD1F4A">
                    <w:rPr>
                      <w:szCs w:val="21"/>
                    </w:rPr>
                    <w:t>，不直接外排地表水体</w:t>
                  </w:r>
                </w:p>
              </w:tc>
            </w:tr>
            <w:tr w:rsidR="00C63B3A" w:rsidRPr="00DD1F4A">
              <w:trPr>
                <w:trHeight w:val="2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环境风险防控</w:t>
                  </w:r>
                </w:p>
              </w:tc>
              <w:tc>
                <w:tcPr>
                  <w:tcW w:w="2595" w:type="pct"/>
                  <w:vAlign w:val="center"/>
                </w:tcPr>
                <w:p w:rsidR="00C63B3A" w:rsidRPr="00DD1F4A" w:rsidRDefault="001D1CE5" w:rsidP="00DD1F4A">
                  <w:pPr>
                    <w:framePr w:hSpace="180" w:wrap="around" w:vAnchor="text" w:hAnchor="text" w:xAlign="center" w:y="1"/>
                    <w:suppressOverlap/>
                    <w:jc w:val="left"/>
                    <w:rPr>
                      <w:szCs w:val="21"/>
                    </w:rPr>
                  </w:pPr>
                  <w:r w:rsidRPr="00DD1F4A">
                    <w:rPr>
                      <w:rFonts w:hint="eastAsia"/>
                      <w:szCs w:val="21"/>
                    </w:rPr>
                    <w:t>1.</w:t>
                  </w:r>
                  <w:r w:rsidRPr="00DD1F4A">
                    <w:rPr>
                      <w:rFonts w:hint="eastAsia"/>
                      <w:szCs w:val="21"/>
                    </w:rPr>
                    <w:t>化工园区与城市建成区、人员密集场所、重要设施、敏感目标等应当保持规定的安全距离，相对封闭，不应保留常住居民，非关联企业和产业要逐步搬迁或退出，妥善防范化解“邻避”问题。严禁在松花江干流及一级支流沿岸</w:t>
                  </w:r>
                  <w:r w:rsidRPr="00DD1F4A">
                    <w:rPr>
                      <w:rFonts w:hint="eastAsia"/>
                      <w:szCs w:val="21"/>
                    </w:rPr>
                    <w:t>1</w:t>
                  </w:r>
                  <w:r w:rsidRPr="00DD1F4A">
                    <w:rPr>
                      <w:rFonts w:hint="eastAsia"/>
                      <w:szCs w:val="21"/>
                    </w:rPr>
                    <w:lastRenderedPageBreak/>
                    <w:t>公里范围内布局化工园区。</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2.</w:t>
                  </w:r>
                  <w:r w:rsidRPr="00DD1F4A">
                    <w:rPr>
                      <w:rFonts w:hint="eastAsia"/>
                      <w:szCs w:val="21"/>
                    </w:rPr>
                    <w:t>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3.</w:t>
                  </w:r>
                  <w:r w:rsidRPr="00DD1F4A">
                    <w:rPr>
                      <w:rFonts w:hint="eastAsia"/>
                      <w:szCs w:val="21"/>
                    </w:rPr>
                    <w:t>禁止在居民区、学校、医疗和养老机构等周边新建有色金属冶炼、焦化等行业企业。</w:t>
                  </w:r>
                </w:p>
              </w:tc>
              <w:tc>
                <w:tcPr>
                  <w:tcW w:w="1847" w:type="pct"/>
                  <w:vAlign w:val="center"/>
                </w:tcPr>
                <w:p w:rsidR="00C63B3A" w:rsidRPr="00DD1F4A" w:rsidRDefault="001D1CE5" w:rsidP="00DD1F4A">
                  <w:pPr>
                    <w:framePr w:hSpace="180" w:wrap="around" w:vAnchor="text" w:hAnchor="text" w:xAlign="center" w:y="1"/>
                    <w:suppressOverlap/>
                    <w:rPr>
                      <w:szCs w:val="21"/>
                    </w:rPr>
                  </w:pPr>
                  <w:r w:rsidRPr="00DD1F4A">
                    <w:rPr>
                      <w:rFonts w:hint="eastAsia"/>
                      <w:szCs w:val="21"/>
                    </w:rPr>
                    <w:lastRenderedPageBreak/>
                    <w:t>项目不涉及有毒有害水污染物排放，不属于有色金属冶炼、焦化等行业企业</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lastRenderedPageBreak/>
                    <w:t>资源开发利用效率要求</w:t>
                  </w:r>
                </w:p>
              </w:tc>
              <w:tc>
                <w:tcPr>
                  <w:tcW w:w="2595" w:type="pct"/>
                  <w:vAlign w:val="center"/>
                </w:tcPr>
                <w:p w:rsidR="00C63B3A" w:rsidRPr="00DD1F4A" w:rsidRDefault="001D1CE5" w:rsidP="00DD1F4A">
                  <w:pPr>
                    <w:framePr w:hSpace="180" w:wrap="around" w:vAnchor="text" w:hAnchor="text" w:xAlign="center" w:y="1"/>
                    <w:suppressOverlap/>
                    <w:jc w:val="left"/>
                    <w:rPr>
                      <w:szCs w:val="21"/>
                    </w:rPr>
                  </w:pPr>
                  <w:r w:rsidRPr="00DD1F4A">
                    <w:rPr>
                      <w:rFonts w:hint="eastAsia"/>
                    </w:rPr>
                    <w:t>1.</w:t>
                  </w:r>
                  <w:r w:rsidRPr="00DD1F4A">
                    <w:rPr>
                      <w:rFonts w:hint="eastAsia"/>
                    </w:rPr>
                    <w:t>推进污水再生利用设施</w:t>
                  </w:r>
                  <w:r w:rsidRPr="00DD1F4A">
                    <w:rPr>
                      <w:rFonts w:hint="eastAsia"/>
                      <w:szCs w:val="21"/>
                    </w:rPr>
                    <w:t>建设。</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2.</w:t>
                  </w:r>
                  <w:r w:rsidRPr="00DD1F4A">
                    <w:rPr>
                      <w:rFonts w:hint="eastAsia"/>
                      <w:szCs w:val="21"/>
                    </w:rPr>
                    <w:t>公共建筑必须采用节水器具，限期淘汰公共建筑中不符合节水标准的水嘴、便器水箱等生活用水器具。</w:t>
                  </w:r>
                </w:p>
                <w:p w:rsidR="00C63B3A" w:rsidRPr="00DD1F4A" w:rsidRDefault="001D1CE5" w:rsidP="00DD1F4A">
                  <w:pPr>
                    <w:framePr w:hSpace="180" w:wrap="around" w:vAnchor="text" w:hAnchor="text" w:xAlign="center" w:y="1"/>
                    <w:suppressOverlap/>
                    <w:jc w:val="left"/>
                    <w:rPr>
                      <w:szCs w:val="21"/>
                    </w:rPr>
                  </w:pPr>
                  <w:r w:rsidRPr="00DD1F4A">
                    <w:rPr>
                      <w:rFonts w:hint="eastAsia"/>
                      <w:szCs w:val="21"/>
                    </w:rPr>
                    <w:t>3.</w:t>
                  </w:r>
                  <w:r w:rsidRPr="00DD1F4A">
                    <w:rPr>
                      <w:rFonts w:hint="eastAsia"/>
                      <w:szCs w:val="21"/>
                    </w:rPr>
                    <w:t>在禁燃区内，禁止销售、燃用高污染燃料；禁止新建、扩建燃用高污染燃料的设施，已建成的，应当在城市人民政府规定的期限内改用天然气、页岩气、液化石油气、电或者其他清洁能源。</w:t>
                  </w:r>
                </w:p>
                <w:p w:rsidR="00C63B3A" w:rsidRPr="00DD1F4A" w:rsidRDefault="001D1CE5" w:rsidP="00DD1F4A">
                  <w:pPr>
                    <w:framePr w:hSpace="180" w:wrap="around" w:vAnchor="text" w:hAnchor="text" w:xAlign="center" w:y="1"/>
                    <w:suppressOverlap/>
                    <w:jc w:val="left"/>
                  </w:pPr>
                  <w:r w:rsidRPr="00DD1F4A">
                    <w:rPr>
                      <w:rFonts w:hint="eastAsia"/>
                      <w:szCs w:val="21"/>
                    </w:rPr>
                    <w:t>4.</w:t>
                  </w:r>
                  <w:r w:rsidRPr="00DD1F4A">
                    <w:rPr>
                      <w:rFonts w:hint="eastAsia"/>
                      <w:szCs w:val="21"/>
                    </w:rPr>
                    <w:t>城市建设应当统筹规划，在燃煤供热地区，推进热电联产和集中供热。在集中供热管网覆盖地区，禁止新建、扩建分散燃煤供热锅炉；已建成的不能达标排放的燃煤供热锅炉，应当在城市人民政府规定的期限内拆</w:t>
                  </w:r>
                  <w:r w:rsidRPr="00DD1F4A">
                    <w:rPr>
                      <w:rFonts w:hint="eastAsia"/>
                    </w:rPr>
                    <w:t>除。</w:t>
                  </w:r>
                </w:p>
              </w:tc>
              <w:tc>
                <w:tcPr>
                  <w:tcW w:w="1847" w:type="pct"/>
                  <w:vAlign w:val="center"/>
                </w:tcPr>
                <w:p w:rsidR="00C63B3A" w:rsidRPr="00DD1F4A" w:rsidRDefault="001D1CE5" w:rsidP="00DD1F4A">
                  <w:pPr>
                    <w:framePr w:hSpace="180" w:wrap="around" w:vAnchor="text" w:hAnchor="text" w:xAlign="center" w:y="1"/>
                    <w:suppressOverlap/>
                    <w:rPr>
                      <w:szCs w:val="21"/>
                    </w:rPr>
                  </w:pPr>
                  <w:r w:rsidRPr="00DD1F4A">
                    <w:rPr>
                      <w:szCs w:val="21"/>
                    </w:rPr>
                    <w:t>本项目建成后，</w:t>
                  </w:r>
                  <w:r w:rsidRPr="00DD1F4A">
                    <w:rPr>
                      <w:rFonts w:hint="eastAsia"/>
                      <w:szCs w:val="21"/>
                    </w:rPr>
                    <w:t>供暖采取市政集中供暖，用水为市政供水，污水经自建污水处理站处理达标后排入市政污水管网</w:t>
                  </w:r>
                  <w:r w:rsidRPr="00DD1F4A">
                    <w:rPr>
                      <w:szCs w:val="21"/>
                    </w:rPr>
                    <w:t>。</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环境管控单元名称</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rFonts w:hint="eastAsia"/>
                      <w:szCs w:val="21"/>
                    </w:rPr>
                    <w:t>南山</w:t>
                  </w:r>
                  <w:r w:rsidRPr="00DD1F4A">
                    <w:rPr>
                      <w:szCs w:val="21"/>
                    </w:rPr>
                    <w:t>区地下水环境一般管控区</w:t>
                  </w:r>
                </w:p>
              </w:tc>
            </w:tr>
            <w:tr w:rsidR="00C63B3A" w:rsidRPr="00DD1F4A">
              <w:trPr>
                <w:trHeight w:val="109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环境管控单元编码</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szCs w:val="21"/>
                    </w:rPr>
                    <w:t>YS2304046310001</w:t>
                  </w:r>
                </w:p>
              </w:tc>
            </w:tr>
            <w:tr w:rsidR="00C63B3A" w:rsidRPr="00DD1F4A">
              <w:trPr>
                <w:trHeight w:val="824"/>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rPr>
                  </w:pPr>
                  <w:r w:rsidRPr="00DD1F4A">
                    <w:rPr>
                      <w:b/>
                      <w:bCs/>
                      <w:szCs w:val="21"/>
                    </w:rPr>
                    <w:t>管控单元类别</w:t>
                  </w:r>
                </w:p>
              </w:tc>
              <w:tc>
                <w:tcPr>
                  <w:tcW w:w="4442" w:type="pct"/>
                  <w:gridSpan w:val="2"/>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szCs w:val="21"/>
                      <w:highlight w:val="yellow"/>
                    </w:rPr>
                  </w:pPr>
                  <w:r w:rsidRPr="00DD1F4A">
                    <w:rPr>
                      <w:szCs w:val="21"/>
                    </w:rPr>
                    <w:t>一般管控区</w:t>
                  </w:r>
                </w:p>
              </w:tc>
            </w:tr>
            <w:tr w:rsidR="00C63B3A" w:rsidRPr="00DD1F4A">
              <w:trPr>
                <w:trHeight w:val="90"/>
                <w:jc w:val="center"/>
              </w:trPr>
              <w:tc>
                <w:tcPr>
                  <w:tcW w:w="3153" w:type="pct"/>
                  <w:gridSpan w:val="2"/>
                  <w:vAlign w:val="center"/>
                </w:tcPr>
                <w:p w:rsidR="00C63B3A" w:rsidRPr="00DD1F4A" w:rsidRDefault="001D1CE5" w:rsidP="00DD1F4A">
                  <w:pPr>
                    <w:framePr w:hSpace="180" w:wrap="around" w:vAnchor="text" w:hAnchor="text" w:xAlign="center" w:y="1"/>
                    <w:adjustRightInd w:val="0"/>
                    <w:snapToGrid w:val="0"/>
                    <w:suppressOverlap/>
                    <w:jc w:val="center"/>
                    <w:rPr>
                      <w:b/>
                      <w:bCs/>
                      <w:szCs w:val="21"/>
                      <w:lang w:val="zh-CN"/>
                    </w:rPr>
                  </w:pPr>
                  <w:r w:rsidRPr="00DD1F4A">
                    <w:rPr>
                      <w:b/>
                      <w:bCs/>
                      <w:szCs w:val="21"/>
                      <w:lang w:val="zh-CN"/>
                    </w:rPr>
                    <w:t>管控要求</w:t>
                  </w:r>
                </w:p>
              </w:tc>
              <w:tc>
                <w:tcPr>
                  <w:tcW w:w="1847" w:type="pct"/>
                  <w:vAlign w:val="center"/>
                </w:tcPr>
                <w:p w:rsidR="00C63B3A" w:rsidRPr="00DD1F4A" w:rsidRDefault="001D1CE5" w:rsidP="00DD1F4A">
                  <w:pPr>
                    <w:framePr w:hSpace="180" w:wrap="around" w:vAnchor="text" w:hAnchor="text" w:xAlign="center" w:y="1"/>
                    <w:adjustRightInd w:val="0"/>
                    <w:snapToGrid w:val="0"/>
                    <w:suppressOverlap/>
                    <w:jc w:val="center"/>
                    <w:textAlignment w:val="baseline"/>
                    <w:rPr>
                      <w:b/>
                      <w:bCs/>
                      <w:szCs w:val="21"/>
                      <w:lang w:val="zh-TW"/>
                    </w:rPr>
                  </w:pPr>
                  <w:r w:rsidRPr="00DD1F4A">
                    <w:rPr>
                      <w:b/>
                      <w:bCs/>
                      <w:szCs w:val="21"/>
                      <w:lang w:val="zh-TW"/>
                    </w:rPr>
                    <w:t>项目符合性分析</w:t>
                  </w:r>
                </w:p>
              </w:tc>
            </w:tr>
            <w:tr w:rsidR="00C63B3A" w:rsidRPr="00DD1F4A">
              <w:trPr>
                <w:trHeight w:val="90"/>
                <w:jc w:val="center"/>
              </w:trPr>
              <w:tc>
                <w:tcPr>
                  <w:tcW w:w="558" w:type="pct"/>
                  <w:vAlign w:val="center"/>
                </w:tcPr>
                <w:p w:rsidR="00C63B3A" w:rsidRPr="00DD1F4A" w:rsidRDefault="001D1CE5" w:rsidP="00DD1F4A">
                  <w:pPr>
                    <w:framePr w:hSpace="180" w:wrap="around" w:vAnchor="text" w:hAnchor="text" w:xAlign="center" w:y="1"/>
                    <w:adjustRightInd w:val="0"/>
                    <w:snapToGrid w:val="0"/>
                    <w:suppressOverlap/>
                    <w:jc w:val="center"/>
                    <w:rPr>
                      <w:b/>
                      <w:bCs/>
                      <w:szCs w:val="21"/>
                      <w:highlight w:val="yellow"/>
                    </w:rPr>
                  </w:pPr>
                  <w:r w:rsidRPr="00DD1F4A">
                    <w:rPr>
                      <w:b/>
                      <w:bCs/>
                      <w:szCs w:val="21"/>
                    </w:rPr>
                    <w:t>环境风险防控</w:t>
                  </w:r>
                </w:p>
              </w:tc>
              <w:tc>
                <w:tcPr>
                  <w:tcW w:w="2595" w:type="pct"/>
                  <w:vAlign w:val="center"/>
                </w:tcPr>
                <w:p w:rsidR="00C63B3A" w:rsidRPr="00DD1F4A" w:rsidRDefault="001D1CE5" w:rsidP="00DD1F4A">
                  <w:pPr>
                    <w:framePr w:hSpace="180" w:wrap="around" w:vAnchor="text" w:hAnchor="text" w:xAlign="center" w:y="1"/>
                    <w:widowControl/>
                    <w:suppressOverlap/>
                    <w:jc w:val="left"/>
                    <w:rPr>
                      <w:szCs w:val="21"/>
                    </w:rPr>
                  </w:pPr>
                  <w:r w:rsidRPr="00DD1F4A">
                    <w:rPr>
                      <w:rFonts w:hint="eastAsia"/>
                      <w:szCs w:val="21"/>
                    </w:rPr>
                    <w:t>1.</w:t>
                  </w:r>
                  <w:r w:rsidRPr="00DD1F4A">
                    <w:rPr>
                      <w:rFonts w:hint="eastAsia"/>
                      <w:szCs w:val="21"/>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rsidR="00C63B3A" w:rsidRPr="00DD1F4A" w:rsidRDefault="001D1CE5" w:rsidP="00DD1F4A">
                  <w:pPr>
                    <w:framePr w:hSpace="180" w:wrap="around" w:vAnchor="text" w:hAnchor="text" w:xAlign="center" w:y="1"/>
                    <w:widowControl/>
                    <w:suppressOverlap/>
                    <w:jc w:val="left"/>
                    <w:rPr>
                      <w:szCs w:val="21"/>
                    </w:rPr>
                  </w:pPr>
                  <w:r w:rsidRPr="00DD1F4A">
                    <w:rPr>
                      <w:rFonts w:hint="eastAsia"/>
                      <w:szCs w:val="21"/>
                    </w:rPr>
                    <w:t>2.</w:t>
                  </w:r>
                  <w:r w:rsidRPr="00DD1F4A">
                    <w:rPr>
                      <w:rFonts w:hint="eastAsia"/>
                      <w:szCs w:val="21"/>
                    </w:rPr>
                    <w:t>重点单位新、改、扩建项目地下储罐储存有毒有害物质的，应当在项目投入生产或者使用之前，将地下储罐的信息</w:t>
                  </w:r>
                  <w:r w:rsidRPr="00DD1F4A">
                    <w:rPr>
                      <w:rFonts w:hint="eastAsia"/>
                      <w:szCs w:val="21"/>
                    </w:rPr>
                    <w:lastRenderedPageBreak/>
                    <w:t>报所在地设区的市级生态环境主管部门备案。</w:t>
                  </w:r>
                </w:p>
                <w:p w:rsidR="00C63B3A" w:rsidRPr="00DD1F4A" w:rsidRDefault="001D1CE5" w:rsidP="00DD1F4A">
                  <w:pPr>
                    <w:framePr w:hSpace="180" w:wrap="around" w:vAnchor="text" w:hAnchor="text" w:xAlign="center" w:y="1"/>
                    <w:widowControl/>
                    <w:suppressOverlap/>
                    <w:jc w:val="left"/>
                    <w:rPr>
                      <w:szCs w:val="21"/>
                    </w:rPr>
                  </w:pPr>
                  <w:r w:rsidRPr="00DD1F4A">
                    <w:rPr>
                      <w:rFonts w:hint="eastAsia"/>
                      <w:szCs w:val="21"/>
                    </w:rPr>
                    <w:t>3.</w:t>
                  </w:r>
                  <w:r w:rsidRPr="00DD1F4A">
                    <w:rPr>
                      <w:rFonts w:hint="eastAsia"/>
                      <w:szCs w:val="21"/>
                    </w:rPr>
                    <w:t>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w:t>
                  </w:r>
                </w:p>
                <w:p w:rsidR="00C63B3A" w:rsidRPr="00DD1F4A" w:rsidRDefault="001D1CE5" w:rsidP="00DD1F4A">
                  <w:pPr>
                    <w:framePr w:hSpace="180" w:wrap="around" w:vAnchor="text" w:hAnchor="text" w:xAlign="center" w:y="1"/>
                    <w:widowControl/>
                    <w:suppressOverlap/>
                    <w:jc w:val="left"/>
                    <w:rPr>
                      <w:szCs w:val="21"/>
                    </w:rPr>
                  </w:pPr>
                  <w:r w:rsidRPr="00DD1F4A">
                    <w:rPr>
                      <w:rFonts w:hint="eastAsia"/>
                      <w:szCs w:val="21"/>
                    </w:rPr>
                    <w:t>4.</w:t>
                  </w:r>
                  <w:r w:rsidRPr="00DD1F4A">
                    <w:rPr>
                      <w:rFonts w:hint="eastAsia"/>
                      <w:szCs w:val="21"/>
                    </w:rPr>
                    <w:t>化学品生产企业以及工业集聚区、矿山开采区、尾矿库、危险废物处置场、垃圾填埋场等的运营、管理单位，应当采取防渗漏等措施，并建设地下水水质监测井进行监测，防止地下水污染。</w:t>
                  </w:r>
                </w:p>
                <w:p w:rsidR="00C63B3A" w:rsidRPr="00DD1F4A" w:rsidRDefault="001D1CE5" w:rsidP="00DD1F4A">
                  <w:pPr>
                    <w:framePr w:hSpace="180" w:wrap="around" w:vAnchor="text" w:hAnchor="text" w:xAlign="center" w:y="1"/>
                    <w:widowControl/>
                    <w:suppressOverlap/>
                    <w:jc w:val="left"/>
                    <w:rPr>
                      <w:szCs w:val="21"/>
                    </w:rPr>
                  </w:pPr>
                  <w:r w:rsidRPr="00DD1F4A">
                    <w:rPr>
                      <w:rFonts w:hint="eastAsia"/>
                      <w:szCs w:val="21"/>
                    </w:rPr>
                    <w:t>5.</w:t>
                  </w:r>
                  <w:r w:rsidRPr="00DD1F4A">
                    <w:rPr>
                      <w:rFonts w:hint="eastAsia"/>
                      <w:szCs w:val="21"/>
                    </w:rPr>
                    <w:t>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847" w:type="pct"/>
                  <w:vAlign w:val="center"/>
                </w:tcPr>
                <w:p w:rsidR="00C63B3A" w:rsidRPr="00DD1F4A" w:rsidRDefault="001D1CE5" w:rsidP="00DD1F4A">
                  <w:pPr>
                    <w:framePr w:hSpace="180" w:wrap="around" w:vAnchor="text" w:hAnchor="text" w:xAlign="center" w:y="1"/>
                    <w:widowControl/>
                    <w:suppressOverlap/>
                    <w:rPr>
                      <w:szCs w:val="21"/>
                    </w:rPr>
                  </w:pPr>
                  <w:r w:rsidRPr="00DD1F4A">
                    <w:rPr>
                      <w:szCs w:val="21"/>
                    </w:rPr>
                    <w:lastRenderedPageBreak/>
                    <w:t>本项目在正常工况条件下，医疗机构污水全部进入到污水处理站处理后排入市政污水管网，污水处理站</w:t>
                  </w:r>
                  <w:r w:rsidRPr="00DD1F4A">
                    <w:rPr>
                      <w:rFonts w:hint="eastAsia"/>
                      <w:szCs w:val="21"/>
                    </w:rPr>
                    <w:t>新建</w:t>
                  </w:r>
                  <w:r w:rsidRPr="00DD1F4A">
                    <w:rPr>
                      <w:szCs w:val="21"/>
                    </w:rPr>
                    <w:t>防渗事故池，用于收集事故状态下排水。污水管道、医疗废物暂存间、事故池、化粪池和污水处理站各设施均采取防渗措施，防止污染地下水及土壤。加强本项目医疗</w:t>
                  </w:r>
                  <w:r w:rsidRPr="00DD1F4A">
                    <w:rPr>
                      <w:szCs w:val="21"/>
                    </w:rPr>
                    <w:lastRenderedPageBreak/>
                    <w:t>废物暂存间、污水处理设施的维护，发现隐患及时处理</w:t>
                  </w:r>
                  <w:r w:rsidRPr="00DD1F4A">
                    <w:rPr>
                      <w:rFonts w:hint="eastAsia"/>
                      <w:szCs w:val="21"/>
                    </w:rPr>
                    <w:t>。</w:t>
                  </w:r>
                </w:p>
              </w:tc>
            </w:tr>
          </w:tbl>
          <w:p w:rsidR="00C63B3A" w:rsidRPr="00DD1F4A" w:rsidRDefault="00C63B3A">
            <w:pPr>
              <w:spacing w:line="360" w:lineRule="auto"/>
              <w:ind w:firstLine="482"/>
              <w:rPr>
                <w:sz w:val="24"/>
              </w:rPr>
            </w:pPr>
          </w:p>
          <w:p w:rsidR="00C63B3A" w:rsidRPr="00DD1F4A" w:rsidRDefault="001D1CE5">
            <w:pPr>
              <w:autoSpaceDE w:val="0"/>
              <w:autoSpaceDN w:val="0"/>
              <w:adjustRightInd w:val="0"/>
              <w:spacing w:line="360" w:lineRule="auto"/>
              <w:ind w:firstLineChars="200" w:firstLine="480"/>
              <w:rPr>
                <w:rFonts w:ascii="宋体" w:cs="宋体"/>
                <w:kern w:val="0"/>
                <w:sz w:val="24"/>
              </w:rPr>
            </w:pPr>
            <w:r w:rsidRPr="00DD1F4A">
              <w:rPr>
                <w:rFonts w:ascii="宋体" w:cs="宋体" w:hint="eastAsia"/>
                <w:kern w:val="0"/>
                <w:sz w:val="24"/>
              </w:rPr>
              <w:t>项目与生态保护红线交集面积为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。与自然保护地整合优化方案数据交集面积为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。保护地涉及等类型。与自然保护地（现状管理数据）交集面积为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。保护地涉及等类型。与饮用水水源保护区交集面积为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。与国家级水产种质资源保护区交集面积为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。与环境管控单元优先保护单元交集面积为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；与重点管控单元交集面积为</w:t>
            </w:r>
            <w:r w:rsidRPr="00DD1F4A">
              <w:rPr>
                <w:kern w:val="0"/>
                <w:sz w:val="24"/>
              </w:rPr>
              <w:t>0.01</w:t>
            </w:r>
            <w:r w:rsidRPr="00DD1F4A">
              <w:rPr>
                <w:rFonts w:ascii="宋体" w:cs="宋体" w:hint="eastAsia"/>
                <w:kern w:val="0"/>
                <w:sz w:val="24"/>
              </w:rPr>
              <w:t>平方公里，占项目占地面积的</w:t>
            </w:r>
            <w:r w:rsidRPr="00DD1F4A">
              <w:rPr>
                <w:kern w:val="0"/>
                <w:sz w:val="24"/>
              </w:rPr>
              <w:t>100.00%</w:t>
            </w:r>
            <w:r w:rsidRPr="00DD1F4A">
              <w:rPr>
                <w:rFonts w:ascii="宋体" w:cs="宋体" w:hint="eastAsia"/>
                <w:kern w:val="0"/>
                <w:sz w:val="24"/>
              </w:rPr>
              <w:t>；一般管控单元交集面积为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。与地下水环境优先保护区交集面积为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；与地下水环境重点管控区交集面积为</w:t>
            </w:r>
            <w:r w:rsidRPr="00DD1F4A">
              <w:rPr>
                <w:kern w:val="0"/>
                <w:sz w:val="24"/>
              </w:rPr>
              <w:t>0.00</w:t>
            </w:r>
            <w:r w:rsidRPr="00DD1F4A">
              <w:rPr>
                <w:rFonts w:ascii="宋体" w:cs="宋体" w:hint="eastAsia"/>
                <w:kern w:val="0"/>
                <w:sz w:val="24"/>
              </w:rPr>
              <w:t>平方公里，占项目占地面积的</w:t>
            </w:r>
            <w:r w:rsidRPr="00DD1F4A">
              <w:rPr>
                <w:kern w:val="0"/>
                <w:sz w:val="24"/>
              </w:rPr>
              <w:t>0.00%</w:t>
            </w:r>
            <w:r w:rsidRPr="00DD1F4A">
              <w:rPr>
                <w:rFonts w:ascii="宋体" w:cs="宋体" w:hint="eastAsia"/>
                <w:kern w:val="0"/>
                <w:sz w:val="24"/>
              </w:rPr>
              <w:t>，与地</w:t>
            </w:r>
            <w:r w:rsidRPr="00DD1F4A">
              <w:rPr>
                <w:rFonts w:ascii="宋体" w:cs="宋体" w:hint="eastAsia"/>
                <w:kern w:val="0"/>
                <w:sz w:val="24"/>
              </w:rPr>
              <w:lastRenderedPageBreak/>
              <w:t>下水环境一般管控区交集面积为</w:t>
            </w:r>
            <w:r w:rsidRPr="00DD1F4A">
              <w:rPr>
                <w:kern w:val="0"/>
                <w:sz w:val="24"/>
              </w:rPr>
              <w:t>0.01</w:t>
            </w:r>
            <w:r w:rsidRPr="00DD1F4A">
              <w:rPr>
                <w:rFonts w:ascii="宋体" w:cs="宋体" w:hint="eastAsia"/>
                <w:kern w:val="0"/>
                <w:sz w:val="24"/>
              </w:rPr>
              <w:t>平方公里，占项目占地面积的</w:t>
            </w:r>
            <w:r w:rsidRPr="00DD1F4A">
              <w:rPr>
                <w:kern w:val="0"/>
                <w:sz w:val="24"/>
              </w:rPr>
              <w:t>100.00%</w:t>
            </w:r>
            <w:r w:rsidRPr="00DD1F4A">
              <w:rPr>
                <w:rFonts w:ascii="宋体" w:cs="宋体" w:hint="eastAsia"/>
                <w:kern w:val="0"/>
                <w:sz w:val="24"/>
              </w:rPr>
              <w:t>。</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本项目采取了有效、可行的污染治理措施，各项污染物均可达标排放，本项目建设对周围环境影响较小，因此本项目符合《黑龙江省人民政府关于实施“三线一单”生态环境分区管控的意见》（黑政发</w:t>
            </w:r>
            <w:r w:rsidRPr="00DD1F4A">
              <w:rPr>
                <w:rFonts w:hint="eastAsia"/>
                <w:sz w:val="24"/>
              </w:rPr>
              <w:t xml:space="preserve"> [2020]14</w:t>
            </w:r>
            <w:r w:rsidRPr="00DD1F4A">
              <w:rPr>
                <w:rFonts w:hint="eastAsia"/>
                <w:sz w:val="24"/>
              </w:rPr>
              <w:t>号）以及《鹤岗市人民政府关于实施“三线一单”生态环境分区管控的意见》（鹤政发〔</w:t>
            </w:r>
            <w:r w:rsidRPr="00DD1F4A">
              <w:rPr>
                <w:rFonts w:hint="eastAsia"/>
                <w:sz w:val="24"/>
              </w:rPr>
              <w:t>2021</w:t>
            </w:r>
            <w:r w:rsidRPr="00DD1F4A">
              <w:rPr>
                <w:rFonts w:hint="eastAsia"/>
                <w:sz w:val="24"/>
              </w:rPr>
              <w:t>〕</w:t>
            </w:r>
            <w:r w:rsidRPr="00DD1F4A">
              <w:rPr>
                <w:rFonts w:hint="eastAsia"/>
                <w:sz w:val="24"/>
              </w:rPr>
              <w:t>6</w:t>
            </w:r>
            <w:r w:rsidRPr="00DD1F4A">
              <w:rPr>
                <w:rFonts w:hint="eastAsia"/>
                <w:sz w:val="24"/>
              </w:rPr>
              <w:t>号）、</w:t>
            </w:r>
            <w:r w:rsidRPr="00DD1F4A">
              <w:rPr>
                <w:sz w:val="24"/>
              </w:rPr>
              <w:t>《</w:t>
            </w:r>
            <w:r w:rsidRPr="00DD1F4A">
              <w:rPr>
                <w:rFonts w:hint="eastAsia"/>
                <w:sz w:val="24"/>
              </w:rPr>
              <w:t>鹤岗市</w:t>
            </w:r>
            <w:r w:rsidRPr="00DD1F4A">
              <w:rPr>
                <w:sz w:val="24"/>
              </w:rPr>
              <w:t>生态环境准入清单（</w:t>
            </w:r>
            <w:r w:rsidRPr="00DD1F4A">
              <w:rPr>
                <w:sz w:val="24"/>
              </w:rPr>
              <w:t>202</w:t>
            </w:r>
            <w:r w:rsidRPr="00DD1F4A">
              <w:rPr>
                <w:rFonts w:hint="eastAsia"/>
                <w:sz w:val="24"/>
              </w:rPr>
              <w:t>3</w:t>
            </w:r>
            <w:r w:rsidRPr="00DD1F4A">
              <w:rPr>
                <w:sz w:val="24"/>
              </w:rPr>
              <w:t>年更新版）》、</w:t>
            </w:r>
            <w:r w:rsidRPr="00DD1F4A">
              <w:rPr>
                <w:rFonts w:hint="eastAsia"/>
                <w:sz w:val="24"/>
              </w:rPr>
              <w:t>《黑龙江省满庭芳医院医养康建设项目生态环境分区管控分析报告》（见附件</w:t>
            </w:r>
            <w:r w:rsidR="00966BBC" w:rsidRPr="00DD1F4A">
              <w:rPr>
                <w:rFonts w:hint="eastAsia"/>
                <w:sz w:val="24"/>
              </w:rPr>
              <w:t>6</w:t>
            </w:r>
            <w:r w:rsidRPr="00DD1F4A">
              <w:rPr>
                <w:rFonts w:hint="eastAsia"/>
                <w:sz w:val="24"/>
              </w:rPr>
              <w:t>）的相关要求。</w:t>
            </w:r>
          </w:p>
          <w:p w:rsidR="00C63B3A" w:rsidRPr="00DD1F4A" w:rsidRDefault="001D1CE5">
            <w:pPr>
              <w:autoSpaceDE w:val="0"/>
              <w:autoSpaceDN w:val="0"/>
              <w:adjustRightInd w:val="0"/>
              <w:snapToGrid w:val="0"/>
              <w:rPr>
                <w:b/>
                <w:kern w:val="0"/>
                <w:sz w:val="24"/>
              </w:rPr>
            </w:pPr>
            <w:r w:rsidRPr="00DD1F4A">
              <w:rPr>
                <w:noProof/>
              </w:rPr>
              <w:drawing>
                <wp:inline distT="0" distB="0" distL="114300" distR="114300" wp14:anchorId="191E020B" wp14:editId="2F410E27">
                  <wp:extent cx="4548505" cy="2303780"/>
                  <wp:effectExtent l="0" t="0" r="4445" b="127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8"/>
                          <a:stretch>
                            <a:fillRect/>
                          </a:stretch>
                        </pic:blipFill>
                        <pic:spPr>
                          <a:xfrm>
                            <a:off x="0" y="0"/>
                            <a:ext cx="4548505" cy="2303780"/>
                          </a:xfrm>
                          <a:prstGeom prst="rect">
                            <a:avLst/>
                          </a:prstGeom>
                          <a:noFill/>
                          <a:ln>
                            <a:noFill/>
                          </a:ln>
                        </pic:spPr>
                      </pic:pic>
                    </a:graphicData>
                  </a:graphic>
                </wp:inline>
              </w:drawing>
            </w:r>
          </w:p>
          <w:p w:rsidR="00C63B3A" w:rsidRPr="00DD1F4A" w:rsidRDefault="001D1CE5">
            <w:pPr>
              <w:autoSpaceDE w:val="0"/>
              <w:autoSpaceDN w:val="0"/>
              <w:adjustRightInd w:val="0"/>
              <w:snapToGrid w:val="0"/>
              <w:spacing w:line="480" w:lineRule="exact"/>
              <w:jc w:val="center"/>
              <w:rPr>
                <w:b/>
                <w:kern w:val="0"/>
                <w:sz w:val="24"/>
              </w:rPr>
            </w:pPr>
            <w:r w:rsidRPr="00DD1F4A">
              <w:rPr>
                <w:rFonts w:hint="eastAsia"/>
                <w:b/>
                <w:kern w:val="0"/>
                <w:sz w:val="24"/>
              </w:rPr>
              <w:t>图</w:t>
            </w:r>
            <w:r w:rsidRPr="00DD1F4A">
              <w:rPr>
                <w:rFonts w:hint="eastAsia"/>
                <w:b/>
                <w:kern w:val="0"/>
                <w:sz w:val="24"/>
              </w:rPr>
              <w:t>1-1</w:t>
            </w:r>
            <w:r w:rsidRPr="00DD1F4A">
              <w:rPr>
                <w:rFonts w:hint="eastAsia"/>
                <w:b/>
                <w:kern w:val="0"/>
                <w:sz w:val="24"/>
              </w:rPr>
              <w:t>项目与环境管控单元叠加图</w:t>
            </w:r>
          </w:p>
          <w:p w:rsidR="00C63B3A" w:rsidRPr="00DD1F4A" w:rsidRDefault="001D1CE5">
            <w:pPr>
              <w:autoSpaceDE w:val="0"/>
              <w:autoSpaceDN w:val="0"/>
              <w:adjustRightInd w:val="0"/>
              <w:snapToGrid w:val="0"/>
              <w:rPr>
                <w:b/>
                <w:kern w:val="0"/>
                <w:sz w:val="24"/>
              </w:rPr>
            </w:pPr>
            <w:r w:rsidRPr="00DD1F4A">
              <w:rPr>
                <w:noProof/>
              </w:rPr>
              <w:drawing>
                <wp:inline distT="0" distB="0" distL="114300" distR="114300" wp14:anchorId="28B1D688" wp14:editId="497FE5B0">
                  <wp:extent cx="4585335" cy="2326640"/>
                  <wp:effectExtent l="0" t="0" r="5715" b="1651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9"/>
                          <a:stretch>
                            <a:fillRect/>
                          </a:stretch>
                        </pic:blipFill>
                        <pic:spPr>
                          <a:xfrm>
                            <a:off x="0" y="0"/>
                            <a:ext cx="4585335" cy="2326640"/>
                          </a:xfrm>
                          <a:prstGeom prst="rect">
                            <a:avLst/>
                          </a:prstGeom>
                          <a:noFill/>
                          <a:ln>
                            <a:noFill/>
                          </a:ln>
                        </pic:spPr>
                      </pic:pic>
                    </a:graphicData>
                  </a:graphic>
                </wp:inline>
              </w:drawing>
            </w:r>
          </w:p>
          <w:p w:rsidR="00C63B3A" w:rsidRPr="00DD1F4A" w:rsidRDefault="001D1CE5">
            <w:pPr>
              <w:autoSpaceDE w:val="0"/>
              <w:autoSpaceDN w:val="0"/>
              <w:adjustRightInd w:val="0"/>
              <w:snapToGrid w:val="0"/>
              <w:spacing w:line="480" w:lineRule="exact"/>
              <w:jc w:val="center"/>
              <w:rPr>
                <w:b/>
                <w:kern w:val="0"/>
                <w:sz w:val="24"/>
              </w:rPr>
            </w:pPr>
            <w:r w:rsidRPr="00DD1F4A">
              <w:rPr>
                <w:rFonts w:hint="eastAsia"/>
                <w:b/>
                <w:kern w:val="0"/>
                <w:sz w:val="24"/>
              </w:rPr>
              <w:t>图</w:t>
            </w:r>
            <w:r w:rsidRPr="00DD1F4A">
              <w:rPr>
                <w:rFonts w:hint="eastAsia"/>
                <w:b/>
                <w:kern w:val="0"/>
                <w:sz w:val="24"/>
              </w:rPr>
              <w:t>1-2</w:t>
            </w:r>
            <w:r w:rsidRPr="00DD1F4A">
              <w:rPr>
                <w:rFonts w:hint="eastAsia"/>
                <w:b/>
                <w:kern w:val="0"/>
                <w:sz w:val="24"/>
              </w:rPr>
              <w:t>项目与地下水环境管控区叠加图</w:t>
            </w:r>
          </w:p>
          <w:p w:rsidR="00C4132F" w:rsidRPr="00DD1F4A" w:rsidRDefault="001D1CE5">
            <w:pPr>
              <w:autoSpaceDE w:val="0"/>
              <w:autoSpaceDN w:val="0"/>
              <w:adjustRightInd w:val="0"/>
              <w:snapToGrid w:val="0"/>
              <w:spacing w:line="480" w:lineRule="exact"/>
              <w:rPr>
                <w:b/>
                <w:kern w:val="0"/>
                <w:sz w:val="24"/>
              </w:rPr>
            </w:pPr>
            <w:r w:rsidRPr="00DD1F4A">
              <w:rPr>
                <w:rFonts w:hint="eastAsia"/>
                <w:b/>
                <w:kern w:val="0"/>
                <w:sz w:val="24"/>
              </w:rPr>
              <w:t>三</w:t>
            </w:r>
            <w:r w:rsidRPr="00DD1F4A">
              <w:rPr>
                <w:b/>
                <w:kern w:val="0"/>
                <w:sz w:val="24"/>
              </w:rPr>
              <w:t>、</w:t>
            </w:r>
            <w:r w:rsidR="00C4132F" w:rsidRPr="00DD1F4A">
              <w:rPr>
                <w:b/>
                <w:kern w:val="0"/>
                <w:sz w:val="24"/>
              </w:rPr>
              <w:t>其他符合性分析</w:t>
            </w:r>
          </w:p>
          <w:p w:rsidR="00D613E0" w:rsidRPr="00DD1F4A" w:rsidRDefault="00D613E0" w:rsidP="00D613E0">
            <w:pPr>
              <w:autoSpaceDE w:val="0"/>
              <w:autoSpaceDN w:val="0"/>
              <w:adjustRightInd w:val="0"/>
              <w:snapToGrid w:val="0"/>
              <w:spacing w:line="480" w:lineRule="exact"/>
              <w:ind w:firstLineChars="200" w:firstLine="482"/>
              <w:rPr>
                <w:rFonts w:cs="宋体"/>
                <w:sz w:val="24"/>
              </w:rPr>
            </w:pPr>
            <w:r w:rsidRPr="00DD1F4A">
              <w:rPr>
                <w:rFonts w:cs="宋体" w:hint="eastAsia"/>
                <w:b/>
                <w:sz w:val="24"/>
              </w:rPr>
              <w:lastRenderedPageBreak/>
              <w:t>1</w:t>
            </w:r>
            <w:r w:rsidRPr="00DD1F4A">
              <w:rPr>
                <w:rFonts w:cs="宋体" w:hint="eastAsia"/>
                <w:b/>
                <w:sz w:val="24"/>
              </w:rPr>
              <w:t>、</w:t>
            </w:r>
            <w:r w:rsidRPr="00DD1F4A">
              <w:rPr>
                <w:b/>
                <w:kern w:val="0"/>
                <w:sz w:val="24"/>
              </w:rPr>
              <w:t>《综合医院建筑设计</w:t>
            </w:r>
            <w:r w:rsidR="004B39A0" w:rsidRPr="00DD1F4A">
              <w:rPr>
                <w:rFonts w:hint="eastAsia"/>
                <w:b/>
                <w:kern w:val="0"/>
                <w:sz w:val="24"/>
              </w:rPr>
              <w:t>标准</w:t>
            </w:r>
            <w:r w:rsidRPr="00DD1F4A">
              <w:rPr>
                <w:b/>
                <w:kern w:val="0"/>
                <w:sz w:val="24"/>
              </w:rPr>
              <w:t>》（</w:t>
            </w:r>
            <w:r w:rsidRPr="00DD1F4A">
              <w:rPr>
                <w:b/>
                <w:kern w:val="0"/>
                <w:sz w:val="24"/>
              </w:rPr>
              <w:t>GB51039-20</w:t>
            </w:r>
            <w:r w:rsidRPr="00DD1F4A">
              <w:rPr>
                <w:rFonts w:hint="eastAsia"/>
                <w:b/>
                <w:kern w:val="0"/>
                <w:sz w:val="24"/>
              </w:rPr>
              <w:t>14</w:t>
            </w:r>
            <w:r w:rsidRPr="00DD1F4A">
              <w:rPr>
                <w:b/>
                <w:kern w:val="0"/>
                <w:sz w:val="24"/>
              </w:rPr>
              <w:t>）</w:t>
            </w:r>
            <w:r w:rsidR="004B39A0" w:rsidRPr="00DD1F4A">
              <w:rPr>
                <w:b/>
                <w:kern w:val="0"/>
                <w:sz w:val="24"/>
              </w:rPr>
              <w:t>及其局部修订条文</w:t>
            </w:r>
            <w:r w:rsidRPr="00DD1F4A">
              <w:rPr>
                <w:b/>
                <w:kern w:val="0"/>
                <w:sz w:val="24"/>
              </w:rPr>
              <w:t>符合性分析</w:t>
            </w:r>
          </w:p>
          <w:p w:rsidR="00D613E0" w:rsidRPr="00DD1F4A" w:rsidRDefault="00D613E0" w:rsidP="00D613E0">
            <w:pPr>
              <w:autoSpaceDE w:val="0"/>
              <w:autoSpaceDN w:val="0"/>
              <w:adjustRightInd w:val="0"/>
              <w:snapToGrid w:val="0"/>
              <w:spacing w:line="480" w:lineRule="exact"/>
              <w:ind w:firstLineChars="200" w:firstLine="480"/>
              <w:rPr>
                <w:rFonts w:cs="宋体"/>
                <w:sz w:val="24"/>
              </w:rPr>
            </w:pPr>
            <w:r w:rsidRPr="00DD1F4A">
              <w:rPr>
                <w:rFonts w:cs="宋体" w:hint="eastAsia"/>
                <w:sz w:val="24"/>
              </w:rPr>
              <w:t>本项目对照</w:t>
            </w:r>
            <w:r w:rsidR="004B39A0" w:rsidRPr="00DD1F4A">
              <w:rPr>
                <w:rFonts w:cs="宋体" w:hint="eastAsia"/>
                <w:sz w:val="24"/>
              </w:rPr>
              <w:t>《</w:t>
            </w:r>
            <w:r w:rsidR="004B39A0" w:rsidRPr="00DD1F4A">
              <w:rPr>
                <w:kern w:val="0"/>
                <w:sz w:val="24"/>
              </w:rPr>
              <w:t>综合医院建筑设计</w:t>
            </w:r>
            <w:r w:rsidR="004B39A0" w:rsidRPr="00DD1F4A">
              <w:rPr>
                <w:rFonts w:hint="eastAsia"/>
                <w:kern w:val="0"/>
                <w:sz w:val="24"/>
              </w:rPr>
              <w:t>标准</w:t>
            </w:r>
            <w:r w:rsidR="004B39A0" w:rsidRPr="00DD1F4A">
              <w:rPr>
                <w:kern w:val="0"/>
                <w:sz w:val="24"/>
              </w:rPr>
              <w:t>》（</w:t>
            </w:r>
            <w:r w:rsidR="004B39A0" w:rsidRPr="00DD1F4A">
              <w:rPr>
                <w:kern w:val="0"/>
                <w:sz w:val="24"/>
              </w:rPr>
              <w:t>GB51039-20</w:t>
            </w:r>
            <w:r w:rsidR="004B39A0" w:rsidRPr="00DD1F4A">
              <w:rPr>
                <w:rFonts w:hint="eastAsia"/>
                <w:kern w:val="0"/>
                <w:sz w:val="24"/>
              </w:rPr>
              <w:t>14</w:t>
            </w:r>
            <w:r w:rsidR="004B39A0" w:rsidRPr="00DD1F4A">
              <w:rPr>
                <w:kern w:val="0"/>
                <w:sz w:val="24"/>
              </w:rPr>
              <w:t>）及其局部修订条文</w:t>
            </w:r>
            <w:r w:rsidRPr="00DD1F4A">
              <w:rPr>
                <w:rFonts w:hint="eastAsia"/>
                <w:kern w:val="0"/>
                <w:sz w:val="24"/>
              </w:rPr>
              <w:t>符合性分析见表</w:t>
            </w:r>
            <w:r w:rsidRPr="00DD1F4A">
              <w:rPr>
                <w:rFonts w:hint="eastAsia"/>
                <w:kern w:val="0"/>
                <w:sz w:val="24"/>
              </w:rPr>
              <w:t>1-3</w:t>
            </w:r>
            <w:r w:rsidRPr="00DD1F4A">
              <w:rPr>
                <w:rFonts w:hint="eastAsia"/>
                <w:kern w:val="0"/>
                <w:sz w:val="24"/>
              </w:rPr>
              <w:t>。</w:t>
            </w:r>
          </w:p>
          <w:p w:rsidR="00D613E0" w:rsidRPr="00DD1F4A" w:rsidRDefault="00D613E0" w:rsidP="00D613E0">
            <w:pPr>
              <w:pStyle w:val="afffd"/>
              <w:adjustRightInd/>
              <w:snapToGrid/>
              <w:spacing w:line="480" w:lineRule="exact"/>
            </w:pPr>
            <w:r w:rsidRPr="00DD1F4A">
              <w:rPr>
                <w:rFonts w:eastAsia="宋体"/>
                <w:b/>
                <w:bCs/>
              </w:rPr>
              <w:t>表</w:t>
            </w:r>
            <w:r w:rsidRPr="00DD1F4A">
              <w:rPr>
                <w:rFonts w:eastAsia="宋体"/>
                <w:b/>
                <w:bCs/>
              </w:rPr>
              <w:t>1-3</w:t>
            </w:r>
            <w:r w:rsidRPr="00DD1F4A">
              <w:rPr>
                <w:rFonts w:eastAsia="宋体" w:hint="eastAsia"/>
                <w:b/>
                <w:bCs/>
              </w:rPr>
              <w:t xml:space="preserve"> </w:t>
            </w:r>
            <w:r w:rsidRPr="00DD1F4A">
              <w:rPr>
                <w:rFonts w:ascii="宋体" w:eastAsia="宋体" w:hAnsi="宋体" w:hint="eastAsia"/>
                <w:b/>
                <w:bCs/>
              </w:rPr>
              <w:t xml:space="preserve"> </w:t>
            </w:r>
            <w:r w:rsidRPr="00DD1F4A">
              <w:rPr>
                <w:rFonts w:ascii="宋体" w:eastAsia="宋体" w:hAnsi="宋体"/>
                <w:b/>
                <w:bCs/>
              </w:rPr>
              <w:t>与</w:t>
            </w:r>
            <w:r w:rsidR="004B39A0" w:rsidRPr="00DD1F4A">
              <w:rPr>
                <w:rFonts w:ascii="宋体" w:eastAsia="宋体" w:hAnsi="宋体"/>
                <w:b/>
                <w:bCs/>
              </w:rPr>
              <w:t>《</w:t>
            </w:r>
            <w:bookmarkStart w:id="20" w:name="OLE_LINK44"/>
            <w:r w:rsidR="004B39A0" w:rsidRPr="00DD1F4A">
              <w:rPr>
                <w:rFonts w:ascii="宋体" w:eastAsia="宋体" w:hAnsi="宋体"/>
                <w:b/>
                <w:kern w:val="0"/>
              </w:rPr>
              <w:t>综合医院建筑设</w:t>
            </w:r>
            <w:r w:rsidR="004B39A0" w:rsidRPr="00DD1F4A">
              <w:rPr>
                <w:rFonts w:eastAsia="宋体"/>
                <w:b/>
                <w:kern w:val="0"/>
              </w:rPr>
              <w:t>计标准</w:t>
            </w:r>
            <w:bookmarkEnd w:id="20"/>
            <w:r w:rsidR="004B39A0" w:rsidRPr="00DD1F4A">
              <w:rPr>
                <w:rFonts w:eastAsia="宋体"/>
                <w:b/>
                <w:kern w:val="0"/>
              </w:rPr>
              <w:t>》（</w:t>
            </w:r>
            <w:r w:rsidR="004B39A0" w:rsidRPr="00DD1F4A">
              <w:rPr>
                <w:rFonts w:eastAsia="宋体"/>
                <w:b/>
                <w:kern w:val="0"/>
              </w:rPr>
              <w:t>GB51039-2014</w:t>
            </w:r>
            <w:r w:rsidR="004B39A0" w:rsidRPr="00DD1F4A">
              <w:rPr>
                <w:rFonts w:eastAsia="宋体"/>
                <w:b/>
                <w:kern w:val="0"/>
              </w:rPr>
              <w:t>）及其</w:t>
            </w:r>
            <w:r w:rsidR="004B39A0" w:rsidRPr="00DD1F4A">
              <w:rPr>
                <w:rFonts w:ascii="宋体" w:eastAsia="宋体" w:hAnsi="宋体"/>
                <w:b/>
                <w:kern w:val="0"/>
              </w:rPr>
              <w:t>局部修订条文</w:t>
            </w:r>
            <w:r w:rsidRPr="00DD1F4A">
              <w:rPr>
                <w:rFonts w:ascii="宋体" w:eastAsia="宋体" w:hAnsi="宋体"/>
                <w:b/>
                <w:bCs/>
              </w:rPr>
              <w:t>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40"/>
              <w:gridCol w:w="3305"/>
              <w:gridCol w:w="2587"/>
              <w:gridCol w:w="785"/>
            </w:tblGrid>
            <w:tr w:rsidR="00D613E0" w:rsidRPr="00DD1F4A" w:rsidTr="00D613E0">
              <w:trPr>
                <w:trHeight w:val="70"/>
                <w:jc w:val="center"/>
              </w:trPr>
              <w:tc>
                <w:tcPr>
                  <w:tcW w:w="374" w:type="pct"/>
                  <w:vAlign w:val="center"/>
                </w:tcPr>
                <w:p w:rsidR="00D613E0" w:rsidRPr="00DD1F4A" w:rsidRDefault="00D613E0" w:rsidP="00DD1F4A">
                  <w:pPr>
                    <w:framePr w:hSpace="180" w:wrap="around" w:vAnchor="text" w:hAnchor="text" w:xAlign="center" w:y="1"/>
                    <w:adjustRightInd w:val="0"/>
                    <w:snapToGrid w:val="0"/>
                    <w:suppressOverlap/>
                    <w:jc w:val="center"/>
                    <w:rPr>
                      <w:szCs w:val="21"/>
                    </w:rPr>
                  </w:pPr>
                  <w:r w:rsidRPr="00DD1F4A">
                    <w:rPr>
                      <w:szCs w:val="21"/>
                    </w:rPr>
                    <w:t>序号</w:t>
                  </w:r>
                </w:p>
              </w:tc>
              <w:tc>
                <w:tcPr>
                  <w:tcW w:w="2290" w:type="pct"/>
                  <w:vAlign w:val="center"/>
                </w:tcPr>
                <w:p w:rsidR="00D613E0" w:rsidRPr="00DD1F4A" w:rsidRDefault="00D613E0" w:rsidP="00DD1F4A">
                  <w:pPr>
                    <w:framePr w:hSpace="180" w:wrap="around" w:vAnchor="text" w:hAnchor="text" w:xAlign="center" w:y="1"/>
                    <w:adjustRightInd w:val="0"/>
                    <w:snapToGrid w:val="0"/>
                    <w:suppressOverlap/>
                    <w:jc w:val="center"/>
                    <w:rPr>
                      <w:szCs w:val="21"/>
                    </w:rPr>
                  </w:pPr>
                  <w:r w:rsidRPr="00DD1F4A">
                    <w:rPr>
                      <w:szCs w:val="21"/>
                    </w:rPr>
                    <w:t>综合医院建筑设计</w:t>
                  </w:r>
                  <w:r w:rsidR="004B39A0" w:rsidRPr="00DD1F4A">
                    <w:rPr>
                      <w:szCs w:val="21"/>
                    </w:rPr>
                    <w:t>标准及其局部修订条文</w:t>
                  </w:r>
                </w:p>
              </w:tc>
              <w:tc>
                <w:tcPr>
                  <w:tcW w:w="1792" w:type="pct"/>
                  <w:vAlign w:val="center"/>
                </w:tcPr>
                <w:p w:rsidR="00D613E0" w:rsidRPr="00DD1F4A" w:rsidRDefault="00D613E0" w:rsidP="00DD1F4A">
                  <w:pPr>
                    <w:framePr w:hSpace="180" w:wrap="around" w:vAnchor="text" w:hAnchor="text" w:xAlign="center" w:y="1"/>
                    <w:adjustRightInd w:val="0"/>
                    <w:snapToGrid w:val="0"/>
                    <w:suppressOverlap/>
                    <w:jc w:val="center"/>
                    <w:rPr>
                      <w:szCs w:val="21"/>
                    </w:rPr>
                  </w:pPr>
                  <w:r w:rsidRPr="00DD1F4A">
                    <w:rPr>
                      <w:szCs w:val="21"/>
                    </w:rPr>
                    <w:t>本项目情况</w:t>
                  </w:r>
                </w:p>
              </w:tc>
              <w:tc>
                <w:tcPr>
                  <w:tcW w:w="544" w:type="pct"/>
                  <w:vAlign w:val="center"/>
                </w:tcPr>
                <w:p w:rsidR="00D613E0" w:rsidRPr="00DD1F4A" w:rsidRDefault="00D613E0" w:rsidP="00DD1F4A">
                  <w:pPr>
                    <w:framePr w:hSpace="180" w:wrap="around" w:vAnchor="text" w:hAnchor="text" w:xAlign="center" w:y="1"/>
                    <w:adjustRightInd w:val="0"/>
                    <w:snapToGrid w:val="0"/>
                    <w:suppressOverlap/>
                    <w:jc w:val="center"/>
                    <w:rPr>
                      <w:szCs w:val="21"/>
                    </w:rPr>
                  </w:pPr>
                  <w:r w:rsidRPr="00DD1F4A">
                    <w:rPr>
                      <w:szCs w:val="21"/>
                    </w:rPr>
                    <w:t>符合</w:t>
                  </w:r>
                </w:p>
                <w:p w:rsidR="00D613E0" w:rsidRPr="00DD1F4A" w:rsidRDefault="00D613E0" w:rsidP="00DD1F4A">
                  <w:pPr>
                    <w:framePr w:hSpace="180" w:wrap="around" w:vAnchor="text" w:hAnchor="text" w:xAlign="center" w:y="1"/>
                    <w:adjustRightInd w:val="0"/>
                    <w:snapToGrid w:val="0"/>
                    <w:suppressOverlap/>
                    <w:jc w:val="center"/>
                    <w:rPr>
                      <w:szCs w:val="21"/>
                    </w:rPr>
                  </w:pPr>
                  <w:r w:rsidRPr="00DD1F4A">
                    <w:rPr>
                      <w:szCs w:val="21"/>
                    </w:rPr>
                    <w:t>与否</w:t>
                  </w:r>
                </w:p>
              </w:tc>
            </w:tr>
            <w:tr w:rsidR="00FE6203" w:rsidRPr="00DD1F4A" w:rsidTr="00D613E0">
              <w:trPr>
                <w:trHeight w:val="70"/>
                <w:jc w:val="center"/>
              </w:trPr>
              <w:tc>
                <w:tcPr>
                  <w:tcW w:w="374" w:type="pct"/>
                  <w:vAlign w:val="center"/>
                </w:tcPr>
                <w:p w:rsidR="00FE6203" w:rsidRPr="00DD1F4A" w:rsidRDefault="00FE6203" w:rsidP="00DD1F4A">
                  <w:pPr>
                    <w:framePr w:hSpace="180" w:wrap="around" w:vAnchor="text" w:hAnchor="text" w:xAlign="center" w:y="1"/>
                    <w:adjustRightInd w:val="0"/>
                    <w:snapToGrid w:val="0"/>
                    <w:suppressOverlap/>
                    <w:jc w:val="center"/>
                    <w:rPr>
                      <w:szCs w:val="21"/>
                    </w:rPr>
                  </w:pPr>
                  <w:r w:rsidRPr="00DD1F4A">
                    <w:rPr>
                      <w:rFonts w:hint="eastAsia"/>
                      <w:szCs w:val="21"/>
                    </w:rPr>
                    <w:t>1</w:t>
                  </w:r>
                </w:p>
              </w:tc>
              <w:tc>
                <w:tcPr>
                  <w:tcW w:w="2290" w:type="pct"/>
                  <w:vAlign w:val="center"/>
                </w:tcPr>
                <w:p w:rsidR="00FE6203" w:rsidRPr="00DD1F4A" w:rsidRDefault="00FE6203" w:rsidP="00DD1F4A">
                  <w:pPr>
                    <w:framePr w:hSpace="180" w:wrap="around" w:vAnchor="text" w:hAnchor="text" w:xAlign="center" w:y="1"/>
                    <w:adjustRightInd w:val="0"/>
                    <w:snapToGrid w:val="0"/>
                    <w:suppressOverlap/>
                    <w:jc w:val="center"/>
                    <w:rPr>
                      <w:szCs w:val="21"/>
                    </w:rPr>
                  </w:pPr>
                  <w:r w:rsidRPr="00DD1F4A">
                    <w:rPr>
                      <w:rFonts w:hint="eastAsia"/>
                      <w:szCs w:val="21"/>
                    </w:rPr>
                    <w:t>交通方便，宜面临</w:t>
                  </w:r>
                  <w:r w:rsidRPr="00DD1F4A">
                    <w:rPr>
                      <w:rFonts w:hint="eastAsia"/>
                      <w:szCs w:val="21"/>
                    </w:rPr>
                    <w:t>2</w:t>
                  </w:r>
                  <w:r w:rsidRPr="00DD1F4A">
                    <w:rPr>
                      <w:rFonts w:hint="eastAsia"/>
                      <w:szCs w:val="21"/>
                    </w:rPr>
                    <w:t>条城市道路</w:t>
                  </w:r>
                </w:p>
              </w:tc>
              <w:tc>
                <w:tcPr>
                  <w:tcW w:w="1792" w:type="pct"/>
                  <w:vAlign w:val="center"/>
                </w:tcPr>
                <w:p w:rsidR="00FE6203" w:rsidRPr="00DD1F4A" w:rsidRDefault="00FE6203" w:rsidP="00DD1F4A">
                  <w:pPr>
                    <w:framePr w:hSpace="180" w:wrap="around" w:vAnchor="text" w:hAnchor="text" w:xAlign="center" w:y="1"/>
                    <w:adjustRightInd w:val="0"/>
                    <w:snapToGrid w:val="0"/>
                    <w:suppressOverlap/>
                    <w:rPr>
                      <w:szCs w:val="21"/>
                    </w:rPr>
                  </w:pPr>
                  <w:r w:rsidRPr="00DD1F4A">
                    <w:rPr>
                      <w:rFonts w:hint="eastAsia"/>
                      <w:szCs w:val="21"/>
                    </w:rPr>
                    <w:t>院区北侧、东侧、南侧均有出入口连接市内道路，交通便利。</w:t>
                  </w:r>
                </w:p>
              </w:tc>
              <w:tc>
                <w:tcPr>
                  <w:tcW w:w="544" w:type="pct"/>
                  <w:vAlign w:val="center"/>
                </w:tcPr>
                <w:p w:rsidR="00FE6203" w:rsidRPr="00DD1F4A" w:rsidRDefault="00FE6203" w:rsidP="00DD1F4A">
                  <w:pPr>
                    <w:framePr w:hSpace="180" w:wrap="around" w:vAnchor="text" w:hAnchor="text" w:xAlign="center" w:y="1"/>
                    <w:adjustRightInd w:val="0"/>
                    <w:snapToGrid w:val="0"/>
                    <w:suppressOverlap/>
                    <w:jc w:val="center"/>
                    <w:rPr>
                      <w:szCs w:val="21"/>
                    </w:rPr>
                  </w:pPr>
                  <w:r w:rsidRPr="00DD1F4A">
                    <w:rPr>
                      <w:szCs w:val="21"/>
                    </w:rPr>
                    <w:t>符合</w:t>
                  </w:r>
                </w:p>
              </w:tc>
            </w:tr>
            <w:tr w:rsidR="00FE6203" w:rsidRPr="00DD1F4A" w:rsidTr="00D613E0">
              <w:trPr>
                <w:trHeight w:val="70"/>
                <w:jc w:val="center"/>
              </w:trPr>
              <w:tc>
                <w:tcPr>
                  <w:tcW w:w="374" w:type="pct"/>
                  <w:vAlign w:val="center"/>
                </w:tcPr>
                <w:p w:rsidR="00FE6203" w:rsidRPr="00DD1F4A" w:rsidRDefault="00FE6203" w:rsidP="00DD1F4A">
                  <w:pPr>
                    <w:framePr w:hSpace="180" w:wrap="around" w:vAnchor="text" w:hAnchor="text" w:xAlign="center" w:y="1"/>
                    <w:adjustRightInd w:val="0"/>
                    <w:snapToGrid w:val="0"/>
                    <w:suppressOverlap/>
                    <w:jc w:val="center"/>
                    <w:rPr>
                      <w:szCs w:val="21"/>
                    </w:rPr>
                  </w:pPr>
                  <w:r w:rsidRPr="00DD1F4A">
                    <w:rPr>
                      <w:rFonts w:hint="eastAsia"/>
                      <w:szCs w:val="21"/>
                    </w:rPr>
                    <w:t>2</w:t>
                  </w:r>
                </w:p>
              </w:tc>
              <w:tc>
                <w:tcPr>
                  <w:tcW w:w="2290" w:type="pct"/>
                  <w:vAlign w:val="center"/>
                </w:tcPr>
                <w:p w:rsidR="00FE6203" w:rsidRPr="00DD1F4A" w:rsidRDefault="00693E6D" w:rsidP="00DD1F4A">
                  <w:pPr>
                    <w:framePr w:hSpace="180" w:wrap="around" w:vAnchor="text" w:hAnchor="text" w:xAlign="center" w:y="1"/>
                    <w:adjustRightInd w:val="0"/>
                    <w:snapToGrid w:val="0"/>
                    <w:suppressOverlap/>
                    <w:jc w:val="center"/>
                    <w:rPr>
                      <w:szCs w:val="21"/>
                    </w:rPr>
                  </w:pPr>
                  <w:r w:rsidRPr="00DD1F4A">
                    <w:rPr>
                      <w:rFonts w:hint="eastAsia"/>
                      <w:szCs w:val="21"/>
                    </w:rPr>
                    <w:t>宜便于利用城市基础设施</w:t>
                  </w:r>
                  <w:r w:rsidR="00FE6203" w:rsidRPr="00DD1F4A">
                    <w:rPr>
                      <w:rFonts w:hint="eastAsia"/>
                      <w:szCs w:val="21"/>
                    </w:rPr>
                    <w:t>。</w:t>
                  </w:r>
                </w:p>
              </w:tc>
              <w:tc>
                <w:tcPr>
                  <w:tcW w:w="1792" w:type="pct"/>
                  <w:vAlign w:val="center"/>
                </w:tcPr>
                <w:p w:rsidR="00FE6203" w:rsidRPr="00DD1F4A" w:rsidRDefault="00FE6203" w:rsidP="00DD1F4A">
                  <w:pPr>
                    <w:framePr w:hSpace="180" w:wrap="around" w:vAnchor="text" w:hAnchor="text" w:xAlign="center" w:y="1"/>
                    <w:adjustRightInd w:val="0"/>
                    <w:snapToGrid w:val="0"/>
                    <w:suppressOverlap/>
                    <w:rPr>
                      <w:szCs w:val="21"/>
                    </w:rPr>
                  </w:pPr>
                  <w:r w:rsidRPr="00DD1F4A">
                    <w:rPr>
                      <w:rFonts w:hint="eastAsia"/>
                      <w:szCs w:val="21"/>
                    </w:rPr>
                    <w:t>所在区域市政供水、排水、供电等基础设施齐全。采用集中供暖。</w:t>
                  </w:r>
                </w:p>
              </w:tc>
              <w:tc>
                <w:tcPr>
                  <w:tcW w:w="544" w:type="pct"/>
                  <w:vAlign w:val="center"/>
                </w:tcPr>
                <w:p w:rsidR="00FE6203" w:rsidRPr="00DD1F4A" w:rsidRDefault="00FE6203" w:rsidP="00DD1F4A">
                  <w:pPr>
                    <w:framePr w:hSpace="180" w:wrap="around" w:vAnchor="text" w:hAnchor="text" w:xAlign="center" w:y="1"/>
                    <w:adjustRightInd w:val="0"/>
                    <w:snapToGrid w:val="0"/>
                    <w:suppressOverlap/>
                    <w:jc w:val="center"/>
                    <w:rPr>
                      <w:szCs w:val="21"/>
                    </w:rPr>
                  </w:pPr>
                  <w:r w:rsidRPr="00DD1F4A">
                    <w:rPr>
                      <w:szCs w:val="21"/>
                    </w:rPr>
                    <w:t>符合</w:t>
                  </w:r>
                </w:p>
              </w:tc>
            </w:tr>
            <w:tr w:rsidR="001516A8" w:rsidRPr="00DD1F4A" w:rsidTr="00D613E0">
              <w:trPr>
                <w:trHeight w:val="70"/>
                <w:jc w:val="center"/>
              </w:trPr>
              <w:tc>
                <w:tcPr>
                  <w:tcW w:w="37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3</w:t>
                  </w:r>
                </w:p>
              </w:tc>
              <w:tc>
                <w:tcPr>
                  <w:tcW w:w="2290"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环境宜安静，应远离污染源。</w:t>
                  </w:r>
                </w:p>
              </w:tc>
              <w:tc>
                <w:tcPr>
                  <w:tcW w:w="1792" w:type="pct"/>
                  <w:vAlign w:val="center"/>
                </w:tcPr>
                <w:p w:rsidR="001516A8" w:rsidRPr="00DD1F4A" w:rsidRDefault="001516A8" w:rsidP="00DD1F4A">
                  <w:pPr>
                    <w:framePr w:hSpace="180" w:wrap="around" w:vAnchor="text" w:hAnchor="text" w:xAlign="center" w:y="1"/>
                    <w:adjustRightInd w:val="0"/>
                    <w:snapToGrid w:val="0"/>
                    <w:suppressOverlap/>
                    <w:rPr>
                      <w:szCs w:val="21"/>
                    </w:rPr>
                  </w:pPr>
                  <w:r w:rsidRPr="00DD1F4A">
                    <w:rPr>
                      <w:rFonts w:hint="eastAsia"/>
                      <w:szCs w:val="21"/>
                    </w:rPr>
                    <w:t>本项目四邻无较重污染源，环境质量现状较好。</w:t>
                  </w:r>
                </w:p>
              </w:tc>
              <w:tc>
                <w:tcPr>
                  <w:tcW w:w="54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szCs w:val="21"/>
                    </w:rPr>
                    <w:t>符合</w:t>
                  </w:r>
                </w:p>
              </w:tc>
            </w:tr>
            <w:tr w:rsidR="001516A8" w:rsidRPr="00DD1F4A" w:rsidTr="00D613E0">
              <w:trPr>
                <w:trHeight w:val="70"/>
                <w:jc w:val="center"/>
              </w:trPr>
              <w:tc>
                <w:tcPr>
                  <w:tcW w:w="37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4</w:t>
                  </w:r>
                </w:p>
              </w:tc>
              <w:tc>
                <w:tcPr>
                  <w:tcW w:w="2290"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宜位于区域地势较高地段，地形宜力求规整，适宜医院功能布局</w:t>
                  </w:r>
                </w:p>
              </w:tc>
              <w:tc>
                <w:tcPr>
                  <w:tcW w:w="1792" w:type="pct"/>
                  <w:vAlign w:val="center"/>
                </w:tcPr>
                <w:p w:rsidR="001516A8" w:rsidRPr="00DD1F4A" w:rsidRDefault="001516A8" w:rsidP="00DD1F4A">
                  <w:pPr>
                    <w:framePr w:hSpace="180" w:wrap="around" w:vAnchor="text" w:hAnchor="text" w:xAlign="center" w:y="1"/>
                    <w:adjustRightInd w:val="0"/>
                    <w:snapToGrid w:val="0"/>
                    <w:suppressOverlap/>
                    <w:rPr>
                      <w:szCs w:val="21"/>
                    </w:rPr>
                  </w:pPr>
                  <w:r w:rsidRPr="00DD1F4A">
                    <w:rPr>
                      <w:rFonts w:hint="eastAsia"/>
                      <w:szCs w:val="21"/>
                    </w:rPr>
                    <w:t>本项目选址位于地形规整平坦，地质构造稳定，无地震、洪水等自然灾害的区域。</w:t>
                  </w:r>
                </w:p>
              </w:tc>
              <w:tc>
                <w:tcPr>
                  <w:tcW w:w="54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szCs w:val="21"/>
                    </w:rPr>
                    <w:t>符合</w:t>
                  </w:r>
                </w:p>
              </w:tc>
            </w:tr>
            <w:tr w:rsidR="001516A8" w:rsidRPr="00DD1F4A" w:rsidTr="00D613E0">
              <w:trPr>
                <w:trHeight w:val="70"/>
                <w:jc w:val="center"/>
              </w:trPr>
              <w:tc>
                <w:tcPr>
                  <w:tcW w:w="37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5</w:t>
                  </w:r>
                </w:p>
              </w:tc>
              <w:tc>
                <w:tcPr>
                  <w:tcW w:w="2290"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远离易燃、易爆物品的生产和储存区，并应远离高压线路及其设施。</w:t>
                  </w:r>
                </w:p>
              </w:tc>
              <w:tc>
                <w:tcPr>
                  <w:tcW w:w="1792"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周边无相应设施。</w:t>
                  </w:r>
                </w:p>
              </w:tc>
              <w:tc>
                <w:tcPr>
                  <w:tcW w:w="54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szCs w:val="21"/>
                    </w:rPr>
                    <w:t>符合</w:t>
                  </w:r>
                </w:p>
              </w:tc>
            </w:tr>
            <w:tr w:rsidR="001516A8" w:rsidRPr="00DD1F4A" w:rsidTr="00D613E0">
              <w:trPr>
                <w:trHeight w:val="70"/>
                <w:jc w:val="center"/>
              </w:trPr>
              <w:tc>
                <w:tcPr>
                  <w:tcW w:w="37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6</w:t>
                  </w:r>
                </w:p>
              </w:tc>
              <w:tc>
                <w:tcPr>
                  <w:tcW w:w="2290"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rFonts w:hint="eastAsia"/>
                      <w:szCs w:val="21"/>
                    </w:rPr>
                    <w:t>不应污染、影响城市的其他区域。</w:t>
                  </w:r>
                </w:p>
              </w:tc>
              <w:tc>
                <w:tcPr>
                  <w:tcW w:w="1792" w:type="pct"/>
                  <w:vAlign w:val="center"/>
                </w:tcPr>
                <w:p w:rsidR="001516A8" w:rsidRPr="00DD1F4A" w:rsidRDefault="001516A8" w:rsidP="00DD1F4A">
                  <w:pPr>
                    <w:framePr w:hSpace="180" w:wrap="around" w:vAnchor="text" w:hAnchor="text" w:xAlign="center" w:y="1"/>
                    <w:adjustRightInd w:val="0"/>
                    <w:snapToGrid w:val="0"/>
                    <w:suppressOverlap/>
                    <w:rPr>
                      <w:szCs w:val="21"/>
                    </w:rPr>
                  </w:pPr>
                  <w:r w:rsidRPr="00DD1F4A">
                    <w:rPr>
                      <w:rFonts w:hint="eastAsia"/>
                      <w:szCs w:val="21"/>
                    </w:rPr>
                    <w:t>由本项目工程分析和环境影响分析可知，本项目运营期对排放的污染物采取有效防治措施，污染物均达标排放，对环境影响可接受。</w:t>
                  </w:r>
                </w:p>
              </w:tc>
              <w:tc>
                <w:tcPr>
                  <w:tcW w:w="544" w:type="pct"/>
                  <w:vAlign w:val="center"/>
                </w:tcPr>
                <w:p w:rsidR="001516A8" w:rsidRPr="00DD1F4A" w:rsidRDefault="001516A8" w:rsidP="00DD1F4A">
                  <w:pPr>
                    <w:framePr w:hSpace="180" w:wrap="around" w:vAnchor="text" w:hAnchor="text" w:xAlign="center" w:y="1"/>
                    <w:adjustRightInd w:val="0"/>
                    <w:snapToGrid w:val="0"/>
                    <w:suppressOverlap/>
                    <w:jc w:val="center"/>
                    <w:rPr>
                      <w:szCs w:val="21"/>
                    </w:rPr>
                  </w:pPr>
                  <w:r w:rsidRPr="00DD1F4A">
                    <w:rPr>
                      <w:szCs w:val="21"/>
                    </w:rPr>
                    <w:t>符合</w:t>
                  </w:r>
                </w:p>
              </w:tc>
            </w:tr>
          </w:tbl>
          <w:p w:rsidR="00D613E0" w:rsidRPr="00DD1F4A" w:rsidRDefault="00D613E0" w:rsidP="00D613E0">
            <w:pPr>
              <w:autoSpaceDE w:val="0"/>
              <w:autoSpaceDN w:val="0"/>
              <w:adjustRightInd w:val="0"/>
              <w:snapToGrid w:val="0"/>
              <w:spacing w:line="480" w:lineRule="exact"/>
              <w:ind w:firstLineChars="200" w:firstLine="480"/>
              <w:rPr>
                <w:b/>
                <w:kern w:val="0"/>
                <w:sz w:val="24"/>
              </w:rPr>
            </w:pPr>
            <w:r w:rsidRPr="00DD1F4A">
              <w:rPr>
                <w:rFonts w:cs="宋体"/>
                <w:sz w:val="24"/>
              </w:rPr>
              <w:t>根据现场调查，</w:t>
            </w:r>
            <w:r w:rsidRPr="00DD1F4A">
              <w:rPr>
                <w:rFonts w:cs="宋体" w:hint="eastAsia"/>
                <w:kern w:val="0"/>
                <w:sz w:val="24"/>
              </w:rPr>
              <w:t>本项目</w:t>
            </w:r>
            <w:r w:rsidRPr="00DD1F4A">
              <w:rPr>
                <w:rFonts w:hint="eastAsia"/>
                <w:sz w:val="24"/>
              </w:rPr>
              <w:t>位于城市建成区内，地下无矿产资源。</w:t>
            </w:r>
            <w:r w:rsidRPr="00DD1F4A">
              <w:rPr>
                <w:rFonts w:cs="宋体" w:hint="eastAsia"/>
                <w:kern w:val="0"/>
                <w:sz w:val="24"/>
              </w:rPr>
              <w:t>周围没有国家法律、法规、行政规章及规划确定或经县级以上人民政府批准的自然保护区、生态功能保护区、风景名胜区、森林公园、饮用水水源保护区、受保护的文物、古迹，没有其它不宜建厂的军事、通讯设施，不妨碍防洪、排涝设施。</w:t>
            </w:r>
            <w:r w:rsidRPr="00DD1F4A">
              <w:rPr>
                <w:rFonts w:cs="宋体"/>
                <w:sz w:val="24"/>
              </w:rPr>
              <w:t>根据环境影响评价结果，本项目对空气、地表水环境、声环境的影响均可被接受。</w:t>
            </w:r>
          </w:p>
          <w:p w:rsidR="00B44A94" w:rsidRPr="00DD1F4A" w:rsidRDefault="00B44A94" w:rsidP="00411DC1">
            <w:pPr>
              <w:autoSpaceDE w:val="0"/>
              <w:autoSpaceDN w:val="0"/>
              <w:adjustRightInd w:val="0"/>
              <w:snapToGrid w:val="0"/>
              <w:spacing w:line="480" w:lineRule="exact"/>
              <w:ind w:firstLineChars="200" w:firstLine="482"/>
              <w:rPr>
                <w:b/>
                <w:kern w:val="0"/>
                <w:sz w:val="24"/>
              </w:rPr>
            </w:pPr>
            <w:r w:rsidRPr="00DD1F4A">
              <w:rPr>
                <w:rFonts w:hint="eastAsia"/>
                <w:b/>
                <w:kern w:val="0"/>
                <w:sz w:val="24"/>
              </w:rPr>
              <w:t>2</w:t>
            </w:r>
            <w:r w:rsidRPr="00DD1F4A">
              <w:rPr>
                <w:rFonts w:hint="eastAsia"/>
                <w:b/>
                <w:kern w:val="0"/>
                <w:sz w:val="24"/>
              </w:rPr>
              <w:t>、与</w:t>
            </w:r>
            <w:r w:rsidRPr="00DD1F4A">
              <w:rPr>
                <w:b/>
                <w:sz w:val="24"/>
              </w:rPr>
              <w:t>《医院污水处理工程技术规范》（</w:t>
            </w:r>
            <w:r w:rsidRPr="00DD1F4A">
              <w:rPr>
                <w:b/>
                <w:sz w:val="24"/>
              </w:rPr>
              <w:t>HJ 2029-2013</w:t>
            </w:r>
            <w:r w:rsidRPr="00DD1F4A">
              <w:rPr>
                <w:b/>
                <w:sz w:val="24"/>
              </w:rPr>
              <w:t>）</w:t>
            </w:r>
            <w:r w:rsidRPr="00DD1F4A">
              <w:rPr>
                <w:b/>
                <w:kern w:val="0"/>
                <w:sz w:val="24"/>
              </w:rPr>
              <w:t>的符合性分析</w:t>
            </w:r>
          </w:p>
          <w:p w:rsidR="00782D44" w:rsidRPr="00DD1F4A" w:rsidRDefault="00782D44" w:rsidP="00782D44">
            <w:pPr>
              <w:pStyle w:val="afffd"/>
              <w:adjustRightInd/>
              <w:snapToGrid/>
              <w:spacing w:line="480" w:lineRule="exact"/>
            </w:pPr>
            <w:r w:rsidRPr="00DD1F4A">
              <w:rPr>
                <w:rFonts w:eastAsia="宋体"/>
                <w:b/>
                <w:bCs/>
              </w:rPr>
              <w:t>表</w:t>
            </w:r>
            <w:r w:rsidRPr="00DD1F4A">
              <w:rPr>
                <w:rFonts w:eastAsia="宋体"/>
                <w:b/>
                <w:bCs/>
              </w:rPr>
              <w:t>1-</w:t>
            </w:r>
            <w:r w:rsidR="00F35905" w:rsidRPr="00DD1F4A">
              <w:rPr>
                <w:rFonts w:eastAsia="宋体" w:hint="eastAsia"/>
                <w:b/>
                <w:bCs/>
              </w:rPr>
              <w:t>4</w:t>
            </w:r>
            <w:r w:rsidRPr="00DD1F4A">
              <w:rPr>
                <w:rFonts w:eastAsia="宋体" w:hint="eastAsia"/>
                <w:b/>
                <w:bCs/>
              </w:rPr>
              <w:t xml:space="preserve"> </w:t>
            </w:r>
            <w:r w:rsidRPr="00DD1F4A">
              <w:rPr>
                <w:rFonts w:ascii="宋体" w:eastAsia="宋体" w:hAnsi="宋体" w:hint="eastAsia"/>
                <w:b/>
                <w:bCs/>
              </w:rPr>
              <w:t xml:space="preserve"> </w:t>
            </w:r>
            <w:r w:rsidRPr="00DD1F4A">
              <w:rPr>
                <w:rFonts w:ascii="宋体" w:eastAsia="宋体" w:hAnsi="宋体"/>
                <w:b/>
                <w:bCs/>
              </w:rPr>
              <w:t>与</w:t>
            </w:r>
            <w:r w:rsidRPr="00DD1F4A">
              <w:rPr>
                <w:rFonts w:eastAsia="宋体"/>
                <w:b/>
              </w:rPr>
              <w:t>《医院污水处理工程技术规范》（</w:t>
            </w:r>
            <w:r w:rsidRPr="00DD1F4A">
              <w:rPr>
                <w:rFonts w:eastAsia="宋体"/>
                <w:b/>
              </w:rPr>
              <w:t>HJ 2029-2013</w:t>
            </w:r>
            <w:r w:rsidRPr="00DD1F4A">
              <w:rPr>
                <w:rFonts w:eastAsia="宋体"/>
                <w:b/>
              </w:rPr>
              <w:t>）</w:t>
            </w:r>
            <w:r w:rsidRPr="00DD1F4A">
              <w:rPr>
                <w:rFonts w:ascii="宋体" w:eastAsia="宋体" w:hAnsi="宋体"/>
                <w:b/>
                <w:bCs/>
              </w:rPr>
              <w:t>符合性分</w:t>
            </w:r>
            <w:r w:rsidRPr="00DD1F4A">
              <w:rPr>
                <w:rFonts w:ascii="宋体" w:eastAsia="宋体" w:hAnsi="宋体"/>
                <w:b/>
                <w:bCs/>
              </w:rPr>
              <w:lastRenderedPageBreak/>
              <w:t>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40"/>
              <w:gridCol w:w="3305"/>
              <w:gridCol w:w="2587"/>
              <w:gridCol w:w="785"/>
            </w:tblGrid>
            <w:tr w:rsidR="00FB4F2B" w:rsidRPr="00DD1F4A" w:rsidTr="002A0668">
              <w:trPr>
                <w:trHeight w:val="70"/>
                <w:jc w:val="center"/>
              </w:trPr>
              <w:tc>
                <w:tcPr>
                  <w:tcW w:w="37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序号</w:t>
                  </w:r>
                </w:p>
              </w:tc>
              <w:tc>
                <w:tcPr>
                  <w:tcW w:w="2290"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rFonts w:hint="eastAsia"/>
                      <w:szCs w:val="21"/>
                    </w:rPr>
                    <w:t>技术</w:t>
                  </w:r>
                  <w:r w:rsidRPr="00DD1F4A">
                    <w:rPr>
                      <w:szCs w:val="21"/>
                    </w:rPr>
                    <w:t>规范</w:t>
                  </w:r>
                </w:p>
              </w:tc>
              <w:tc>
                <w:tcPr>
                  <w:tcW w:w="1792"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本项目情况</w:t>
                  </w:r>
                </w:p>
              </w:tc>
              <w:tc>
                <w:tcPr>
                  <w:tcW w:w="54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符合</w:t>
                  </w:r>
                </w:p>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与否</w:t>
                  </w:r>
                </w:p>
              </w:tc>
            </w:tr>
            <w:tr w:rsidR="00FB4F2B" w:rsidRPr="00DD1F4A" w:rsidTr="002A0668">
              <w:trPr>
                <w:trHeight w:val="70"/>
                <w:jc w:val="center"/>
              </w:trPr>
              <w:tc>
                <w:tcPr>
                  <w:tcW w:w="37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rFonts w:hint="eastAsia"/>
                      <w:szCs w:val="21"/>
                    </w:rPr>
                    <w:t>1</w:t>
                  </w:r>
                </w:p>
              </w:tc>
              <w:tc>
                <w:tcPr>
                  <w:tcW w:w="2290" w:type="pct"/>
                  <w:vAlign w:val="center"/>
                </w:tcPr>
                <w:p w:rsidR="00782D44" w:rsidRPr="00DD1F4A" w:rsidRDefault="005D480E" w:rsidP="00DD1F4A">
                  <w:pPr>
                    <w:framePr w:hSpace="180" w:wrap="around" w:vAnchor="text" w:hAnchor="text" w:xAlign="center" w:y="1"/>
                    <w:adjustRightInd w:val="0"/>
                    <w:snapToGrid w:val="0"/>
                    <w:suppressOverlap/>
                    <w:jc w:val="center"/>
                    <w:rPr>
                      <w:szCs w:val="21"/>
                    </w:rPr>
                  </w:pPr>
                  <w:r w:rsidRPr="00DD1F4A">
                    <w:rPr>
                      <w:rFonts w:hint="eastAsia"/>
                      <w:szCs w:val="21"/>
                    </w:rPr>
                    <w:t>非传染病医院污水。若处理出水排入终端已建有正常运行的二级污水处理厂的城市污水管网时，可采用一级强化处理</w:t>
                  </w:r>
                  <w:r w:rsidRPr="00DD1F4A">
                    <w:rPr>
                      <w:rFonts w:hint="eastAsia"/>
                      <w:szCs w:val="21"/>
                    </w:rPr>
                    <w:t>+</w:t>
                  </w:r>
                  <w:r w:rsidRPr="00DD1F4A">
                    <w:rPr>
                      <w:rFonts w:hint="eastAsia"/>
                      <w:szCs w:val="21"/>
                    </w:rPr>
                    <w:t>消毒工艺</w:t>
                  </w:r>
                </w:p>
              </w:tc>
              <w:tc>
                <w:tcPr>
                  <w:tcW w:w="1792" w:type="pct"/>
                  <w:vAlign w:val="center"/>
                </w:tcPr>
                <w:p w:rsidR="00782D44" w:rsidRPr="00DD1F4A" w:rsidRDefault="00B923EE" w:rsidP="00DD1F4A">
                  <w:pPr>
                    <w:framePr w:hSpace="180" w:wrap="around" w:vAnchor="text" w:hAnchor="text" w:xAlign="center" w:y="1"/>
                    <w:adjustRightInd w:val="0"/>
                    <w:snapToGrid w:val="0"/>
                    <w:suppressOverlap/>
                    <w:rPr>
                      <w:szCs w:val="21"/>
                    </w:rPr>
                  </w:pPr>
                  <w:r w:rsidRPr="00DD1F4A">
                    <w:rPr>
                      <w:szCs w:val="21"/>
                    </w:rPr>
                    <w:t>本医院污水处理采用</w:t>
                  </w:r>
                  <w:r w:rsidRPr="00DD1F4A">
                    <w:rPr>
                      <w:szCs w:val="21"/>
                    </w:rPr>
                    <w:t>“</w:t>
                  </w:r>
                  <w:r w:rsidRPr="00DD1F4A">
                    <w:rPr>
                      <w:szCs w:val="21"/>
                    </w:rPr>
                    <w:t>一级强化（格栅</w:t>
                  </w:r>
                  <w:r w:rsidRPr="00DD1F4A">
                    <w:rPr>
                      <w:szCs w:val="21"/>
                    </w:rPr>
                    <w:t>+</w:t>
                  </w:r>
                  <w:r w:rsidRPr="00DD1F4A">
                    <w:rPr>
                      <w:szCs w:val="21"/>
                    </w:rPr>
                    <w:t>调节池</w:t>
                  </w:r>
                  <w:r w:rsidRPr="00DD1F4A">
                    <w:rPr>
                      <w:szCs w:val="21"/>
                    </w:rPr>
                    <w:t>+</w:t>
                  </w:r>
                  <w:r w:rsidRPr="00DD1F4A">
                    <w:rPr>
                      <w:szCs w:val="21"/>
                    </w:rPr>
                    <w:t>混凝沉淀）</w:t>
                  </w:r>
                  <w:r w:rsidRPr="00DD1F4A">
                    <w:rPr>
                      <w:szCs w:val="21"/>
                    </w:rPr>
                    <w:t>+</w:t>
                  </w:r>
                  <w:r w:rsidRPr="00DD1F4A">
                    <w:rPr>
                      <w:szCs w:val="21"/>
                    </w:rPr>
                    <w:t>消毒（次氯酸钠）</w:t>
                  </w:r>
                  <w:r w:rsidRPr="00DD1F4A">
                    <w:rPr>
                      <w:szCs w:val="21"/>
                    </w:rPr>
                    <w:t>”</w:t>
                  </w:r>
                  <w:r w:rsidRPr="00DD1F4A">
                    <w:rPr>
                      <w:szCs w:val="21"/>
                    </w:rPr>
                    <w:t>工艺，处理达到《医疗机构水污染物排放标准》（</w:t>
                  </w:r>
                  <w:r w:rsidRPr="00DD1F4A">
                    <w:rPr>
                      <w:szCs w:val="21"/>
                    </w:rPr>
                    <w:t>GB18466-2005</w:t>
                  </w:r>
                  <w:r w:rsidRPr="00DD1F4A">
                    <w:rPr>
                      <w:szCs w:val="21"/>
                    </w:rPr>
                    <w:t>）表</w:t>
                  </w:r>
                  <w:r w:rsidRPr="00DD1F4A">
                    <w:rPr>
                      <w:szCs w:val="21"/>
                    </w:rPr>
                    <w:t>2</w:t>
                  </w:r>
                  <w:r w:rsidRPr="00DD1F4A">
                    <w:rPr>
                      <w:szCs w:val="21"/>
                    </w:rPr>
                    <w:t>中预处理标准，通过市政管网排入鹤岗市西区污水处理厂</w:t>
                  </w:r>
                </w:p>
              </w:tc>
              <w:tc>
                <w:tcPr>
                  <w:tcW w:w="54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rFonts w:hint="eastAsia"/>
                      <w:szCs w:val="21"/>
                    </w:rPr>
                    <w:t>2</w:t>
                  </w:r>
                </w:p>
              </w:tc>
              <w:tc>
                <w:tcPr>
                  <w:tcW w:w="2290" w:type="pct"/>
                  <w:vAlign w:val="center"/>
                </w:tcPr>
                <w:p w:rsidR="00782D44" w:rsidRPr="00DD1F4A" w:rsidRDefault="00926514" w:rsidP="00DD1F4A">
                  <w:pPr>
                    <w:framePr w:hSpace="180" w:wrap="around" w:vAnchor="text" w:hAnchor="text" w:xAlign="center" w:y="1"/>
                    <w:adjustRightInd w:val="0"/>
                    <w:snapToGrid w:val="0"/>
                    <w:suppressOverlap/>
                    <w:jc w:val="center"/>
                    <w:rPr>
                      <w:szCs w:val="21"/>
                    </w:rPr>
                  </w:pPr>
                  <w:r w:rsidRPr="00DD1F4A">
                    <w:rPr>
                      <w:szCs w:val="21"/>
                    </w:rPr>
                    <w:t>医院污水处理构筑物应采取防腐蚀、防渗漏、防冻等技术</w:t>
                  </w:r>
                  <w:r w:rsidRPr="00DD1F4A">
                    <w:rPr>
                      <w:rFonts w:hint="eastAsia"/>
                      <w:szCs w:val="21"/>
                    </w:rPr>
                    <w:t>措施</w:t>
                  </w:r>
                  <w:r w:rsidRPr="00DD1F4A">
                    <w:rPr>
                      <w:szCs w:val="21"/>
                    </w:rPr>
                    <w:t>，各种构筑物宜加盖密闭，并设通气装置</w:t>
                  </w:r>
                </w:p>
              </w:tc>
              <w:tc>
                <w:tcPr>
                  <w:tcW w:w="1792" w:type="pct"/>
                  <w:vAlign w:val="center"/>
                </w:tcPr>
                <w:p w:rsidR="00782D44" w:rsidRPr="00DD1F4A" w:rsidRDefault="00926514" w:rsidP="00DD1F4A">
                  <w:pPr>
                    <w:framePr w:hSpace="180" w:wrap="around" w:vAnchor="text" w:hAnchor="text" w:xAlign="center" w:y="1"/>
                    <w:adjustRightInd w:val="0"/>
                    <w:snapToGrid w:val="0"/>
                    <w:suppressOverlap/>
                    <w:rPr>
                      <w:szCs w:val="21"/>
                    </w:rPr>
                  </w:pPr>
                  <w:r w:rsidRPr="00DD1F4A">
                    <w:rPr>
                      <w:szCs w:val="21"/>
                    </w:rPr>
                    <w:t>本项目污水处理站已采取防腐蚀、防渗漏、防冻等技术</w:t>
                  </w:r>
                  <w:r w:rsidRPr="00DD1F4A">
                    <w:rPr>
                      <w:rFonts w:hint="eastAsia"/>
                      <w:szCs w:val="21"/>
                    </w:rPr>
                    <w:t>措施，构筑物加盖</w:t>
                  </w:r>
                </w:p>
              </w:tc>
              <w:tc>
                <w:tcPr>
                  <w:tcW w:w="54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rFonts w:hint="eastAsia"/>
                      <w:szCs w:val="21"/>
                    </w:rPr>
                    <w:t>3</w:t>
                  </w:r>
                </w:p>
              </w:tc>
              <w:tc>
                <w:tcPr>
                  <w:tcW w:w="2290" w:type="pct"/>
                  <w:vAlign w:val="center"/>
                </w:tcPr>
                <w:p w:rsidR="00782D44" w:rsidRPr="00DD1F4A" w:rsidRDefault="00D50B85" w:rsidP="00DD1F4A">
                  <w:pPr>
                    <w:framePr w:hSpace="180" w:wrap="around" w:vAnchor="text" w:hAnchor="text" w:xAlign="center" w:y="1"/>
                    <w:adjustRightInd w:val="0"/>
                    <w:snapToGrid w:val="0"/>
                    <w:suppressOverlap/>
                    <w:jc w:val="center"/>
                    <w:rPr>
                      <w:szCs w:val="21"/>
                    </w:rPr>
                  </w:pPr>
                  <w:r w:rsidRPr="00DD1F4A">
                    <w:rPr>
                      <w:szCs w:val="21"/>
                    </w:rPr>
                    <w:t>医院污水处理工程以采用低噪声设备和采取隔音为主的控制措施，辅以消声、隔振、吸音等综合噪声治理措施</w:t>
                  </w:r>
                </w:p>
              </w:tc>
              <w:tc>
                <w:tcPr>
                  <w:tcW w:w="1792" w:type="pct"/>
                  <w:vAlign w:val="center"/>
                </w:tcPr>
                <w:p w:rsidR="00782D44" w:rsidRPr="00DD1F4A" w:rsidRDefault="00DA698C" w:rsidP="00DD1F4A">
                  <w:pPr>
                    <w:framePr w:hSpace="180" w:wrap="around" w:vAnchor="text" w:hAnchor="text" w:xAlign="center" w:y="1"/>
                    <w:adjustRightInd w:val="0"/>
                    <w:snapToGrid w:val="0"/>
                    <w:suppressOverlap/>
                    <w:rPr>
                      <w:szCs w:val="21"/>
                    </w:rPr>
                  </w:pPr>
                  <w:r w:rsidRPr="00DD1F4A">
                    <w:rPr>
                      <w:szCs w:val="21"/>
                    </w:rPr>
                    <w:t>本项目污水处理设备均位于室内或地下，并采用低噪声设备，设置减振基础</w:t>
                  </w:r>
                </w:p>
              </w:tc>
              <w:tc>
                <w:tcPr>
                  <w:tcW w:w="54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rFonts w:hint="eastAsia"/>
                      <w:szCs w:val="21"/>
                    </w:rPr>
                    <w:t>4</w:t>
                  </w:r>
                </w:p>
              </w:tc>
              <w:tc>
                <w:tcPr>
                  <w:tcW w:w="2290" w:type="pct"/>
                  <w:vAlign w:val="center"/>
                </w:tcPr>
                <w:p w:rsidR="00782D44" w:rsidRPr="00DD1F4A" w:rsidRDefault="003047D0" w:rsidP="00DD1F4A">
                  <w:pPr>
                    <w:framePr w:hSpace="180" w:wrap="around" w:vAnchor="text" w:hAnchor="text" w:xAlign="center" w:y="1"/>
                    <w:adjustRightInd w:val="0"/>
                    <w:snapToGrid w:val="0"/>
                    <w:suppressOverlap/>
                    <w:jc w:val="center"/>
                    <w:rPr>
                      <w:szCs w:val="21"/>
                    </w:rPr>
                  </w:pPr>
                  <w:r w:rsidRPr="00DD1F4A">
                    <w:rPr>
                      <w:rFonts w:hint="eastAsia"/>
                      <w:szCs w:val="21"/>
                    </w:rPr>
                    <w:t>应保持医院污水处理工程场界内环境整洁，无污泥杂物移洒、污水横流等脏乱现象，采取灭蝇、灭蚊、灭鼠措施，做到清洁整齐，文明卫生</w:t>
                  </w:r>
                </w:p>
              </w:tc>
              <w:tc>
                <w:tcPr>
                  <w:tcW w:w="1792" w:type="pct"/>
                  <w:vAlign w:val="center"/>
                </w:tcPr>
                <w:p w:rsidR="00782D44" w:rsidRPr="00DD1F4A" w:rsidRDefault="00FB4F2B" w:rsidP="00DD1F4A">
                  <w:pPr>
                    <w:framePr w:hSpace="180" w:wrap="around" w:vAnchor="text" w:hAnchor="text" w:xAlign="center" w:y="1"/>
                    <w:adjustRightInd w:val="0"/>
                    <w:snapToGrid w:val="0"/>
                    <w:suppressOverlap/>
                    <w:rPr>
                      <w:szCs w:val="21"/>
                    </w:rPr>
                  </w:pPr>
                  <w:r w:rsidRPr="00DD1F4A">
                    <w:rPr>
                      <w:rFonts w:hint="eastAsia"/>
                      <w:szCs w:val="21"/>
                    </w:rPr>
                    <w:t>本项目污水处理站建设单位将每日安排人员打扫，确保环境整洁，无污泥杂物移洒、污水横流等脏乱现象，做到清洁整齐，文明卫生</w:t>
                  </w:r>
                </w:p>
              </w:tc>
              <w:tc>
                <w:tcPr>
                  <w:tcW w:w="544" w:type="pct"/>
                  <w:vAlign w:val="center"/>
                </w:tcPr>
                <w:p w:rsidR="00782D44" w:rsidRPr="00DD1F4A" w:rsidRDefault="00782D44" w:rsidP="00DD1F4A">
                  <w:pPr>
                    <w:framePr w:hSpace="180" w:wrap="around" w:vAnchor="text" w:hAnchor="text" w:xAlign="center" w:y="1"/>
                    <w:adjustRightInd w:val="0"/>
                    <w:snapToGrid w:val="0"/>
                    <w:suppressOverlap/>
                    <w:jc w:val="center"/>
                    <w:rPr>
                      <w:szCs w:val="21"/>
                    </w:rPr>
                  </w:pPr>
                  <w:r w:rsidRPr="00DD1F4A">
                    <w:rPr>
                      <w:szCs w:val="21"/>
                    </w:rPr>
                    <w:t>符合</w:t>
                  </w:r>
                </w:p>
              </w:tc>
            </w:tr>
            <w:tr w:rsidR="00AC135F" w:rsidRPr="00DD1F4A" w:rsidTr="002A0668">
              <w:trPr>
                <w:trHeight w:val="70"/>
                <w:jc w:val="center"/>
              </w:trPr>
              <w:tc>
                <w:tcPr>
                  <w:tcW w:w="374" w:type="pct"/>
                  <w:vAlign w:val="center"/>
                </w:tcPr>
                <w:p w:rsidR="00AC135F" w:rsidRPr="00DD1F4A" w:rsidRDefault="00AC135F" w:rsidP="00DD1F4A">
                  <w:pPr>
                    <w:framePr w:hSpace="180" w:wrap="around" w:vAnchor="text" w:hAnchor="text" w:xAlign="center" w:y="1"/>
                    <w:adjustRightInd w:val="0"/>
                    <w:snapToGrid w:val="0"/>
                    <w:suppressOverlap/>
                    <w:jc w:val="center"/>
                    <w:rPr>
                      <w:szCs w:val="21"/>
                    </w:rPr>
                  </w:pPr>
                  <w:r w:rsidRPr="00DD1F4A">
                    <w:rPr>
                      <w:rFonts w:hint="eastAsia"/>
                      <w:szCs w:val="21"/>
                    </w:rPr>
                    <w:t>5</w:t>
                  </w:r>
                </w:p>
              </w:tc>
              <w:tc>
                <w:tcPr>
                  <w:tcW w:w="2290" w:type="pct"/>
                  <w:vAlign w:val="center"/>
                </w:tcPr>
                <w:p w:rsidR="00AC135F" w:rsidRPr="00DD1F4A" w:rsidRDefault="00AC135F" w:rsidP="00DD1F4A">
                  <w:pPr>
                    <w:framePr w:hSpace="180" w:wrap="around" w:vAnchor="text" w:hAnchor="text" w:xAlign="center" w:y="1"/>
                    <w:adjustRightInd w:val="0"/>
                    <w:snapToGrid w:val="0"/>
                    <w:suppressOverlap/>
                    <w:jc w:val="center"/>
                    <w:rPr>
                      <w:szCs w:val="21"/>
                    </w:rPr>
                  </w:pPr>
                  <w:r w:rsidRPr="00DD1F4A">
                    <w:rPr>
                      <w:kern w:val="0"/>
                      <w:szCs w:val="21"/>
                    </w:rPr>
                    <w:t>医院污水处理工程应设应急事故池，以贮存处理系统事故或其他突发事件时医院污水。非传染病医疗机构污水处理工程应急防渗事故池容积不小于日排放量的</w:t>
                  </w:r>
                  <w:r w:rsidRPr="00DD1F4A">
                    <w:rPr>
                      <w:kern w:val="0"/>
                      <w:szCs w:val="21"/>
                    </w:rPr>
                    <w:t xml:space="preserve"> 30%”</w:t>
                  </w:r>
                </w:p>
              </w:tc>
              <w:tc>
                <w:tcPr>
                  <w:tcW w:w="1792" w:type="pct"/>
                  <w:vAlign w:val="center"/>
                </w:tcPr>
                <w:p w:rsidR="00AC135F" w:rsidRPr="00DD1F4A" w:rsidRDefault="00AC135F" w:rsidP="00DD1F4A">
                  <w:pPr>
                    <w:framePr w:hSpace="180" w:wrap="around" w:vAnchor="text" w:hAnchor="text" w:xAlign="center" w:y="1"/>
                    <w:adjustRightInd w:val="0"/>
                    <w:snapToGrid w:val="0"/>
                    <w:suppressOverlap/>
                    <w:rPr>
                      <w:szCs w:val="21"/>
                    </w:rPr>
                  </w:pPr>
                  <w:r w:rsidRPr="00DD1F4A">
                    <w:rPr>
                      <w:rFonts w:hint="eastAsia"/>
                      <w:szCs w:val="21"/>
                    </w:rPr>
                    <w:t>本项目废水日排放量为</w:t>
                  </w:r>
                  <w:r w:rsidR="00427FF6" w:rsidRPr="00DD1F4A">
                    <w:rPr>
                      <w:rFonts w:hint="eastAsia"/>
                      <w:szCs w:val="21"/>
                    </w:rPr>
                    <w:t>79.12</w:t>
                  </w:r>
                  <w:r w:rsidRPr="00DD1F4A">
                    <w:rPr>
                      <w:rFonts w:hint="eastAsia"/>
                      <w:szCs w:val="21"/>
                    </w:rPr>
                    <w:t>t/d</w:t>
                  </w:r>
                  <w:r w:rsidRPr="00DD1F4A">
                    <w:rPr>
                      <w:rFonts w:hint="eastAsia"/>
                      <w:szCs w:val="21"/>
                    </w:rPr>
                    <w:t>，污水处理站处理能力为</w:t>
                  </w:r>
                  <w:r w:rsidR="00427FF6" w:rsidRPr="00DD1F4A">
                    <w:rPr>
                      <w:rFonts w:hint="eastAsia"/>
                      <w:szCs w:val="21"/>
                    </w:rPr>
                    <w:t>9</w:t>
                  </w:r>
                  <w:r w:rsidRPr="00DD1F4A">
                    <w:rPr>
                      <w:rFonts w:hint="eastAsia"/>
                      <w:szCs w:val="21"/>
                    </w:rPr>
                    <w:t>0t/d</w:t>
                  </w:r>
                  <w:r w:rsidRPr="00DD1F4A">
                    <w:rPr>
                      <w:rFonts w:hint="eastAsia"/>
                      <w:szCs w:val="21"/>
                    </w:rPr>
                    <w:t>，需事故池容积应不小于</w:t>
                  </w:r>
                  <w:r w:rsidRPr="00DD1F4A">
                    <w:rPr>
                      <w:rFonts w:hint="eastAsia"/>
                      <w:szCs w:val="21"/>
                    </w:rPr>
                    <w:t>25m</w:t>
                  </w:r>
                  <w:r w:rsidRPr="00DD1F4A">
                    <w:rPr>
                      <w:rFonts w:hint="eastAsia"/>
                      <w:szCs w:val="21"/>
                      <w:vertAlign w:val="superscript"/>
                    </w:rPr>
                    <w:t>3</w:t>
                  </w:r>
                  <w:r w:rsidRPr="00DD1F4A">
                    <w:rPr>
                      <w:rFonts w:hint="eastAsia"/>
                      <w:szCs w:val="21"/>
                    </w:rPr>
                    <w:t>，即大于等于</w:t>
                  </w:r>
                  <w:r w:rsidRPr="00DD1F4A">
                    <w:rPr>
                      <w:rFonts w:hint="eastAsia"/>
                      <w:szCs w:val="21"/>
                    </w:rPr>
                    <w:t>25m</w:t>
                  </w:r>
                  <w:r w:rsidRPr="00DD1F4A">
                    <w:rPr>
                      <w:rFonts w:hint="eastAsia"/>
                      <w:szCs w:val="21"/>
                      <w:vertAlign w:val="superscript"/>
                    </w:rPr>
                    <w:t>3</w:t>
                  </w:r>
                  <w:r w:rsidRPr="00DD1F4A">
                    <w:rPr>
                      <w:rFonts w:hint="eastAsia"/>
                      <w:szCs w:val="21"/>
                    </w:rPr>
                    <w:t>，本项目污水处理间内建设一座</w:t>
                  </w:r>
                  <w:r w:rsidRPr="00DD1F4A">
                    <w:rPr>
                      <w:rFonts w:hint="eastAsia"/>
                      <w:szCs w:val="21"/>
                    </w:rPr>
                    <w:t>25m</w:t>
                  </w:r>
                  <w:r w:rsidRPr="00DD1F4A">
                    <w:rPr>
                      <w:rFonts w:hint="eastAsia"/>
                      <w:szCs w:val="21"/>
                      <w:vertAlign w:val="superscript"/>
                    </w:rPr>
                    <w:t>3</w:t>
                  </w:r>
                  <w:r w:rsidRPr="00DD1F4A">
                    <w:rPr>
                      <w:rFonts w:hint="eastAsia"/>
                      <w:szCs w:val="21"/>
                    </w:rPr>
                    <w:t>事故池，可以满足技术规范要求。</w:t>
                  </w:r>
                </w:p>
              </w:tc>
              <w:tc>
                <w:tcPr>
                  <w:tcW w:w="544" w:type="pct"/>
                  <w:vAlign w:val="center"/>
                </w:tcPr>
                <w:p w:rsidR="00AC135F" w:rsidRPr="00DD1F4A" w:rsidRDefault="00AC135F" w:rsidP="00DD1F4A">
                  <w:pPr>
                    <w:framePr w:hSpace="180" w:wrap="around" w:vAnchor="text" w:hAnchor="text" w:xAlign="center" w:y="1"/>
                    <w:adjustRightInd w:val="0"/>
                    <w:snapToGrid w:val="0"/>
                    <w:suppressOverlap/>
                    <w:jc w:val="center"/>
                    <w:rPr>
                      <w:szCs w:val="21"/>
                    </w:rPr>
                  </w:pPr>
                  <w:r w:rsidRPr="00DD1F4A">
                    <w:rPr>
                      <w:szCs w:val="21"/>
                    </w:rPr>
                    <w:t>符合</w:t>
                  </w:r>
                </w:p>
              </w:tc>
            </w:tr>
            <w:tr w:rsidR="004B72A5" w:rsidRPr="00DD1F4A" w:rsidTr="002A0668">
              <w:trPr>
                <w:trHeight w:val="70"/>
                <w:jc w:val="center"/>
              </w:trPr>
              <w:tc>
                <w:tcPr>
                  <w:tcW w:w="374" w:type="pct"/>
                  <w:vAlign w:val="center"/>
                </w:tcPr>
                <w:p w:rsidR="004B72A5" w:rsidRPr="00DD1F4A" w:rsidRDefault="004B72A5" w:rsidP="00DD1F4A">
                  <w:pPr>
                    <w:framePr w:hSpace="180" w:wrap="around" w:vAnchor="text" w:hAnchor="text" w:xAlign="center" w:y="1"/>
                    <w:adjustRightInd w:val="0"/>
                    <w:snapToGrid w:val="0"/>
                    <w:suppressOverlap/>
                    <w:jc w:val="center"/>
                    <w:rPr>
                      <w:szCs w:val="21"/>
                    </w:rPr>
                  </w:pPr>
                  <w:r w:rsidRPr="00DD1F4A">
                    <w:rPr>
                      <w:rFonts w:hint="eastAsia"/>
                      <w:szCs w:val="21"/>
                    </w:rPr>
                    <w:t>6</w:t>
                  </w:r>
                </w:p>
              </w:tc>
              <w:tc>
                <w:tcPr>
                  <w:tcW w:w="2290" w:type="pct"/>
                  <w:vAlign w:val="center"/>
                </w:tcPr>
                <w:p w:rsidR="004B72A5" w:rsidRPr="00DD1F4A" w:rsidRDefault="004B72A5" w:rsidP="00DD1F4A">
                  <w:pPr>
                    <w:framePr w:hSpace="180" w:wrap="around" w:vAnchor="text" w:hAnchor="text" w:xAlign="center" w:y="1"/>
                    <w:adjustRightInd w:val="0"/>
                    <w:snapToGrid w:val="0"/>
                    <w:suppressOverlap/>
                    <w:jc w:val="center"/>
                    <w:rPr>
                      <w:kern w:val="0"/>
                      <w:szCs w:val="21"/>
                    </w:rPr>
                  </w:pPr>
                  <w:r w:rsidRPr="00DD1F4A">
                    <w:rPr>
                      <w:kern w:val="0"/>
                      <w:szCs w:val="21"/>
                    </w:rPr>
                    <w:t>医院应编制事故应急预案（包括环保应急预案）</w:t>
                  </w:r>
                  <w:r w:rsidRPr="00DD1F4A">
                    <w:rPr>
                      <w:rFonts w:hint="eastAsia"/>
                      <w:kern w:val="0"/>
                      <w:szCs w:val="21"/>
                    </w:rPr>
                    <w:t>。应急预案包括：应急预警、应急响应、应急指挥、应急处理等方面的内容，制定相应的应急处理措施，并配套相应的人力、设备、通讯等应急处理的必备条件</w:t>
                  </w:r>
                </w:p>
              </w:tc>
              <w:tc>
                <w:tcPr>
                  <w:tcW w:w="1792" w:type="pct"/>
                  <w:vAlign w:val="center"/>
                </w:tcPr>
                <w:p w:rsidR="004B72A5" w:rsidRPr="00DD1F4A" w:rsidRDefault="004B72A5" w:rsidP="00DD1F4A">
                  <w:pPr>
                    <w:framePr w:hSpace="180" w:wrap="around" w:vAnchor="text" w:hAnchor="text" w:xAlign="center" w:y="1"/>
                    <w:adjustRightInd w:val="0"/>
                    <w:snapToGrid w:val="0"/>
                    <w:suppressOverlap/>
                    <w:rPr>
                      <w:szCs w:val="21"/>
                    </w:rPr>
                  </w:pPr>
                  <w:r w:rsidRPr="00DD1F4A">
                    <w:rPr>
                      <w:rFonts w:hint="eastAsia"/>
                      <w:szCs w:val="21"/>
                    </w:rPr>
                    <w:t>本项目建设单位制定</w:t>
                  </w:r>
                  <w:r w:rsidRPr="00DD1F4A">
                    <w:rPr>
                      <w:szCs w:val="21"/>
                    </w:rPr>
                    <w:t>应急处理措施，编制事故应急预案，成立应急事故领导小组，对可能发生的事故，指定应急计划，使各部门在事故发生后能有步骤、有秩序地采取各项应急措施，开展救援工作</w:t>
                  </w:r>
                </w:p>
              </w:tc>
              <w:tc>
                <w:tcPr>
                  <w:tcW w:w="544" w:type="pct"/>
                  <w:vAlign w:val="center"/>
                </w:tcPr>
                <w:p w:rsidR="004B72A5" w:rsidRPr="00DD1F4A" w:rsidRDefault="004B72A5" w:rsidP="00DD1F4A">
                  <w:pPr>
                    <w:framePr w:hSpace="180" w:wrap="around" w:vAnchor="text" w:hAnchor="text" w:xAlign="center" w:y="1"/>
                    <w:adjustRightInd w:val="0"/>
                    <w:snapToGrid w:val="0"/>
                    <w:suppressOverlap/>
                    <w:jc w:val="center"/>
                    <w:rPr>
                      <w:szCs w:val="21"/>
                    </w:rPr>
                  </w:pPr>
                  <w:r w:rsidRPr="00DD1F4A">
                    <w:rPr>
                      <w:szCs w:val="21"/>
                    </w:rPr>
                    <w:t>符合</w:t>
                  </w:r>
                </w:p>
              </w:tc>
            </w:tr>
            <w:tr w:rsidR="004B72A5" w:rsidRPr="00DD1F4A" w:rsidTr="002A0668">
              <w:trPr>
                <w:trHeight w:val="70"/>
                <w:jc w:val="center"/>
              </w:trPr>
              <w:tc>
                <w:tcPr>
                  <w:tcW w:w="374" w:type="pct"/>
                  <w:vAlign w:val="center"/>
                </w:tcPr>
                <w:p w:rsidR="004B72A5" w:rsidRPr="00DD1F4A" w:rsidRDefault="004B72A5" w:rsidP="00DD1F4A">
                  <w:pPr>
                    <w:framePr w:hSpace="180" w:wrap="around" w:vAnchor="text" w:hAnchor="text" w:xAlign="center" w:y="1"/>
                    <w:adjustRightInd w:val="0"/>
                    <w:snapToGrid w:val="0"/>
                    <w:suppressOverlap/>
                    <w:jc w:val="center"/>
                    <w:rPr>
                      <w:szCs w:val="21"/>
                    </w:rPr>
                  </w:pPr>
                  <w:r w:rsidRPr="00DD1F4A">
                    <w:rPr>
                      <w:rFonts w:hint="eastAsia"/>
                      <w:szCs w:val="21"/>
                    </w:rPr>
                    <w:t>7</w:t>
                  </w:r>
                </w:p>
              </w:tc>
              <w:tc>
                <w:tcPr>
                  <w:tcW w:w="2290" w:type="pct"/>
                  <w:vAlign w:val="center"/>
                </w:tcPr>
                <w:p w:rsidR="004B72A5" w:rsidRPr="00DD1F4A" w:rsidRDefault="004B72A5" w:rsidP="00DD1F4A">
                  <w:pPr>
                    <w:framePr w:hSpace="180" w:wrap="around" w:vAnchor="text" w:hAnchor="text" w:xAlign="center" w:y="1"/>
                    <w:adjustRightInd w:val="0"/>
                    <w:snapToGrid w:val="0"/>
                    <w:suppressOverlap/>
                    <w:jc w:val="center"/>
                    <w:rPr>
                      <w:kern w:val="0"/>
                      <w:szCs w:val="21"/>
                    </w:rPr>
                  </w:pPr>
                  <w:r w:rsidRPr="00DD1F4A">
                    <w:rPr>
                      <w:kern w:val="0"/>
                      <w:szCs w:val="21"/>
                    </w:rPr>
                    <w:t>医院污水处理过程产生的污泥、废渣的堆放应符合《医疗废物集中处置技术规范》、</w:t>
                  </w:r>
                  <w:r w:rsidRPr="00DD1F4A">
                    <w:rPr>
                      <w:kern w:val="0"/>
                      <w:szCs w:val="21"/>
                    </w:rPr>
                    <w:t>HJ</w:t>
                  </w:r>
                  <w:r w:rsidRPr="00DD1F4A">
                    <w:rPr>
                      <w:rFonts w:hint="eastAsia"/>
                      <w:kern w:val="0"/>
                      <w:szCs w:val="21"/>
                    </w:rPr>
                    <w:t>/T177-2005</w:t>
                  </w:r>
                  <w:r w:rsidRPr="00DD1F4A">
                    <w:rPr>
                      <w:rFonts w:hint="eastAsia"/>
                      <w:kern w:val="0"/>
                      <w:szCs w:val="21"/>
                    </w:rPr>
                    <w:t>及</w:t>
                  </w:r>
                  <w:r w:rsidRPr="00DD1F4A">
                    <w:rPr>
                      <w:rFonts w:hint="eastAsia"/>
                      <w:kern w:val="0"/>
                      <w:szCs w:val="21"/>
                    </w:rPr>
                    <w:t>HJ/T276-2006</w:t>
                  </w:r>
                  <w:r w:rsidRPr="00DD1F4A">
                    <w:rPr>
                      <w:rFonts w:hint="eastAsia"/>
                      <w:kern w:val="0"/>
                      <w:szCs w:val="21"/>
                    </w:rPr>
                    <w:t>的有关规定</w:t>
                  </w:r>
                  <w:r w:rsidRPr="00DD1F4A">
                    <w:rPr>
                      <w:kern w:val="0"/>
                      <w:szCs w:val="21"/>
                    </w:rPr>
                    <w:t>。渗出液、沥下液应收集并返回调节池</w:t>
                  </w:r>
                </w:p>
              </w:tc>
              <w:tc>
                <w:tcPr>
                  <w:tcW w:w="1792" w:type="pct"/>
                  <w:vAlign w:val="center"/>
                </w:tcPr>
                <w:p w:rsidR="004B72A5" w:rsidRPr="00DD1F4A" w:rsidRDefault="004B72A5" w:rsidP="00DD1F4A">
                  <w:pPr>
                    <w:framePr w:hSpace="180" w:wrap="around" w:vAnchor="text" w:hAnchor="text" w:xAlign="center" w:y="1"/>
                    <w:adjustRightInd w:val="0"/>
                    <w:snapToGrid w:val="0"/>
                    <w:suppressOverlap/>
                    <w:rPr>
                      <w:szCs w:val="21"/>
                    </w:rPr>
                  </w:pPr>
                  <w:r w:rsidRPr="00DD1F4A">
                    <w:rPr>
                      <w:szCs w:val="21"/>
                    </w:rPr>
                    <w:t>本项目污水处理站污泥、栅渣及化粪池污泥在污水处理站内，</w:t>
                  </w:r>
                  <w:r w:rsidRPr="00DD1F4A">
                    <w:rPr>
                      <w:rFonts w:hint="eastAsia"/>
                      <w:szCs w:val="21"/>
                    </w:rPr>
                    <w:t>经脱水，漂白粉</w:t>
                  </w:r>
                  <w:r w:rsidRPr="00DD1F4A">
                    <w:rPr>
                      <w:szCs w:val="21"/>
                    </w:rPr>
                    <w:t>消毒</w:t>
                  </w:r>
                  <w:r w:rsidRPr="00DD1F4A">
                    <w:rPr>
                      <w:rFonts w:hint="eastAsia"/>
                      <w:szCs w:val="21"/>
                    </w:rPr>
                    <w:t>后</w:t>
                  </w:r>
                  <w:r w:rsidRPr="00DD1F4A">
                    <w:rPr>
                      <w:szCs w:val="21"/>
                    </w:rPr>
                    <w:t>，</w:t>
                  </w:r>
                  <w:r w:rsidRPr="00DD1F4A">
                    <w:rPr>
                      <w:rFonts w:hint="eastAsia"/>
                      <w:szCs w:val="21"/>
                    </w:rPr>
                    <w:t>监测结果符合标准的栅渣、污泥委托有</w:t>
                  </w:r>
                  <w:r w:rsidRPr="00DD1F4A">
                    <w:rPr>
                      <w:rFonts w:hint="eastAsia"/>
                      <w:szCs w:val="21"/>
                    </w:rPr>
                    <w:lastRenderedPageBreak/>
                    <w:t>此类危险废物处置资质的单位直接清掏清运处置，清掏前联系有资质单位拉运处理</w:t>
                  </w:r>
                </w:p>
              </w:tc>
              <w:tc>
                <w:tcPr>
                  <w:tcW w:w="544" w:type="pct"/>
                  <w:vAlign w:val="center"/>
                </w:tcPr>
                <w:p w:rsidR="004B72A5" w:rsidRPr="00DD1F4A" w:rsidRDefault="004B72A5" w:rsidP="00DD1F4A">
                  <w:pPr>
                    <w:framePr w:hSpace="180" w:wrap="around" w:vAnchor="text" w:hAnchor="text" w:xAlign="center" w:y="1"/>
                    <w:adjustRightInd w:val="0"/>
                    <w:snapToGrid w:val="0"/>
                    <w:suppressOverlap/>
                    <w:jc w:val="center"/>
                    <w:rPr>
                      <w:szCs w:val="21"/>
                    </w:rPr>
                  </w:pPr>
                  <w:r w:rsidRPr="00DD1F4A">
                    <w:rPr>
                      <w:szCs w:val="21"/>
                    </w:rPr>
                    <w:lastRenderedPageBreak/>
                    <w:t>符合</w:t>
                  </w:r>
                </w:p>
              </w:tc>
            </w:tr>
          </w:tbl>
          <w:p w:rsidR="00F35905" w:rsidRPr="00DD1F4A" w:rsidRDefault="00F35905" w:rsidP="00F35905">
            <w:pPr>
              <w:autoSpaceDE w:val="0"/>
              <w:autoSpaceDN w:val="0"/>
              <w:adjustRightInd w:val="0"/>
              <w:snapToGrid w:val="0"/>
              <w:spacing w:line="480" w:lineRule="exact"/>
              <w:ind w:firstLineChars="200" w:firstLine="480"/>
              <w:rPr>
                <w:kern w:val="0"/>
                <w:sz w:val="24"/>
              </w:rPr>
            </w:pPr>
            <w:r w:rsidRPr="00DD1F4A">
              <w:rPr>
                <w:rFonts w:hint="eastAsia"/>
                <w:kern w:val="0"/>
                <w:sz w:val="24"/>
              </w:rPr>
              <w:lastRenderedPageBreak/>
              <w:t>综上所述，本项目能够符合</w:t>
            </w:r>
            <w:r w:rsidRPr="00DD1F4A">
              <w:rPr>
                <w:sz w:val="24"/>
              </w:rPr>
              <w:t>《医院污水处理工程技术规范》（</w:t>
            </w:r>
            <w:r w:rsidRPr="00DD1F4A">
              <w:rPr>
                <w:sz w:val="24"/>
              </w:rPr>
              <w:t>HJ 2029-2013</w:t>
            </w:r>
            <w:r w:rsidRPr="00DD1F4A">
              <w:rPr>
                <w:sz w:val="24"/>
              </w:rPr>
              <w:t>）要求。</w:t>
            </w:r>
          </w:p>
          <w:p w:rsidR="00B44A94" w:rsidRPr="00DD1F4A" w:rsidRDefault="00B44A94" w:rsidP="00411DC1">
            <w:pPr>
              <w:autoSpaceDE w:val="0"/>
              <w:autoSpaceDN w:val="0"/>
              <w:adjustRightInd w:val="0"/>
              <w:snapToGrid w:val="0"/>
              <w:spacing w:line="480" w:lineRule="exact"/>
              <w:ind w:firstLineChars="200" w:firstLine="482"/>
              <w:rPr>
                <w:b/>
                <w:kern w:val="0"/>
                <w:sz w:val="24"/>
              </w:rPr>
            </w:pPr>
            <w:r w:rsidRPr="00DD1F4A">
              <w:rPr>
                <w:rFonts w:hint="eastAsia"/>
                <w:b/>
                <w:kern w:val="0"/>
                <w:sz w:val="24"/>
              </w:rPr>
              <w:t>3</w:t>
            </w:r>
            <w:r w:rsidRPr="00DD1F4A">
              <w:rPr>
                <w:rFonts w:hint="eastAsia"/>
                <w:b/>
                <w:kern w:val="0"/>
                <w:sz w:val="24"/>
              </w:rPr>
              <w:t>、与</w:t>
            </w:r>
            <w:r w:rsidRPr="00DD1F4A">
              <w:rPr>
                <w:b/>
                <w:sz w:val="24"/>
              </w:rPr>
              <w:t>《医疗机构水污染物排放标准》（</w:t>
            </w:r>
            <w:r w:rsidRPr="00DD1F4A">
              <w:rPr>
                <w:b/>
                <w:sz w:val="24"/>
              </w:rPr>
              <w:t>GB</w:t>
            </w:r>
            <w:r w:rsidRPr="00DD1F4A">
              <w:rPr>
                <w:rFonts w:hint="eastAsia"/>
                <w:b/>
                <w:sz w:val="24"/>
              </w:rPr>
              <w:t>18466-2005</w:t>
            </w:r>
            <w:r w:rsidRPr="00DD1F4A">
              <w:rPr>
                <w:b/>
                <w:sz w:val="24"/>
              </w:rPr>
              <w:t>）</w:t>
            </w:r>
            <w:r w:rsidRPr="00DD1F4A">
              <w:rPr>
                <w:b/>
                <w:kern w:val="0"/>
                <w:sz w:val="24"/>
              </w:rPr>
              <w:t>的符合性分析</w:t>
            </w:r>
          </w:p>
          <w:p w:rsidR="00FB4F2B" w:rsidRPr="00DD1F4A" w:rsidRDefault="00FB4F2B" w:rsidP="00FB4F2B">
            <w:pPr>
              <w:pStyle w:val="afffd"/>
              <w:adjustRightInd/>
              <w:snapToGrid/>
              <w:spacing w:line="480" w:lineRule="exact"/>
            </w:pPr>
            <w:r w:rsidRPr="00DD1F4A">
              <w:rPr>
                <w:rFonts w:eastAsia="宋体"/>
                <w:b/>
                <w:bCs/>
              </w:rPr>
              <w:t>表</w:t>
            </w:r>
            <w:r w:rsidRPr="00DD1F4A">
              <w:rPr>
                <w:rFonts w:eastAsia="宋体"/>
                <w:b/>
                <w:bCs/>
              </w:rPr>
              <w:t>1-</w:t>
            </w:r>
            <w:r w:rsidR="00F35905" w:rsidRPr="00DD1F4A">
              <w:rPr>
                <w:rFonts w:eastAsia="宋体" w:hint="eastAsia"/>
                <w:b/>
                <w:bCs/>
              </w:rPr>
              <w:t>5</w:t>
            </w:r>
            <w:r w:rsidRPr="00DD1F4A">
              <w:rPr>
                <w:rFonts w:eastAsia="宋体" w:hint="eastAsia"/>
                <w:b/>
                <w:bCs/>
              </w:rPr>
              <w:t xml:space="preserve"> </w:t>
            </w:r>
            <w:r w:rsidRPr="00DD1F4A">
              <w:rPr>
                <w:rFonts w:ascii="宋体" w:eastAsia="宋体" w:hAnsi="宋体" w:hint="eastAsia"/>
                <w:b/>
                <w:bCs/>
              </w:rPr>
              <w:t xml:space="preserve"> </w:t>
            </w:r>
            <w:r w:rsidRPr="00DD1F4A">
              <w:rPr>
                <w:rFonts w:ascii="宋体" w:eastAsia="宋体" w:hAnsi="宋体"/>
                <w:b/>
                <w:bCs/>
              </w:rPr>
              <w:t>与</w:t>
            </w:r>
            <w:r w:rsidRPr="00DD1F4A">
              <w:rPr>
                <w:rFonts w:eastAsia="宋体"/>
                <w:b/>
              </w:rPr>
              <w:t>《医疗机构水污染物排放标准》（</w:t>
            </w:r>
            <w:r w:rsidRPr="00DD1F4A">
              <w:rPr>
                <w:rFonts w:eastAsia="宋体"/>
                <w:b/>
              </w:rPr>
              <w:t>GB18466-2005</w:t>
            </w:r>
            <w:r w:rsidRPr="00DD1F4A">
              <w:rPr>
                <w:rFonts w:eastAsia="宋体"/>
                <w:b/>
              </w:rPr>
              <w:t>）</w:t>
            </w:r>
            <w:r w:rsidRPr="00DD1F4A">
              <w:rPr>
                <w:rFonts w:ascii="宋体" w:eastAsia="宋体" w:hAnsi="宋体"/>
                <w:b/>
                <w:bCs/>
              </w:rPr>
              <w:t>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40"/>
              <w:gridCol w:w="3305"/>
              <w:gridCol w:w="2587"/>
              <w:gridCol w:w="785"/>
            </w:tblGrid>
            <w:tr w:rsidR="00FB4F2B" w:rsidRPr="00DD1F4A" w:rsidTr="002A0668">
              <w:trPr>
                <w:trHeight w:val="70"/>
                <w:jc w:val="center"/>
              </w:trPr>
              <w:tc>
                <w:tcPr>
                  <w:tcW w:w="37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序号</w:t>
                  </w:r>
                </w:p>
              </w:tc>
              <w:tc>
                <w:tcPr>
                  <w:tcW w:w="2290" w:type="pct"/>
                  <w:vAlign w:val="center"/>
                </w:tcPr>
                <w:p w:rsidR="00FB4F2B" w:rsidRPr="00DD1F4A" w:rsidRDefault="00E92E8C" w:rsidP="00DD1F4A">
                  <w:pPr>
                    <w:framePr w:hSpace="180" w:wrap="around" w:vAnchor="text" w:hAnchor="text" w:xAlign="center" w:y="1"/>
                    <w:adjustRightInd w:val="0"/>
                    <w:snapToGrid w:val="0"/>
                    <w:suppressOverlap/>
                    <w:jc w:val="center"/>
                    <w:rPr>
                      <w:szCs w:val="21"/>
                    </w:rPr>
                  </w:pPr>
                  <w:r w:rsidRPr="00DD1F4A">
                    <w:rPr>
                      <w:rFonts w:hint="eastAsia"/>
                      <w:szCs w:val="21"/>
                    </w:rPr>
                    <w:t>排放标准要求</w:t>
                  </w:r>
                </w:p>
              </w:tc>
              <w:tc>
                <w:tcPr>
                  <w:tcW w:w="1792"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本项目情况</w:t>
                  </w:r>
                </w:p>
              </w:tc>
              <w:tc>
                <w:tcPr>
                  <w:tcW w:w="54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符合</w:t>
                  </w:r>
                </w:p>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与否</w:t>
                  </w:r>
                </w:p>
              </w:tc>
            </w:tr>
            <w:tr w:rsidR="00FB4F2B" w:rsidRPr="00DD1F4A" w:rsidTr="002A0668">
              <w:trPr>
                <w:trHeight w:val="70"/>
                <w:jc w:val="center"/>
              </w:trPr>
              <w:tc>
                <w:tcPr>
                  <w:tcW w:w="37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rFonts w:hint="eastAsia"/>
                      <w:szCs w:val="21"/>
                    </w:rPr>
                    <w:t>1</w:t>
                  </w:r>
                </w:p>
              </w:tc>
              <w:tc>
                <w:tcPr>
                  <w:tcW w:w="2290" w:type="pct"/>
                  <w:vAlign w:val="center"/>
                </w:tcPr>
                <w:p w:rsidR="00FB4F2B" w:rsidRPr="00DD1F4A" w:rsidRDefault="00EE1F08" w:rsidP="00DD1F4A">
                  <w:pPr>
                    <w:framePr w:hSpace="180" w:wrap="around" w:vAnchor="text" w:hAnchor="text" w:xAlign="center" w:y="1"/>
                    <w:adjustRightInd w:val="0"/>
                    <w:snapToGrid w:val="0"/>
                    <w:suppressOverlap/>
                    <w:jc w:val="center"/>
                    <w:rPr>
                      <w:szCs w:val="21"/>
                    </w:rPr>
                  </w:pPr>
                  <w:r w:rsidRPr="00DD1F4A">
                    <w:rPr>
                      <w:rFonts w:hint="eastAsia"/>
                      <w:szCs w:val="21"/>
                    </w:rPr>
                    <w:t>排入终端已建有正常运行城镇二级污水处理厂的下水道的污水，执行预处理标准</w:t>
                  </w:r>
                </w:p>
              </w:tc>
              <w:tc>
                <w:tcPr>
                  <w:tcW w:w="1792" w:type="pct"/>
                  <w:vAlign w:val="center"/>
                </w:tcPr>
                <w:p w:rsidR="00FB4F2B" w:rsidRPr="00DD1F4A" w:rsidRDefault="00EE1F08" w:rsidP="00DD1F4A">
                  <w:pPr>
                    <w:framePr w:hSpace="180" w:wrap="around" w:vAnchor="text" w:hAnchor="text" w:xAlign="center" w:y="1"/>
                    <w:adjustRightInd w:val="0"/>
                    <w:snapToGrid w:val="0"/>
                    <w:suppressOverlap/>
                    <w:rPr>
                      <w:szCs w:val="21"/>
                    </w:rPr>
                  </w:pPr>
                  <w:r w:rsidRPr="00DD1F4A">
                    <w:rPr>
                      <w:szCs w:val="21"/>
                    </w:rPr>
                    <w:t>本医院污水处理采用</w:t>
                  </w:r>
                  <w:r w:rsidRPr="00DD1F4A">
                    <w:rPr>
                      <w:szCs w:val="21"/>
                    </w:rPr>
                    <w:t>“</w:t>
                  </w:r>
                  <w:r w:rsidRPr="00DD1F4A">
                    <w:rPr>
                      <w:szCs w:val="21"/>
                    </w:rPr>
                    <w:t>一级强化（格栅</w:t>
                  </w:r>
                  <w:r w:rsidRPr="00DD1F4A">
                    <w:rPr>
                      <w:szCs w:val="21"/>
                    </w:rPr>
                    <w:t>+</w:t>
                  </w:r>
                  <w:r w:rsidRPr="00DD1F4A">
                    <w:rPr>
                      <w:szCs w:val="21"/>
                    </w:rPr>
                    <w:t>调节池</w:t>
                  </w:r>
                  <w:r w:rsidRPr="00DD1F4A">
                    <w:rPr>
                      <w:szCs w:val="21"/>
                    </w:rPr>
                    <w:t>+</w:t>
                  </w:r>
                  <w:r w:rsidRPr="00DD1F4A">
                    <w:rPr>
                      <w:szCs w:val="21"/>
                    </w:rPr>
                    <w:t>混凝沉淀）</w:t>
                  </w:r>
                  <w:r w:rsidRPr="00DD1F4A">
                    <w:rPr>
                      <w:szCs w:val="21"/>
                    </w:rPr>
                    <w:t>+</w:t>
                  </w:r>
                  <w:r w:rsidRPr="00DD1F4A">
                    <w:rPr>
                      <w:szCs w:val="21"/>
                    </w:rPr>
                    <w:t>消毒（次氯酸钠）</w:t>
                  </w:r>
                  <w:r w:rsidRPr="00DD1F4A">
                    <w:rPr>
                      <w:szCs w:val="21"/>
                    </w:rPr>
                    <w:t>”</w:t>
                  </w:r>
                  <w:r w:rsidRPr="00DD1F4A">
                    <w:rPr>
                      <w:szCs w:val="21"/>
                    </w:rPr>
                    <w:t>工艺，处理达到《医疗机构水污染物排放标准》（</w:t>
                  </w:r>
                  <w:r w:rsidRPr="00DD1F4A">
                    <w:rPr>
                      <w:szCs w:val="21"/>
                    </w:rPr>
                    <w:t>GB18466-2005</w:t>
                  </w:r>
                  <w:r w:rsidRPr="00DD1F4A">
                    <w:rPr>
                      <w:szCs w:val="21"/>
                    </w:rPr>
                    <w:t>）表</w:t>
                  </w:r>
                  <w:r w:rsidRPr="00DD1F4A">
                    <w:rPr>
                      <w:szCs w:val="21"/>
                    </w:rPr>
                    <w:t>2</w:t>
                  </w:r>
                  <w:r w:rsidRPr="00DD1F4A">
                    <w:rPr>
                      <w:szCs w:val="21"/>
                    </w:rPr>
                    <w:t>中预处理标准，通过市政管网排入鹤岗市西区污水处理厂，执行</w:t>
                  </w:r>
                  <w:r w:rsidRPr="00DD1F4A">
                    <w:rPr>
                      <w:rFonts w:hint="eastAsia"/>
                      <w:szCs w:val="21"/>
                    </w:rPr>
                    <w:t>预处理标准</w:t>
                  </w:r>
                </w:p>
              </w:tc>
              <w:tc>
                <w:tcPr>
                  <w:tcW w:w="54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rFonts w:hint="eastAsia"/>
                      <w:szCs w:val="21"/>
                    </w:rPr>
                    <w:t>2</w:t>
                  </w:r>
                </w:p>
              </w:tc>
              <w:tc>
                <w:tcPr>
                  <w:tcW w:w="2290" w:type="pct"/>
                  <w:vAlign w:val="center"/>
                </w:tcPr>
                <w:p w:rsidR="00FB4F2B" w:rsidRPr="00DD1F4A" w:rsidRDefault="00FC5207" w:rsidP="00DD1F4A">
                  <w:pPr>
                    <w:framePr w:hSpace="180" w:wrap="around" w:vAnchor="text" w:hAnchor="text" w:xAlign="center" w:y="1"/>
                    <w:adjustRightInd w:val="0"/>
                    <w:snapToGrid w:val="0"/>
                    <w:suppressOverlap/>
                    <w:jc w:val="center"/>
                    <w:rPr>
                      <w:szCs w:val="21"/>
                    </w:rPr>
                  </w:pPr>
                  <w:r w:rsidRPr="00DD1F4A">
                    <w:rPr>
                      <w:szCs w:val="21"/>
                    </w:rPr>
                    <w:t>污水处理站排除的废气应进行除臭除味处理，保证污水处理站周边空气中污染物达到表</w:t>
                  </w:r>
                  <w:r w:rsidRPr="00DD1F4A">
                    <w:rPr>
                      <w:rFonts w:hint="eastAsia"/>
                      <w:szCs w:val="21"/>
                    </w:rPr>
                    <w:t>3</w:t>
                  </w:r>
                  <w:r w:rsidRPr="00DD1F4A">
                    <w:rPr>
                      <w:rFonts w:hint="eastAsia"/>
                      <w:szCs w:val="21"/>
                    </w:rPr>
                    <w:t>要求</w:t>
                  </w:r>
                </w:p>
              </w:tc>
              <w:tc>
                <w:tcPr>
                  <w:tcW w:w="1792" w:type="pct"/>
                  <w:vAlign w:val="center"/>
                </w:tcPr>
                <w:p w:rsidR="00FB4F2B" w:rsidRPr="00DD1F4A" w:rsidRDefault="00FC5207" w:rsidP="00DD1F4A">
                  <w:pPr>
                    <w:framePr w:hSpace="180" w:wrap="around" w:vAnchor="text" w:hAnchor="text" w:xAlign="center" w:y="1"/>
                    <w:adjustRightInd w:val="0"/>
                    <w:snapToGrid w:val="0"/>
                    <w:suppressOverlap/>
                    <w:rPr>
                      <w:szCs w:val="21"/>
                    </w:rPr>
                  </w:pPr>
                  <w:r w:rsidRPr="00DD1F4A">
                    <w:rPr>
                      <w:kern w:val="0"/>
                      <w:szCs w:val="21"/>
                    </w:rPr>
                    <w:t>采取喷洒除臭剂的方式减小污水站恶臭对周围的影响</w:t>
                  </w:r>
                </w:p>
              </w:tc>
              <w:tc>
                <w:tcPr>
                  <w:tcW w:w="54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rFonts w:hint="eastAsia"/>
                      <w:szCs w:val="21"/>
                    </w:rPr>
                    <w:t>3</w:t>
                  </w:r>
                </w:p>
              </w:tc>
              <w:tc>
                <w:tcPr>
                  <w:tcW w:w="2290" w:type="pct"/>
                  <w:vAlign w:val="center"/>
                </w:tcPr>
                <w:p w:rsidR="00FB4F2B" w:rsidRPr="00DD1F4A" w:rsidRDefault="0016323A" w:rsidP="00DD1F4A">
                  <w:pPr>
                    <w:framePr w:hSpace="180" w:wrap="around" w:vAnchor="text" w:hAnchor="text" w:xAlign="center" w:y="1"/>
                    <w:adjustRightInd w:val="0"/>
                    <w:snapToGrid w:val="0"/>
                    <w:suppressOverlap/>
                    <w:jc w:val="center"/>
                    <w:rPr>
                      <w:szCs w:val="21"/>
                    </w:rPr>
                  </w:pPr>
                  <w:r w:rsidRPr="00DD1F4A">
                    <w:rPr>
                      <w:szCs w:val="21"/>
                    </w:rPr>
                    <w:t>污水处理站污泥属于危险废物，应按危险废物进行处理和处置</w:t>
                  </w:r>
                </w:p>
              </w:tc>
              <w:tc>
                <w:tcPr>
                  <w:tcW w:w="1792" w:type="pct"/>
                  <w:vAlign w:val="center"/>
                </w:tcPr>
                <w:p w:rsidR="00FB4F2B" w:rsidRPr="00DD1F4A" w:rsidRDefault="0016323A" w:rsidP="00DD1F4A">
                  <w:pPr>
                    <w:framePr w:hSpace="180" w:wrap="around" w:vAnchor="text" w:hAnchor="text" w:xAlign="center" w:y="1"/>
                    <w:adjustRightInd w:val="0"/>
                    <w:snapToGrid w:val="0"/>
                    <w:suppressOverlap/>
                    <w:rPr>
                      <w:szCs w:val="21"/>
                    </w:rPr>
                  </w:pPr>
                  <w:r w:rsidRPr="00DD1F4A">
                    <w:rPr>
                      <w:szCs w:val="21"/>
                    </w:rPr>
                    <w:t>本项目污水处理站污泥</w:t>
                  </w:r>
                  <w:r w:rsidRPr="00DD1F4A">
                    <w:rPr>
                      <w:rFonts w:hint="eastAsia"/>
                      <w:szCs w:val="21"/>
                    </w:rPr>
                    <w:t>经</w:t>
                  </w:r>
                  <w:r w:rsidRPr="00DD1F4A">
                    <w:rPr>
                      <w:szCs w:val="21"/>
                    </w:rPr>
                    <w:t>漂白粉消毒</w:t>
                  </w:r>
                  <w:r w:rsidRPr="00DD1F4A">
                    <w:rPr>
                      <w:rFonts w:hint="eastAsia"/>
                      <w:szCs w:val="21"/>
                    </w:rPr>
                    <w:t>脱水</w:t>
                  </w:r>
                  <w:r w:rsidRPr="00DD1F4A">
                    <w:rPr>
                      <w:szCs w:val="21"/>
                    </w:rPr>
                    <w:t>后，</w:t>
                  </w:r>
                  <w:r w:rsidRPr="00DD1F4A">
                    <w:rPr>
                      <w:rFonts w:hint="eastAsia"/>
                      <w:szCs w:val="21"/>
                    </w:rPr>
                    <w:t>委托有此类危险废物处置资质的单位直接清掏清运处置</w:t>
                  </w:r>
                </w:p>
              </w:tc>
              <w:tc>
                <w:tcPr>
                  <w:tcW w:w="54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符合</w:t>
                  </w:r>
                </w:p>
              </w:tc>
            </w:tr>
            <w:tr w:rsidR="00FB4F2B" w:rsidRPr="00DD1F4A" w:rsidTr="002A0668">
              <w:trPr>
                <w:trHeight w:val="70"/>
                <w:jc w:val="center"/>
              </w:trPr>
              <w:tc>
                <w:tcPr>
                  <w:tcW w:w="37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rFonts w:hint="eastAsia"/>
                      <w:szCs w:val="21"/>
                    </w:rPr>
                    <w:t>4</w:t>
                  </w:r>
                </w:p>
              </w:tc>
              <w:tc>
                <w:tcPr>
                  <w:tcW w:w="2290" w:type="pct"/>
                  <w:vAlign w:val="center"/>
                </w:tcPr>
                <w:p w:rsidR="00FB4F2B" w:rsidRPr="00DD1F4A" w:rsidRDefault="0046752F" w:rsidP="00DD1F4A">
                  <w:pPr>
                    <w:framePr w:hSpace="180" w:wrap="around" w:vAnchor="text" w:hAnchor="text" w:xAlign="center" w:y="1"/>
                    <w:adjustRightInd w:val="0"/>
                    <w:snapToGrid w:val="0"/>
                    <w:suppressOverlap/>
                    <w:jc w:val="center"/>
                    <w:rPr>
                      <w:szCs w:val="21"/>
                    </w:rPr>
                  </w:pPr>
                  <w:r w:rsidRPr="00DD1F4A">
                    <w:rPr>
                      <w:rFonts w:hint="eastAsia"/>
                      <w:szCs w:val="21"/>
                    </w:rPr>
                    <w:t>综合医疗机构污水排放执行预处理标准时宜采用一级处理或一级强化处理</w:t>
                  </w:r>
                  <w:r w:rsidRPr="00DD1F4A">
                    <w:rPr>
                      <w:rFonts w:hint="eastAsia"/>
                      <w:szCs w:val="21"/>
                    </w:rPr>
                    <w:t>+</w:t>
                  </w:r>
                  <w:r w:rsidRPr="00DD1F4A">
                    <w:rPr>
                      <w:rFonts w:hint="eastAsia"/>
                      <w:szCs w:val="21"/>
                    </w:rPr>
                    <w:t>消毒工艺</w:t>
                  </w:r>
                </w:p>
              </w:tc>
              <w:tc>
                <w:tcPr>
                  <w:tcW w:w="1792" w:type="pct"/>
                  <w:vAlign w:val="center"/>
                </w:tcPr>
                <w:p w:rsidR="00FB4F2B" w:rsidRPr="00DD1F4A" w:rsidRDefault="0046752F" w:rsidP="00DD1F4A">
                  <w:pPr>
                    <w:framePr w:hSpace="180" w:wrap="around" w:vAnchor="text" w:hAnchor="text" w:xAlign="center" w:y="1"/>
                    <w:adjustRightInd w:val="0"/>
                    <w:snapToGrid w:val="0"/>
                    <w:suppressOverlap/>
                    <w:rPr>
                      <w:szCs w:val="21"/>
                    </w:rPr>
                  </w:pPr>
                  <w:r w:rsidRPr="00DD1F4A">
                    <w:rPr>
                      <w:szCs w:val="21"/>
                    </w:rPr>
                    <w:t>本医院污水处理采用</w:t>
                  </w:r>
                  <w:r w:rsidRPr="00DD1F4A">
                    <w:rPr>
                      <w:szCs w:val="21"/>
                    </w:rPr>
                    <w:t>“</w:t>
                  </w:r>
                  <w:r w:rsidRPr="00DD1F4A">
                    <w:rPr>
                      <w:szCs w:val="21"/>
                    </w:rPr>
                    <w:t>一级强化（格栅</w:t>
                  </w:r>
                  <w:r w:rsidRPr="00DD1F4A">
                    <w:rPr>
                      <w:szCs w:val="21"/>
                    </w:rPr>
                    <w:t>+</w:t>
                  </w:r>
                  <w:r w:rsidRPr="00DD1F4A">
                    <w:rPr>
                      <w:szCs w:val="21"/>
                    </w:rPr>
                    <w:t>调节池</w:t>
                  </w:r>
                  <w:r w:rsidRPr="00DD1F4A">
                    <w:rPr>
                      <w:szCs w:val="21"/>
                    </w:rPr>
                    <w:t>+</w:t>
                  </w:r>
                  <w:r w:rsidRPr="00DD1F4A">
                    <w:rPr>
                      <w:szCs w:val="21"/>
                    </w:rPr>
                    <w:t>混凝沉淀）</w:t>
                  </w:r>
                  <w:r w:rsidRPr="00DD1F4A">
                    <w:rPr>
                      <w:szCs w:val="21"/>
                    </w:rPr>
                    <w:t>+</w:t>
                  </w:r>
                  <w:r w:rsidRPr="00DD1F4A">
                    <w:rPr>
                      <w:szCs w:val="21"/>
                    </w:rPr>
                    <w:t>消毒（次氯酸钠）</w:t>
                  </w:r>
                  <w:r w:rsidRPr="00DD1F4A">
                    <w:rPr>
                      <w:szCs w:val="21"/>
                    </w:rPr>
                    <w:t>”</w:t>
                  </w:r>
                  <w:r w:rsidRPr="00DD1F4A">
                    <w:rPr>
                      <w:szCs w:val="21"/>
                    </w:rPr>
                    <w:t>工艺，处理达到《医疗机构水污染物排放标准》（</w:t>
                  </w:r>
                  <w:r w:rsidRPr="00DD1F4A">
                    <w:rPr>
                      <w:szCs w:val="21"/>
                    </w:rPr>
                    <w:t>GB18466-2005</w:t>
                  </w:r>
                  <w:r w:rsidRPr="00DD1F4A">
                    <w:rPr>
                      <w:szCs w:val="21"/>
                    </w:rPr>
                    <w:t>）表</w:t>
                  </w:r>
                  <w:r w:rsidRPr="00DD1F4A">
                    <w:rPr>
                      <w:szCs w:val="21"/>
                    </w:rPr>
                    <w:t>2</w:t>
                  </w:r>
                  <w:r w:rsidRPr="00DD1F4A">
                    <w:rPr>
                      <w:szCs w:val="21"/>
                    </w:rPr>
                    <w:t>中预处理标准，通过市政管网排入鹤岗市西区污水处理厂</w:t>
                  </w:r>
                </w:p>
              </w:tc>
              <w:tc>
                <w:tcPr>
                  <w:tcW w:w="544" w:type="pct"/>
                  <w:vAlign w:val="center"/>
                </w:tcPr>
                <w:p w:rsidR="00FB4F2B" w:rsidRPr="00DD1F4A" w:rsidRDefault="00FB4F2B" w:rsidP="00DD1F4A">
                  <w:pPr>
                    <w:framePr w:hSpace="180" w:wrap="around" w:vAnchor="text" w:hAnchor="text" w:xAlign="center" w:y="1"/>
                    <w:adjustRightInd w:val="0"/>
                    <w:snapToGrid w:val="0"/>
                    <w:suppressOverlap/>
                    <w:jc w:val="center"/>
                    <w:rPr>
                      <w:szCs w:val="21"/>
                    </w:rPr>
                  </w:pPr>
                  <w:r w:rsidRPr="00DD1F4A">
                    <w:rPr>
                      <w:szCs w:val="21"/>
                    </w:rPr>
                    <w:t>符合</w:t>
                  </w:r>
                </w:p>
              </w:tc>
            </w:tr>
          </w:tbl>
          <w:p w:rsidR="00F35905" w:rsidRPr="00DD1F4A" w:rsidRDefault="00F35905" w:rsidP="00F35905">
            <w:pPr>
              <w:autoSpaceDE w:val="0"/>
              <w:autoSpaceDN w:val="0"/>
              <w:adjustRightInd w:val="0"/>
              <w:snapToGrid w:val="0"/>
              <w:spacing w:line="480" w:lineRule="exact"/>
              <w:ind w:firstLineChars="200" w:firstLine="480"/>
              <w:rPr>
                <w:kern w:val="0"/>
                <w:sz w:val="24"/>
              </w:rPr>
            </w:pPr>
            <w:r w:rsidRPr="00DD1F4A">
              <w:rPr>
                <w:rFonts w:hint="eastAsia"/>
                <w:kern w:val="0"/>
                <w:sz w:val="24"/>
              </w:rPr>
              <w:t>综上所述，本项目能够符合</w:t>
            </w:r>
            <w:r w:rsidRPr="00DD1F4A">
              <w:rPr>
                <w:sz w:val="24"/>
              </w:rPr>
              <w:t>《医疗机构水污染物排放标准》（</w:t>
            </w:r>
            <w:r w:rsidRPr="00DD1F4A">
              <w:rPr>
                <w:sz w:val="24"/>
              </w:rPr>
              <w:t>GB18466-2005</w:t>
            </w:r>
            <w:r w:rsidRPr="00DD1F4A">
              <w:rPr>
                <w:sz w:val="24"/>
              </w:rPr>
              <w:t>）要求。</w:t>
            </w:r>
          </w:p>
          <w:p w:rsidR="00B44A94" w:rsidRPr="00DD1F4A" w:rsidRDefault="00B44A94" w:rsidP="00411DC1">
            <w:pPr>
              <w:autoSpaceDE w:val="0"/>
              <w:autoSpaceDN w:val="0"/>
              <w:adjustRightInd w:val="0"/>
              <w:snapToGrid w:val="0"/>
              <w:spacing w:line="480" w:lineRule="exact"/>
              <w:ind w:firstLineChars="200" w:firstLine="482"/>
              <w:rPr>
                <w:b/>
                <w:kern w:val="0"/>
                <w:sz w:val="24"/>
              </w:rPr>
            </w:pPr>
            <w:r w:rsidRPr="00DD1F4A">
              <w:rPr>
                <w:rFonts w:hint="eastAsia"/>
                <w:b/>
                <w:kern w:val="0"/>
                <w:sz w:val="24"/>
              </w:rPr>
              <w:t>4</w:t>
            </w:r>
            <w:r w:rsidRPr="00DD1F4A">
              <w:rPr>
                <w:rFonts w:hint="eastAsia"/>
                <w:b/>
                <w:kern w:val="0"/>
                <w:sz w:val="24"/>
              </w:rPr>
              <w:t>、与</w:t>
            </w:r>
            <w:bookmarkStart w:id="21" w:name="OLE_LINK53"/>
            <w:bookmarkStart w:id="22" w:name="OLE_LINK54"/>
            <w:r w:rsidRPr="00DD1F4A">
              <w:rPr>
                <w:b/>
                <w:sz w:val="24"/>
              </w:rPr>
              <w:t>《医疗废物管理条例》</w:t>
            </w:r>
            <w:bookmarkEnd w:id="21"/>
            <w:bookmarkEnd w:id="22"/>
            <w:r w:rsidRPr="00DD1F4A">
              <w:rPr>
                <w:b/>
                <w:kern w:val="0"/>
                <w:sz w:val="24"/>
              </w:rPr>
              <w:t>的符合性分析</w:t>
            </w:r>
          </w:p>
          <w:p w:rsidR="00DE3B46" w:rsidRPr="00DD1F4A" w:rsidRDefault="00DE3B46" w:rsidP="00DE3B46">
            <w:pPr>
              <w:pStyle w:val="afffd"/>
              <w:adjustRightInd/>
              <w:snapToGrid/>
              <w:spacing w:line="480" w:lineRule="exact"/>
            </w:pPr>
            <w:r w:rsidRPr="00DD1F4A">
              <w:rPr>
                <w:rFonts w:eastAsia="宋体"/>
                <w:b/>
                <w:bCs/>
              </w:rPr>
              <w:lastRenderedPageBreak/>
              <w:t>表</w:t>
            </w:r>
            <w:r w:rsidRPr="00DD1F4A">
              <w:rPr>
                <w:rFonts w:eastAsia="宋体"/>
                <w:b/>
                <w:bCs/>
              </w:rPr>
              <w:t>1-</w:t>
            </w:r>
            <w:r w:rsidR="00F35905" w:rsidRPr="00DD1F4A">
              <w:rPr>
                <w:rFonts w:eastAsia="宋体" w:hint="eastAsia"/>
                <w:b/>
                <w:bCs/>
              </w:rPr>
              <w:t>6</w:t>
            </w:r>
            <w:r w:rsidRPr="00DD1F4A">
              <w:rPr>
                <w:rFonts w:eastAsia="宋体" w:hint="eastAsia"/>
                <w:b/>
                <w:bCs/>
              </w:rPr>
              <w:t xml:space="preserve"> </w:t>
            </w:r>
            <w:r w:rsidRPr="00DD1F4A">
              <w:rPr>
                <w:rFonts w:ascii="宋体" w:eastAsia="宋体" w:hAnsi="宋体" w:hint="eastAsia"/>
                <w:b/>
                <w:bCs/>
              </w:rPr>
              <w:t xml:space="preserve"> </w:t>
            </w:r>
            <w:r w:rsidRPr="00DD1F4A">
              <w:rPr>
                <w:rFonts w:ascii="宋体" w:eastAsia="宋体" w:hAnsi="宋体"/>
                <w:b/>
                <w:bCs/>
              </w:rPr>
              <w:t>与</w:t>
            </w:r>
            <w:r w:rsidRPr="00DD1F4A">
              <w:rPr>
                <w:rFonts w:ascii="宋体" w:eastAsia="宋体" w:hAnsi="宋体"/>
                <w:b/>
              </w:rPr>
              <w:t>《医疗废物管理条例》</w:t>
            </w:r>
            <w:r w:rsidRPr="00DD1F4A">
              <w:rPr>
                <w:rFonts w:ascii="宋体" w:eastAsia="宋体" w:hAnsi="宋体"/>
                <w:b/>
                <w:bCs/>
              </w:rPr>
              <w:t>符合性分析</w:t>
            </w:r>
          </w:p>
          <w:tbl>
            <w:tblPr>
              <w:tblW w:w="4997" w:type="pct"/>
              <w:jc w:val="center"/>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540"/>
              <w:gridCol w:w="3305"/>
              <w:gridCol w:w="2587"/>
              <w:gridCol w:w="785"/>
            </w:tblGrid>
            <w:tr w:rsidR="00C03AF0" w:rsidRPr="00DD1F4A" w:rsidTr="002A0668">
              <w:trPr>
                <w:trHeight w:val="70"/>
                <w:jc w:val="center"/>
              </w:trPr>
              <w:tc>
                <w:tcPr>
                  <w:tcW w:w="37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序号</w:t>
                  </w:r>
                </w:p>
              </w:tc>
              <w:tc>
                <w:tcPr>
                  <w:tcW w:w="2290" w:type="pct"/>
                  <w:vAlign w:val="center"/>
                </w:tcPr>
                <w:p w:rsidR="00DE3B46" w:rsidRPr="00DD1F4A" w:rsidRDefault="00E92E8C" w:rsidP="00DD1F4A">
                  <w:pPr>
                    <w:framePr w:hSpace="180" w:wrap="around" w:vAnchor="text" w:hAnchor="text" w:xAlign="center" w:y="1"/>
                    <w:adjustRightInd w:val="0"/>
                    <w:snapToGrid w:val="0"/>
                    <w:suppressOverlap/>
                    <w:jc w:val="center"/>
                    <w:rPr>
                      <w:szCs w:val="21"/>
                    </w:rPr>
                  </w:pPr>
                  <w:r w:rsidRPr="00DD1F4A">
                    <w:rPr>
                      <w:rFonts w:hint="eastAsia"/>
                      <w:szCs w:val="21"/>
                    </w:rPr>
                    <w:t>条例要求</w:t>
                  </w:r>
                </w:p>
              </w:tc>
              <w:tc>
                <w:tcPr>
                  <w:tcW w:w="1792"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本项目情况</w:t>
                  </w:r>
                </w:p>
              </w:tc>
              <w:tc>
                <w:tcPr>
                  <w:tcW w:w="54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符合</w:t>
                  </w:r>
                </w:p>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与否</w:t>
                  </w:r>
                </w:p>
              </w:tc>
            </w:tr>
            <w:tr w:rsidR="00C03AF0" w:rsidRPr="00DD1F4A" w:rsidTr="002A0668">
              <w:trPr>
                <w:trHeight w:val="70"/>
                <w:jc w:val="center"/>
              </w:trPr>
              <w:tc>
                <w:tcPr>
                  <w:tcW w:w="37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rFonts w:hint="eastAsia"/>
                      <w:szCs w:val="21"/>
                    </w:rPr>
                    <w:t>1</w:t>
                  </w:r>
                </w:p>
              </w:tc>
              <w:tc>
                <w:tcPr>
                  <w:tcW w:w="2290" w:type="pct"/>
                  <w:vAlign w:val="center"/>
                </w:tcPr>
                <w:p w:rsidR="00DE3B46" w:rsidRPr="00DD1F4A" w:rsidRDefault="00EA0D16" w:rsidP="00DD1F4A">
                  <w:pPr>
                    <w:framePr w:hSpace="180" w:wrap="around" w:vAnchor="text" w:hAnchor="text" w:xAlign="center" w:y="1"/>
                    <w:adjustRightInd w:val="0"/>
                    <w:snapToGrid w:val="0"/>
                    <w:suppressOverlap/>
                    <w:jc w:val="center"/>
                    <w:rPr>
                      <w:szCs w:val="21"/>
                    </w:rPr>
                  </w:pPr>
                  <w:r w:rsidRPr="00DD1F4A">
                    <w:rPr>
                      <w:rFonts w:ascii="Helvetica" w:hAnsi="Helvetica"/>
                      <w:szCs w:val="21"/>
                      <w:shd w:val="clear" w:color="auto" w:fill="FFFFFF"/>
                    </w:rPr>
                    <w:t>卫生机构和医疗废物集中处置单位，应当对本单位从事医疗废物收集、运送、贮存、处置等工作的人员和管理人员，进行相关法律和专业技术、安全防护以及紧急处理等知识的培训</w:t>
                  </w:r>
                </w:p>
              </w:tc>
              <w:tc>
                <w:tcPr>
                  <w:tcW w:w="1792" w:type="pct"/>
                  <w:vAlign w:val="center"/>
                </w:tcPr>
                <w:p w:rsidR="00DE3B46" w:rsidRPr="00DD1F4A" w:rsidRDefault="00934537" w:rsidP="00DD1F4A">
                  <w:pPr>
                    <w:framePr w:hSpace="180" w:wrap="around" w:vAnchor="text" w:hAnchor="text" w:xAlign="center" w:y="1"/>
                    <w:adjustRightInd w:val="0"/>
                    <w:snapToGrid w:val="0"/>
                    <w:suppressOverlap/>
                    <w:rPr>
                      <w:szCs w:val="21"/>
                    </w:rPr>
                  </w:pPr>
                  <w:r w:rsidRPr="00DD1F4A">
                    <w:rPr>
                      <w:rFonts w:hint="eastAsia"/>
                      <w:szCs w:val="21"/>
                    </w:rPr>
                    <w:t>本项目对</w:t>
                  </w:r>
                  <w:r w:rsidRPr="00DD1F4A">
                    <w:rPr>
                      <w:rFonts w:ascii="Helvetica" w:hAnsi="Helvetica"/>
                      <w:szCs w:val="21"/>
                      <w:shd w:val="clear" w:color="auto" w:fill="FFFFFF"/>
                    </w:rPr>
                    <w:t>收集、运送、贮存医疗废物的工作的人员和管理人员进行相关法律和专业技术、安全防护以及紧急处理等知识的培训</w:t>
                  </w:r>
                </w:p>
              </w:tc>
              <w:tc>
                <w:tcPr>
                  <w:tcW w:w="54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符合</w:t>
                  </w:r>
                </w:p>
              </w:tc>
            </w:tr>
            <w:tr w:rsidR="00C03AF0" w:rsidRPr="00DD1F4A" w:rsidTr="002A0668">
              <w:trPr>
                <w:trHeight w:val="70"/>
                <w:jc w:val="center"/>
              </w:trPr>
              <w:tc>
                <w:tcPr>
                  <w:tcW w:w="37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rFonts w:hint="eastAsia"/>
                      <w:szCs w:val="21"/>
                    </w:rPr>
                    <w:t>2</w:t>
                  </w:r>
                </w:p>
              </w:tc>
              <w:tc>
                <w:tcPr>
                  <w:tcW w:w="2290" w:type="pct"/>
                  <w:vAlign w:val="center"/>
                </w:tcPr>
                <w:p w:rsidR="00DE3B46" w:rsidRPr="00DD1F4A" w:rsidRDefault="00C03AF0" w:rsidP="00DD1F4A">
                  <w:pPr>
                    <w:framePr w:hSpace="180" w:wrap="around" w:vAnchor="text" w:hAnchor="text" w:xAlign="center" w:y="1"/>
                    <w:adjustRightInd w:val="0"/>
                    <w:snapToGrid w:val="0"/>
                    <w:suppressOverlap/>
                    <w:jc w:val="center"/>
                    <w:rPr>
                      <w:szCs w:val="21"/>
                    </w:rPr>
                  </w:pPr>
                  <w:r w:rsidRPr="00DD1F4A">
                    <w:rPr>
                      <w:rFonts w:ascii="Helvetica" w:hAnsi="Helvetica"/>
                      <w:szCs w:val="21"/>
                      <w:shd w:val="clear" w:color="auto" w:fill="FFFFFF"/>
                    </w:rPr>
                    <w:t>医疗卫生机构应当及时收集本单位产生的医疗废物，并按照类别分置于防渗漏、防锐器穿透的专用包装物或者密闭的容器内。</w:t>
                  </w:r>
                </w:p>
              </w:tc>
              <w:tc>
                <w:tcPr>
                  <w:tcW w:w="1792" w:type="pct"/>
                  <w:vAlign w:val="center"/>
                </w:tcPr>
                <w:p w:rsidR="00DE3B46" w:rsidRPr="00DD1F4A" w:rsidRDefault="00C03AF0" w:rsidP="00DD1F4A">
                  <w:pPr>
                    <w:framePr w:hSpace="180" w:wrap="around" w:vAnchor="text" w:hAnchor="text" w:xAlign="center" w:y="1"/>
                    <w:adjustRightInd w:val="0"/>
                    <w:snapToGrid w:val="0"/>
                    <w:suppressOverlap/>
                    <w:rPr>
                      <w:szCs w:val="21"/>
                    </w:rPr>
                  </w:pPr>
                  <w:r w:rsidRPr="00DD1F4A">
                    <w:rPr>
                      <w:szCs w:val="21"/>
                    </w:rPr>
                    <w:t>本项目将</w:t>
                  </w:r>
                  <w:r w:rsidRPr="00DD1F4A">
                    <w:rPr>
                      <w:rFonts w:ascii="Helvetica" w:hAnsi="Helvetica"/>
                      <w:szCs w:val="21"/>
                      <w:shd w:val="clear" w:color="auto" w:fill="FFFFFF"/>
                    </w:rPr>
                    <w:t>及时收集产生的医疗废物，并按照类别分置于防渗漏、防锐器穿透的专用包装物或者密闭的容器内。</w:t>
                  </w:r>
                </w:p>
              </w:tc>
              <w:tc>
                <w:tcPr>
                  <w:tcW w:w="54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符合</w:t>
                  </w:r>
                </w:p>
              </w:tc>
            </w:tr>
            <w:tr w:rsidR="00C03AF0" w:rsidRPr="00DD1F4A" w:rsidTr="002A0668">
              <w:trPr>
                <w:trHeight w:val="70"/>
                <w:jc w:val="center"/>
              </w:trPr>
              <w:tc>
                <w:tcPr>
                  <w:tcW w:w="37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rFonts w:hint="eastAsia"/>
                      <w:szCs w:val="21"/>
                    </w:rPr>
                    <w:t>3</w:t>
                  </w:r>
                </w:p>
              </w:tc>
              <w:tc>
                <w:tcPr>
                  <w:tcW w:w="2290" w:type="pct"/>
                  <w:vAlign w:val="center"/>
                </w:tcPr>
                <w:p w:rsidR="00DE3B46" w:rsidRPr="00DD1F4A" w:rsidRDefault="00934537" w:rsidP="00DD1F4A">
                  <w:pPr>
                    <w:framePr w:hSpace="180" w:wrap="around" w:vAnchor="text" w:hAnchor="text" w:xAlign="center" w:y="1"/>
                    <w:adjustRightInd w:val="0"/>
                    <w:snapToGrid w:val="0"/>
                    <w:suppressOverlap/>
                    <w:jc w:val="center"/>
                    <w:rPr>
                      <w:szCs w:val="21"/>
                    </w:rPr>
                  </w:pPr>
                  <w:r w:rsidRPr="00DD1F4A">
                    <w:rPr>
                      <w:szCs w:val="21"/>
                      <w:shd w:val="clear" w:color="auto" w:fill="FFFFFF"/>
                    </w:rPr>
                    <w:t>医疗卫生机构应当建立医疗废物的暂时贮存设施、设备，不得露天存放医疗废物；医疗废物暂时贮存的时间不得超过</w:t>
                  </w:r>
                  <w:r w:rsidRPr="00DD1F4A">
                    <w:rPr>
                      <w:szCs w:val="21"/>
                      <w:shd w:val="clear" w:color="auto" w:fill="FFFFFF"/>
                    </w:rPr>
                    <w:t>2</w:t>
                  </w:r>
                  <w:r w:rsidRPr="00DD1F4A">
                    <w:rPr>
                      <w:szCs w:val="21"/>
                      <w:shd w:val="clear" w:color="auto" w:fill="FFFFFF"/>
                    </w:rPr>
                    <w:t>天。</w:t>
                  </w:r>
                </w:p>
              </w:tc>
              <w:tc>
                <w:tcPr>
                  <w:tcW w:w="1792" w:type="pct"/>
                  <w:vAlign w:val="center"/>
                </w:tcPr>
                <w:p w:rsidR="00DE3B46" w:rsidRPr="00DD1F4A" w:rsidRDefault="00DC5611" w:rsidP="00DD1F4A">
                  <w:pPr>
                    <w:framePr w:hSpace="180" w:wrap="around" w:vAnchor="text" w:hAnchor="text" w:xAlign="center" w:y="1"/>
                    <w:adjustRightInd w:val="0"/>
                    <w:snapToGrid w:val="0"/>
                    <w:suppressOverlap/>
                    <w:rPr>
                      <w:szCs w:val="21"/>
                    </w:rPr>
                  </w:pPr>
                  <w:r w:rsidRPr="00DD1F4A">
                    <w:rPr>
                      <w:szCs w:val="21"/>
                    </w:rPr>
                    <w:t>本项目设置独立、封闭的医疗废物暂存间，</w:t>
                  </w:r>
                  <w:r w:rsidRPr="00DD1F4A">
                    <w:rPr>
                      <w:szCs w:val="21"/>
                      <w:shd w:val="clear" w:color="auto" w:fill="FFFFFF"/>
                    </w:rPr>
                    <w:t>暂时贮存的时间不超过</w:t>
                  </w:r>
                  <w:r w:rsidRPr="00DD1F4A">
                    <w:rPr>
                      <w:szCs w:val="21"/>
                      <w:shd w:val="clear" w:color="auto" w:fill="FFFFFF"/>
                    </w:rPr>
                    <w:t>2</w:t>
                  </w:r>
                  <w:r w:rsidRPr="00DD1F4A">
                    <w:rPr>
                      <w:szCs w:val="21"/>
                      <w:shd w:val="clear" w:color="auto" w:fill="FFFFFF"/>
                    </w:rPr>
                    <w:t>天</w:t>
                  </w:r>
                </w:p>
              </w:tc>
              <w:tc>
                <w:tcPr>
                  <w:tcW w:w="54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符合</w:t>
                  </w:r>
                </w:p>
              </w:tc>
            </w:tr>
            <w:tr w:rsidR="00C03AF0" w:rsidRPr="00DD1F4A" w:rsidTr="002A0668">
              <w:trPr>
                <w:trHeight w:val="70"/>
                <w:jc w:val="center"/>
              </w:trPr>
              <w:tc>
                <w:tcPr>
                  <w:tcW w:w="37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rFonts w:hint="eastAsia"/>
                      <w:szCs w:val="21"/>
                    </w:rPr>
                    <w:t>4</w:t>
                  </w:r>
                </w:p>
              </w:tc>
              <w:tc>
                <w:tcPr>
                  <w:tcW w:w="2290" w:type="pct"/>
                  <w:vAlign w:val="center"/>
                </w:tcPr>
                <w:p w:rsidR="00DE3B46" w:rsidRPr="00DD1F4A" w:rsidRDefault="00934537" w:rsidP="00DD1F4A">
                  <w:pPr>
                    <w:framePr w:hSpace="180" w:wrap="around" w:vAnchor="text" w:hAnchor="text" w:xAlign="center" w:y="1"/>
                    <w:adjustRightInd w:val="0"/>
                    <w:snapToGrid w:val="0"/>
                    <w:suppressOverlap/>
                    <w:jc w:val="center"/>
                    <w:rPr>
                      <w:szCs w:val="21"/>
                    </w:rPr>
                  </w:pPr>
                  <w:r w:rsidRPr="00DD1F4A">
                    <w:rPr>
                      <w:rFonts w:ascii="Helvetica" w:hAnsi="Helvetica"/>
                      <w:szCs w:val="21"/>
                      <w:shd w:val="clear" w:color="auto" w:fill="FFFFFF"/>
                    </w:rPr>
                    <w:t>医疗废物专用包装物、容器，应当有明显的警示标识和警示说明。</w:t>
                  </w:r>
                </w:p>
              </w:tc>
              <w:tc>
                <w:tcPr>
                  <w:tcW w:w="1792" w:type="pct"/>
                  <w:vAlign w:val="center"/>
                </w:tcPr>
                <w:p w:rsidR="00DE3B46" w:rsidRPr="00DD1F4A" w:rsidRDefault="00DC5611" w:rsidP="00DD1F4A">
                  <w:pPr>
                    <w:framePr w:hSpace="180" w:wrap="around" w:vAnchor="text" w:hAnchor="text" w:xAlign="center" w:y="1"/>
                    <w:adjustRightInd w:val="0"/>
                    <w:snapToGrid w:val="0"/>
                    <w:suppressOverlap/>
                    <w:rPr>
                      <w:szCs w:val="21"/>
                    </w:rPr>
                  </w:pPr>
                  <w:r w:rsidRPr="00DD1F4A">
                    <w:rPr>
                      <w:rFonts w:ascii="Helvetica" w:hAnsi="Helvetica"/>
                      <w:szCs w:val="21"/>
                      <w:shd w:val="clear" w:color="auto" w:fill="FFFFFF"/>
                    </w:rPr>
                    <w:t>本项目医疗废物将采用专用包装物、容器，</w:t>
                  </w:r>
                  <w:r w:rsidRPr="00DD1F4A">
                    <w:rPr>
                      <w:rFonts w:ascii="Helvetica" w:hAnsi="Helvetica" w:hint="eastAsia"/>
                      <w:szCs w:val="21"/>
                      <w:shd w:val="clear" w:color="auto" w:fill="FFFFFF"/>
                    </w:rPr>
                    <w:t>并</w:t>
                  </w:r>
                  <w:r w:rsidRPr="00DD1F4A">
                    <w:rPr>
                      <w:rFonts w:ascii="Helvetica" w:hAnsi="Helvetica"/>
                      <w:szCs w:val="21"/>
                      <w:shd w:val="clear" w:color="auto" w:fill="FFFFFF"/>
                    </w:rPr>
                    <w:t>有明显的警示标识和警示说明</w:t>
                  </w:r>
                </w:p>
              </w:tc>
              <w:tc>
                <w:tcPr>
                  <w:tcW w:w="544" w:type="pct"/>
                  <w:vAlign w:val="center"/>
                </w:tcPr>
                <w:p w:rsidR="00DE3B46" w:rsidRPr="00DD1F4A" w:rsidRDefault="00DE3B46" w:rsidP="00DD1F4A">
                  <w:pPr>
                    <w:framePr w:hSpace="180" w:wrap="around" w:vAnchor="text" w:hAnchor="text" w:xAlign="center" w:y="1"/>
                    <w:adjustRightInd w:val="0"/>
                    <w:snapToGrid w:val="0"/>
                    <w:suppressOverlap/>
                    <w:jc w:val="center"/>
                    <w:rPr>
                      <w:szCs w:val="21"/>
                    </w:rPr>
                  </w:pPr>
                  <w:r w:rsidRPr="00DD1F4A">
                    <w:rPr>
                      <w:szCs w:val="21"/>
                    </w:rPr>
                    <w:t>符合</w:t>
                  </w:r>
                </w:p>
              </w:tc>
            </w:tr>
          </w:tbl>
          <w:p w:rsidR="00F35905" w:rsidRPr="00DD1F4A" w:rsidRDefault="00F35905" w:rsidP="005F6FA0">
            <w:pPr>
              <w:autoSpaceDE w:val="0"/>
              <w:autoSpaceDN w:val="0"/>
              <w:adjustRightInd w:val="0"/>
              <w:snapToGrid w:val="0"/>
              <w:spacing w:line="360" w:lineRule="auto"/>
              <w:ind w:firstLineChars="200" w:firstLine="480"/>
              <w:rPr>
                <w:kern w:val="0"/>
                <w:sz w:val="24"/>
              </w:rPr>
            </w:pPr>
            <w:r w:rsidRPr="00DD1F4A">
              <w:rPr>
                <w:rFonts w:hint="eastAsia"/>
                <w:kern w:val="0"/>
                <w:sz w:val="24"/>
              </w:rPr>
              <w:t>综上所述，本项目能够符合</w:t>
            </w:r>
            <w:r w:rsidRPr="00DD1F4A">
              <w:rPr>
                <w:rFonts w:ascii="宋体" w:hAnsi="宋体"/>
                <w:sz w:val="24"/>
              </w:rPr>
              <w:t>《医疗废物管理条例》</w:t>
            </w:r>
            <w:r w:rsidRPr="00DD1F4A">
              <w:rPr>
                <w:sz w:val="24"/>
              </w:rPr>
              <w:t>要求</w:t>
            </w:r>
          </w:p>
          <w:p w:rsidR="00C63B3A" w:rsidRPr="00DD1F4A" w:rsidRDefault="00FA7F05" w:rsidP="005F6FA0">
            <w:pPr>
              <w:autoSpaceDE w:val="0"/>
              <w:autoSpaceDN w:val="0"/>
              <w:adjustRightInd w:val="0"/>
              <w:snapToGrid w:val="0"/>
              <w:spacing w:line="360" w:lineRule="auto"/>
              <w:ind w:firstLineChars="200" w:firstLine="482"/>
              <w:rPr>
                <w:b/>
                <w:kern w:val="0"/>
                <w:sz w:val="24"/>
              </w:rPr>
            </w:pPr>
            <w:r w:rsidRPr="00DD1F4A">
              <w:rPr>
                <w:rFonts w:hint="eastAsia"/>
                <w:b/>
                <w:kern w:val="0"/>
                <w:sz w:val="24"/>
              </w:rPr>
              <w:t>5</w:t>
            </w:r>
            <w:r w:rsidR="00C4132F" w:rsidRPr="00DD1F4A">
              <w:rPr>
                <w:rFonts w:hint="eastAsia"/>
                <w:b/>
                <w:kern w:val="0"/>
                <w:sz w:val="24"/>
              </w:rPr>
              <w:t>、</w:t>
            </w:r>
            <w:r w:rsidR="001D1CE5" w:rsidRPr="00DD1F4A">
              <w:rPr>
                <w:b/>
                <w:kern w:val="0"/>
                <w:sz w:val="24"/>
              </w:rPr>
              <w:t>与《黑龙江省水污染防治工作方案》的符合性分析</w:t>
            </w:r>
          </w:p>
          <w:p w:rsidR="00C63B3A" w:rsidRPr="00DD1F4A" w:rsidRDefault="001D1CE5" w:rsidP="005F6FA0">
            <w:pPr>
              <w:autoSpaceDE w:val="0"/>
              <w:autoSpaceDN w:val="0"/>
              <w:adjustRightInd w:val="0"/>
              <w:snapToGrid w:val="0"/>
              <w:spacing w:line="360" w:lineRule="auto"/>
              <w:ind w:firstLineChars="200" w:firstLine="480"/>
              <w:rPr>
                <w:bCs/>
                <w:kern w:val="0"/>
                <w:sz w:val="24"/>
              </w:rPr>
            </w:pPr>
            <w:r w:rsidRPr="00DD1F4A">
              <w:rPr>
                <w:bCs/>
                <w:kern w:val="0"/>
                <w:sz w:val="24"/>
              </w:rPr>
              <w:t>《黑龙江省水污染防治工作方案》中</w:t>
            </w:r>
            <w:r w:rsidRPr="00DD1F4A">
              <w:rPr>
                <w:bCs/>
                <w:kern w:val="0"/>
                <w:sz w:val="24"/>
              </w:rPr>
              <w:t>“</w:t>
            </w:r>
            <w:r w:rsidRPr="00DD1F4A">
              <w:rPr>
                <w:bCs/>
                <w:kern w:val="0"/>
                <w:sz w:val="24"/>
              </w:rPr>
              <w:t>二、主要任务</w:t>
            </w:r>
            <w:r w:rsidRPr="00DD1F4A">
              <w:rPr>
                <w:bCs/>
                <w:kern w:val="0"/>
                <w:sz w:val="24"/>
              </w:rPr>
              <w:t>”</w:t>
            </w:r>
            <w:r w:rsidRPr="00DD1F4A">
              <w:rPr>
                <w:bCs/>
                <w:kern w:val="0"/>
                <w:sz w:val="24"/>
              </w:rPr>
              <w:t>中</w:t>
            </w:r>
            <w:r w:rsidRPr="00DD1F4A">
              <w:rPr>
                <w:bCs/>
                <w:kern w:val="0"/>
                <w:sz w:val="24"/>
              </w:rPr>
              <w:t>“2.</w:t>
            </w:r>
            <w:r w:rsidRPr="00DD1F4A">
              <w:rPr>
                <w:bCs/>
                <w:kern w:val="0"/>
                <w:sz w:val="24"/>
              </w:rPr>
              <w:t>强化城镇生活污染治理。加快城镇污水处理设施建设与改造。科学编制《黑龙江省</w:t>
            </w:r>
            <w:r w:rsidRPr="00DD1F4A">
              <w:rPr>
                <w:bCs/>
                <w:kern w:val="0"/>
                <w:sz w:val="24"/>
              </w:rPr>
              <w:t>“</w:t>
            </w:r>
            <w:r w:rsidRPr="00DD1F4A">
              <w:rPr>
                <w:bCs/>
                <w:kern w:val="0"/>
                <w:sz w:val="24"/>
              </w:rPr>
              <w:t>十三五</w:t>
            </w:r>
            <w:r w:rsidRPr="00DD1F4A">
              <w:rPr>
                <w:bCs/>
                <w:kern w:val="0"/>
                <w:sz w:val="24"/>
              </w:rPr>
              <w:t>”</w:t>
            </w:r>
            <w:r w:rsidRPr="00DD1F4A">
              <w:rPr>
                <w:bCs/>
                <w:kern w:val="0"/>
                <w:sz w:val="24"/>
              </w:rPr>
              <w:t>污水治理建设规划》，加快推进规划项目落实，确保污水处理能力满足快速发展的城镇化需要。现有城镇污水处理设施要因地制宜进行改造，</w:t>
            </w:r>
            <w:r w:rsidRPr="00DD1F4A">
              <w:rPr>
                <w:bCs/>
                <w:kern w:val="0"/>
                <w:sz w:val="24"/>
              </w:rPr>
              <w:t>2020</w:t>
            </w:r>
            <w:r w:rsidRPr="00DD1F4A">
              <w:rPr>
                <w:bCs/>
                <w:kern w:val="0"/>
                <w:sz w:val="24"/>
              </w:rPr>
              <w:t>年底前达到国家要求的排放标准和再生利用要求。建成区水体水质达不到地表水</w:t>
            </w:r>
            <w:r w:rsidRPr="00DD1F4A">
              <w:rPr>
                <w:bCs/>
                <w:kern w:val="0"/>
                <w:sz w:val="24"/>
              </w:rPr>
              <w:t>Ⅳ</w:t>
            </w:r>
            <w:r w:rsidRPr="00DD1F4A">
              <w:rPr>
                <w:bCs/>
                <w:kern w:val="0"/>
                <w:sz w:val="24"/>
              </w:rPr>
              <w:t>类标准的城市，新建污水处理设施要执行一级</w:t>
            </w:r>
            <w:r w:rsidRPr="00DD1F4A">
              <w:rPr>
                <w:bCs/>
                <w:kern w:val="0"/>
                <w:sz w:val="24"/>
              </w:rPr>
              <w:t>A</w:t>
            </w:r>
            <w:r w:rsidRPr="00DD1F4A">
              <w:rPr>
                <w:bCs/>
                <w:kern w:val="0"/>
                <w:sz w:val="24"/>
              </w:rPr>
              <w:t>排放标准；全面加强配套管网建设。强化城中村、老旧城区和城乡结合部污水截流、收集。大力推进合流制排水系统雨污分流改造，难以改造的，应采取截流、调蓄和治理等措施。除干旱地区外，新建城区应全面实行雨污分流，鼓励对初期雨水进行收集、处理和资源化利用。深入推进现有污水处理设施配套管网建设，新建污水处理设施的配套管网应同步设计、同步建设、同步投入。</w:t>
            </w:r>
            <w:r w:rsidRPr="00DD1F4A">
              <w:rPr>
                <w:bCs/>
                <w:kern w:val="0"/>
                <w:sz w:val="24"/>
              </w:rPr>
              <w:t>”</w:t>
            </w:r>
          </w:p>
          <w:p w:rsidR="00C63B3A" w:rsidRPr="00DD1F4A" w:rsidRDefault="001D1CE5" w:rsidP="00F35905">
            <w:pPr>
              <w:autoSpaceDE w:val="0"/>
              <w:autoSpaceDN w:val="0"/>
              <w:adjustRightInd w:val="0"/>
              <w:snapToGrid w:val="0"/>
              <w:spacing w:line="360" w:lineRule="auto"/>
              <w:ind w:firstLineChars="200" w:firstLine="480"/>
              <w:rPr>
                <w:bCs/>
                <w:kern w:val="0"/>
                <w:sz w:val="24"/>
                <w:highlight w:val="yellow"/>
              </w:rPr>
            </w:pPr>
            <w:r w:rsidRPr="00DD1F4A">
              <w:rPr>
                <w:bCs/>
                <w:kern w:val="0"/>
                <w:sz w:val="24"/>
              </w:rPr>
              <w:t>本项目综合废水排入本医院污水处理站处理，污水处理站处理后经市政污水管网进入</w:t>
            </w:r>
            <w:r w:rsidRPr="00DD1F4A">
              <w:rPr>
                <w:rFonts w:hint="eastAsia"/>
                <w:sz w:val="24"/>
              </w:rPr>
              <w:t>鹤岗西部污水处理厂</w:t>
            </w:r>
            <w:r w:rsidRPr="00DD1F4A">
              <w:rPr>
                <w:bCs/>
                <w:kern w:val="0"/>
                <w:sz w:val="24"/>
              </w:rPr>
              <w:t>处理。对水环境影响可被接</w:t>
            </w:r>
            <w:r w:rsidRPr="00DD1F4A">
              <w:rPr>
                <w:bCs/>
                <w:kern w:val="0"/>
                <w:sz w:val="24"/>
              </w:rPr>
              <w:lastRenderedPageBreak/>
              <w:t>受。故本项目符合《黑龙江省水污染防治工作方案》相关要求。</w:t>
            </w:r>
          </w:p>
          <w:p w:rsidR="00C63B3A" w:rsidRPr="00DD1F4A" w:rsidRDefault="00FA7F05" w:rsidP="0075324A">
            <w:pPr>
              <w:autoSpaceDE w:val="0"/>
              <w:autoSpaceDN w:val="0"/>
              <w:adjustRightInd w:val="0"/>
              <w:snapToGrid w:val="0"/>
              <w:spacing w:line="360" w:lineRule="auto"/>
              <w:ind w:firstLineChars="200" w:firstLine="482"/>
              <w:rPr>
                <w:b/>
                <w:kern w:val="0"/>
                <w:sz w:val="24"/>
              </w:rPr>
            </w:pPr>
            <w:r w:rsidRPr="00DD1F4A">
              <w:rPr>
                <w:rFonts w:hint="eastAsia"/>
                <w:b/>
                <w:kern w:val="0"/>
                <w:sz w:val="24"/>
              </w:rPr>
              <w:t>6</w:t>
            </w:r>
            <w:r w:rsidR="00C4132F" w:rsidRPr="00DD1F4A">
              <w:rPr>
                <w:rFonts w:hint="eastAsia"/>
                <w:b/>
                <w:kern w:val="0"/>
                <w:sz w:val="24"/>
              </w:rPr>
              <w:t>、</w:t>
            </w:r>
            <w:r w:rsidR="001D1CE5" w:rsidRPr="00DD1F4A">
              <w:rPr>
                <w:b/>
                <w:kern w:val="0"/>
                <w:sz w:val="24"/>
              </w:rPr>
              <w:t>与《鹤岗市</w:t>
            </w:r>
            <w:r w:rsidR="001D1CE5" w:rsidRPr="00DD1F4A">
              <w:rPr>
                <w:b/>
                <w:kern w:val="0"/>
                <w:sz w:val="24"/>
              </w:rPr>
              <w:t>“</w:t>
            </w:r>
            <w:r w:rsidR="001D1CE5" w:rsidRPr="00DD1F4A">
              <w:rPr>
                <w:b/>
                <w:kern w:val="0"/>
                <w:sz w:val="24"/>
              </w:rPr>
              <w:t>十四五</w:t>
            </w:r>
            <w:r w:rsidR="001D1CE5" w:rsidRPr="00DD1F4A">
              <w:rPr>
                <w:b/>
                <w:kern w:val="0"/>
                <w:sz w:val="24"/>
              </w:rPr>
              <w:t>”</w:t>
            </w:r>
            <w:r w:rsidR="001D1CE5" w:rsidRPr="00DD1F4A">
              <w:rPr>
                <w:b/>
                <w:kern w:val="0"/>
                <w:sz w:val="24"/>
              </w:rPr>
              <w:t>生态环境保护规划》符合性分析</w:t>
            </w:r>
          </w:p>
          <w:p w:rsidR="00C63B3A" w:rsidRPr="00DD1F4A" w:rsidRDefault="001D1CE5" w:rsidP="0075324A">
            <w:pPr>
              <w:autoSpaceDE w:val="0"/>
              <w:autoSpaceDN w:val="0"/>
              <w:adjustRightInd w:val="0"/>
              <w:snapToGrid w:val="0"/>
              <w:spacing w:line="360" w:lineRule="auto"/>
              <w:ind w:firstLineChars="200" w:firstLine="480"/>
              <w:rPr>
                <w:bCs/>
                <w:kern w:val="0"/>
                <w:sz w:val="24"/>
              </w:rPr>
            </w:pPr>
            <w:r w:rsidRPr="00DD1F4A">
              <w:rPr>
                <w:bCs/>
                <w:kern w:val="0"/>
                <w:sz w:val="24"/>
              </w:rPr>
              <w:t>三、主要任务</w:t>
            </w:r>
            <w:r w:rsidRPr="00DD1F4A">
              <w:rPr>
                <w:bCs/>
                <w:kern w:val="0"/>
                <w:sz w:val="24"/>
              </w:rPr>
              <w:t xml:space="preserve">  </w:t>
            </w:r>
            <w:r w:rsidRPr="00DD1F4A">
              <w:rPr>
                <w:bCs/>
                <w:kern w:val="0"/>
                <w:sz w:val="24"/>
              </w:rPr>
              <w:t>（四）持续提升水环境质量</w:t>
            </w:r>
            <w:r w:rsidRPr="00DD1F4A">
              <w:rPr>
                <w:bCs/>
                <w:kern w:val="0"/>
                <w:sz w:val="24"/>
              </w:rPr>
              <w:t xml:space="preserve">  4.</w:t>
            </w:r>
            <w:r w:rsidRPr="00DD1F4A">
              <w:rPr>
                <w:bCs/>
                <w:kern w:val="0"/>
                <w:sz w:val="24"/>
              </w:rPr>
              <w:t>强化</w:t>
            </w:r>
            <w:r w:rsidRPr="00DD1F4A">
              <w:rPr>
                <w:bCs/>
                <w:kern w:val="0"/>
                <w:sz w:val="24"/>
              </w:rPr>
              <w:t>“</w:t>
            </w:r>
            <w:r w:rsidRPr="00DD1F4A">
              <w:rPr>
                <w:bCs/>
                <w:kern w:val="0"/>
                <w:sz w:val="24"/>
              </w:rPr>
              <w:t>三水</w:t>
            </w:r>
            <w:r w:rsidRPr="00DD1F4A">
              <w:rPr>
                <w:bCs/>
                <w:kern w:val="0"/>
                <w:sz w:val="24"/>
              </w:rPr>
              <w:t>”</w:t>
            </w:r>
            <w:r w:rsidRPr="00DD1F4A">
              <w:rPr>
                <w:bCs/>
                <w:kern w:val="0"/>
                <w:sz w:val="24"/>
              </w:rPr>
              <w:t>统筹。建立水资源刚性约束制度，实行水资源消耗总量和强度双控，确立水资源开发利用和用水效率控制红线。建立完善水资源、水生态和水环境监测评价体系，增加生态用水保障，促进水生态恢复。</w:t>
            </w:r>
            <w:r w:rsidRPr="00DD1F4A">
              <w:rPr>
                <w:bCs/>
                <w:kern w:val="0"/>
                <w:sz w:val="24"/>
              </w:rPr>
              <w:t>10.</w:t>
            </w:r>
            <w:r w:rsidRPr="00DD1F4A">
              <w:rPr>
                <w:bCs/>
                <w:kern w:val="0"/>
                <w:sz w:val="24"/>
              </w:rPr>
              <w:t>深入开展城镇生活污水处理设施建设工作。加快补齐城市和县城污水处理能力缺口，稳步推进建制镇污水处理设施建设。加大城镇污水管线建设力度。推动城镇生活污水资源化利用。加大污泥无害化和资源化处理处置力度。加强初期雨水收集和处理。到</w:t>
            </w:r>
            <w:r w:rsidRPr="00DD1F4A">
              <w:rPr>
                <w:bCs/>
                <w:kern w:val="0"/>
                <w:sz w:val="24"/>
              </w:rPr>
              <w:t>2025</w:t>
            </w:r>
            <w:r w:rsidRPr="00DD1F4A">
              <w:rPr>
                <w:bCs/>
                <w:kern w:val="0"/>
                <w:sz w:val="24"/>
              </w:rPr>
              <w:t>年，城市生活污水集中收集率达到国家要求，县城污水处理率、城市污泥无害化处置率、缺水型城市再生水利用率均达到国家和省考核要求。</w:t>
            </w:r>
          </w:p>
          <w:p w:rsidR="00C63B3A" w:rsidRPr="00DD1F4A" w:rsidRDefault="001D1CE5" w:rsidP="0075324A">
            <w:pPr>
              <w:adjustRightInd w:val="0"/>
              <w:snapToGrid w:val="0"/>
              <w:spacing w:line="360" w:lineRule="auto"/>
              <w:ind w:firstLineChars="200" w:firstLine="480"/>
              <w:rPr>
                <w:b/>
                <w:bCs/>
                <w:kern w:val="0"/>
                <w:sz w:val="24"/>
              </w:rPr>
            </w:pPr>
            <w:r w:rsidRPr="00DD1F4A">
              <w:rPr>
                <w:bCs/>
                <w:kern w:val="0"/>
                <w:sz w:val="24"/>
              </w:rPr>
              <w:t>本项目综合废水排入本医院污水处理站处理，污水处理站处理后经市政污水管网进入</w:t>
            </w:r>
            <w:r w:rsidRPr="00DD1F4A">
              <w:rPr>
                <w:rFonts w:hint="eastAsia"/>
                <w:bCs/>
                <w:kern w:val="0"/>
                <w:sz w:val="24"/>
              </w:rPr>
              <w:t>鹤岗市西部</w:t>
            </w:r>
            <w:r w:rsidRPr="00DD1F4A">
              <w:rPr>
                <w:bCs/>
                <w:kern w:val="0"/>
                <w:sz w:val="24"/>
              </w:rPr>
              <w:t>污水处理厂处理。对水环境影响可被接受。故本项目符合《鹤岗市</w:t>
            </w:r>
            <w:r w:rsidRPr="00DD1F4A">
              <w:rPr>
                <w:bCs/>
                <w:kern w:val="0"/>
                <w:sz w:val="24"/>
              </w:rPr>
              <w:t>“</w:t>
            </w:r>
            <w:r w:rsidRPr="00DD1F4A">
              <w:rPr>
                <w:bCs/>
                <w:kern w:val="0"/>
                <w:sz w:val="24"/>
              </w:rPr>
              <w:t>十四五</w:t>
            </w:r>
            <w:r w:rsidRPr="00DD1F4A">
              <w:rPr>
                <w:bCs/>
                <w:kern w:val="0"/>
                <w:sz w:val="24"/>
              </w:rPr>
              <w:t>”</w:t>
            </w:r>
            <w:r w:rsidRPr="00DD1F4A">
              <w:rPr>
                <w:bCs/>
                <w:kern w:val="0"/>
                <w:sz w:val="24"/>
              </w:rPr>
              <w:t>生态环境保护规划》相关要求。</w:t>
            </w:r>
          </w:p>
          <w:p w:rsidR="00C4132F" w:rsidRPr="00DD1F4A" w:rsidRDefault="00FA7F05" w:rsidP="0075324A">
            <w:pPr>
              <w:adjustRightInd w:val="0"/>
              <w:snapToGrid w:val="0"/>
              <w:spacing w:line="360" w:lineRule="auto"/>
              <w:ind w:firstLineChars="200" w:firstLine="482"/>
              <w:rPr>
                <w:b/>
                <w:bCs/>
                <w:kern w:val="0"/>
                <w:sz w:val="24"/>
              </w:rPr>
            </w:pPr>
            <w:r w:rsidRPr="00DD1F4A">
              <w:rPr>
                <w:rFonts w:hint="eastAsia"/>
                <w:b/>
                <w:bCs/>
                <w:kern w:val="0"/>
                <w:sz w:val="24"/>
              </w:rPr>
              <w:t>7</w:t>
            </w:r>
            <w:r w:rsidR="00C4132F" w:rsidRPr="00DD1F4A">
              <w:rPr>
                <w:rFonts w:hint="eastAsia"/>
                <w:b/>
                <w:bCs/>
                <w:kern w:val="0"/>
                <w:sz w:val="24"/>
              </w:rPr>
              <w:t>、</w:t>
            </w:r>
            <w:r w:rsidR="00C4132F" w:rsidRPr="00DD1F4A">
              <w:rPr>
                <w:rFonts w:hint="eastAsia"/>
                <w:b/>
                <w:bCs/>
                <w:sz w:val="24"/>
              </w:rPr>
              <w:t>与《</w:t>
            </w:r>
            <w:bookmarkStart w:id="23" w:name="OLE_LINK47"/>
            <w:bookmarkStart w:id="24" w:name="OLE_LINK48"/>
            <w:r w:rsidR="00C4132F" w:rsidRPr="00DD1F4A">
              <w:rPr>
                <w:rFonts w:hint="eastAsia"/>
                <w:b/>
                <w:sz w:val="24"/>
                <w:lang w:bidi="ar"/>
              </w:rPr>
              <w:t>鹤岗市</w:t>
            </w:r>
            <w:r w:rsidR="00C4132F" w:rsidRPr="00DD1F4A">
              <w:rPr>
                <w:rFonts w:hint="eastAsia"/>
                <w:b/>
                <w:bCs/>
                <w:sz w:val="24"/>
              </w:rPr>
              <w:t>空气质量持续改善行动计划实施方案</w:t>
            </w:r>
            <w:bookmarkEnd w:id="23"/>
            <w:bookmarkEnd w:id="24"/>
            <w:r w:rsidR="00C4132F" w:rsidRPr="00DD1F4A">
              <w:rPr>
                <w:rFonts w:hint="eastAsia"/>
                <w:b/>
                <w:bCs/>
                <w:sz w:val="24"/>
              </w:rPr>
              <w:t>》符合性分析</w:t>
            </w:r>
          </w:p>
          <w:p w:rsidR="00C4132F" w:rsidRPr="00DD1F4A" w:rsidRDefault="00411DC1" w:rsidP="00411DC1">
            <w:pPr>
              <w:adjustRightInd w:val="0"/>
              <w:snapToGrid w:val="0"/>
              <w:spacing w:line="360" w:lineRule="auto"/>
              <w:ind w:firstLineChars="200" w:firstLine="480"/>
              <w:rPr>
                <w:bCs/>
                <w:kern w:val="0"/>
                <w:sz w:val="24"/>
              </w:rPr>
            </w:pPr>
            <w:r w:rsidRPr="00DD1F4A">
              <w:rPr>
                <w:rFonts w:hint="eastAsia"/>
                <w:bCs/>
                <w:kern w:val="0"/>
                <w:sz w:val="24"/>
              </w:rPr>
              <w:t>严格居民楼附近餐饮服务单位布局管理，加强油烟扰民源头控制。拟开设餐饮服务单位的建筑应设计建设专用烟道。推动有条件的单位实施治理设施第三方运维管理及运行状态监控。综合治理恶臭污染，加强部门联动，因地制宜排查整治群众反映强烈的恶臭异味扰民问题。对群众反映强烈的恶臭异味扰民问题加强排查整治，投诉集中的工业园区、重点企业要安装运行在线监测系统。要将燃煤供热锅炉替代项目纳入城镇供热规划。县级及以上城市建成区原则上不再新建</w:t>
            </w:r>
            <w:r w:rsidRPr="00DD1F4A">
              <w:rPr>
                <w:rFonts w:hint="eastAsia"/>
                <w:bCs/>
                <w:kern w:val="0"/>
                <w:sz w:val="24"/>
              </w:rPr>
              <w:t>35</w:t>
            </w:r>
            <w:r w:rsidRPr="00DD1F4A">
              <w:rPr>
                <w:rFonts w:hint="eastAsia"/>
                <w:bCs/>
                <w:kern w:val="0"/>
                <w:sz w:val="24"/>
              </w:rPr>
              <w:t>蒸吨</w:t>
            </w:r>
            <w:r w:rsidRPr="00DD1F4A">
              <w:rPr>
                <w:rFonts w:hint="eastAsia"/>
                <w:bCs/>
                <w:kern w:val="0"/>
                <w:sz w:val="24"/>
              </w:rPr>
              <w:t>/</w:t>
            </w:r>
            <w:r w:rsidRPr="00DD1F4A">
              <w:rPr>
                <w:rFonts w:hint="eastAsia"/>
                <w:bCs/>
                <w:kern w:val="0"/>
                <w:sz w:val="24"/>
              </w:rPr>
              <w:t>小时及以下燃煤锅炉，其他地区原则上不再新建</w:t>
            </w:r>
            <w:r w:rsidRPr="00DD1F4A">
              <w:rPr>
                <w:rFonts w:hint="eastAsia"/>
                <w:bCs/>
                <w:kern w:val="0"/>
                <w:sz w:val="24"/>
              </w:rPr>
              <w:t>10</w:t>
            </w:r>
            <w:r w:rsidRPr="00DD1F4A">
              <w:rPr>
                <w:rFonts w:hint="eastAsia"/>
                <w:bCs/>
                <w:kern w:val="0"/>
                <w:sz w:val="24"/>
              </w:rPr>
              <w:t>蒸吨</w:t>
            </w:r>
            <w:r w:rsidRPr="00DD1F4A">
              <w:rPr>
                <w:rFonts w:hint="eastAsia"/>
                <w:bCs/>
                <w:kern w:val="0"/>
                <w:sz w:val="24"/>
              </w:rPr>
              <w:t>/</w:t>
            </w:r>
            <w:r w:rsidRPr="00DD1F4A">
              <w:rPr>
                <w:rFonts w:hint="eastAsia"/>
                <w:bCs/>
                <w:kern w:val="0"/>
                <w:sz w:val="24"/>
              </w:rPr>
              <w:t>小时及以下燃煤锅炉。加快热力管网建设，依托电厂、大型工业企业开展远距离供热示范，充分释放热电联产、工业余热等供热能力，淘汰管网覆盖范围内的供热燃煤锅炉和散煤</w:t>
            </w:r>
            <w:r w:rsidRPr="00DD1F4A">
              <w:rPr>
                <w:rFonts w:ascii="仿宋_GB2312" w:eastAsia="仿宋_GB2312" w:hint="eastAsia"/>
                <w:sz w:val="32"/>
                <w:szCs w:val="32"/>
                <w:shd w:val="clear" w:color="auto" w:fill="FFFFFF"/>
              </w:rPr>
              <w:t>。</w:t>
            </w:r>
          </w:p>
          <w:p w:rsidR="006F4AD7" w:rsidRPr="00DD1F4A" w:rsidRDefault="00411DC1">
            <w:pPr>
              <w:adjustRightInd w:val="0"/>
              <w:snapToGrid w:val="0"/>
              <w:spacing w:line="360" w:lineRule="auto"/>
              <w:rPr>
                <w:b/>
                <w:bCs/>
                <w:kern w:val="0"/>
                <w:sz w:val="24"/>
              </w:rPr>
            </w:pPr>
            <w:r w:rsidRPr="00DD1F4A">
              <w:rPr>
                <w:rFonts w:hint="eastAsia"/>
                <w:bCs/>
                <w:kern w:val="0"/>
                <w:sz w:val="24"/>
              </w:rPr>
              <w:lastRenderedPageBreak/>
              <w:t xml:space="preserve">    </w:t>
            </w:r>
            <w:r w:rsidRPr="00DD1F4A">
              <w:rPr>
                <w:rFonts w:hint="eastAsia"/>
                <w:bCs/>
                <w:kern w:val="0"/>
                <w:sz w:val="24"/>
              </w:rPr>
              <w:t>本项目</w:t>
            </w:r>
            <w:r w:rsidR="000D253C" w:rsidRPr="00DD1F4A">
              <w:rPr>
                <w:rFonts w:hint="eastAsia"/>
                <w:bCs/>
                <w:kern w:val="0"/>
                <w:sz w:val="24"/>
              </w:rPr>
              <w:t>食堂设置油烟净化器（净化效率≥</w:t>
            </w:r>
            <w:r w:rsidR="000D253C" w:rsidRPr="00DD1F4A">
              <w:rPr>
                <w:rFonts w:hint="eastAsia"/>
                <w:bCs/>
                <w:kern w:val="0"/>
                <w:sz w:val="24"/>
              </w:rPr>
              <w:t>85%</w:t>
            </w:r>
            <w:r w:rsidR="000D253C" w:rsidRPr="00DD1F4A">
              <w:rPr>
                <w:rFonts w:hint="eastAsia"/>
                <w:bCs/>
                <w:kern w:val="0"/>
                <w:sz w:val="24"/>
              </w:rPr>
              <w:t>），油烟处理后达到</w:t>
            </w:r>
            <w:r w:rsidR="000D253C" w:rsidRPr="00DD1F4A">
              <w:rPr>
                <w:kern w:val="0"/>
                <w:sz w:val="24"/>
              </w:rPr>
              <w:t>饮食业油烟排放标准（试行）》</w:t>
            </w:r>
            <w:r w:rsidR="000D253C" w:rsidRPr="00DD1F4A">
              <w:rPr>
                <w:kern w:val="0"/>
                <w:sz w:val="24"/>
              </w:rPr>
              <w:t>(GB18483-2001)</w:t>
            </w:r>
            <w:r w:rsidR="000D253C" w:rsidRPr="00DD1F4A">
              <w:rPr>
                <w:kern w:val="0"/>
                <w:sz w:val="24"/>
              </w:rPr>
              <w:t>后经屋顶排放；污水处理</w:t>
            </w:r>
            <w:r w:rsidR="00FB1A5F" w:rsidRPr="00DD1F4A">
              <w:rPr>
                <w:rFonts w:hint="eastAsia"/>
                <w:kern w:val="0"/>
                <w:sz w:val="24"/>
              </w:rPr>
              <w:t>设施</w:t>
            </w:r>
            <w:r w:rsidR="000D253C" w:rsidRPr="00DD1F4A">
              <w:rPr>
                <w:kern w:val="0"/>
                <w:sz w:val="24"/>
              </w:rPr>
              <w:t>位于地下，并采取喷洒除臭剂的方式减小污水站恶臭对周围的影响</w:t>
            </w:r>
            <w:r w:rsidR="00FB1A5F" w:rsidRPr="00DD1F4A">
              <w:rPr>
                <w:kern w:val="0"/>
                <w:sz w:val="24"/>
              </w:rPr>
              <w:t>；本项目采用集中供热，不使用煤等燃料，综上所述，本项目的建设与</w:t>
            </w:r>
            <w:r w:rsidR="00E74729" w:rsidRPr="00DD1F4A">
              <w:rPr>
                <w:kern w:val="0"/>
                <w:sz w:val="24"/>
              </w:rPr>
              <w:t>《</w:t>
            </w:r>
            <w:r w:rsidR="00E74729" w:rsidRPr="00DD1F4A">
              <w:rPr>
                <w:rFonts w:hint="eastAsia"/>
                <w:sz w:val="24"/>
                <w:lang w:bidi="ar"/>
              </w:rPr>
              <w:t>鹤岗市</w:t>
            </w:r>
            <w:r w:rsidR="00E74729" w:rsidRPr="00DD1F4A">
              <w:rPr>
                <w:rFonts w:hint="eastAsia"/>
                <w:bCs/>
                <w:sz w:val="24"/>
              </w:rPr>
              <w:t>空气质量持续改善行动计划实施方案</w:t>
            </w:r>
            <w:r w:rsidR="00E74729" w:rsidRPr="00DD1F4A">
              <w:rPr>
                <w:kern w:val="0"/>
                <w:sz w:val="24"/>
              </w:rPr>
              <w:t>》</w:t>
            </w:r>
            <w:r w:rsidR="00FB1A5F" w:rsidRPr="00DD1F4A">
              <w:rPr>
                <w:rFonts w:hint="eastAsia"/>
                <w:bCs/>
                <w:sz w:val="24"/>
              </w:rPr>
              <w:t>相符</w:t>
            </w:r>
            <w:r w:rsidR="00FB1A5F" w:rsidRPr="00DD1F4A">
              <w:rPr>
                <w:rFonts w:hint="eastAsia"/>
                <w:b/>
                <w:bCs/>
                <w:sz w:val="24"/>
              </w:rPr>
              <w:t>。</w:t>
            </w:r>
          </w:p>
          <w:p w:rsidR="006F4AD7" w:rsidRPr="00DD1F4A" w:rsidRDefault="00FA7F05" w:rsidP="00411DC1">
            <w:pPr>
              <w:adjustRightInd w:val="0"/>
              <w:snapToGrid w:val="0"/>
              <w:spacing w:line="360" w:lineRule="auto"/>
              <w:ind w:firstLineChars="200" w:firstLine="482"/>
              <w:rPr>
                <w:b/>
                <w:bCs/>
                <w:kern w:val="0"/>
                <w:sz w:val="24"/>
              </w:rPr>
            </w:pPr>
            <w:r w:rsidRPr="00DD1F4A">
              <w:rPr>
                <w:rFonts w:hint="eastAsia"/>
                <w:b/>
                <w:bCs/>
                <w:kern w:val="0"/>
                <w:sz w:val="24"/>
              </w:rPr>
              <w:t>8</w:t>
            </w:r>
            <w:r w:rsidR="006F4AD7" w:rsidRPr="00DD1F4A">
              <w:rPr>
                <w:rFonts w:hint="eastAsia"/>
                <w:b/>
                <w:bCs/>
                <w:kern w:val="0"/>
                <w:sz w:val="24"/>
              </w:rPr>
              <w:t>、</w:t>
            </w:r>
            <w:r w:rsidR="006F4AD7" w:rsidRPr="00DD1F4A">
              <w:rPr>
                <w:b/>
                <w:bCs/>
                <w:sz w:val="24"/>
              </w:rPr>
              <w:t>与</w:t>
            </w:r>
            <w:bookmarkStart w:id="25" w:name="OLE_LINK51"/>
            <w:bookmarkStart w:id="26" w:name="OLE_LINK32"/>
            <w:bookmarkStart w:id="27" w:name="OLE_LINK33"/>
            <w:bookmarkStart w:id="28" w:name="OLE_LINK50"/>
            <w:r w:rsidR="006F4AD7" w:rsidRPr="00DD1F4A">
              <w:rPr>
                <w:b/>
                <w:bCs/>
                <w:sz w:val="24"/>
              </w:rPr>
              <w:t>鹤岗市国土空间总体规划</w:t>
            </w:r>
            <w:bookmarkEnd w:id="25"/>
            <w:r w:rsidR="006F4AD7" w:rsidRPr="00DD1F4A">
              <w:rPr>
                <w:b/>
                <w:bCs/>
                <w:sz w:val="24"/>
              </w:rPr>
              <w:t>（</w:t>
            </w:r>
            <w:r w:rsidR="006F4AD7" w:rsidRPr="00DD1F4A">
              <w:rPr>
                <w:b/>
                <w:bCs/>
                <w:sz w:val="24"/>
              </w:rPr>
              <w:t>2021-2035</w:t>
            </w:r>
            <w:r w:rsidR="006F4AD7" w:rsidRPr="00DD1F4A">
              <w:rPr>
                <w:b/>
                <w:bCs/>
                <w:sz w:val="24"/>
              </w:rPr>
              <w:t>年）</w:t>
            </w:r>
            <w:bookmarkEnd w:id="26"/>
            <w:bookmarkEnd w:id="27"/>
            <w:bookmarkEnd w:id="28"/>
            <w:r w:rsidR="006F4AD7" w:rsidRPr="00DD1F4A">
              <w:rPr>
                <w:b/>
                <w:bCs/>
                <w:sz w:val="24"/>
              </w:rPr>
              <w:t>符合性分析</w:t>
            </w:r>
          </w:p>
          <w:p w:rsidR="006F4AD7" w:rsidRPr="00DD1F4A" w:rsidRDefault="00E2449D" w:rsidP="008F55D4">
            <w:pPr>
              <w:adjustRightInd w:val="0"/>
              <w:snapToGrid w:val="0"/>
              <w:spacing w:line="360" w:lineRule="auto"/>
              <w:ind w:firstLineChars="200" w:firstLine="480"/>
              <w:rPr>
                <w:bCs/>
                <w:sz w:val="24"/>
              </w:rPr>
            </w:pPr>
            <w:r w:rsidRPr="00DD1F4A">
              <w:rPr>
                <w:rFonts w:hint="eastAsia"/>
                <w:bCs/>
                <w:sz w:val="24"/>
              </w:rPr>
              <w:t>营造美好人居环境品质。优化中心城区布局，构建形成“双核驱动、双轴交汇、四区协同”的城区空间结构。统筹安排教育、文化、体育、医疗、养老等公共服务设施布局，合理安排居住用地，推进社区生活圈建设。加强城市建设高度、强度管控，系统建设公共开敞空间，稳步推进城市更新，改善城市人居环境。加强历史文化保护传承和活化利用，防止大拆大建破坏各类历史文化遗存。加强国土空间设计，塑造特色彰显的城乡风貌</w:t>
            </w:r>
            <w:r w:rsidR="008F55D4" w:rsidRPr="00DD1F4A">
              <w:rPr>
                <w:rFonts w:hint="eastAsia"/>
                <w:bCs/>
                <w:sz w:val="24"/>
              </w:rPr>
              <w:t>。</w:t>
            </w:r>
          </w:p>
          <w:p w:rsidR="005B4CAA" w:rsidRPr="00DD1F4A" w:rsidRDefault="005B4CAA">
            <w:pPr>
              <w:adjustRightInd w:val="0"/>
              <w:snapToGrid w:val="0"/>
              <w:spacing w:line="360" w:lineRule="auto"/>
              <w:rPr>
                <w:bCs/>
                <w:kern w:val="0"/>
                <w:sz w:val="24"/>
              </w:rPr>
            </w:pPr>
            <w:r w:rsidRPr="00DD1F4A">
              <w:rPr>
                <w:rFonts w:hint="eastAsia"/>
                <w:b/>
                <w:bCs/>
                <w:kern w:val="0"/>
                <w:sz w:val="24"/>
              </w:rPr>
              <w:t xml:space="preserve">   </w:t>
            </w:r>
            <w:r w:rsidRPr="00DD1F4A">
              <w:rPr>
                <w:rFonts w:hint="eastAsia"/>
                <w:bCs/>
                <w:kern w:val="0"/>
                <w:sz w:val="24"/>
              </w:rPr>
              <w:t xml:space="preserve"> </w:t>
            </w:r>
            <w:r w:rsidR="003C41E1" w:rsidRPr="00DD1F4A">
              <w:rPr>
                <w:rFonts w:hint="eastAsia"/>
                <w:bCs/>
                <w:kern w:val="0"/>
                <w:sz w:val="24"/>
              </w:rPr>
              <w:t>本项目</w:t>
            </w:r>
            <w:r w:rsidR="00354D31" w:rsidRPr="00DD1F4A">
              <w:rPr>
                <w:rFonts w:hint="eastAsia"/>
                <w:kern w:val="0"/>
                <w:sz w:val="24"/>
              </w:rPr>
              <w:t>包括二级综合医院服务及养老护理服务，实现医养康结合的全方位服务</w:t>
            </w:r>
            <w:r w:rsidR="003C41E1" w:rsidRPr="00DD1F4A">
              <w:rPr>
                <w:rFonts w:hint="eastAsia"/>
                <w:bCs/>
                <w:kern w:val="0"/>
                <w:sz w:val="24"/>
              </w:rPr>
              <w:t>，</w:t>
            </w:r>
            <w:r w:rsidR="00680039" w:rsidRPr="00DD1F4A">
              <w:rPr>
                <w:rFonts w:hint="eastAsia"/>
                <w:bCs/>
                <w:kern w:val="0"/>
                <w:sz w:val="24"/>
              </w:rPr>
              <w:t>为周边居民</w:t>
            </w:r>
            <w:r w:rsidR="00354D31" w:rsidRPr="00DD1F4A">
              <w:rPr>
                <w:rFonts w:hint="eastAsia"/>
                <w:bCs/>
                <w:sz w:val="24"/>
              </w:rPr>
              <w:t>营造美好人居环境品质</w:t>
            </w:r>
            <w:r w:rsidR="00680039" w:rsidRPr="00DD1F4A">
              <w:rPr>
                <w:rFonts w:hint="eastAsia"/>
                <w:bCs/>
                <w:sz w:val="24"/>
              </w:rPr>
              <w:t>做出一定贡献</w:t>
            </w:r>
            <w:r w:rsidR="00E74729" w:rsidRPr="00DD1F4A">
              <w:rPr>
                <w:rFonts w:hint="eastAsia"/>
                <w:bCs/>
                <w:sz w:val="24"/>
              </w:rPr>
              <w:t>，</w:t>
            </w:r>
            <w:r w:rsidR="00164E83" w:rsidRPr="00DD1F4A">
              <w:rPr>
                <w:rFonts w:hint="eastAsia"/>
                <w:bCs/>
                <w:sz w:val="24"/>
              </w:rPr>
              <w:t>根据《鹤岗市国土空间总体规划中心城区土地使用规划图》，本项目占地为社会福利用地，</w:t>
            </w:r>
            <w:r w:rsidR="00164E83" w:rsidRPr="00DD1F4A">
              <w:rPr>
                <w:rFonts w:hint="eastAsia"/>
                <w:sz w:val="24"/>
              </w:rPr>
              <w:t>不属于《限制用地项目目录（</w:t>
            </w:r>
            <w:r w:rsidR="00164E83" w:rsidRPr="00DD1F4A">
              <w:rPr>
                <w:rFonts w:hint="eastAsia"/>
                <w:sz w:val="24"/>
              </w:rPr>
              <w:t>2012</w:t>
            </w:r>
            <w:r w:rsidR="00164E83" w:rsidRPr="00DD1F4A">
              <w:rPr>
                <w:rFonts w:hint="eastAsia"/>
                <w:sz w:val="24"/>
              </w:rPr>
              <w:t>年本）》和《禁止用地项目目录（</w:t>
            </w:r>
            <w:r w:rsidR="00164E83" w:rsidRPr="00DD1F4A">
              <w:rPr>
                <w:rFonts w:hint="eastAsia"/>
                <w:sz w:val="24"/>
              </w:rPr>
              <w:t>2012</w:t>
            </w:r>
            <w:r w:rsidR="00164E83" w:rsidRPr="00DD1F4A">
              <w:rPr>
                <w:rFonts w:hint="eastAsia"/>
                <w:sz w:val="24"/>
              </w:rPr>
              <w:t>年本）》中的限制用地、禁止用地项目，</w:t>
            </w:r>
            <w:r w:rsidR="00680039" w:rsidRPr="00DD1F4A">
              <w:rPr>
                <w:rFonts w:hint="eastAsia"/>
                <w:bCs/>
                <w:sz w:val="24"/>
              </w:rPr>
              <w:t>因此</w:t>
            </w:r>
            <w:r w:rsidR="00E74729" w:rsidRPr="00DD1F4A">
              <w:rPr>
                <w:kern w:val="0"/>
                <w:sz w:val="24"/>
              </w:rPr>
              <w:t>本项目的建设与《</w:t>
            </w:r>
            <w:r w:rsidR="00E74729" w:rsidRPr="00DD1F4A">
              <w:rPr>
                <w:bCs/>
                <w:sz w:val="24"/>
              </w:rPr>
              <w:t>鹤岗市国土空间总体规划（</w:t>
            </w:r>
            <w:r w:rsidR="00E74729" w:rsidRPr="00DD1F4A">
              <w:rPr>
                <w:bCs/>
                <w:sz w:val="24"/>
              </w:rPr>
              <w:t>2021-2035</w:t>
            </w:r>
            <w:r w:rsidR="00E74729" w:rsidRPr="00DD1F4A">
              <w:rPr>
                <w:bCs/>
                <w:sz w:val="24"/>
              </w:rPr>
              <w:t>年）</w:t>
            </w:r>
            <w:r w:rsidR="00E74729" w:rsidRPr="00DD1F4A">
              <w:rPr>
                <w:kern w:val="0"/>
                <w:sz w:val="24"/>
              </w:rPr>
              <w:t>》</w:t>
            </w:r>
            <w:r w:rsidR="00E74729" w:rsidRPr="00DD1F4A">
              <w:rPr>
                <w:rFonts w:hint="eastAsia"/>
                <w:bCs/>
                <w:sz w:val="24"/>
              </w:rPr>
              <w:t>相符</w:t>
            </w:r>
            <w:r w:rsidR="00E74729" w:rsidRPr="00DD1F4A">
              <w:rPr>
                <w:b/>
                <w:bCs/>
                <w:sz w:val="24"/>
              </w:rPr>
              <w:t>。</w:t>
            </w:r>
          </w:p>
          <w:p w:rsidR="00C63B3A" w:rsidRPr="00DD1F4A" w:rsidRDefault="00C4132F">
            <w:pPr>
              <w:adjustRightInd w:val="0"/>
              <w:snapToGrid w:val="0"/>
              <w:spacing w:line="360" w:lineRule="auto"/>
              <w:rPr>
                <w:b/>
                <w:bCs/>
                <w:kern w:val="0"/>
                <w:sz w:val="24"/>
              </w:rPr>
            </w:pPr>
            <w:r w:rsidRPr="00DD1F4A">
              <w:rPr>
                <w:rFonts w:hint="eastAsia"/>
                <w:b/>
                <w:bCs/>
                <w:kern w:val="0"/>
                <w:sz w:val="24"/>
              </w:rPr>
              <w:t>四</w:t>
            </w:r>
            <w:r w:rsidR="001D1CE5" w:rsidRPr="00DD1F4A">
              <w:rPr>
                <w:rFonts w:hint="eastAsia"/>
                <w:b/>
                <w:bCs/>
                <w:kern w:val="0"/>
                <w:sz w:val="24"/>
              </w:rPr>
              <w:t>、选址合理性分析</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本项目位于黑龙江省鹤岗市南山区泰安街</w:t>
            </w:r>
            <w:r w:rsidRPr="00DD1F4A">
              <w:rPr>
                <w:rFonts w:hint="eastAsia"/>
                <w:sz w:val="24"/>
              </w:rPr>
              <w:t>2</w:t>
            </w:r>
            <w:r w:rsidRPr="00DD1F4A">
              <w:rPr>
                <w:rFonts w:hint="eastAsia"/>
                <w:sz w:val="24"/>
              </w:rPr>
              <w:t>号，项目东侧为南山路</w:t>
            </w:r>
            <w:r w:rsidR="00052337" w:rsidRPr="00DD1F4A">
              <w:rPr>
                <w:rFonts w:hint="eastAsia"/>
                <w:sz w:val="24"/>
              </w:rPr>
              <w:t>（城市次干路）</w:t>
            </w:r>
            <w:r w:rsidRPr="00DD1F4A">
              <w:rPr>
                <w:rFonts w:hint="eastAsia"/>
                <w:sz w:val="24"/>
              </w:rPr>
              <w:t>，南侧为平安小区，西侧为平安幼儿园，北侧为万隆热力及平安小区，</w:t>
            </w:r>
            <w:r w:rsidR="00BB1FAE" w:rsidRPr="00DD1F4A">
              <w:rPr>
                <w:rFonts w:hint="eastAsia"/>
                <w:sz w:val="24"/>
              </w:rPr>
              <w:t>根据</w:t>
            </w:r>
            <w:r w:rsidRPr="00DD1F4A">
              <w:rPr>
                <w:rFonts w:hint="eastAsia"/>
                <w:sz w:val="24"/>
              </w:rPr>
              <w:t>《</w:t>
            </w:r>
            <w:bookmarkStart w:id="29" w:name="OLE_LINK130"/>
            <w:bookmarkStart w:id="30" w:name="OLE_LINK131"/>
            <w:r w:rsidRPr="00DD1F4A">
              <w:rPr>
                <w:rFonts w:hint="eastAsia"/>
                <w:sz w:val="24"/>
              </w:rPr>
              <w:t>鹤岗市土地利用总体规划</w:t>
            </w:r>
            <w:bookmarkEnd w:id="29"/>
            <w:bookmarkEnd w:id="30"/>
            <w:r w:rsidRPr="00DD1F4A">
              <w:rPr>
                <w:rFonts w:hint="eastAsia"/>
                <w:sz w:val="24"/>
              </w:rPr>
              <w:t>（</w:t>
            </w:r>
            <w:r w:rsidRPr="00DD1F4A">
              <w:rPr>
                <w:rFonts w:hint="eastAsia"/>
                <w:sz w:val="24"/>
              </w:rPr>
              <w:t>2021-2035</w:t>
            </w:r>
            <w:r w:rsidRPr="00DD1F4A">
              <w:rPr>
                <w:rFonts w:hint="eastAsia"/>
                <w:sz w:val="24"/>
              </w:rPr>
              <w:t>）》（详见附图</w:t>
            </w:r>
            <w:r w:rsidRPr="00DD1F4A">
              <w:rPr>
                <w:rFonts w:hint="eastAsia"/>
                <w:sz w:val="24"/>
              </w:rPr>
              <w:t>5</w:t>
            </w:r>
            <w:r w:rsidRPr="00DD1F4A">
              <w:rPr>
                <w:rFonts w:hint="eastAsia"/>
                <w:sz w:val="24"/>
              </w:rPr>
              <w:t>）可知，本项目用地性质为</w:t>
            </w:r>
            <w:r w:rsidR="00306757" w:rsidRPr="00DD1F4A">
              <w:rPr>
                <w:rFonts w:hint="eastAsia"/>
                <w:sz w:val="24"/>
              </w:rPr>
              <w:t>社会福利</w:t>
            </w:r>
            <w:r w:rsidRPr="00DD1F4A">
              <w:rPr>
                <w:rFonts w:hint="eastAsia"/>
                <w:sz w:val="24"/>
              </w:rPr>
              <w:t>用地，不属于《限制用地项目目录（</w:t>
            </w:r>
            <w:r w:rsidRPr="00DD1F4A">
              <w:rPr>
                <w:rFonts w:hint="eastAsia"/>
                <w:sz w:val="24"/>
              </w:rPr>
              <w:t>2012</w:t>
            </w:r>
            <w:r w:rsidRPr="00DD1F4A">
              <w:rPr>
                <w:rFonts w:hint="eastAsia"/>
                <w:sz w:val="24"/>
              </w:rPr>
              <w:t>年本）》和《禁止用地项目目录（</w:t>
            </w:r>
            <w:r w:rsidRPr="00DD1F4A">
              <w:rPr>
                <w:rFonts w:hint="eastAsia"/>
                <w:sz w:val="24"/>
              </w:rPr>
              <w:t>2012</w:t>
            </w:r>
            <w:r w:rsidRPr="00DD1F4A">
              <w:rPr>
                <w:rFonts w:hint="eastAsia"/>
                <w:sz w:val="24"/>
              </w:rPr>
              <w:t>年本）》中的限制用地、禁止用地项目，符合《鹤岗市土地利用总体规划（</w:t>
            </w:r>
            <w:r w:rsidRPr="00DD1F4A">
              <w:rPr>
                <w:rFonts w:hint="eastAsia"/>
                <w:sz w:val="24"/>
              </w:rPr>
              <w:t>2021-2035</w:t>
            </w:r>
            <w:r w:rsidRPr="00DD1F4A">
              <w:rPr>
                <w:rFonts w:hint="eastAsia"/>
                <w:sz w:val="24"/>
              </w:rPr>
              <w:t>）》要求。</w:t>
            </w:r>
          </w:p>
          <w:p w:rsidR="00C63B3A" w:rsidRPr="00DD1F4A" w:rsidRDefault="001D1CE5">
            <w:pPr>
              <w:spacing w:line="360" w:lineRule="auto"/>
              <w:ind w:firstLineChars="200" w:firstLine="480"/>
              <w:rPr>
                <w:sz w:val="24"/>
              </w:rPr>
            </w:pPr>
            <w:r w:rsidRPr="00DD1F4A">
              <w:rPr>
                <w:rFonts w:hint="eastAsia"/>
                <w:sz w:val="24"/>
              </w:rPr>
              <w:t>项目位于城市建成区内，地下无矿产资源。周围没有国家法律、法规、行政规章及规划确定或经县级以上人民政府批准的自然保护区、</w:t>
            </w:r>
            <w:r w:rsidRPr="00DD1F4A">
              <w:rPr>
                <w:rFonts w:hint="eastAsia"/>
                <w:sz w:val="24"/>
              </w:rPr>
              <w:lastRenderedPageBreak/>
              <w:t>生态功能保护区、风景名胜区、森林公园、饮用水水源保护区、受保护的文物、古迹，没有其它不宜建厂的军事、通讯设施，不妨碍防洪、排涝设施。项目评价区域环境空气质量、声环境质量良好。项目产生的污染物均能妥善处理达标排放，其影响能被周围环境所接受。</w:t>
            </w:r>
          </w:p>
          <w:p w:rsidR="005F6598" w:rsidRPr="00DD1F4A" w:rsidRDefault="005F6598">
            <w:pPr>
              <w:autoSpaceDE w:val="0"/>
              <w:autoSpaceDN w:val="0"/>
              <w:adjustRightInd w:val="0"/>
              <w:snapToGrid w:val="0"/>
              <w:spacing w:line="360" w:lineRule="auto"/>
              <w:ind w:firstLineChars="200" w:firstLine="480"/>
              <w:rPr>
                <w:kern w:val="0"/>
                <w:sz w:val="24"/>
              </w:rPr>
            </w:pPr>
            <w:r w:rsidRPr="00DD1F4A">
              <w:rPr>
                <w:rFonts w:hint="eastAsia"/>
                <w:sz w:val="24"/>
              </w:rPr>
              <w:t>西侧平安幼儿园距离本院区围墙</w:t>
            </w:r>
            <w:r w:rsidRPr="00DD1F4A">
              <w:rPr>
                <w:rFonts w:hint="eastAsia"/>
                <w:sz w:val="24"/>
              </w:rPr>
              <w:t>17m</w:t>
            </w:r>
            <w:r w:rsidRPr="00DD1F4A">
              <w:rPr>
                <w:rFonts w:hint="eastAsia"/>
                <w:sz w:val="24"/>
              </w:rPr>
              <w:t>，距离污水处理站</w:t>
            </w:r>
            <w:r w:rsidRPr="00DD1F4A">
              <w:rPr>
                <w:rFonts w:hint="eastAsia"/>
                <w:sz w:val="24"/>
              </w:rPr>
              <w:t>20m</w:t>
            </w:r>
            <w:r w:rsidRPr="00DD1F4A">
              <w:rPr>
                <w:rFonts w:hint="eastAsia"/>
                <w:sz w:val="24"/>
              </w:rPr>
              <w:t>，距离主楼</w:t>
            </w:r>
            <w:r w:rsidRPr="00DD1F4A">
              <w:rPr>
                <w:rFonts w:hint="eastAsia"/>
                <w:sz w:val="24"/>
              </w:rPr>
              <w:t>65m</w:t>
            </w:r>
            <w:r w:rsidRPr="00DD1F4A">
              <w:rPr>
                <w:rFonts w:hint="eastAsia"/>
                <w:sz w:val="24"/>
              </w:rPr>
              <w:t>，污水处理站内设备选用低噪声设备并采取建筑物隔声，噪声对平安幼儿园影响较小；</w:t>
            </w:r>
            <w:r w:rsidRPr="00DD1F4A">
              <w:rPr>
                <w:kern w:val="0"/>
                <w:sz w:val="24"/>
              </w:rPr>
              <w:t>污水处理</w:t>
            </w:r>
            <w:r w:rsidRPr="00DD1F4A">
              <w:rPr>
                <w:rFonts w:hint="eastAsia"/>
                <w:kern w:val="0"/>
                <w:sz w:val="24"/>
              </w:rPr>
              <w:t>设施</w:t>
            </w:r>
            <w:r w:rsidRPr="00DD1F4A">
              <w:rPr>
                <w:kern w:val="0"/>
                <w:sz w:val="24"/>
              </w:rPr>
              <w:t>位于地下，并采取喷洒除臭剂的方式减小污水站恶臭对周围的影响；</w:t>
            </w:r>
            <w:r w:rsidRPr="00DD1F4A">
              <w:rPr>
                <w:rFonts w:hint="eastAsia"/>
                <w:sz w:val="24"/>
              </w:rPr>
              <w:t>主楼与平安幼儿园距离较远，主楼运行时对平安幼儿园影响较小。</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kern w:val="0"/>
                <w:sz w:val="24"/>
              </w:rPr>
              <w:t>因此</w:t>
            </w:r>
            <w:r w:rsidRPr="00DD1F4A">
              <w:rPr>
                <w:kern w:val="0"/>
                <w:sz w:val="24"/>
              </w:rPr>
              <w:t>本项目选址合理</w:t>
            </w:r>
            <w:r w:rsidRPr="00DD1F4A">
              <w:rPr>
                <w:rFonts w:hint="eastAsia"/>
                <w:kern w:val="0"/>
                <w:sz w:val="24"/>
              </w:rPr>
              <w:t>。</w:t>
            </w:r>
          </w:p>
          <w:p w:rsidR="00C63B3A" w:rsidRPr="00DD1F4A" w:rsidRDefault="00C63B3A">
            <w:pPr>
              <w:autoSpaceDE w:val="0"/>
              <w:autoSpaceDN w:val="0"/>
              <w:adjustRightInd w:val="0"/>
              <w:snapToGrid w:val="0"/>
              <w:spacing w:line="360" w:lineRule="auto"/>
              <w:rPr>
                <w:sz w:val="24"/>
              </w:rPr>
            </w:pPr>
          </w:p>
        </w:tc>
      </w:tr>
    </w:tbl>
    <w:p w:rsidR="00C63B3A" w:rsidRPr="00DD1F4A" w:rsidRDefault="00C63B3A">
      <w:pPr>
        <w:spacing w:line="360" w:lineRule="auto"/>
        <w:outlineLvl w:val="0"/>
        <w:rPr>
          <w:rFonts w:eastAsia="黑体"/>
          <w:sz w:val="30"/>
        </w:rPr>
        <w:sectPr w:rsidR="00C63B3A" w:rsidRPr="00DD1F4A" w:rsidSect="00F14A28">
          <w:pgSz w:w="11906" w:h="16838"/>
          <w:pgMar w:top="1701" w:right="1531" w:bottom="1701" w:left="1531" w:header="851" w:footer="1077" w:gutter="0"/>
          <w:pgNumType w:start="1"/>
          <w:cols w:space="720"/>
          <w:docGrid w:linePitch="312"/>
        </w:sectPr>
      </w:pPr>
    </w:p>
    <w:p w:rsidR="00C63B3A" w:rsidRPr="00DD1F4A" w:rsidRDefault="001D1CE5">
      <w:pPr>
        <w:pStyle w:val="aff7"/>
        <w:jc w:val="center"/>
        <w:outlineLvl w:val="0"/>
        <w:rPr>
          <w:rFonts w:ascii="黑体" w:eastAsia="黑体" w:hAnsi="黑体"/>
          <w:b/>
          <w:snapToGrid w:val="0"/>
          <w:sz w:val="30"/>
          <w:szCs w:val="30"/>
        </w:rPr>
      </w:pPr>
      <w:bookmarkStart w:id="31" w:name="_Toc204246386"/>
      <w:r w:rsidRPr="00DD1F4A">
        <w:rPr>
          <w:rFonts w:ascii="黑体" w:eastAsia="黑体" w:hAnsi="黑体" w:hint="eastAsia"/>
          <w:b/>
          <w:snapToGrid w:val="0"/>
          <w:sz w:val="30"/>
          <w:szCs w:val="30"/>
        </w:rPr>
        <w:lastRenderedPageBreak/>
        <w:t>二、建设项目工程分析</w:t>
      </w:r>
      <w:bookmarkEnd w:id="31"/>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4"/>
        <w:gridCol w:w="8606"/>
      </w:tblGrid>
      <w:tr w:rsidR="00DD1F4A" w:rsidRPr="00DD1F4A">
        <w:trPr>
          <w:trHeight w:val="2239"/>
          <w:jc w:val="center"/>
        </w:trPr>
        <w:tc>
          <w:tcPr>
            <w:tcW w:w="823" w:type="dxa"/>
            <w:vAlign w:val="center"/>
          </w:tcPr>
          <w:p w:rsidR="00C63B3A" w:rsidRPr="00DD1F4A" w:rsidRDefault="001D1CE5">
            <w:pPr>
              <w:pStyle w:val="aff7"/>
              <w:adjustRightInd w:val="0"/>
              <w:snapToGrid w:val="0"/>
              <w:spacing w:before="0" w:beforeAutospacing="0" w:after="0" w:afterAutospacing="0"/>
              <w:jc w:val="center"/>
              <w:rPr>
                <w:rFonts w:cs="宋体"/>
                <w:sz w:val="21"/>
                <w:szCs w:val="21"/>
              </w:rPr>
            </w:pPr>
            <w:r w:rsidRPr="00DD1F4A">
              <w:rPr>
                <w:rFonts w:cs="宋体" w:hint="eastAsia"/>
                <w:sz w:val="21"/>
                <w:szCs w:val="21"/>
              </w:rPr>
              <w:t>建设内容</w:t>
            </w:r>
          </w:p>
        </w:tc>
        <w:tc>
          <w:tcPr>
            <w:tcW w:w="8161" w:type="dxa"/>
          </w:tcPr>
          <w:p w:rsidR="00C63B3A" w:rsidRPr="00DD1F4A" w:rsidRDefault="001D1CE5">
            <w:pPr>
              <w:adjustRightInd w:val="0"/>
              <w:snapToGrid w:val="0"/>
              <w:spacing w:line="360" w:lineRule="auto"/>
              <w:ind w:firstLineChars="200" w:firstLine="482"/>
              <w:textAlignment w:val="baseline"/>
              <w:rPr>
                <w:kern w:val="0"/>
                <w:sz w:val="24"/>
              </w:rPr>
            </w:pPr>
            <w:r w:rsidRPr="00DD1F4A">
              <w:rPr>
                <w:b/>
                <w:bCs/>
                <w:kern w:val="0"/>
                <w:sz w:val="24"/>
              </w:rPr>
              <w:t>1</w:t>
            </w:r>
            <w:r w:rsidRPr="00DD1F4A">
              <w:rPr>
                <w:b/>
                <w:bCs/>
                <w:kern w:val="0"/>
                <w:sz w:val="24"/>
              </w:rPr>
              <w:t>、项目</w:t>
            </w:r>
            <w:r w:rsidRPr="00DD1F4A">
              <w:rPr>
                <w:rFonts w:hint="eastAsia"/>
                <w:b/>
                <w:bCs/>
                <w:kern w:val="0"/>
                <w:sz w:val="24"/>
              </w:rPr>
              <w:t>概况</w:t>
            </w:r>
          </w:p>
          <w:p w:rsidR="00C63B3A" w:rsidRPr="00DD1F4A" w:rsidRDefault="001D1CE5">
            <w:pPr>
              <w:adjustRightInd w:val="0"/>
              <w:snapToGrid w:val="0"/>
              <w:spacing w:line="360" w:lineRule="auto"/>
              <w:ind w:firstLineChars="200" w:firstLine="480"/>
              <w:textAlignment w:val="baseline"/>
              <w:rPr>
                <w:kern w:val="0"/>
                <w:sz w:val="24"/>
              </w:rPr>
            </w:pPr>
            <w:r w:rsidRPr="00DD1F4A">
              <w:rPr>
                <w:rFonts w:hint="eastAsia"/>
                <w:kern w:val="0"/>
                <w:sz w:val="24"/>
              </w:rPr>
              <w:t>本项目</w:t>
            </w:r>
            <w:r w:rsidRPr="00DD1F4A">
              <w:rPr>
                <w:kern w:val="0"/>
                <w:sz w:val="24"/>
              </w:rPr>
              <w:t>位于</w:t>
            </w:r>
            <w:r w:rsidRPr="00DD1F4A">
              <w:rPr>
                <w:rFonts w:hint="eastAsia"/>
                <w:kern w:val="0"/>
                <w:sz w:val="24"/>
              </w:rPr>
              <w:t>黑龙江省鹤岗市南山区泰安街</w:t>
            </w:r>
            <w:r w:rsidRPr="00DD1F4A">
              <w:rPr>
                <w:rFonts w:hint="eastAsia"/>
                <w:kern w:val="0"/>
                <w:sz w:val="24"/>
              </w:rPr>
              <w:t>2</w:t>
            </w:r>
            <w:r w:rsidRPr="00DD1F4A">
              <w:rPr>
                <w:rFonts w:hint="eastAsia"/>
                <w:kern w:val="0"/>
                <w:sz w:val="24"/>
              </w:rPr>
              <w:t>号，包括二级综合医院服务及</w:t>
            </w:r>
            <w:r w:rsidR="009C1E20" w:rsidRPr="00DD1F4A">
              <w:rPr>
                <w:rFonts w:hint="eastAsia"/>
                <w:kern w:val="0"/>
                <w:sz w:val="24"/>
              </w:rPr>
              <w:t>养老护理</w:t>
            </w:r>
            <w:r w:rsidRPr="00DD1F4A">
              <w:rPr>
                <w:rFonts w:hint="eastAsia"/>
                <w:kern w:val="0"/>
                <w:sz w:val="24"/>
              </w:rPr>
              <w:t>服务</w:t>
            </w:r>
            <w:r w:rsidR="009C1E20" w:rsidRPr="00DD1F4A">
              <w:rPr>
                <w:rFonts w:hint="eastAsia"/>
                <w:kern w:val="0"/>
                <w:sz w:val="24"/>
              </w:rPr>
              <w:t>，实现医养康结合的全方位服务</w:t>
            </w:r>
            <w:r w:rsidRPr="00DD1F4A">
              <w:rPr>
                <w:rFonts w:hint="eastAsia"/>
                <w:kern w:val="0"/>
                <w:sz w:val="24"/>
              </w:rPr>
              <w:t>，</w:t>
            </w:r>
            <w:r w:rsidR="00400B0D" w:rsidRPr="00DD1F4A">
              <w:rPr>
                <w:rFonts w:hint="eastAsia"/>
                <w:kern w:val="0"/>
                <w:sz w:val="24"/>
              </w:rPr>
              <w:t>建设单位</w:t>
            </w:r>
            <w:r w:rsidRPr="00DD1F4A">
              <w:rPr>
                <w:rFonts w:hint="eastAsia"/>
                <w:kern w:val="0"/>
                <w:sz w:val="24"/>
              </w:rPr>
              <w:t>购买鹤岗市平安院区，</w:t>
            </w:r>
            <w:r w:rsidR="00E61D48" w:rsidRPr="00DD1F4A">
              <w:rPr>
                <w:rFonts w:hint="eastAsia"/>
                <w:kern w:val="0"/>
                <w:sz w:val="24"/>
              </w:rPr>
              <w:t>院区内现有建筑物包括主楼及辅楼，</w:t>
            </w:r>
            <w:r w:rsidRPr="00DD1F4A">
              <w:rPr>
                <w:rFonts w:hint="eastAsia"/>
                <w:kern w:val="0"/>
                <w:sz w:val="24"/>
              </w:rPr>
              <w:t>利用现有建筑物进行改造建设本项目，</w:t>
            </w:r>
            <w:bookmarkStart w:id="32" w:name="OLE_LINK82"/>
            <w:r w:rsidRPr="00DD1F4A">
              <w:rPr>
                <w:kern w:val="0"/>
                <w:sz w:val="24"/>
              </w:rPr>
              <w:t>本项目占地面积</w:t>
            </w:r>
            <w:r w:rsidRPr="00DD1F4A">
              <w:rPr>
                <w:rFonts w:hint="eastAsia"/>
                <w:kern w:val="0"/>
                <w:sz w:val="24"/>
              </w:rPr>
              <w:t>15095.6</w:t>
            </w:r>
            <w:r w:rsidRPr="00DD1F4A">
              <w:rPr>
                <w:kern w:val="0"/>
                <w:sz w:val="24"/>
              </w:rPr>
              <w:t>m</w:t>
            </w:r>
            <w:r w:rsidRPr="00DD1F4A">
              <w:rPr>
                <w:kern w:val="0"/>
                <w:sz w:val="24"/>
                <w:vertAlign w:val="superscript"/>
              </w:rPr>
              <w:t>2</w:t>
            </w:r>
            <w:r w:rsidRPr="00DD1F4A">
              <w:rPr>
                <w:kern w:val="0"/>
                <w:sz w:val="24"/>
              </w:rPr>
              <w:t>，总建筑面积</w:t>
            </w:r>
            <w:r w:rsidR="00244760" w:rsidRPr="00DD1F4A">
              <w:rPr>
                <w:rFonts w:hint="eastAsia"/>
                <w:kern w:val="0"/>
                <w:sz w:val="24"/>
              </w:rPr>
              <w:t>10111.95</w:t>
            </w:r>
            <w:r w:rsidRPr="00DD1F4A">
              <w:rPr>
                <w:kern w:val="0"/>
                <w:sz w:val="24"/>
              </w:rPr>
              <w:t>m</w:t>
            </w:r>
            <w:r w:rsidRPr="00DD1F4A">
              <w:rPr>
                <w:kern w:val="0"/>
                <w:sz w:val="24"/>
                <w:vertAlign w:val="superscript"/>
              </w:rPr>
              <w:t>2</w:t>
            </w:r>
            <w:r w:rsidRPr="00DD1F4A">
              <w:rPr>
                <w:rFonts w:hint="eastAsia"/>
                <w:kern w:val="0"/>
                <w:sz w:val="24"/>
              </w:rPr>
              <w:t>，</w:t>
            </w:r>
            <w:r w:rsidRPr="00DD1F4A">
              <w:rPr>
                <w:rFonts w:hint="eastAsia"/>
                <w:sz w:val="24"/>
              </w:rPr>
              <w:t>院</w:t>
            </w:r>
            <w:r w:rsidRPr="00DD1F4A">
              <w:rPr>
                <w:sz w:val="24"/>
              </w:rPr>
              <w:t>区内设有主楼及辅楼、污水处理站、医疗</w:t>
            </w:r>
            <w:r w:rsidR="00553967" w:rsidRPr="00DD1F4A">
              <w:rPr>
                <w:rFonts w:hint="eastAsia"/>
                <w:sz w:val="24"/>
              </w:rPr>
              <w:t>废物</w:t>
            </w:r>
            <w:r w:rsidRPr="00DD1F4A">
              <w:rPr>
                <w:sz w:val="24"/>
              </w:rPr>
              <w:t>暂存间</w:t>
            </w:r>
            <w:r w:rsidR="00553967" w:rsidRPr="00DD1F4A">
              <w:rPr>
                <w:sz w:val="24"/>
              </w:rPr>
              <w:t>等</w:t>
            </w:r>
            <w:r w:rsidRPr="00DD1F4A">
              <w:rPr>
                <w:sz w:val="24"/>
              </w:rPr>
              <w:t>，</w:t>
            </w:r>
            <w:r w:rsidRPr="00DD1F4A">
              <w:rPr>
                <w:rFonts w:hint="eastAsia"/>
                <w:kern w:val="0"/>
                <w:sz w:val="24"/>
              </w:rPr>
              <w:t>医院共设置</w:t>
            </w:r>
            <w:r w:rsidRPr="00DD1F4A">
              <w:rPr>
                <w:rFonts w:hint="eastAsia"/>
                <w:kern w:val="0"/>
                <w:sz w:val="24"/>
              </w:rPr>
              <w:t>280</w:t>
            </w:r>
            <w:r w:rsidR="00E67C38" w:rsidRPr="00DD1F4A">
              <w:rPr>
                <w:rFonts w:hint="eastAsia"/>
                <w:kern w:val="0"/>
                <w:sz w:val="24"/>
              </w:rPr>
              <w:t>张</w:t>
            </w:r>
            <w:r w:rsidRPr="00DD1F4A">
              <w:rPr>
                <w:rFonts w:hint="eastAsia"/>
                <w:kern w:val="0"/>
                <w:sz w:val="24"/>
              </w:rPr>
              <w:t>床位（包括</w:t>
            </w:r>
            <w:r w:rsidRPr="00DD1F4A">
              <w:rPr>
                <w:rFonts w:hint="eastAsia"/>
                <w:kern w:val="0"/>
                <w:sz w:val="24"/>
              </w:rPr>
              <w:t>100</w:t>
            </w:r>
            <w:r w:rsidRPr="00DD1F4A">
              <w:rPr>
                <w:rFonts w:hint="eastAsia"/>
                <w:kern w:val="0"/>
                <w:sz w:val="24"/>
              </w:rPr>
              <w:t>张住院床位，</w:t>
            </w:r>
            <w:r w:rsidRPr="00DD1F4A">
              <w:rPr>
                <w:rFonts w:hint="eastAsia"/>
                <w:kern w:val="0"/>
                <w:sz w:val="24"/>
              </w:rPr>
              <w:t>180</w:t>
            </w:r>
            <w:r w:rsidRPr="00DD1F4A">
              <w:rPr>
                <w:rFonts w:hint="eastAsia"/>
                <w:kern w:val="0"/>
                <w:sz w:val="24"/>
              </w:rPr>
              <w:t>张</w:t>
            </w:r>
            <w:r w:rsidR="00C23C27" w:rsidRPr="00DD1F4A">
              <w:rPr>
                <w:rFonts w:hint="eastAsia"/>
                <w:kern w:val="0"/>
                <w:sz w:val="24"/>
              </w:rPr>
              <w:t>养老</w:t>
            </w:r>
            <w:r w:rsidRPr="00DD1F4A">
              <w:rPr>
                <w:rFonts w:hint="eastAsia"/>
                <w:kern w:val="0"/>
                <w:sz w:val="24"/>
              </w:rPr>
              <w:t>护理床位），预计门诊最大接诊量</w:t>
            </w:r>
            <w:r w:rsidRPr="00DD1F4A">
              <w:rPr>
                <w:rFonts w:hint="eastAsia"/>
                <w:kern w:val="0"/>
                <w:sz w:val="24"/>
              </w:rPr>
              <w:t>100</w:t>
            </w:r>
            <w:r w:rsidRPr="00DD1F4A">
              <w:rPr>
                <w:kern w:val="0"/>
                <w:sz w:val="24"/>
              </w:rPr>
              <w:t>人</w:t>
            </w:r>
            <w:r w:rsidRPr="00DD1F4A">
              <w:rPr>
                <w:kern w:val="0"/>
                <w:sz w:val="24"/>
              </w:rPr>
              <w:t>·</w:t>
            </w:r>
            <w:r w:rsidRPr="00DD1F4A">
              <w:rPr>
                <w:kern w:val="0"/>
                <w:sz w:val="24"/>
              </w:rPr>
              <w:t>次</w:t>
            </w:r>
            <w:r w:rsidRPr="00DD1F4A">
              <w:rPr>
                <w:kern w:val="0"/>
                <w:sz w:val="24"/>
              </w:rPr>
              <w:t>/d</w:t>
            </w:r>
            <w:r w:rsidRPr="00DD1F4A">
              <w:rPr>
                <w:rFonts w:hint="eastAsia"/>
                <w:kern w:val="0"/>
                <w:sz w:val="24"/>
              </w:rPr>
              <w:t>，工作人员</w:t>
            </w:r>
            <w:r w:rsidRPr="00DD1F4A">
              <w:rPr>
                <w:rFonts w:hint="eastAsia"/>
                <w:kern w:val="0"/>
                <w:sz w:val="24"/>
              </w:rPr>
              <w:t>136</w:t>
            </w:r>
            <w:r w:rsidRPr="00DD1F4A">
              <w:rPr>
                <w:rFonts w:hint="eastAsia"/>
                <w:kern w:val="0"/>
                <w:sz w:val="24"/>
              </w:rPr>
              <w:t>人</w:t>
            </w:r>
            <w:r w:rsidR="00455A30" w:rsidRPr="00DD1F4A">
              <w:rPr>
                <w:rFonts w:hint="eastAsia"/>
                <w:kern w:val="0"/>
                <w:sz w:val="24"/>
              </w:rPr>
              <w:t>，门诊科室包括内科，外科</w:t>
            </w:r>
            <w:r w:rsidR="00CB2518" w:rsidRPr="00DD1F4A">
              <w:rPr>
                <w:rFonts w:hint="eastAsia"/>
                <w:kern w:val="0"/>
                <w:sz w:val="24"/>
              </w:rPr>
              <w:t>、</w:t>
            </w:r>
            <w:r w:rsidR="00455A30" w:rsidRPr="00DD1F4A">
              <w:rPr>
                <w:rFonts w:hint="eastAsia"/>
                <w:kern w:val="0"/>
                <w:sz w:val="24"/>
              </w:rPr>
              <w:t>妇科</w:t>
            </w:r>
            <w:r w:rsidR="00CB2518" w:rsidRPr="00DD1F4A">
              <w:rPr>
                <w:rFonts w:hint="eastAsia"/>
                <w:kern w:val="0"/>
                <w:sz w:val="24"/>
              </w:rPr>
              <w:t>、</w:t>
            </w:r>
            <w:r w:rsidR="00455A30" w:rsidRPr="00DD1F4A">
              <w:rPr>
                <w:rFonts w:hint="eastAsia"/>
                <w:kern w:val="0"/>
                <w:sz w:val="24"/>
              </w:rPr>
              <w:t>检验科</w:t>
            </w:r>
            <w:r w:rsidR="00CB2518" w:rsidRPr="00DD1F4A">
              <w:rPr>
                <w:rFonts w:hint="eastAsia"/>
                <w:kern w:val="0"/>
                <w:sz w:val="24"/>
              </w:rPr>
              <w:t>、</w:t>
            </w:r>
            <w:r w:rsidR="00455A30" w:rsidRPr="00DD1F4A">
              <w:rPr>
                <w:rFonts w:hint="eastAsia"/>
                <w:kern w:val="0"/>
                <w:sz w:val="24"/>
              </w:rPr>
              <w:t>超声科</w:t>
            </w:r>
            <w:r w:rsidR="00CB2518" w:rsidRPr="00DD1F4A">
              <w:rPr>
                <w:rFonts w:hint="eastAsia"/>
                <w:kern w:val="0"/>
                <w:sz w:val="24"/>
              </w:rPr>
              <w:t>、</w:t>
            </w:r>
            <w:r w:rsidR="00455A30" w:rsidRPr="00DD1F4A">
              <w:rPr>
                <w:rFonts w:hint="eastAsia"/>
                <w:kern w:val="0"/>
                <w:sz w:val="24"/>
              </w:rPr>
              <w:t>皮肤科</w:t>
            </w:r>
            <w:r w:rsidR="00CB2518" w:rsidRPr="00DD1F4A">
              <w:rPr>
                <w:rFonts w:hint="eastAsia"/>
                <w:kern w:val="0"/>
                <w:sz w:val="24"/>
              </w:rPr>
              <w:t>、</w:t>
            </w:r>
            <w:r w:rsidR="00455A30" w:rsidRPr="00DD1F4A">
              <w:rPr>
                <w:rFonts w:hint="eastAsia"/>
                <w:kern w:val="0"/>
                <w:sz w:val="24"/>
              </w:rPr>
              <w:t>耳鼻喉科</w:t>
            </w:r>
            <w:r w:rsidR="00CB2518" w:rsidRPr="00DD1F4A">
              <w:rPr>
                <w:rFonts w:hint="eastAsia"/>
                <w:kern w:val="0"/>
                <w:sz w:val="24"/>
              </w:rPr>
              <w:t>、</w:t>
            </w:r>
            <w:r w:rsidR="00455A30" w:rsidRPr="00DD1F4A">
              <w:rPr>
                <w:rFonts w:hint="eastAsia"/>
                <w:kern w:val="0"/>
                <w:sz w:val="24"/>
              </w:rPr>
              <w:t>康复科</w:t>
            </w:r>
            <w:r w:rsidR="00CB2518" w:rsidRPr="00DD1F4A">
              <w:rPr>
                <w:rFonts w:hint="eastAsia"/>
                <w:kern w:val="0"/>
                <w:sz w:val="24"/>
              </w:rPr>
              <w:t>、急诊</w:t>
            </w:r>
            <w:r w:rsidR="00455A30" w:rsidRPr="00DD1F4A">
              <w:rPr>
                <w:rFonts w:hint="eastAsia"/>
                <w:kern w:val="0"/>
                <w:sz w:val="24"/>
              </w:rPr>
              <w:t>等</w:t>
            </w:r>
            <w:r w:rsidRPr="00DD1F4A">
              <w:rPr>
                <w:rFonts w:hint="eastAsia"/>
                <w:kern w:val="0"/>
                <w:sz w:val="24"/>
              </w:rPr>
              <w:t>。本项目不设置传染病科室</w:t>
            </w:r>
            <w:bookmarkEnd w:id="32"/>
            <w:r w:rsidRPr="00DD1F4A">
              <w:rPr>
                <w:rFonts w:hint="eastAsia"/>
                <w:kern w:val="0"/>
                <w:sz w:val="24"/>
              </w:rPr>
              <w:t>，本次环评不对医学影像设备影响进行评价，放射科设备需要单独办理相关环评。</w:t>
            </w:r>
          </w:p>
          <w:p w:rsidR="00C63B3A" w:rsidRPr="00DD1F4A" w:rsidRDefault="001D1CE5">
            <w:pPr>
              <w:widowControl/>
              <w:spacing w:line="360" w:lineRule="auto"/>
              <w:ind w:firstLine="470"/>
              <w:rPr>
                <w:b/>
                <w:bCs/>
                <w:kern w:val="0"/>
                <w:sz w:val="24"/>
              </w:rPr>
            </w:pPr>
            <w:r w:rsidRPr="00DD1F4A">
              <w:rPr>
                <w:b/>
                <w:bCs/>
                <w:kern w:val="0"/>
                <w:sz w:val="24"/>
              </w:rPr>
              <w:t>2</w:t>
            </w:r>
            <w:r w:rsidRPr="00DD1F4A">
              <w:rPr>
                <w:b/>
                <w:bCs/>
                <w:kern w:val="0"/>
                <w:sz w:val="24"/>
              </w:rPr>
              <w:t>、工程组成</w:t>
            </w:r>
          </w:p>
          <w:p w:rsidR="00C63B3A" w:rsidRPr="00DD1F4A" w:rsidRDefault="001D1CE5">
            <w:pPr>
              <w:widowControl/>
              <w:autoSpaceDE w:val="0"/>
              <w:autoSpaceDN w:val="0"/>
              <w:adjustRightInd w:val="0"/>
              <w:snapToGrid w:val="0"/>
              <w:spacing w:line="360" w:lineRule="auto"/>
              <w:ind w:firstLineChars="200" w:firstLine="480"/>
              <w:textAlignment w:val="baseline"/>
              <w:rPr>
                <w:sz w:val="24"/>
              </w:rPr>
            </w:pPr>
            <w:r w:rsidRPr="00DD1F4A">
              <w:rPr>
                <w:sz w:val="24"/>
              </w:rPr>
              <w:t>项目组成一览表见表</w:t>
            </w:r>
            <w:r w:rsidRPr="00DD1F4A">
              <w:rPr>
                <w:rFonts w:hint="eastAsia"/>
                <w:sz w:val="24"/>
              </w:rPr>
              <w:t>2-1</w:t>
            </w:r>
            <w:r w:rsidRPr="00DD1F4A">
              <w:rPr>
                <w:sz w:val="24"/>
              </w:rPr>
              <w:t>。</w:t>
            </w:r>
          </w:p>
          <w:p w:rsidR="00C63B3A" w:rsidRPr="00DD1F4A" w:rsidRDefault="001D1CE5">
            <w:pPr>
              <w:widowControl/>
              <w:adjustRightInd w:val="0"/>
              <w:snapToGrid w:val="0"/>
              <w:jc w:val="center"/>
              <w:rPr>
                <w:b/>
                <w:bCs/>
                <w:kern w:val="0"/>
                <w:sz w:val="24"/>
              </w:rPr>
            </w:pPr>
            <w:r w:rsidRPr="00DD1F4A">
              <w:rPr>
                <w:b/>
                <w:bCs/>
                <w:kern w:val="0"/>
                <w:sz w:val="24"/>
              </w:rPr>
              <w:t>表</w:t>
            </w:r>
            <w:r w:rsidRPr="00DD1F4A">
              <w:rPr>
                <w:rFonts w:hint="eastAsia"/>
                <w:b/>
                <w:bCs/>
                <w:kern w:val="0"/>
                <w:sz w:val="24"/>
              </w:rPr>
              <w:t>2-1</w:t>
            </w:r>
            <w:r w:rsidRPr="00DD1F4A">
              <w:rPr>
                <w:b/>
                <w:bCs/>
                <w:kern w:val="0"/>
                <w:sz w:val="24"/>
              </w:rPr>
              <w:t xml:space="preserve"> </w:t>
            </w:r>
            <w:r w:rsidRPr="00DD1F4A">
              <w:rPr>
                <w:b/>
                <w:bCs/>
                <w:kern w:val="0"/>
                <w:sz w:val="24"/>
              </w:rPr>
              <w:t>项目组成一览表</w:t>
            </w:r>
          </w:p>
          <w:tbl>
            <w:tblPr>
              <w:tblW w:w="8035" w:type="dxa"/>
              <w:jc w:val="center"/>
              <w:tblBorders>
                <w:top w:val="single" w:sz="12" w:space="0" w:color="000000"/>
                <w:bottom w:val="single" w:sz="12" w:space="0" w:color="000000"/>
                <w:insideH w:val="single" w:sz="6" w:space="0" w:color="000000"/>
                <w:insideV w:val="single" w:sz="6" w:space="0" w:color="000000"/>
              </w:tblBorders>
              <w:tblLook w:val="04A0" w:firstRow="1" w:lastRow="0" w:firstColumn="1" w:lastColumn="0" w:noHBand="0" w:noVBand="1"/>
            </w:tblPr>
            <w:tblGrid>
              <w:gridCol w:w="646"/>
              <w:gridCol w:w="665"/>
              <w:gridCol w:w="5647"/>
              <w:gridCol w:w="1077"/>
            </w:tblGrid>
            <w:tr w:rsidR="00DD1F4A" w:rsidRPr="00DD1F4A" w:rsidTr="006940A1">
              <w:trPr>
                <w:cantSplit/>
                <w:trHeight w:val="369"/>
                <w:jc w:val="center"/>
              </w:trPr>
              <w:tc>
                <w:tcPr>
                  <w:tcW w:w="646"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工程</w:t>
                  </w:r>
                </w:p>
                <w:p w:rsidR="00C63B3A" w:rsidRPr="00DD1F4A" w:rsidRDefault="001D1CE5">
                  <w:pPr>
                    <w:pStyle w:val="affffffffffffffffffffffffffffffff"/>
                    <w:rPr>
                      <w:rFonts w:eastAsia="宋体"/>
                      <w:sz w:val="21"/>
                      <w:szCs w:val="21"/>
                    </w:rPr>
                  </w:pPr>
                  <w:r w:rsidRPr="00DD1F4A">
                    <w:rPr>
                      <w:rFonts w:eastAsia="宋体"/>
                      <w:sz w:val="21"/>
                      <w:szCs w:val="21"/>
                    </w:rPr>
                    <w:t>类别</w:t>
                  </w: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工程内容</w:t>
                  </w:r>
                </w:p>
              </w:tc>
              <w:tc>
                <w:tcPr>
                  <w:tcW w:w="564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工程规模</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备注</w:t>
                  </w:r>
                </w:p>
              </w:tc>
            </w:tr>
            <w:tr w:rsidR="00DD1F4A" w:rsidRPr="00DD1F4A" w:rsidTr="006940A1">
              <w:trPr>
                <w:cantSplit/>
                <w:trHeight w:val="369"/>
                <w:jc w:val="center"/>
              </w:trPr>
              <w:tc>
                <w:tcPr>
                  <w:tcW w:w="646" w:type="dxa"/>
                  <w:vMerge w:val="restart"/>
                  <w:vAlign w:val="center"/>
                </w:tcPr>
                <w:p w:rsidR="006940A1" w:rsidRPr="00DD1F4A" w:rsidRDefault="006940A1">
                  <w:pPr>
                    <w:pStyle w:val="affffffffffffffffffffffffffffffff"/>
                    <w:rPr>
                      <w:rFonts w:eastAsia="宋体"/>
                      <w:sz w:val="21"/>
                      <w:szCs w:val="21"/>
                    </w:rPr>
                  </w:pPr>
                  <w:r w:rsidRPr="00DD1F4A">
                    <w:rPr>
                      <w:rFonts w:eastAsia="宋体"/>
                      <w:sz w:val="21"/>
                      <w:szCs w:val="21"/>
                    </w:rPr>
                    <w:t>主体工程</w:t>
                  </w:r>
                </w:p>
              </w:tc>
              <w:tc>
                <w:tcPr>
                  <w:tcW w:w="665" w:type="dxa"/>
                  <w:vMerge w:val="restart"/>
                  <w:vAlign w:val="center"/>
                </w:tcPr>
                <w:p w:rsidR="006940A1" w:rsidRPr="00DD1F4A" w:rsidRDefault="006940A1">
                  <w:pPr>
                    <w:pStyle w:val="affffffffffffffffffffffffffffffff"/>
                    <w:rPr>
                      <w:rFonts w:eastAsia="宋体"/>
                      <w:sz w:val="21"/>
                      <w:szCs w:val="21"/>
                    </w:rPr>
                  </w:pPr>
                  <w:r w:rsidRPr="00DD1F4A">
                    <w:rPr>
                      <w:rFonts w:eastAsia="宋体"/>
                      <w:sz w:val="21"/>
                      <w:szCs w:val="21"/>
                    </w:rPr>
                    <w:t>主楼</w:t>
                  </w:r>
                </w:p>
              </w:tc>
              <w:tc>
                <w:tcPr>
                  <w:tcW w:w="5647" w:type="dxa"/>
                  <w:vAlign w:val="center"/>
                </w:tcPr>
                <w:p w:rsidR="006940A1" w:rsidRPr="00DD1F4A" w:rsidRDefault="006940A1" w:rsidP="00244760">
                  <w:pPr>
                    <w:pStyle w:val="affffffffffffffffffffffffffffffff"/>
                    <w:jc w:val="left"/>
                    <w:rPr>
                      <w:rFonts w:eastAsia="宋体"/>
                      <w:sz w:val="21"/>
                      <w:szCs w:val="21"/>
                    </w:rPr>
                  </w:pPr>
                  <w:r w:rsidRPr="00DD1F4A">
                    <w:rPr>
                      <w:rFonts w:eastAsia="宋体"/>
                      <w:sz w:val="21"/>
                      <w:szCs w:val="21"/>
                    </w:rPr>
                    <w:t>一层：建筑面积</w:t>
                  </w:r>
                  <w:r w:rsidR="00244760" w:rsidRPr="00DD1F4A">
                    <w:rPr>
                      <w:rFonts w:eastAsia="宋体" w:hint="eastAsia"/>
                      <w:sz w:val="21"/>
                      <w:szCs w:val="21"/>
                    </w:rPr>
                    <w:t>1508.59</w:t>
                  </w:r>
                  <w:r w:rsidR="00584677" w:rsidRPr="00DD1F4A">
                    <w:rPr>
                      <w:rFonts w:eastAsia="宋体"/>
                      <w:sz w:val="21"/>
                      <w:szCs w:val="21"/>
                    </w:rPr>
                    <w:t xml:space="preserve"> </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，设置：接待大厅、接待大堂、接待室、收费室、诊室、</w:t>
                  </w:r>
                  <w:r w:rsidRPr="00DD1F4A">
                    <w:rPr>
                      <w:rFonts w:eastAsia="宋体"/>
                      <w:sz w:val="21"/>
                      <w:szCs w:val="21"/>
                    </w:rPr>
                    <w:t>DR</w:t>
                  </w:r>
                  <w:r w:rsidRPr="00DD1F4A">
                    <w:rPr>
                      <w:rFonts w:eastAsia="宋体"/>
                      <w:sz w:val="21"/>
                      <w:szCs w:val="21"/>
                    </w:rPr>
                    <w:t>室、</w:t>
                  </w:r>
                  <w:r w:rsidRPr="00DD1F4A">
                    <w:rPr>
                      <w:rFonts w:eastAsia="宋体"/>
                      <w:sz w:val="21"/>
                      <w:szCs w:val="21"/>
                    </w:rPr>
                    <w:t>CT</w:t>
                  </w:r>
                  <w:r w:rsidRPr="00DD1F4A">
                    <w:rPr>
                      <w:rFonts w:eastAsia="宋体"/>
                      <w:sz w:val="21"/>
                      <w:szCs w:val="21"/>
                    </w:rPr>
                    <w:t>室、核磁室、检验室、药房、</w:t>
                  </w:r>
                  <w:r w:rsidR="00F8341C" w:rsidRPr="00DD1F4A">
                    <w:rPr>
                      <w:rFonts w:eastAsia="宋体"/>
                      <w:sz w:val="21"/>
                      <w:szCs w:val="21"/>
                    </w:rPr>
                    <w:t>煎药间、</w:t>
                  </w:r>
                  <w:r w:rsidRPr="00DD1F4A">
                    <w:rPr>
                      <w:rFonts w:eastAsia="宋体"/>
                      <w:sz w:val="21"/>
                      <w:szCs w:val="21"/>
                    </w:rPr>
                    <w:t>临终关怀、值班室、医务室、急救室、消防控制室、监控室、公共卫生间。</w:t>
                  </w:r>
                </w:p>
              </w:tc>
              <w:tc>
                <w:tcPr>
                  <w:tcW w:w="1077" w:type="dxa"/>
                  <w:vMerge w:val="restart"/>
                  <w:vAlign w:val="center"/>
                </w:tcPr>
                <w:p w:rsidR="006940A1" w:rsidRPr="00DD1F4A" w:rsidRDefault="006940A1">
                  <w:pPr>
                    <w:pStyle w:val="affffffffffffffffffffffffffffffff"/>
                    <w:rPr>
                      <w:rFonts w:eastAsia="宋体"/>
                      <w:sz w:val="21"/>
                      <w:szCs w:val="21"/>
                    </w:rPr>
                  </w:pPr>
                  <w:r w:rsidRPr="00DD1F4A">
                    <w:rPr>
                      <w:rFonts w:eastAsia="宋体" w:hint="eastAsia"/>
                      <w:sz w:val="21"/>
                      <w:szCs w:val="21"/>
                    </w:rPr>
                    <w:t>利用</w:t>
                  </w:r>
                  <w:r w:rsidRPr="00DD1F4A">
                    <w:rPr>
                      <w:rFonts w:eastAsia="宋体"/>
                      <w:sz w:val="21"/>
                      <w:szCs w:val="21"/>
                    </w:rPr>
                    <w:t>现有建筑物进行改造</w:t>
                  </w: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jc w:val="left"/>
                    <w:rPr>
                      <w:rFonts w:eastAsia="宋体"/>
                      <w:sz w:val="21"/>
                      <w:szCs w:val="21"/>
                    </w:rPr>
                  </w:pPr>
                  <w:r w:rsidRPr="00DD1F4A">
                    <w:rPr>
                      <w:rFonts w:eastAsia="宋体"/>
                      <w:sz w:val="21"/>
                      <w:szCs w:val="21"/>
                    </w:rPr>
                    <w:t>二楼：建筑面积</w:t>
                  </w:r>
                  <w:r w:rsidR="00244760" w:rsidRPr="00DD1F4A">
                    <w:rPr>
                      <w:rFonts w:eastAsia="宋体" w:hint="eastAsia"/>
                      <w:sz w:val="21"/>
                      <w:szCs w:val="21"/>
                    </w:rPr>
                    <w:t>1508.59</w:t>
                  </w:r>
                  <w:r w:rsidR="00244760" w:rsidRPr="00DD1F4A">
                    <w:rPr>
                      <w:rFonts w:eastAsia="宋体"/>
                      <w:sz w:val="21"/>
                      <w:szCs w:val="21"/>
                    </w:rPr>
                    <w:t xml:space="preserve"> </w:t>
                  </w:r>
                  <w:r w:rsidR="00584677" w:rsidRPr="00DD1F4A">
                    <w:rPr>
                      <w:rFonts w:eastAsia="宋体"/>
                      <w:sz w:val="21"/>
                      <w:szCs w:val="21"/>
                    </w:rPr>
                    <w:t xml:space="preserve"> </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w:t>
                  </w:r>
                  <w:bookmarkStart w:id="33" w:name="OLE_LINK27"/>
                  <w:bookmarkStart w:id="34" w:name="OLE_LINK28"/>
                  <w:r w:rsidRPr="00DD1F4A">
                    <w:rPr>
                      <w:rFonts w:eastAsia="宋体"/>
                      <w:sz w:val="21"/>
                      <w:szCs w:val="21"/>
                    </w:rPr>
                    <w:t>诊室、护理房间、护士站、静点室、弱电设备间、热水房、公共卫生间。</w:t>
                  </w:r>
                  <w:bookmarkEnd w:id="33"/>
                  <w:bookmarkEnd w:id="34"/>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tabs>
                      <w:tab w:val="center" w:pos="2954"/>
                    </w:tabs>
                    <w:jc w:val="left"/>
                    <w:rPr>
                      <w:rFonts w:eastAsia="宋体"/>
                      <w:sz w:val="21"/>
                      <w:szCs w:val="21"/>
                    </w:rPr>
                  </w:pPr>
                  <w:r w:rsidRPr="00DD1F4A">
                    <w:rPr>
                      <w:rFonts w:eastAsia="宋体"/>
                      <w:sz w:val="21"/>
                      <w:szCs w:val="21"/>
                    </w:rPr>
                    <w:t>三楼：建筑面积</w:t>
                  </w:r>
                  <w:r w:rsidR="00244760" w:rsidRPr="00DD1F4A">
                    <w:rPr>
                      <w:rFonts w:eastAsia="宋体" w:hint="eastAsia"/>
                      <w:sz w:val="21"/>
                      <w:szCs w:val="21"/>
                    </w:rPr>
                    <w:t>1508.59</w:t>
                  </w:r>
                  <w:r w:rsidR="00244760" w:rsidRPr="00DD1F4A">
                    <w:rPr>
                      <w:rFonts w:eastAsia="宋体"/>
                      <w:sz w:val="21"/>
                      <w:szCs w:val="21"/>
                    </w:rPr>
                    <w:t xml:space="preserve"> </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ab/>
                  </w:r>
                  <w:r w:rsidRPr="00DD1F4A">
                    <w:rPr>
                      <w:rFonts w:eastAsia="宋体"/>
                      <w:sz w:val="21"/>
                      <w:szCs w:val="21"/>
                    </w:rPr>
                    <w:t>，设置：护理房间、护士站、财务室、多功能大厅、棋牌室、图书室、热水房、公共卫生间。</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tabs>
                      <w:tab w:val="center" w:pos="2954"/>
                    </w:tabs>
                    <w:jc w:val="left"/>
                    <w:rPr>
                      <w:rFonts w:eastAsia="宋体"/>
                      <w:sz w:val="21"/>
                      <w:szCs w:val="21"/>
                    </w:rPr>
                  </w:pPr>
                  <w:r w:rsidRPr="00DD1F4A">
                    <w:rPr>
                      <w:rFonts w:eastAsia="宋体"/>
                      <w:sz w:val="21"/>
                      <w:szCs w:val="21"/>
                    </w:rPr>
                    <w:t>四楼：建筑面积</w:t>
                  </w:r>
                  <w:r w:rsidR="00244760" w:rsidRPr="00DD1F4A">
                    <w:rPr>
                      <w:rFonts w:eastAsia="宋体" w:hint="eastAsia"/>
                      <w:sz w:val="21"/>
                      <w:szCs w:val="21"/>
                    </w:rPr>
                    <w:t>1508.59</w:t>
                  </w:r>
                  <w:r w:rsidR="00244760" w:rsidRPr="00DD1F4A">
                    <w:rPr>
                      <w:rFonts w:eastAsia="宋体"/>
                      <w:sz w:val="21"/>
                      <w:szCs w:val="21"/>
                    </w:rPr>
                    <w:t xml:space="preserve"> </w:t>
                  </w:r>
                  <w:r w:rsidR="00584677" w:rsidRPr="00DD1F4A">
                    <w:rPr>
                      <w:rFonts w:eastAsia="宋体"/>
                      <w:sz w:val="21"/>
                      <w:szCs w:val="21"/>
                    </w:rPr>
                    <w:t xml:space="preserve"> </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ab/>
                  </w:r>
                  <w:r w:rsidRPr="00DD1F4A">
                    <w:rPr>
                      <w:rFonts w:eastAsia="宋体"/>
                      <w:sz w:val="21"/>
                      <w:szCs w:val="21"/>
                    </w:rPr>
                    <w:t>，设置：护理房间、护士站、康复室、热水房、公共卫生间。</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tabs>
                      <w:tab w:val="center" w:pos="2954"/>
                    </w:tabs>
                    <w:jc w:val="left"/>
                    <w:rPr>
                      <w:rFonts w:eastAsia="宋体"/>
                      <w:sz w:val="21"/>
                      <w:szCs w:val="21"/>
                    </w:rPr>
                  </w:pPr>
                  <w:r w:rsidRPr="00DD1F4A">
                    <w:rPr>
                      <w:rFonts w:eastAsia="宋体"/>
                      <w:sz w:val="21"/>
                      <w:szCs w:val="21"/>
                    </w:rPr>
                    <w:t>五楼：建筑面积</w:t>
                  </w:r>
                  <w:r w:rsidR="00244760" w:rsidRPr="00DD1F4A">
                    <w:rPr>
                      <w:rFonts w:eastAsia="宋体" w:hint="eastAsia"/>
                      <w:sz w:val="21"/>
                      <w:szCs w:val="21"/>
                    </w:rPr>
                    <w:t>1508.59</w:t>
                  </w:r>
                  <w:r w:rsidR="00244760" w:rsidRPr="00DD1F4A">
                    <w:rPr>
                      <w:rFonts w:eastAsia="宋体"/>
                      <w:sz w:val="21"/>
                      <w:szCs w:val="21"/>
                    </w:rPr>
                    <w:t xml:space="preserve"> </w:t>
                  </w:r>
                  <w:r w:rsidR="00584677" w:rsidRPr="00DD1F4A">
                    <w:rPr>
                      <w:rFonts w:eastAsia="宋体"/>
                      <w:sz w:val="21"/>
                      <w:szCs w:val="21"/>
                    </w:rPr>
                    <w:t xml:space="preserve"> </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ab/>
                  </w:r>
                  <w:r w:rsidRPr="00DD1F4A">
                    <w:rPr>
                      <w:rFonts w:eastAsia="宋体"/>
                      <w:sz w:val="21"/>
                      <w:szCs w:val="21"/>
                    </w:rPr>
                    <w:t>，设置：管理办公区、护理房间、护士站、助浴间、热水房、公共卫生间。</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rsidP="00244760">
                  <w:pPr>
                    <w:pStyle w:val="affffffffffffffffffffffffffffffff"/>
                    <w:tabs>
                      <w:tab w:val="center" w:pos="2954"/>
                    </w:tabs>
                    <w:jc w:val="left"/>
                    <w:rPr>
                      <w:rFonts w:eastAsia="宋体"/>
                      <w:sz w:val="21"/>
                      <w:szCs w:val="21"/>
                    </w:rPr>
                  </w:pPr>
                  <w:bookmarkStart w:id="35" w:name="OLE_LINK38"/>
                  <w:r w:rsidRPr="00DD1F4A">
                    <w:rPr>
                      <w:rFonts w:eastAsia="宋体"/>
                      <w:sz w:val="21"/>
                      <w:szCs w:val="21"/>
                    </w:rPr>
                    <w:t>机房层</w:t>
                  </w:r>
                  <w:bookmarkEnd w:id="35"/>
                  <w:r w:rsidRPr="00DD1F4A">
                    <w:rPr>
                      <w:rFonts w:eastAsia="宋体"/>
                      <w:sz w:val="21"/>
                      <w:szCs w:val="21"/>
                    </w:rPr>
                    <w:t>：建筑面积</w:t>
                  </w:r>
                  <w:r w:rsidR="00244760" w:rsidRPr="00DD1F4A">
                    <w:rPr>
                      <w:rFonts w:eastAsia="宋体" w:hint="eastAsia"/>
                      <w:sz w:val="21"/>
                      <w:szCs w:val="21"/>
                    </w:rPr>
                    <w:t>92</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ab/>
                  </w:r>
                  <w:r w:rsidRPr="00DD1F4A">
                    <w:rPr>
                      <w:rFonts w:eastAsia="宋体"/>
                      <w:sz w:val="21"/>
                      <w:szCs w:val="21"/>
                    </w:rPr>
                    <w:t>，设置消防电梯机房</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restart"/>
                  <w:vAlign w:val="center"/>
                </w:tcPr>
                <w:p w:rsidR="006940A1" w:rsidRPr="00DD1F4A" w:rsidRDefault="006940A1">
                  <w:pPr>
                    <w:pStyle w:val="affffffffffffffffffffffffffffffff"/>
                    <w:rPr>
                      <w:rFonts w:eastAsia="宋体"/>
                      <w:sz w:val="21"/>
                      <w:szCs w:val="21"/>
                    </w:rPr>
                  </w:pPr>
                  <w:r w:rsidRPr="00DD1F4A">
                    <w:rPr>
                      <w:rFonts w:eastAsia="宋体"/>
                      <w:sz w:val="21"/>
                      <w:szCs w:val="21"/>
                    </w:rPr>
                    <w:t>辅楼</w:t>
                  </w:r>
                </w:p>
              </w:tc>
              <w:tc>
                <w:tcPr>
                  <w:tcW w:w="5647" w:type="dxa"/>
                  <w:vAlign w:val="center"/>
                </w:tcPr>
                <w:p w:rsidR="006940A1" w:rsidRPr="00DD1F4A" w:rsidRDefault="006940A1" w:rsidP="00584677">
                  <w:pPr>
                    <w:pStyle w:val="affffffffffffffffffffffffffffffff"/>
                    <w:tabs>
                      <w:tab w:val="center" w:pos="2954"/>
                    </w:tabs>
                    <w:jc w:val="left"/>
                    <w:rPr>
                      <w:rFonts w:eastAsia="宋体"/>
                      <w:sz w:val="21"/>
                      <w:szCs w:val="21"/>
                    </w:rPr>
                  </w:pPr>
                  <w:r w:rsidRPr="00DD1F4A">
                    <w:rPr>
                      <w:rFonts w:eastAsia="宋体"/>
                      <w:sz w:val="21"/>
                      <w:szCs w:val="21"/>
                    </w:rPr>
                    <w:t>一层：建筑面积</w:t>
                  </w:r>
                  <w:bookmarkStart w:id="36" w:name="OLE_LINK39"/>
                  <w:r w:rsidR="00584677" w:rsidRPr="00DD1F4A">
                    <w:rPr>
                      <w:rFonts w:eastAsia="宋体" w:hint="eastAsia"/>
                      <w:sz w:val="21"/>
                      <w:szCs w:val="21"/>
                    </w:rPr>
                    <w:t>795</w:t>
                  </w:r>
                  <w:bookmarkEnd w:id="36"/>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，设置：食堂大厅、灶房、加工间、配餐间、主副食库、洗消间、餐厅、设备间、仓库、车库、浴池、公共卫生间</w:t>
                  </w:r>
                  <w:r w:rsidR="00052337" w:rsidRPr="00DD1F4A">
                    <w:rPr>
                      <w:rFonts w:eastAsia="宋体"/>
                      <w:sz w:val="21"/>
                      <w:szCs w:val="21"/>
                    </w:rPr>
                    <w:t>。本项目食堂为医患及</w:t>
                  </w:r>
                  <w:r w:rsidR="00E35C19" w:rsidRPr="00DD1F4A">
                    <w:rPr>
                      <w:rFonts w:eastAsia="宋体" w:hint="eastAsia"/>
                      <w:sz w:val="21"/>
                      <w:szCs w:val="21"/>
                    </w:rPr>
                    <w:t>陪护</w:t>
                  </w:r>
                  <w:r w:rsidR="00052337" w:rsidRPr="00DD1F4A">
                    <w:rPr>
                      <w:rFonts w:eastAsia="宋体"/>
                      <w:sz w:val="21"/>
                      <w:szCs w:val="21"/>
                    </w:rPr>
                    <w:t>提供三餐，日就餐人数</w:t>
                  </w:r>
                  <w:r w:rsidR="00052337" w:rsidRPr="00DD1F4A">
                    <w:rPr>
                      <w:rFonts w:eastAsia="宋体" w:hint="eastAsia"/>
                      <w:sz w:val="21"/>
                      <w:szCs w:val="21"/>
                    </w:rPr>
                    <w:t>1200</w:t>
                  </w:r>
                  <w:r w:rsidR="00052337" w:rsidRPr="00DD1F4A">
                    <w:rPr>
                      <w:rFonts w:eastAsia="宋体" w:hint="eastAsia"/>
                      <w:sz w:val="21"/>
                      <w:szCs w:val="21"/>
                    </w:rPr>
                    <w:t>人，厨房设置</w:t>
                  </w:r>
                  <w:r w:rsidR="00052337" w:rsidRPr="00DD1F4A">
                    <w:rPr>
                      <w:rFonts w:eastAsia="宋体" w:hint="eastAsia"/>
                      <w:sz w:val="21"/>
                      <w:szCs w:val="21"/>
                    </w:rPr>
                    <w:t>6</w:t>
                  </w:r>
                  <w:r w:rsidR="00052337" w:rsidRPr="00DD1F4A">
                    <w:rPr>
                      <w:rFonts w:eastAsia="宋体" w:hint="eastAsia"/>
                      <w:sz w:val="21"/>
                      <w:szCs w:val="21"/>
                    </w:rPr>
                    <w:t>个灶头。</w:t>
                  </w:r>
                </w:p>
              </w:tc>
              <w:tc>
                <w:tcPr>
                  <w:tcW w:w="1077" w:type="dxa"/>
                  <w:vMerge w:val="restart"/>
                  <w:vAlign w:val="center"/>
                </w:tcPr>
                <w:p w:rsidR="006940A1" w:rsidRPr="00DD1F4A" w:rsidRDefault="006940A1">
                  <w:pPr>
                    <w:jc w:val="center"/>
                    <w:rPr>
                      <w:szCs w:val="21"/>
                    </w:rPr>
                  </w:pPr>
                  <w:r w:rsidRPr="00DD1F4A">
                    <w:rPr>
                      <w:rFonts w:hint="eastAsia"/>
                      <w:szCs w:val="21"/>
                    </w:rPr>
                    <w:t>利用</w:t>
                  </w:r>
                  <w:r w:rsidRPr="00DD1F4A">
                    <w:rPr>
                      <w:szCs w:val="21"/>
                    </w:rPr>
                    <w:t>现有建筑物进行改造</w:t>
                  </w: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tabs>
                      <w:tab w:val="center" w:pos="2954"/>
                    </w:tabs>
                    <w:jc w:val="left"/>
                    <w:rPr>
                      <w:rFonts w:eastAsia="宋体"/>
                      <w:sz w:val="21"/>
                      <w:szCs w:val="21"/>
                    </w:rPr>
                  </w:pPr>
                  <w:r w:rsidRPr="00DD1F4A">
                    <w:rPr>
                      <w:rFonts w:eastAsia="宋体"/>
                      <w:sz w:val="21"/>
                      <w:szCs w:val="21"/>
                    </w:rPr>
                    <w:t>二层：建筑面积</w:t>
                  </w:r>
                  <w:r w:rsidR="00584677" w:rsidRPr="00DD1F4A">
                    <w:rPr>
                      <w:rFonts w:eastAsia="宋体" w:hint="eastAsia"/>
                      <w:sz w:val="21"/>
                      <w:szCs w:val="21"/>
                    </w:rPr>
                    <w:t>795</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，设置：老年娱乐室、超市、浴池、卫生间</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pPr>
                    <w:pStyle w:val="affffffffffffffffffffffffffffffff"/>
                    <w:tabs>
                      <w:tab w:val="center" w:pos="2954"/>
                    </w:tabs>
                    <w:jc w:val="left"/>
                    <w:rPr>
                      <w:rFonts w:eastAsia="宋体"/>
                      <w:sz w:val="21"/>
                      <w:szCs w:val="21"/>
                    </w:rPr>
                  </w:pPr>
                  <w:r w:rsidRPr="00DD1F4A">
                    <w:rPr>
                      <w:rFonts w:eastAsia="宋体"/>
                      <w:sz w:val="21"/>
                      <w:szCs w:val="21"/>
                    </w:rPr>
                    <w:t>三层：建筑面积</w:t>
                  </w:r>
                  <w:r w:rsidR="00584677" w:rsidRPr="00DD1F4A">
                    <w:rPr>
                      <w:rFonts w:eastAsia="宋体" w:hint="eastAsia"/>
                      <w:sz w:val="21"/>
                      <w:szCs w:val="21"/>
                    </w:rPr>
                    <w:t>795</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，设置：康复大厅、设备间、医务室、卫生间</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ign w:val="center"/>
                </w:tcPr>
                <w:p w:rsidR="006940A1" w:rsidRPr="00DD1F4A" w:rsidRDefault="006940A1">
                  <w:pPr>
                    <w:pStyle w:val="affffffffffffffffffffffffffffffff"/>
                    <w:rPr>
                      <w:rFonts w:eastAsia="宋体"/>
                      <w:sz w:val="21"/>
                      <w:szCs w:val="21"/>
                    </w:rPr>
                  </w:pPr>
                </w:p>
              </w:tc>
              <w:tc>
                <w:tcPr>
                  <w:tcW w:w="665" w:type="dxa"/>
                  <w:vMerge/>
                  <w:vAlign w:val="center"/>
                </w:tcPr>
                <w:p w:rsidR="006940A1" w:rsidRPr="00DD1F4A" w:rsidRDefault="006940A1">
                  <w:pPr>
                    <w:pStyle w:val="affffffffffffffffffffffffffffffff"/>
                    <w:rPr>
                      <w:rFonts w:eastAsia="宋体"/>
                      <w:sz w:val="21"/>
                      <w:szCs w:val="21"/>
                    </w:rPr>
                  </w:pPr>
                </w:p>
              </w:tc>
              <w:tc>
                <w:tcPr>
                  <w:tcW w:w="5647" w:type="dxa"/>
                  <w:vAlign w:val="center"/>
                </w:tcPr>
                <w:p w:rsidR="006940A1" w:rsidRPr="00DD1F4A" w:rsidRDefault="006940A1" w:rsidP="00244760">
                  <w:pPr>
                    <w:pStyle w:val="affffffffffffffffffffffffffffffff"/>
                    <w:tabs>
                      <w:tab w:val="center" w:pos="2954"/>
                    </w:tabs>
                    <w:jc w:val="left"/>
                    <w:rPr>
                      <w:rFonts w:eastAsia="宋体"/>
                      <w:sz w:val="21"/>
                      <w:szCs w:val="21"/>
                    </w:rPr>
                  </w:pPr>
                  <w:r w:rsidRPr="00DD1F4A">
                    <w:rPr>
                      <w:rFonts w:eastAsia="宋体" w:hint="eastAsia"/>
                      <w:sz w:val="21"/>
                      <w:szCs w:val="21"/>
                    </w:rPr>
                    <w:t>机房</w:t>
                  </w:r>
                  <w:r w:rsidRPr="00DD1F4A">
                    <w:rPr>
                      <w:rFonts w:eastAsia="宋体"/>
                      <w:sz w:val="21"/>
                      <w:szCs w:val="21"/>
                    </w:rPr>
                    <w:t>层：建筑面积</w:t>
                  </w:r>
                  <w:r w:rsidR="00244760" w:rsidRPr="00DD1F4A">
                    <w:rPr>
                      <w:rFonts w:eastAsia="宋体" w:hint="eastAsia"/>
                      <w:sz w:val="21"/>
                      <w:szCs w:val="21"/>
                    </w:rPr>
                    <w:t>92</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，设置：消防电梯机房</w:t>
                  </w:r>
                </w:p>
              </w:tc>
              <w:tc>
                <w:tcPr>
                  <w:tcW w:w="1077" w:type="dxa"/>
                  <w:vMerge/>
                  <w:vAlign w:val="center"/>
                </w:tcPr>
                <w:p w:rsidR="006940A1" w:rsidRPr="00DD1F4A" w:rsidRDefault="006940A1">
                  <w:pPr>
                    <w:jc w:val="center"/>
                    <w:rPr>
                      <w:szCs w:val="21"/>
                    </w:rPr>
                  </w:pPr>
                </w:p>
              </w:tc>
            </w:tr>
            <w:tr w:rsidR="00DD1F4A" w:rsidRPr="00DD1F4A" w:rsidTr="006940A1">
              <w:trPr>
                <w:cantSplit/>
                <w:trHeight w:val="369"/>
                <w:jc w:val="center"/>
              </w:trPr>
              <w:tc>
                <w:tcPr>
                  <w:tcW w:w="646" w:type="dxa"/>
                  <w:vMerge w:val="restart"/>
                  <w:vAlign w:val="center"/>
                </w:tcPr>
                <w:p w:rsidR="00C63B3A" w:rsidRPr="00DD1F4A" w:rsidRDefault="001D1CE5">
                  <w:pPr>
                    <w:pStyle w:val="affffffffffffffffffffffffffffffff"/>
                    <w:rPr>
                      <w:rFonts w:eastAsia="宋体"/>
                      <w:sz w:val="21"/>
                      <w:szCs w:val="21"/>
                    </w:rPr>
                  </w:pPr>
                  <w:r w:rsidRPr="00DD1F4A">
                    <w:rPr>
                      <w:rFonts w:eastAsia="宋体"/>
                      <w:sz w:val="21"/>
                      <w:szCs w:val="21"/>
                    </w:rPr>
                    <w:t>辅助工程</w:t>
                  </w:r>
                </w:p>
              </w:tc>
              <w:tc>
                <w:tcPr>
                  <w:tcW w:w="665" w:type="dxa"/>
                  <w:vAlign w:val="center"/>
                </w:tcPr>
                <w:p w:rsidR="00C63B3A" w:rsidRPr="00DD1F4A" w:rsidRDefault="001D1CE5">
                  <w:pPr>
                    <w:snapToGrid w:val="0"/>
                    <w:spacing w:line="300" w:lineRule="exact"/>
                    <w:jc w:val="center"/>
                    <w:rPr>
                      <w:szCs w:val="21"/>
                    </w:rPr>
                  </w:pPr>
                  <w:r w:rsidRPr="00DD1F4A">
                    <w:rPr>
                      <w:szCs w:val="21"/>
                    </w:rPr>
                    <w:t>污水处理站</w:t>
                  </w:r>
                </w:p>
              </w:tc>
              <w:tc>
                <w:tcPr>
                  <w:tcW w:w="5647" w:type="dxa"/>
                  <w:vAlign w:val="center"/>
                </w:tcPr>
                <w:p w:rsidR="00C63B3A" w:rsidRPr="00DD1F4A" w:rsidRDefault="001D1CE5" w:rsidP="00427FF6">
                  <w:pPr>
                    <w:pStyle w:val="affffffffffffffffffffffffffffffff"/>
                    <w:spacing w:before="0" w:after="0"/>
                    <w:jc w:val="both"/>
                    <w:rPr>
                      <w:rFonts w:eastAsia="宋体"/>
                      <w:sz w:val="21"/>
                      <w:szCs w:val="21"/>
                    </w:rPr>
                  </w:pPr>
                  <w:r w:rsidRPr="00DD1F4A">
                    <w:rPr>
                      <w:rFonts w:eastAsia="宋体"/>
                      <w:sz w:val="21"/>
                      <w:szCs w:val="21"/>
                    </w:rPr>
                    <w:t>污水处理设备位于医院院内</w:t>
                  </w:r>
                  <w:r w:rsidRPr="00DD1F4A">
                    <w:rPr>
                      <w:rFonts w:eastAsia="宋体" w:hint="eastAsia"/>
                      <w:sz w:val="21"/>
                      <w:szCs w:val="21"/>
                    </w:rPr>
                    <w:t>主楼</w:t>
                  </w:r>
                  <w:r w:rsidR="006A231E" w:rsidRPr="00DD1F4A">
                    <w:rPr>
                      <w:rFonts w:eastAsia="宋体" w:hint="eastAsia"/>
                      <w:sz w:val="21"/>
                      <w:szCs w:val="21"/>
                    </w:rPr>
                    <w:t>外</w:t>
                  </w:r>
                  <w:r w:rsidRPr="00DD1F4A">
                    <w:rPr>
                      <w:rFonts w:eastAsia="宋体"/>
                      <w:sz w:val="21"/>
                      <w:szCs w:val="21"/>
                    </w:rPr>
                    <w:t>西侧地下，地面设置污水处理</w:t>
                  </w:r>
                  <w:r w:rsidR="00871345" w:rsidRPr="00DD1F4A">
                    <w:rPr>
                      <w:rFonts w:eastAsia="宋体" w:hint="eastAsia"/>
                      <w:sz w:val="21"/>
                      <w:szCs w:val="21"/>
                    </w:rPr>
                    <w:t>站</w:t>
                  </w:r>
                  <w:r w:rsidRPr="00DD1F4A">
                    <w:rPr>
                      <w:rFonts w:eastAsia="宋体"/>
                      <w:sz w:val="21"/>
                      <w:szCs w:val="21"/>
                    </w:rPr>
                    <w:t>，占地面积</w:t>
                  </w:r>
                  <w:r w:rsidRPr="00DD1F4A">
                    <w:rPr>
                      <w:rFonts w:eastAsia="宋体" w:hint="eastAsia"/>
                      <w:sz w:val="21"/>
                      <w:szCs w:val="21"/>
                    </w:rPr>
                    <w:t>2</w:t>
                  </w:r>
                  <w:r w:rsidRPr="00DD1F4A">
                    <w:rPr>
                      <w:rFonts w:eastAsia="宋体"/>
                      <w:sz w:val="21"/>
                      <w:szCs w:val="21"/>
                    </w:rPr>
                    <w:t>0m</w:t>
                  </w:r>
                  <w:r w:rsidRPr="00DD1F4A">
                    <w:rPr>
                      <w:rFonts w:eastAsia="宋体"/>
                      <w:sz w:val="21"/>
                      <w:szCs w:val="21"/>
                      <w:vertAlign w:val="superscript"/>
                    </w:rPr>
                    <w:t>2</w:t>
                  </w:r>
                  <w:r w:rsidRPr="00DD1F4A">
                    <w:rPr>
                      <w:rFonts w:eastAsia="宋体"/>
                      <w:sz w:val="21"/>
                      <w:szCs w:val="21"/>
                    </w:rPr>
                    <w:t>，处理能力为</w:t>
                  </w:r>
                  <w:r w:rsidR="00427FF6" w:rsidRPr="00DD1F4A">
                    <w:rPr>
                      <w:rFonts w:eastAsia="宋体" w:hint="eastAsia"/>
                      <w:sz w:val="21"/>
                      <w:szCs w:val="21"/>
                    </w:rPr>
                    <w:t>9</w:t>
                  </w:r>
                  <w:r w:rsidRPr="00DD1F4A">
                    <w:rPr>
                      <w:rFonts w:eastAsia="宋体"/>
                      <w:sz w:val="21"/>
                      <w:szCs w:val="21"/>
                    </w:rPr>
                    <w:t>0m</w:t>
                  </w:r>
                  <w:r w:rsidRPr="00DD1F4A">
                    <w:rPr>
                      <w:rFonts w:eastAsia="宋体"/>
                      <w:sz w:val="21"/>
                      <w:szCs w:val="21"/>
                      <w:vertAlign w:val="superscript"/>
                    </w:rPr>
                    <w:t>3</w:t>
                  </w:r>
                  <w:r w:rsidRPr="00DD1F4A">
                    <w:rPr>
                      <w:rFonts w:eastAsia="宋体"/>
                      <w:sz w:val="21"/>
                      <w:szCs w:val="21"/>
                    </w:rPr>
                    <w:t>/d</w:t>
                  </w:r>
                  <w:r w:rsidRPr="00DD1F4A">
                    <w:rPr>
                      <w:rFonts w:eastAsia="宋体"/>
                      <w:sz w:val="21"/>
                      <w:szCs w:val="21"/>
                    </w:rPr>
                    <w:t>，地埋式一体化处理设</w:t>
                  </w:r>
                  <w:bookmarkStart w:id="37" w:name="OLE_LINK49"/>
                  <w:bookmarkStart w:id="38" w:name="OLE_LINK52"/>
                  <w:r w:rsidRPr="00DD1F4A">
                    <w:rPr>
                      <w:rFonts w:eastAsia="宋体"/>
                      <w:sz w:val="21"/>
                      <w:szCs w:val="21"/>
                    </w:rPr>
                    <w:t>备。内设置一座</w:t>
                  </w:r>
                  <w:r w:rsidRPr="00DD1F4A">
                    <w:rPr>
                      <w:rFonts w:eastAsia="宋体" w:hint="eastAsia"/>
                      <w:sz w:val="21"/>
                      <w:szCs w:val="21"/>
                    </w:rPr>
                    <w:t>25</w:t>
                  </w:r>
                  <w:r w:rsidRPr="00DD1F4A">
                    <w:rPr>
                      <w:rFonts w:eastAsia="宋体"/>
                      <w:sz w:val="21"/>
                      <w:szCs w:val="21"/>
                    </w:rPr>
                    <w:t>m</w:t>
                  </w:r>
                  <w:r w:rsidRPr="00DD1F4A">
                    <w:rPr>
                      <w:rFonts w:eastAsia="宋体"/>
                      <w:sz w:val="21"/>
                      <w:szCs w:val="21"/>
                      <w:vertAlign w:val="superscript"/>
                    </w:rPr>
                    <w:t>3</w:t>
                  </w:r>
                  <w:r w:rsidRPr="00DD1F4A">
                    <w:rPr>
                      <w:rFonts w:eastAsia="宋体"/>
                      <w:sz w:val="21"/>
                      <w:szCs w:val="21"/>
                    </w:rPr>
                    <w:t>事故池，地面做防渗，污水处理采用</w:t>
                  </w:r>
                  <w:r w:rsidRPr="00DD1F4A">
                    <w:rPr>
                      <w:rFonts w:eastAsia="宋体"/>
                      <w:sz w:val="21"/>
                      <w:szCs w:val="21"/>
                    </w:rPr>
                    <w:t>“</w:t>
                  </w:r>
                  <w:r w:rsidRPr="00DD1F4A">
                    <w:rPr>
                      <w:rFonts w:eastAsia="宋体"/>
                      <w:sz w:val="21"/>
                      <w:szCs w:val="21"/>
                    </w:rPr>
                    <w:t>一级强化（格栅</w:t>
                  </w:r>
                  <w:r w:rsidRPr="00DD1F4A">
                    <w:rPr>
                      <w:rFonts w:eastAsia="宋体"/>
                      <w:sz w:val="21"/>
                      <w:szCs w:val="21"/>
                    </w:rPr>
                    <w:t>+</w:t>
                  </w:r>
                  <w:r w:rsidRPr="00DD1F4A">
                    <w:rPr>
                      <w:rFonts w:eastAsia="宋体"/>
                      <w:sz w:val="21"/>
                      <w:szCs w:val="21"/>
                    </w:rPr>
                    <w:t>调节池</w:t>
                  </w:r>
                  <w:r w:rsidRPr="00DD1F4A">
                    <w:rPr>
                      <w:rFonts w:eastAsia="宋体"/>
                      <w:sz w:val="21"/>
                      <w:szCs w:val="21"/>
                    </w:rPr>
                    <w:t>+</w:t>
                  </w:r>
                  <w:r w:rsidRPr="00DD1F4A">
                    <w:rPr>
                      <w:rFonts w:eastAsia="宋体"/>
                      <w:sz w:val="21"/>
                      <w:szCs w:val="21"/>
                    </w:rPr>
                    <w:t>混凝沉淀）</w:t>
                  </w:r>
                  <w:r w:rsidRPr="00DD1F4A">
                    <w:rPr>
                      <w:rFonts w:eastAsia="宋体"/>
                      <w:sz w:val="21"/>
                      <w:szCs w:val="21"/>
                    </w:rPr>
                    <w:t>+</w:t>
                  </w:r>
                  <w:r w:rsidRPr="00DD1F4A">
                    <w:rPr>
                      <w:rFonts w:eastAsia="宋体"/>
                      <w:sz w:val="21"/>
                      <w:szCs w:val="21"/>
                    </w:rPr>
                    <w:t>消毒（次氯酸钠）</w:t>
                  </w:r>
                  <w:r w:rsidRPr="00DD1F4A">
                    <w:rPr>
                      <w:rFonts w:eastAsia="宋体"/>
                      <w:sz w:val="21"/>
                      <w:szCs w:val="21"/>
                    </w:rPr>
                    <w:t>”</w:t>
                  </w:r>
                  <w:r w:rsidRPr="00DD1F4A">
                    <w:rPr>
                      <w:rFonts w:eastAsia="宋体"/>
                      <w:sz w:val="21"/>
                      <w:szCs w:val="21"/>
                    </w:rPr>
                    <w:t>工艺，处理达到《医疗机构水污染物排放标准》（</w:t>
                  </w:r>
                  <w:r w:rsidRPr="00DD1F4A">
                    <w:rPr>
                      <w:rFonts w:eastAsia="宋体"/>
                      <w:sz w:val="21"/>
                      <w:szCs w:val="21"/>
                    </w:rPr>
                    <w:t>GB18466-2005</w:t>
                  </w:r>
                  <w:r w:rsidRPr="00DD1F4A">
                    <w:rPr>
                      <w:rFonts w:eastAsia="宋体"/>
                      <w:sz w:val="21"/>
                      <w:szCs w:val="21"/>
                    </w:rPr>
                    <w:t>）表</w:t>
                  </w:r>
                  <w:r w:rsidRPr="00DD1F4A">
                    <w:rPr>
                      <w:rFonts w:eastAsia="宋体"/>
                      <w:sz w:val="21"/>
                      <w:szCs w:val="21"/>
                    </w:rPr>
                    <w:t>2</w:t>
                  </w:r>
                  <w:r w:rsidRPr="00DD1F4A">
                    <w:rPr>
                      <w:rFonts w:eastAsia="宋体"/>
                      <w:sz w:val="21"/>
                      <w:szCs w:val="21"/>
                    </w:rPr>
                    <w:t>中预处理</w:t>
                  </w:r>
                  <w:bookmarkEnd w:id="37"/>
                  <w:bookmarkEnd w:id="38"/>
                  <w:r w:rsidRPr="00DD1F4A">
                    <w:rPr>
                      <w:rFonts w:eastAsia="宋体"/>
                      <w:sz w:val="21"/>
                      <w:szCs w:val="21"/>
                    </w:rPr>
                    <w:t>标准，通过市政管网排入鹤岗市西区污水处理厂，处理达标后排入鹤立河。</w:t>
                  </w:r>
                </w:p>
              </w:tc>
              <w:tc>
                <w:tcPr>
                  <w:tcW w:w="1077" w:type="dxa"/>
                  <w:vAlign w:val="center"/>
                </w:tcPr>
                <w:p w:rsidR="00C63B3A" w:rsidRPr="00DD1F4A" w:rsidRDefault="001D1CE5">
                  <w:pPr>
                    <w:snapToGrid w:val="0"/>
                    <w:spacing w:line="300" w:lineRule="exact"/>
                    <w:jc w:val="center"/>
                    <w:rPr>
                      <w:szCs w:val="21"/>
                    </w:rPr>
                  </w:pPr>
                  <w:r w:rsidRPr="00DD1F4A">
                    <w:rPr>
                      <w:rFonts w:hint="eastAsia"/>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snapToGrid w:val="0"/>
                    <w:spacing w:line="300" w:lineRule="exact"/>
                    <w:jc w:val="center"/>
                    <w:rPr>
                      <w:szCs w:val="21"/>
                    </w:rPr>
                  </w:pPr>
                  <w:r w:rsidRPr="00DD1F4A">
                    <w:rPr>
                      <w:szCs w:val="21"/>
                    </w:rPr>
                    <w:t>事故池</w:t>
                  </w:r>
                </w:p>
              </w:tc>
              <w:tc>
                <w:tcPr>
                  <w:tcW w:w="5647" w:type="dxa"/>
                  <w:vAlign w:val="center"/>
                </w:tcPr>
                <w:p w:rsidR="00C63B3A" w:rsidRPr="00DD1F4A" w:rsidRDefault="001D1CE5">
                  <w:pPr>
                    <w:snapToGrid w:val="0"/>
                    <w:spacing w:line="300" w:lineRule="exact"/>
                    <w:rPr>
                      <w:kern w:val="0"/>
                      <w:szCs w:val="21"/>
                    </w:rPr>
                  </w:pPr>
                  <w:r w:rsidRPr="00DD1F4A">
                    <w:rPr>
                      <w:rFonts w:hint="eastAsia"/>
                      <w:kern w:val="0"/>
                      <w:szCs w:val="21"/>
                    </w:rPr>
                    <w:t>25</w:t>
                  </w:r>
                  <w:r w:rsidRPr="00DD1F4A">
                    <w:rPr>
                      <w:kern w:val="0"/>
                      <w:szCs w:val="21"/>
                    </w:rPr>
                    <w:t>m</w:t>
                  </w:r>
                  <w:r w:rsidRPr="00DD1F4A">
                    <w:rPr>
                      <w:kern w:val="0"/>
                      <w:szCs w:val="21"/>
                      <w:vertAlign w:val="superscript"/>
                    </w:rPr>
                    <w:t>3</w:t>
                  </w:r>
                  <w:r w:rsidRPr="00DD1F4A">
                    <w:rPr>
                      <w:kern w:val="0"/>
                      <w:szCs w:val="21"/>
                    </w:rPr>
                    <w:t>的事故池，位于污水处理站内，收集污水站事故排水。符合《医疗机构污水处理工程技术规范》（</w:t>
                  </w:r>
                  <w:r w:rsidRPr="00DD1F4A">
                    <w:rPr>
                      <w:kern w:val="0"/>
                      <w:szCs w:val="21"/>
                    </w:rPr>
                    <w:t>HJ2029-2013</w:t>
                  </w:r>
                  <w:r w:rsidRPr="00DD1F4A">
                    <w:rPr>
                      <w:kern w:val="0"/>
                      <w:szCs w:val="21"/>
                    </w:rPr>
                    <w:t>）规定的：</w:t>
                  </w:r>
                  <w:r w:rsidRPr="00DD1F4A">
                    <w:rPr>
                      <w:kern w:val="0"/>
                      <w:szCs w:val="21"/>
                    </w:rPr>
                    <w:t>“</w:t>
                  </w:r>
                  <w:r w:rsidRPr="00DD1F4A">
                    <w:rPr>
                      <w:kern w:val="0"/>
                      <w:szCs w:val="21"/>
                    </w:rPr>
                    <w:t>非传染病医疗机构污水处理工程应急防渗事故池容积不小于日排放量的</w:t>
                  </w:r>
                  <w:r w:rsidRPr="00DD1F4A">
                    <w:rPr>
                      <w:kern w:val="0"/>
                      <w:szCs w:val="21"/>
                    </w:rPr>
                    <w:t xml:space="preserve"> 30%”</w:t>
                  </w:r>
                  <w:r w:rsidRPr="00DD1F4A">
                    <w:rPr>
                      <w:kern w:val="0"/>
                      <w:szCs w:val="21"/>
                    </w:rPr>
                    <w:t>的要求。事故池采用水泥建筑，内刷防腐蚀涂料，池壁刷防水防渗材料，池底铺设防渗膜，单位面积防渗能力达到等效黏土防渗层</w:t>
                  </w:r>
                  <w:r w:rsidRPr="00DD1F4A">
                    <w:rPr>
                      <w:kern w:val="0"/>
                      <w:szCs w:val="21"/>
                    </w:rPr>
                    <w:t xml:space="preserve"> Mb≥1.5m</w:t>
                  </w:r>
                  <w:r w:rsidRPr="00DD1F4A">
                    <w:rPr>
                      <w:kern w:val="0"/>
                      <w:szCs w:val="21"/>
                    </w:rPr>
                    <w:t>，渗透系数</w:t>
                  </w:r>
                  <w:r w:rsidRPr="00DD1F4A">
                    <w:rPr>
                      <w:kern w:val="0"/>
                      <w:szCs w:val="21"/>
                    </w:rPr>
                    <w:t>≤1×10</w:t>
                  </w:r>
                  <w:r w:rsidRPr="00DD1F4A">
                    <w:rPr>
                      <w:kern w:val="0"/>
                      <w:szCs w:val="21"/>
                      <w:vertAlign w:val="superscript"/>
                    </w:rPr>
                    <w:t>-</w:t>
                  </w:r>
                  <w:r w:rsidRPr="00DD1F4A">
                    <w:rPr>
                      <w:rFonts w:hint="eastAsia"/>
                      <w:kern w:val="0"/>
                      <w:szCs w:val="21"/>
                      <w:vertAlign w:val="superscript"/>
                    </w:rPr>
                    <w:t>10</w:t>
                  </w:r>
                  <w:r w:rsidRPr="00DD1F4A">
                    <w:rPr>
                      <w:kern w:val="0"/>
                      <w:szCs w:val="21"/>
                    </w:rPr>
                    <w:t>cm/s</w:t>
                  </w:r>
                  <w:r w:rsidRPr="00DD1F4A">
                    <w:rPr>
                      <w:kern w:val="0"/>
                      <w:szCs w:val="21"/>
                    </w:rPr>
                    <w:t>。</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snapToGrid w:val="0"/>
                    <w:spacing w:line="300" w:lineRule="exact"/>
                    <w:jc w:val="center"/>
                    <w:rPr>
                      <w:szCs w:val="21"/>
                    </w:rPr>
                  </w:pPr>
                  <w:r w:rsidRPr="00DD1F4A">
                    <w:rPr>
                      <w:szCs w:val="21"/>
                    </w:rPr>
                    <w:t>化粪池</w:t>
                  </w:r>
                </w:p>
              </w:tc>
              <w:tc>
                <w:tcPr>
                  <w:tcW w:w="5647" w:type="dxa"/>
                  <w:vAlign w:val="center"/>
                </w:tcPr>
                <w:p w:rsidR="00C63B3A" w:rsidRPr="00DD1F4A" w:rsidRDefault="001D1CE5" w:rsidP="00427FF6">
                  <w:pPr>
                    <w:snapToGrid w:val="0"/>
                    <w:spacing w:line="300" w:lineRule="exact"/>
                    <w:rPr>
                      <w:kern w:val="0"/>
                      <w:szCs w:val="21"/>
                    </w:rPr>
                  </w:pPr>
                  <w:r w:rsidRPr="00DD1F4A">
                    <w:rPr>
                      <w:kern w:val="0"/>
                      <w:szCs w:val="21"/>
                    </w:rPr>
                    <w:t>位于</w:t>
                  </w:r>
                  <w:r w:rsidRPr="00DD1F4A">
                    <w:rPr>
                      <w:szCs w:val="21"/>
                    </w:rPr>
                    <w:t>医院主楼</w:t>
                  </w:r>
                  <w:r w:rsidRPr="00DD1F4A">
                    <w:rPr>
                      <w:rFonts w:hint="eastAsia"/>
                      <w:szCs w:val="21"/>
                    </w:rPr>
                    <w:t>西</w:t>
                  </w:r>
                  <w:r w:rsidRPr="00DD1F4A">
                    <w:rPr>
                      <w:szCs w:val="21"/>
                    </w:rPr>
                    <w:t>侧</w:t>
                  </w:r>
                  <w:r w:rsidRPr="00DD1F4A">
                    <w:rPr>
                      <w:kern w:val="0"/>
                      <w:szCs w:val="21"/>
                    </w:rPr>
                    <w:t>地下，容积为</w:t>
                  </w:r>
                  <w:r w:rsidRPr="00DD1F4A">
                    <w:rPr>
                      <w:rFonts w:hint="eastAsia"/>
                      <w:kern w:val="0"/>
                      <w:szCs w:val="21"/>
                    </w:rPr>
                    <w:t>1</w:t>
                  </w:r>
                  <w:r w:rsidR="00427FF6" w:rsidRPr="00DD1F4A">
                    <w:rPr>
                      <w:rFonts w:hint="eastAsia"/>
                      <w:kern w:val="0"/>
                      <w:szCs w:val="21"/>
                    </w:rPr>
                    <w:t>20</w:t>
                  </w:r>
                  <w:r w:rsidRPr="00DD1F4A">
                    <w:rPr>
                      <w:kern w:val="0"/>
                      <w:szCs w:val="21"/>
                    </w:rPr>
                    <w:t>m</w:t>
                  </w:r>
                  <w:r w:rsidRPr="00DD1F4A">
                    <w:rPr>
                      <w:kern w:val="0"/>
                      <w:szCs w:val="21"/>
                      <w:vertAlign w:val="superscript"/>
                    </w:rPr>
                    <w:t>3</w:t>
                  </w:r>
                  <w:r w:rsidRPr="00DD1F4A">
                    <w:rPr>
                      <w:kern w:val="0"/>
                      <w:szCs w:val="21"/>
                    </w:rPr>
                    <w:t>，独立建设，基础做防渗，渗透系数</w:t>
                  </w:r>
                  <w:r w:rsidRPr="00DD1F4A">
                    <w:rPr>
                      <w:szCs w:val="21"/>
                    </w:rPr>
                    <w:t>≤1×10</w:t>
                  </w:r>
                  <w:r w:rsidRPr="00DD1F4A">
                    <w:rPr>
                      <w:szCs w:val="21"/>
                      <w:vertAlign w:val="superscript"/>
                    </w:rPr>
                    <w:t>-</w:t>
                  </w:r>
                  <w:r w:rsidRPr="00DD1F4A">
                    <w:rPr>
                      <w:rFonts w:hint="eastAsia"/>
                      <w:szCs w:val="21"/>
                      <w:vertAlign w:val="superscript"/>
                    </w:rPr>
                    <w:t>10</w:t>
                  </w:r>
                  <w:r w:rsidRPr="00DD1F4A">
                    <w:rPr>
                      <w:szCs w:val="21"/>
                    </w:rPr>
                    <w:t>cm/s</w:t>
                  </w:r>
                </w:p>
              </w:tc>
              <w:tc>
                <w:tcPr>
                  <w:tcW w:w="1077" w:type="dxa"/>
                  <w:vAlign w:val="center"/>
                </w:tcPr>
                <w:p w:rsidR="00C63B3A" w:rsidRPr="00DD1F4A" w:rsidRDefault="001D1CE5">
                  <w:pPr>
                    <w:pStyle w:val="affffffffffffffffffffffffffffffff"/>
                    <w:rPr>
                      <w:rFonts w:ascii="宋体" w:eastAsia="宋体" w:hAnsi="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snapToGrid w:val="0"/>
                    <w:spacing w:line="300" w:lineRule="exact"/>
                    <w:jc w:val="center"/>
                    <w:rPr>
                      <w:szCs w:val="21"/>
                    </w:rPr>
                  </w:pPr>
                  <w:r w:rsidRPr="00DD1F4A">
                    <w:rPr>
                      <w:szCs w:val="21"/>
                    </w:rPr>
                    <w:t>隔油池</w:t>
                  </w:r>
                </w:p>
              </w:tc>
              <w:tc>
                <w:tcPr>
                  <w:tcW w:w="5647" w:type="dxa"/>
                  <w:vAlign w:val="center"/>
                </w:tcPr>
                <w:p w:rsidR="00C63B3A" w:rsidRPr="00DD1F4A" w:rsidRDefault="001D1CE5">
                  <w:pPr>
                    <w:snapToGrid w:val="0"/>
                    <w:spacing w:line="300" w:lineRule="exact"/>
                    <w:rPr>
                      <w:kern w:val="0"/>
                      <w:szCs w:val="21"/>
                    </w:rPr>
                  </w:pPr>
                  <w:r w:rsidRPr="00DD1F4A">
                    <w:rPr>
                      <w:kern w:val="0"/>
                      <w:szCs w:val="21"/>
                    </w:rPr>
                    <w:t>位于</w:t>
                  </w:r>
                  <w:r w:rsidRPr="00DD1F4A">
                    <w:rPr>
                      <w:szCs w:val="21"/>
                    </w:rPr>
                    <w:t>厨房下水总排口处</w:t>
                  </w:r>
                  <w:r w:rsidRPr="00DD1F4A">
                    <w:rPr>
                      <w:kern w:val="0"/>
                      <w:szCs w:val="21"/>
                    </w:rPr>
                    <w:t>，容积为</w:t>
                  </w:r>
                  <w:r w:rsidRPr="00DD1F4A">
                    <w:rPr>
                      <w:kern w:val="0"/>
                      <w:szCs w:val="21"/>
                    </w:rPr>
                    <w:t>2</w:t>
                  </w:r>
                  <w:r w:rsidRPr="00DD1F4A">
                    <w:rPr>
                      <w:rFonts w:hint="eastAsia"/>
                      <w:kern w:val="0"/>
                      <w:szCs w:val="21"/>
                    </w:rPr>
                    <w:t>0</w:t>
                  </w:r>
                  <w:r w:rsidRPr="00DD1F4A">
                    <w:rPr>
                      <w:kern w:val="0"/>
                      <w:szCs w:val="21"/>
                    </w:rPr>
                    <w:t>m</w:t>
                  </w:r>
                  <w:r w:rsidRPr="00DD1F4A">
                    <w:rPr>
                      <w:kern w:val="0"/>
                      <w:szCs w:val="21"/>
                      <w:vertAlign w:val="superscript"/>
                    </w:rPr>
                    <w:t>3</w:t>
                  </w:r>
                  <w:r w:rsidRPr="00DD1F4A">
                    <w:rPr>
                      <w:kern w:val="0"/>
                      <w:szCs w:val="21"/>
                    </w:rPr>
                    <w:t>，独立建设，基础做防渗，</w:t>
                  </w:r>
                  <w:r w:rsidRPr="00DD1F4A">
                    <w:rPr>
                      <w:kern w:val="0"/>
                      <w:szCs w:val="21"/>
                    </w:rPr>
                    <w:t>C30P8</w:t>
                  </w:r>
                  <w:r w:rsidRPr="00DD1F4A">
                    <w:rPr>
                      <w:kern w:val="0"/>
                      <w:szCs w:val="21"/>
                    </w:rPr>
                    <w:t>防渗水泥处理，渗透系数</w:t>
                  </w:r>
                  <w:r w:rsidRPr="00DD1F4A">
                    <w:rPr>
                      <w:szCs w:val="21"/>
                    </w:rPr>
                    <w:t>≤1×10</w:t>
                  </w:r>
                  <w:r w:rsidRPr="00DD1F4A">
                    <w:rPr>
                      <w:szCs w:val="21"/>
                      <w:vertAlign w:val="superscript"/>
                    </w:rPr>
                    <w:t>-7</w:t>
                  </w:r>
                  <w:r w:rsidRPr="00DD1F4A">
                    <w:rPr>
                      <w:szCs w:val="21"/>
                    </w:rPr>
                    <w:t>cm/s</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snapToGrid w:val="0"/>
                    <w:spacing w:line="300" w:lineRule="exact"/>
                    <w:jc w:val="center"/>
                    <w:rPr>
                      <w:szCs w:val="21"/>
                    </w:rPr>
                  </w:pPr>
                  <w:r w:rsidRPr="00DD1F4A">
                    <w:rPr>
                      <w:szCs w:val="21"/>
                    </w:rPr>
                    <w:t>调节池</w:t>
                  </w:r>
                </w:p>
              </w:tc>
              <w:tc>
                <w:tcPr>
                  <w:tcW w:w="5647" w:type="dxa"/>
                  <w:vAlign w:val="center"/>
                </w:tcPr>
                <w:p w:rsidR="00C63B3A" w:rsidRPr="00DD1F4A" w:rsidRDefault="001D1CE5" w:rsidP="00223B3D">
                  <w:pPr>
                    <w:snapToGrid w:val="0"/>
                    <w:spacing w:line="300" w:lineRule="exact"/>
                    <w:rPr>
                      <w:kern w:val="0"/>
                      <w:szCs w:val="21"/>
                    </w:rPr>
                  </w:pPr>
                  <w:r w:rsidRPr="00DD1F4A">
                    <w:rPr>
                      <w:kern w:val="0"/>
                      <w:szCs w:val="21"/>
                    </w:rPr>
                    <w:t>位于</w:t>
                  </w:r>
                  <w:r w:rsidRPr="00DD1F4A">
                    <w:rPr>
                      <w:szCs w:val="21"/>
                    </w:rPr>
                    <w:t>污水处理站</w:t>
                  </w:r>
                  <w:r w:rsidRPr="00DD1F4A">
                    <w:rPr>
                      <w:kern w:val="0"/>
                      <w:szCs w:val="21"/>
                    </w:rPr>
                    <w:t>地下，</w:t>
                  </w:r>
                  <w:r w:rsidR="006E4FD8" w:rsidRPr="00DD1F4A">
                    <w:rPr>
                      <w:kern w:val="0"/>
                      <w:szCs w:val="21"/>
                    </w:rPr>
                    <w:t>有效</w:t>
                  </w:r>
                  <w:r w:rsidRPr="00DD1F4A">
                    <w:rPr>
                      <w:kern w:val="0"/>
                      <w:szCs w:val="21"/>
                    </w:rPr>
                    <w:t>容积为</w:t>
                  </w:r>
                  <w:r w:rsidR="00223B3D" w:rsidRPr="00DD1F4A">
                    <w:rPr>
                      <w:rFonts w:hint="eastAsia"/>
                      <w:kern w:val="0"/>
                      <w:szCs w:val="21"/>
                    </w:rPr>
                    <w:t>3</w:t>
                  </w:r>
                  <w:r w:rsidRPr="00DD1F4A">
                    <w:rPr>
                      <w:kern w:val="0"/>
                      <w:szCs w:val="21"/>
                    </w:rPr>
                    <w:t>0m</w:t>
                  </w:r>
                  <w:r w:rsidRPr="00DD1F4A">
                    <w:rPr>
                      <w:kern w:val="0"/>
                      <w:szCs w:val="21"/>
                      <w:vertAlign w:val="superscript"/>
                    </w:rPr>
                    <w:t>3</w:t>
                  </w:r>
                  <w:r w:rsidRPr="00DD1F4A">
                    <w:rPr>
                      <w:kern w:val="0"/>
                      <w:szCs w:val="21"/>
                    </w:rPr>
                    <w:t>，独立建设，基础做防渗，渗透系数</w:t>
                  </w:r>
                  <w:r w:rsidRPr="00DD1F4A">
                    <w:rPr>
                      <w:kern w:val="0"/>
                      <w:szCs w:val="21"/>
                    </w:rPr>
                    <w:t xml:space="preserve"> </w:t>
                  </w:r>
                  <w:r w:rsidRPr="00DD1F4A">
                    <w:rPr>
                      <w:szCs w:val="21"/>
                    </w:rPr>
                    <w:t>≤1×10</w:t>
                  </w:r>
                  <w:r w:rsidRPr="00DD1F4A">
                    <w:rPr>
                      <w:szCs w:val="21"/>
                      <w:vertAlign w:val="superscript"/>
                    </w:rPr>
                    <w:t>-</w:t>
                  </w:r>
                  <w:r w:rsidRPr="00DD1F4A">
                    <w:rPr>
                      <w:rFonts w:hint="eastAsia"/>
                      <w:szCs w:val="21"/>
                      <w:vertAlign w:val="superscript"/>
                    </w:rPr>
                    <w:t>10</w:t>
                  </w:r>
                  <w:r w:rsidRPr="00DD1F4A">
                    <w:rPr>
                      <w:szCs w:val="21"/>
                    </w:rPr>
                    <w:t>cm/s</w:t>
                  </w:r>
                </w:p>
              </w:tc>
              <w:tc>
                <w:tcPr>
                  <w:tcW w:w="1077" w:type="dxa"/>
                  <w:vAlign w:val="center"/>
                </w:tcPr>
                <w:p w:rsidR="00C63B3A" w:rsidRPr="00DD1F4A" w:rsidRDefault="001D1CE5">
                  <w:pPr>
                    <w:pStyle w:val="affffffffffffffffffffffffffffffff"/>
                    <w:rPr>
                      <w:rFonts w:ascii="宋体" w:eastAsia="宋体" w:hAnsi="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snapToGrid w:val="0"/>
                    <w:spacing w:line="300" w:lineRule="exact"/>
                    <w:jc w:val="center"/>
                    <w:rPr>
                      <w:szCs w:val="21"/>
                    </w:rPr>
                  </w:pPr>
                  <w:r w:rsidRPr="00DD1F4A">
                    <w:rPr>
                      <w:szCs w:val="21"/>
                    </w:rPr>
                    <w:t>污泥池</w:t>
                  </w:r>
                </w:p>
              </w:tc>
              <w:tc>
                <w:tcPr>
                  <w:tcW w:w="5647" w:type="dxa"/>
                  <w:vAlign w:val="center"/>
                </w:tcPr>
                <w:p w:rsidR="00C63B3A" w:rsidRPr="00DD1F4A" w:rsidRDefault="001D1CE5">
                  <w:pPr>
                    <w:snapToGrid w:val="0"/>
                    <w:spacing w:line="300" w:lineRule="exact"/>
                    <w:rPr>
                      <w:szCs w:val="21"/>
                    </w:rPr>
                  </w:pPr>
                  <w:r w:rsidRPr="00DD1F4A">
                    <w:rPr>
                      <w:kern w:val="0"/>
                      <w:szCs w:val="21"/>
                    </w:rPr>
                    <w:t>位于</w:t>
                  </w:r>
                  <w:r w:rsidRPr="00DD1F4A">
                    <w:rPr>
                      <w:szCs w:val="21"/>
                    </w:rPr>
                    <w:t>污水处理站</w:t>
                  </w:r>
                  <w:r w:rsidRPr="00DD1F4A">
                    <w:rPr>
                      <w:kern w:val="0"/>
                      <w:szCs w:val="21"/>
                    </w:rPr>
                    <w:t>地下</w:t>
                  </w:r>
                  <w:r w:rsidRPr="00DD1F4A">
                    <w:rPr>
                      <w:szCs w:val="21"/>
                    </w:rPr>
                    <w:t>，容积为</w:t>
                  </w:r>
                  <w:r w:rsidRPr="00DD1F4A">
                    <w:rPr>
                      <w:rFonts w:hint="eastAsia"/>
                      <w:szCs w:val="21"/>
                    </w:rPr>
                    <w:t>10</w:t>
                  </w:r>
                  <w:r w:rsidRPr="00DD1F4A">
                    <w:rPr>
                      <w:szCs w:val="21"/>
                    </w:rPr>
                    <w:t>m</w:t>
                  </w:r>
                  <w:r w:rsidRPr="00DD1F4A">
                    <w:rPr>
                      <w:szCs w:val="21"/>
                      <w:vertAlign w:val="superscript"/>
                    </w:rPr>
                    <w:t>3</w:t>
                  </w:r>
                  <w:r w:rsidRPr="00DD1F4A">
                    <w:rPr>
                      <w:szCs w:val="21"/>
                    </w:rPr>
                    <w:t>，</w:t>
                  </w:r>
                  <w:r w:rsidRPr="00DD1F4A">
                    <w:rPr>
                      <w:kern w:val="0"/>
                      <w:szCs w:val="21"/>
                    </w:rPr>
                    <w:t>独立建设，基础做防渗，渗透系数</w:t>
                  </w:r>
                  <w:r w:rsidRPr="00DD1F4A">
                    <w:rPr>
                      <w:szCs w:val="21"/>
                    </w:rPr>
                    <w:t>≤1×10</w:t>
                  </w:r>
                  <w:r w:rsidRPr="00DD1F4A">
                    <w:rPr>
                      <w:szCs w:val="21"/>
                      <w:vertAlign w:val="superscript"/>
                    </w:rPr>
                    <w:t>-</w:t>
                  </w:r>
                  <w:r w:rsidRPr="00DD1F4A">
                    <w:rPr>
                      <w:rFonts w:hint="eastAsia"/>
                      <w:szCs w:val="21"/>
                      <w:vertAlign w:val="superscript"/>
                    </w:rPr>
                    <w:t>10</w:t>
                  </w:r>
                  <w:r w:rsidRPr="00DD1F4A">
                    <w:rPr>
                      <w:szCs w:val="21"/>
                    </w:rPr>
                    <w:t>cm/s</w:t>
                  </w:r>
                </w:p>
              </w:tc>
              <w:tc>
                <w:tcPr>
                  <w:tcW w:w="1077" w:type="dxa"/>
                  <w:vAlign w:val="center"/>
                </w:tcPr>
                <w:p w:rsidR="00C63B3A" w:rsidRPr="00DD1F4A" w:rsidRDefault="001D1CE5">
                  <w:pPr>
                    <w:pStyle w:val="affffffffffffffffffffffffffffffff"/>
                    <w:rPr>
                      <w:rFonts w:ascii="宋体" w:eastAsia="宋体" w:hAnsi="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医疗废物</w:t>
                  </w:r>
                </w:p>
                <w:p w:rsidR="00C63B3A" w:rsidRPr="00DD1F4A" w:rsidRDefault="001D1CE5">
                  <w:pPr>
                    <w:pStyle w:val="affffffffffffffffffffffffffffffff"/>
                    <w:rPr>
                      <w:rFonts w:eastAsia="宋体"/>
                      <w:sz w:val="21"/>
                      <w:szCs w:val="21"/>
                    </w:rPr>
                  </w:pPr>
                  <w:r w:rsidRPr="00DD1F4A">
                    <w:rPr>
                      <w:rFonts w:eastAsia="宋体"/>
                      <w:sz w:val="21"/>
                      <w:szCs w:val="21"/>
                    </w:rPr>
                    <w:t>暂存间</w:t>
                  </w:r>
                </w:p>
              </w:tc>
              <w:tc>
                <w:tcPr>
                  <w:tcW w:w="5647" w:type="dxa"/>
                  <w:vAlign w:val="center"/>
                </w:tcPr>
                <w:p w:rsidR="00C63B3A" w:rsidRPr="00DD1F4A" w:rsidRDefault="001D1CE5">
                  <w:pPr>
                    <w:pStyle w:val="affffffffffffffffffffffffffffffff"/>
                    <w:jc w:val="left"/>
                    <w:rPr>
                      <w:rFonts w:eastAsia="宋体"/>
                      <w:sz w:val="21"/>
                      <w:szCs w:val="21"/>
                    </w:rPr>
                  </w:pPr>
                  <w:r w:rsidRPr="00DD1F4A">
                    <w:rPr>
                      <w:rFonts w:eastAsia="宋体"/>
                      <w:sz w:val="21"/>
                      <w:szCs w:val="21"/>
                    </w:rPr>
                    <w:t>本项目设有医疗废物暂存间，位于医院院内</w:t>
                  </w:r>
                  <w:r w:rsidRPr="00DD1F4A">
                    <w:rPr>
                      <w:rFonts w:eastAsia="宋体" w:hint="eastAsia"/>
                      <w:sz w:val="21"/>
                      <w:szCs w:val="21"/>
                    </w:rPr>
                    <w:t>北侧</w:t>
                  </w:r>
                  <w:r w:rsidRPr="00DD1F4A">
                    <w:rPr>
                      <w:rFonts w:eastAsia="宋体"/>
                      <w:sz w:val="21"/>
                      <w:szCs w:val="21"/>
                    </w:rPr>
                    <w:t>，占地面积</w:t>
                  </w:r>
                  <w:r w:rsidRPr="00DD1F4A">
                    <w:rPr>
                      <w:rFonts w:eastAsia="宋体" w:hint="eastAsia"/>
                      <w:sz w:val="21"/>
                      <w:szCs w:val="21"/>
                    </w:rPr>
                    <w:t>10</w:t>
                  </w:r>
                  <w:r w:rsidRPr="00DD1F4A">
                    <w:rPr>
                      <w:rFonts w:eastAsia="宋体"/>
                      <w:sz w:val="21"/>
                      <w:szCs w:val="21"/>
                    </w:rPr>
                    <w:t>m</w:t>
                  </w:r>
                  <w:r w:rsidRPr="00DD1F4A">
                    <w:rPr>
                      <w:rFonts w:eastAsia="宋体"/>
                      <w:sz w:val="21"/>
                      <w:szCs w:val="21"/>
                      <w:vertAlign w:val="superscript"/>
                    </w:rPr>
                    <w:t>2</w:t>
                  </w:r>
                  <w:r w:rsidRPr="00DD1F4A">
                    <w:rPr>
                      <w:rFonts w:eastAsia="宋体"/>
                      <w:sz w:val="21"/>
                      <w:szCs w:val="21"/>
                    </w:rPr>
                    <w:t>，最大储存能力为</w:t>
                  </w:r>
                  <w:r w:rsidRPr="00DD1F4A">
                    <w:rPr>
                      <w:rFonts w:eastAsia="宋体" w:hint="eastAsia"/>
                      <w:sz w:val="21"/>
                      <w:szCs w:val="21"/>
                    </w:rPr>
                    <w:t>2</w:t>
                  </w:r>
                  <w:r w:rsidRPr="00DD1F4A">
                    <w:rPr>
                      <w:rFonts w:eastAsia="宋体"/>
                      <w:sz w:val="21"/>
                      <w:szCs w:val="21"/>
                    </w:rPr>
                    <w:t>t</w:t>
                  </w:r>
                  <w:r w:rsidRPr="00DD1F4A">
                    <w:rPr>
                      <w:rFonts w:eastAsia="宋体"/>
                      <w:sz w:val="21"/>
                      <w:szCs w:val="21"/>
                    </w:rPr>
                    <w:t>，可满足本项目使用，医疗废物存放、防渗及转运过程必须按照《危险废物贮存污染控制标准》（</w:t>
                  </w:r>
                  <w:r w:rsidRPr="00DD1F4A">
                    <w:rPr>
                      <w:rFonts w:eastAsia="宋体"/>
                      <w:sz w:val="21"/>
                      <w:szCs w:val="21"/>
                    </w:rPr>
                    <w:t>GB18597-2023</w:t>
                  </w:r>
                  <w:r w:rsidRPr="00DD1F4A">
                    <w:rPr>
                      <w:rFonts w:eastAsia="宋体"/>
                      <w:sz w:val="21"/>
                      <w:szCs w:val="21"/>
                    </w:rPr>
                    <w:t>）的相关要求，地面与裙脚做防渗，采用</w:t>
                  </w:r>
                  <w:r w:rsidRPr="00DD1F4A">
                    <w:rPr>
                      <w:rFonts w:eastAsia="宋体"/>
                      <w:sz w:val="21"/>
                      <w:szCs w:val="21"/>
                    </w:rPr>
                    <w:t>2mm</w:t>
                  </w:r>
                  <w:r w:rsidRPr="00DD1F4A">
                    <w:rPr>
                      <w:rFonts w:eastAsia="宋体"/>
                      <w:sz w:val="21"/>
                      <w:szCs w:val="21"/>
                    </w:rPr>
                    <w:t>厚的高密度聚乙烯，渗透系数</w:t>
                  </w:r>
                  <w:r w:rsidRPr="00DD1F4A">
                    <w:rPr>
                      <w:rFonts w:eastAsia="宋体"/>
                      <w:sz w:val="21"/>
                      <w:szCs w:val="21"/>
                    </w:rPr>
                    <w:t>≤1×10</w:t>
                  </w:r>
                  <w:r w:rsidRPr="00DD1F4A">
                    <w:rPr>
                      <w:rFonts w:eastAsia="宋体"/>
                      <w:sz w:val="21"/>
                      <w:szCs w:val="21"/>
                      <w:vertAlign w:val="superscript"/>
                    </w:rPr>
                    <w:t>-10</w:t>
                  </w:r>
                  <w:r w:rsidRPr="00DD1F4A">
                    <w:rPr>
                      <w:rFonts w:eastAsia="宋体"/>
                      <w:sz w:val="21"/>
                      <w:szCs w:val="21"/>
                    </w:rPr>
                    <w:t>cm/s</w:t>
                  </w:r>
                  <w:r w:rsidRPr="00DD1F4A">
                    <w:rPr>
                      <w:rFonts w:eastAsia="宋体"/>
                      <w:sz w:val="21"/>
                      <w:szCs w:val="21"/>
                    </w:rPr>
                    <w:t>，在裙脚处上翻</w:t>
                  </w:r>
                  <w:r w:rsidRPr="00DD1F4A">
                    <w:rPr>
                      <w:rFonts w:eastAsia="宋体"/>
                      <w:sz w:val="21"/>
                      <w:szCs w:val="21"/>
                    </w:rPr>
                    <w:t>300mm</w:t>
                  </w:r>
                  <w:r w:rsidR="00E35C19" w:rsidRPr="00DD1F4A">
                    <w:rPr>
                      <w:rFonts w:eastAsia="宋体" w:hint="eastAsia"/>
                      <w:sz w:val="21"/>
                      <w:szCs w:val="21"/>
                    </w:rPr>
                    <w:t>，</w:t>
                  </w:r>
                  <w:r w:rsidR="00E35C19" w:rsidRPr="00DD1F4A">
                    <w:rPr>
                      <w:rFonts w:ascii="宋体" w:eastAsia="宋体" w:hAnsi="宋体"/>
                      <w:sz w:val="21"/>
                      <w:szCs w:val="21"/>
                    </w:rPr>
                    <w:t>做好</w:t>
                  </w:r>
                  <w:r w:rsidR="00E35C19" w:rsidRPr="00DD1F4A">
                    <w:rPr>
                      <w:rFonts w:ascii="宋体" w:eastAsia="宋体" w:hAnsi="宋体" w:hint="eastAsia"/>
                      <w:sz w:val="21"/>
                      <w:szCs w:val="21"/>
                    </w:rPr>
                    <w:t>防风、防晒、防雨、防渗、防漏、防腐等措施</w:t>
                  </w:r>
                  <w:r w:rsidR="00E35C19" w:rsidRPr="00DD1F4A">
                    <w:rPr>
                      <w:rFonts w:ascii="宋体" w:eastAsia="宋体" w:hAnsi="宋体"/>
                      <w:sz w:val="21"/>
                      <w:szCs w:val="21"/>
                    </w:rPr>
                    <w:t>，防止二次污染</w:t>
                  </w:r>
                  <w:r w:rsidR="00E35C19" w:rsidRPr="00DD1F4A">
                    <w:t>。</w:t>
                  </w:r>
                </w:p>
                <w:p w:rsidR="006A231E" w:rsidRPr="00DD1F4A" w:rsidRDefault="006A231E" w:rsidP="006A231E">
                  <w:pPr>
                    <w:pStyle w:val="affffffffffffffffffffffffffffffff"/>
                    <w:jc w:val="left"/>
                    <w:rPr>
                      <w:rFonts w:eastAsia="宋体"/>
                      <w:sz w:val="21"/>
                      <w:szCs w:val="21"/>
                    </w:rPr>
                  </w:pPr>
                  <w:r w:rsidRPr="00DD1F4A">
                    <w:rPr>
                      <w:rFonts w:eastAsia="宋体"/>
                      <w:sz w:val="21"/>
                      <w:szCs w:val="21"/>
                    </w:rPr>
                    <w:t>为收集事故状态下液体的</w:t>
                  </w:r>
                  <w:r w:rsidR="003448BE" w:rsidRPr="00DD1F4A">
                    <w:rPr>
                      <w:rFonts w:eastAsia="宋体" w:hint="eastAsia"/>
                      <w:sz w:val="21"/>
                      <w:szCs w:val="21"/>
                    </w:rPr>
                    <w:t>医疗</w:t>
                  </w:r>
                  <w:r w:rsidR="003448BE" w:rsidRPr="00DD1F4A">
                    <w:rPr>
                      <w:rFonts w:eastAsia="宋体"/>
                      <w:sz w:val="21"/>
                      <w:szCs w:val="21"/>
                    </w:rPr>
                    <w:t>废物</w:t>
                  </w:r>
                  <w:r w:rsidRPr="00DD1F4A">
                    <w:rPr>
                      <w:rFonts w:eastAsia="宋体"/>
                      <w:sz w:val="21"/>
                      <w:szCs w:val="21"/>
                    </w:rPr>
                    <w:t>，设导流系统及一座容积为</w:t>
                  </w:r>
                  <w:r w:rsidRPr="00DD1F4A">
                    <w:rPr>
                      <w:rFonts w:eastAsia="宋体"/>
                      <w:sz w:val="21"/>
                      <w:szCs w:val="21"/>
                    </w:rPr>
                    <w:t>1m</w:t>
                  </w:r>
                  <w:r w:rsidRPr="00DD1F4A">
                    <w:rPr>
                      <w:rFonts w:eastAsia="宋体"/>
                      <w:sz w:val="21"/>
                      <w:szCs w:val="21"/>
                      <w:vertAlign w:val="superscript"/>
                    </w:rPr>
                    <w:t>3</w:t>
                  </w:r>
                  <w:r w:rsidRPr="00DD1F4A">
                    <w:rPr>
                      <w:rFonts w:eastAsia="宋体"/>
                      <w:sz w:val="21"/>
                      <w:szCs w:val="21"/>
                    </w:rPr>
                    <w:t>的事故池，贮存区设置围堰防止废液泄露。</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hint="eastAsia"/>
                      <w:sz w:val="21"/>
                      <w:szCs w:val="21"/>
                    </w:rPr>
                    <w:t>新建</w:t>
                  </w:r>
                </w:p>
              </w:tc>
            </w:tr>
            <w:tr w:rsidR="00DD1F4A" w:rsidRPr="00DD1F4A" w:rsidTr="006940A1">
              <w:trPr>
                <w:cantSplit/>
                <w:trHeight w:val="369"/>
                <w:jc w:val="center"/>
              </w:trPr>
              <w:tc>
                <w:tcPr>
                  <w:tcW w:w="646" w:type="dxa"/>
                  <w:vMerge w:val="restart"/>
                  <w:vAlign w:val="center"/>
                </w:tcPr>
                <w:p w:rsidR="00C63B3A" w:rsidRPr="00DD1F4A" w:rsidRDefault="001D1CE5">
                  <w:pPr>
                    <w:pStyle w:val="affffffffffffffffffffffffffffffff"/>
                    <w:rPr>
                      <w:rFonts w:eastAsia="宋体"/>
                      <w:sz w:val="21"/>
                      <w:szCs w:val="21"/>
                    </w:rPr>
                  </w:pPr>
                  <w:r w:rsidRPr="00DD1F4A">
                    <w:rPr>
                      <w:rFonts w:eastAsia="宋体"/>
                      <w:sz w:val="21"/>
                      <w:szCs w:val="21"/>
                    </w:rPr>
                    <w:t>公用</w:t>
                  </w:r>
                </w:p>
                <w:p w:rsidR="00C63B3A" w:rsidRPr="00DD1F4A" w:rsidRDefault="001D1CE5">
                  <w:pPr>
                    <w:pStyle w:val="affffffffffffffffffffffffffffffff"/>
                    <w:rPr>
                      <w:rFonts w:eastAsia="宋体"/>
                      <w:sz w:val="21"/>
                      <w:szCs w:val="21"/>
                    </w:rPr>
                  </w:pPr>
                  <w:r w:rsidRPr="00DD1F4A">
                    <w:rPr>
                      <w:rFonts w:eastAsia="宋体"/>
                      <w:sz w:val="21"/>
                      <w:szCs w:val="21"/>
                    </w:rPr>
                    <w:t>工程</w:t>
                  </w: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供暖</w:t>
                  </w:r>
                </w:p>
              </w:tc>
              <w:tc>
                <w:tcPr>
                  <w:tcW w:w="5647" w:type="dxa"/>
                  <w:vAlign w:val="center"/>
                </w:tcPr>
                <w:p w:rsidR="00C63B3A" w:rsidRPr="00DD1F4A" w:rsidRDefault="001D1CE5">
                  <w:pPr>
                    <w:pStyle w:val="affffffffffffffffffffffffffffffff"/>
                    <w:spacing w:before="0" w:after="0"/>
                    <w:jc w:val="both"/>
                    <w:rPr>
                      <w:rFonts w:eastAsia="宋体"/>
                      <w:b/>
                      <w:bCs/>
                      <w:sz w:val="21"/>
                      <w:szCs w:val="21"/>
                    </w:rPr>
                  </w:pPr>
                  <w:bookmarkStart w:id="39" w:name="_Toc148105826"/>
                  <w:bookmarkStart w:id="40" w:name="_Toc148967217"/>
                  <w:r w:rsidRPr="00DD1F4A">
                    <w:rPr>
                      <w:rFonts w:eastAsia="宋体"/>
                      <w:sz w:val="21"/>
                      <w:szCs w:val="21"/>
                    </w:rPr>
                    <w:t>冬季供暖由</w:t>
                  </w:r>
                  <w:hyperlink r:id="rId20" w:tgtFrame="_blank" w:history="1">
                    <w:r w:rsidRPr="00DD1F4A">
                      <w:rPr>
                        <w:rFonts w:eastAsia="宋体"/>
                        <w:sz w:val="21"/>
                        <w:szCs w:val="21"/>
                      </w:rPr>
                      <w:t>鹤岗市万隆热力供应有限公司</w:t>
                    </w:r>
                  </w:hyperlink>
                  <w:r w:rsidRPr="00DD1F4A">
                    <w:rPr>
                      <w:rFonts w:eastAsia="宋体"/>
                      <w:sz w:val="21"/>
                      <w:szCs w:val="21"/>
                    </w:rPr>
                    <w:t>提供</w:t>
                  </w:r>
                  <w:bookmarkEnd w:id="39"/>
                  <w:bookmarkEnd w:id="40"/>
                  <w:r w:rsidRPr="00DD1F4A">
                    <w:rPr>
                      <w:rFonts w:eastAsia="宋体"/>
                      <w:sz w:val="21"/>
                      <w:szCs w:val="21"/>
                    </w:rPr>
                    <w:t>，供热时间为每年</w:t>
                  </w:r>
                  <w:r w:rsidRPr="00DD1F4A">
                    <w:rPr>
                      <w:rFonts w:eastAsia="宋体"/>
                      <w:sz w:val="21"/>
                      <w:szCs w:val="21"/>
                    </w:rPr>
                    <w:t>10</w:t>
                  </w:r>
                  <w:r w:rsidRPr="00DD1F4A">
                    <w:rPr>
                      <w:rFonts w:eastAsia="宋体"/>
                      <w:sz w:val="21"/>
                      <w:szCs w:val="21"/>
                    </w:rPr>
                    <w:t>月</w:t>
                  </w:r>
                  <w:r w:rsidRPr="00DD1F4A">
                    <w:rPr>
                      <w:rFonts w:eastAsia="宋体"/>
                      <w:sz w:val="21"/>
                      <w:szCs w:val="21"/>
                    </w:rPr>
                    <w:t>1</w:t>
                  </w:r>
                  <w:r w:rsidRPr="00DD1F4A">
                    <w:rPr>
                      <w:rFonts w:eastAsia="宋体"/>
                      <w:sz w:val="21"/>
                      <w:szCs w:val="21"/>
                    </w:rPr>
                    <w:t>日至次年</w:t>
                  </w:r>
                  <w:r w:rsidRPr="00DD1F4A">
                    <w:rPr>
                      <w:rFonts w:eastAsia="宋体"/>
                      <w:sz w:val="21"/>
                      <w:szCs w:val="21"/>
                    </w:rPr>
                    <w:t>4</w:t>
                  </w:r>
                  <w:r w:rsidRPr="00DD1F4A">
                    <w:rPr>
                      <w:rFonts w:eastAsia="宋体"/>
                      <w:sz w:val="21"/>
                      <w:szCs w:val="21"/>
                    </w:rPr>
                    <w:t>月</w:t>
                  </w:r>
                  <w:r w:rsidRPr="00DD1F4A">
                    <w:rPr>
                      <w:rFonts w:eastAsia="宋体"/>
                      <w:sz w:val="21"/>
                      <w:szCs w:val="21"/>
                    </w:rPr>
                    <w:t>15</w:t>
                  </w:r>
                  <w:r w:rsidRPr="00DD1F4A">
                    <w:rPr>
                      <w:rFonts w:eastAsia="宋体"/>
                      <w:sz w:val="21"/>
                      <w:szCs w:val="21"/>
                    </w:rPr>
                    <w:t>日，能够满足本项目热源需要，无需其他热源</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依托</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供电</w:t>
                  </w:r>
                </w:p>
              </w:tc>
              <w:tc>
                <w:tcPr>
                  <w:tcW w:w="5647" w:type="dxa"/>
                  <w:vAlign w:val="center"/>
                </w:tcPr>
                <w:p w:rsidR="00C63B3A" w:rsidRPr="00DD1F4A" w:rsidRDefault="001D1CE5">
                  <w:pPr>
                    <w:pStyle w:val="affffffffffffffffffffffffffffffff"/>
                    <w:jc w:val="left"/>
                    <w:rPr>
                      <w:rFonts w:eastAsia="宋体"/>
                      <w:sz w:val="21"/>
                      <w:szCs w:val="21"/>
                    </w:rPr>
                  </w:pPr>
                  <w:r w:rsidRPr="00DD1F4A">
                    <w:rPr>
                      <w:rFonts w:eastAsia="宋体"/>
                      <w:sz w:val="21"/>
                      <w:szCs w:val="21"/>
                    </w:rPr>
                    <w:t>本项目用电由当地电业局统一提供。</w:t>
                  </w:r>
                  <w:r w:rsidR="00BD284D" w:rsidRPr="00DD1F4A">
                    <w:rPr>
                      <w:rFonts w:eastAsia="宋体"/>
                      <w:sz w:val="21"/>
                      <w:szCs w:val="21"/>
                    </w:rPr>
                    <w:t>停电期间采用</w:t>
                  </w:r>
                  <w:r w:rsidR="00BD284D" w:rsidRPr="00DD1F4A">
                    <w:rPr>
                      <w:rFonts w:eastAsia="宋体" w:hint="eastAsia"/>
                      <w:sz w:val="21"/>
                      <w:szCs w:val="21"/>
                    </w:rPr>
                    <w:t>1</w:t>
                  </w:r>
                  <w:r w:rsidR="00BD284D" w:rsidRPr="00DD1F4A">
                    <w:rPr>
                      <w:rFonts w:eastAsia="宋体" w:hint="eastAsia"/>
                      <w:sz w:val="21"/>
                      <w:szCs w:val="21"/>
                    </w:rPr>
                    <w:t>台</w:t>
                  </w:r>
                  <w:r w:rsidR="00BD284D" w:rsidRPr="00DD1F4A">
                    <w:rPr>
                      <w:rFonts w:eastAsia="宋体"/>
                      <w:sz w:val="21"/>
                      <w:szCs w:val="21"/>
                    </w:rPr>
                    <w:t>备用柴油发电机为院区发电，该柴油发电机位于本院区外北侧万隆热力院内，柴油发电机配备</w:t>
                  </w:r>
                  <w:r w:rsidR="00BD284D" w:rsidRPr="00DD1F4A">
                    <w:rPr>
                      <w:rFonts w:eastAsia="宋体" w:hint="eastAsia"/>
                      <w:sz w:val="21"/>
                      <w:szCs w:val="21"/>
                    </w:rPr>
                    <w:t>1</w:t>
                  </w:r>
                  <w:r w:rsidR="00BD284D" w:rsidRPr="00DD1F4A">
                    <w:rPr>
                      <w:rFonts w:eastAsia="宋体" w:hint="eastAsia"/>
                      <w:sz w:val="21"/>
                      <w:szCs w:val="21"/>
                    </w:rPr>
                    <w:t>座储油箱，最大容积</w:t>
                  </w:r>
                  <w:r w:rsidR="00BD284D" w:rsidRPr="00DD1F4A">
                    <w:rPr>
                      <w:rFonts w:eastAsia="宋体" w:hint="eastAsia"/>
                      <w:sz w:val="21"/>
                      <w:szCs w:val="21"/>
                    </w:rPr>
                    <w:t>0.85t</w:t>
                  </w:r>
                  <w:r w:rsidR="00BD284D" w:rsidRPr="00DD1F4A">
                    <w:rPr>
                      <w:rFonts w:eastAsia="宋体" w:hint="eastAsia"/>
                      <w:sz w:val="21"/>
                      <w:szCs w:val="21"/>
                    </w:rPr>
                    <w:t>，该储油箱也位于</w:t>
                  </w:r>
                  <w:r w:rsidR="00BD284D" w:rsidRPr="00DD1F4A">
                    <w:rPr>
                      <w:rFonts w:eastAsia="宋体"/>
                      <w:sz w:val="21"/>
                      <w:szCs w:val="21"/>
                    </w:rPr>
                    <w:t>本院区外北侧万隆热力院内。</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依托</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供水</w:t>
                  </w:r>
                </w:p>
              </w:tc>
              <w:tc>
                <w:tcPr>
                  <w:tcW w:w="5647" w:type="dxa"/>
                  <w:vAlign w:val="center"/>
                </w:tcPr>
                <w:p w:rsidR="00C63B3A" w:rsidRPr="00DD1F4A" w:rsidRDefault="001D1CE5">
                  <w:pPr>
                    <w:pStyle w:val="affffffffffffffffffffffffffffffff"/>
                    <w:spacing w:before="0" w:after="0"/>
                    <w:jc w:val="left"/>
                    <w:rPr>
                      <w:rFonts w:eastAsia="宋体"/>
                      <w:sz w:val="21"/>
                      <w:szCs w:val="21"/>
                    </w:rPr>
                  </w:pPr>
                  <w:r w:rsidRPr="00DD1F4A">
                    <w:rPr>
                      <w:rFonts w:eastAsia="宋体"/>
                      <w:sz w:val="21"/>
                      <w:szCs w:val="21"/>
                    </w:rPr>
                    <w:t>由市政供水管网供给。</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依托</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排水</w:t>
                  </w:r>
                </w:p>
              </w:tc>
              <w:tc>
                <w:tcPr>
                  <w:tcW w:w="5647" w:type="dxa"/>
                  <w:vAlign w:val="center"/>
                </w:tcPr>
                <w:p w:rsidR="00C63B3A" w:rsidRPr="00DD1F4A" w:rsidRDefault="001D1CE5">
                  <w:pPr>
                    <w:pStyle w:val="affffffffffffffffffffffffffffffff"/>
                    <w:spacing w:before="0" w:after="0"/>
                    <w:jc w:val="both"/>
                    <w:rPr>
                      <w:rFonts w:eastAsia="宋体"/>
                      <w:sz w:val="21"/>
                      <w:szCs w:val="21"/>
                    </w:rPr>
                  </w:pPr>
                  <w:r w:rsidRPr="00DD1F4A">
                    <w:rPr>
                      <w:rFonts w:eastAsia="宋体"/>
                      <w:sz w:val="21"/>
                      <w:szCs w:val="21"/>
                    </w:rPr>
                    <w:t>本医院共设置</w:t>
                  </w:r>
                  <w:r w:rsidRPr="00DD1F4A">
                    <w:rPr>
                      <w:rFonts w:eastAsia="宋体"/>
                      <w:sz w:val="21"/>
                      <w:szCs w:val="21"/>
                    </w:rPr>
                    <w:t>1</w:t>
                  </w:r>
                  <w:r w:rsidRPr="00DD1F4A">
                    <w:rPr>
                      <w:rFonts w:eastAsia="宋体"/>
                      <w:sz w:val="21"/>
                      <w:szCs w:val="21"/>
                    </w:rPr>
                    <w:t>个综合废水排放口（</w:t>
                  </w:r>
                  <w:r w:rsidRPr="00DD1F4A">
                    <w:rPr>
                      <w:rFonts w:eastAsia="宋体"/>
                      <w:sz w:val="21"/>
                      <w:szCs w:val="21"/>
                    </w:rPr>
                    <w:t>DW001</w:t>
                  </w:r>
                  <w:r w:rsidRPr="00DD1F4A">
                    <w:rPr>
                      <w:rFonts w:eastAsia="宋体"/>
                      <w:sz w:val="21"/>
                      <w:szCs w:val="21"/>
                    </w:rPr>
                    <w:t>），废水去向是进入城市污水处理厂。食堂废水经隔油处理后与本项目其他综合废水经化粪池预处理，排入本医院污水处理站处理，污水处理站处理后经市政污水管网进入鹤岗西部污水处理厂处理，最终排入鹤立河。</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hint="eastAsia"/>
                      <w:sz w:val="21"/>
                      <w:szCs w:val="21"/>
                    </w:rPr>
                    <w:t>新建</w:t>
                  </w:r>
                </w:p>
              </w:tc>
            </w:tr>
            <w:tr w:rsidR="00DD1F4A" w:rsidRPr="00DD1F4A" w:rsidTr="006940A1">
              <w:trPr>
                <w:cantSplit/>
                <w:trHeight w:val="369"/>
                <w:jc w:val="center"/>
              </w:trPr>
              <w:tc>
                <w:tcPr>
                  <w:tcW w:w="646" w:type="dxa"/>
                  <w:vMerge w:val="restart"/>
                  <w:vAlign w:val="center"/>
                </w:tcPr>
                <w:p w:rsidR="00C63B3A" w:rsidRPr="00DD1F4A" w:rsidRDefault="001D1CE5">
                  <w:pPr>
                    <w:pStyle w:val="affffffffffffffffffffffffffffffff"/>
                    <w:rPr>
                      <w:rFonts w:eastAsia="宋体"/>
                      <w:sz w:val="21"/>
                      <w:szCs w:val="21"/>
                    </w:rPr>
                  </w:pPr>
                  <w:r w:rsidRPr="00DD1F4A">
                    <w:rPr>
                      <w:rFonts w:eastAsia="宋体"/>
                      <w:sz w:val="21"/>
                      <w:szCs w:val="21"/>
                    </w:rPr>
                    <w:t>环保</w:t>
                  </w:r>
                </w:p>
                <w:p w:rsidR="00C63B3A" w:rsidRPr="00DD1F4A" w:rsidRDefault="001D1CE5">
                  <w:pPr>
                    <w:pStyle w:val="affffffffffffffffffffffffffffffff"/>
                    <w:rPr>
                      <w:rFonts w:eastAsia="宋体"/>
                      <w:sz w:val="21"/>
                      <w:szCs w:val="21"/>
                    </w:rPr>
                  </w:pPr>
                  <w:r w:rsidRPr="00DD1F4A">
                    <w:rPr>
                      <w:rFonts w:eastAsia="宋体"/>
                      <w:sz w:val="21"/>
                      <w:szCs w:val="21"/>
                    </w:rPr>
                    <w:t>工程</w:t>
                  </w: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废气治理</w:t>
                  </w:r>
                </w:p>
              </w:tc>
              <w:tc>
                <w:tcPr>
                  <w:tcW w:w="5647" w:type="dxa"/>
                  <w:vAlign w:val="center"/>
                </w:tcPr>
                <w:p w:rsidR="00C63B3A" w:rsidRPr="00DD1F4A" w:rsidRDefault="001D1CE5">
                  <w:pPr>
                    <w:widowControl/>
                    <w:rPr>
                      <w:kern w:val="0"/>
                      <w:szCs w:val="21"/>
                    </w:rPr>
                  </w:pPr>
                  <w:r w:rsidRPr="00DD1F4A">
                    <w:rPr>
                      <w:kern w:val="0"/>
                      <w:szCs w:val="21"/>
                    </w:rPr>
                    <w:t>恶臭：由于本项目污水处理站为</w:t>
                  </w:r>
                  <w:r w:rsidRPr="00DD1F4A">
                    <w:rPr>
                      <w:szCs w:val="21"/>
                    </w:rPr>
                    <w:t>地埋式一体化处理设备，因此</w:t>
                  </w:r>
                  <w:r w:rsidRPr="00DD1F4A">
                    <w:rPr>
                      <w:kern w:val="0"/>
                      <w:szCs w:val="21"/>
                    </w:rPr>
                    <w:t>在污水处理间采用投放除臭剂</w:t>
                  </w:r>
                  <w:r w:rsidRPr="00DD1F4A">
                    <w:rPr>
                      <w:kern w:val="0"/>
                      <w:szCs w:val="21"/>
                    </w:rPr>
                    <w:t>+</w:t>
                  </w:r>
                  <w:r w:rsidRPr="00DD1F4A">
                    <w:rPr>
                      <w:kern w:val="0"/>
                      <w:szCs w:val="21"/>
                    </w:rPr>
                    <w:t>密闭处理，污水处理站周边大气污染物满足《医疗机构水污染排放标准》（</w:t>
                  </w:r>
                  <w:r w:rsidRPr="00DD1F4A">
                    <w:rPr>
                      <w:kern w:val="0"/>
                      <w:szCs w:val="21"/>
                    </w:rPr>
                    <w:t>GB18466-2005</w:t>
                  </w:r>
                  <w:r w:rsidRPr="00DD1F4A">
                    <w:rPr>
                      <w:kern w:val="0"/>
                      <w:szCs w:val="21"/>
                    </w:rPr>
                    <w:t>）中表</w:t>
                  </w:r>
                  <w:r w:rsidRPr="00DD1F4A">
                    <w:rPr>
                      <w:kern w:val="0"/>
                      <w:szCs w:val="21"/>
                    </w:rPr>
                    <w:t>3</w:t>
                  </w:r>
                  <w:r w:rsidRPr="00DD1F4A">
                    <w:rPr>
                      <w:kern w:val="0"/>
                      <w:szCs w:val="21"/>
                    </w:rPr>
                    <w:t>排放标准。</w:t>
                  </w:r>
                </w:p>
                <w:p w:rsidR="00C63B3A" w:rsidRPr="00DD1F4A" w:rsidRDefault="001D1CE5">
                  <w:pPr>
                    <w:widowControl/>
                    <w:rPr>
                      <w:kern w:val="0"/>
                      <w:szCs w:val="21"/>
                    </w:rPr>
                  </w:pPr>
                  <w:r w:rsidRPr="00DD1F4A">
                    <w:rPr>
                      <w:kern w:val="0"/>
                      <w:szCs w:val="21"/>
                    </w:rPr>
                    <w:t>食堂油烟：安装去除率不低于</w:t>
                  </w:r>
                  <w:r w:rsidRPr="00DD1F4A">
                    <w:rPr>
                      <w:rFonts w:hint="eastAsia"/>
                      <w:kern w:val="0"/>
                      <w:szCs w:val="21"/>
                    </w:rPr>
                    <w:t>85</w:t>
                  </w:r>
                  <w:r w:rsidRPr="00DD1F4A">
                    <w:rPr>
                      <w:kern w:val="0"/>
                      <w:szCs w:val="21"/>
                    </w:rPr>
                    <w:t>%</w:t>
                  </w:r>
                  <w:r w:rsidRPr="00DD1F4A">
                    <w:rPr>
                      <w:kern w:val="0"/>
                      <w:szCs w:val="21"/>
                    </w:rPr>
                    <w:t>的油烟净化装置，油烟经油烟净化装置去除后，通过高于楼顶的油烟专用通道排放。油烟排放浓度满足《饮食业油烟排放标准（试行）》</w:t>
                  </w:r>
                  <w:r w:rsidRPr="00DD1F4A">
                    <w:rPr>
                      <w:kern w:val="0"/>
                      <w:szCs w:val="21"/>
                    </w:rPr>
                    <w:t>(GB18483-2001)</w:t>
                  </w:r>
                  <w:r w:rsidR="00E1581F" w:rsidRPr="00DD1F4A">
                    <w:rPr>
                      <w:rFonts w:hint="eastAsia"/>
                      <w:kern w:val="0"/>
                      <w:szCs w:val="21"/>
                    </w:rPr>
                    <w:t>大</w:t>
                  </w:r>
                  <w:r w:rsidRPr="00DD1F4A">
                    <w:rPr>
                      <w:kern w:val="0"/>
                      <w:szCs w:val="21"/>
                    </w:rPr>
                    <w:t>型标准要求。</w:t>
                  </w:r>
                </w:p>
                <w:p w:rsidR="00C63B3A" w:rsidRPr="00DD1F4A" w:rsidRDefault="001D1CE5">
                  <w:pPr>
                    <w:widowControl/>
                    <w:rPr>
                      <w:szCs w:val="21"/>
                    </w:rPr>
                  </w:pPr>
                  <w:r w:rsidRPr="00DD1F4A">
                    <w:rPr>
                      <w:szCs w:val="21"/>
                    </w:rPr>
                    <w:t>煎药室中药煎熬采用全自动封闭煎药机，只有在开关设备时有部分中药异味挥发，时间较短，且中药煎量较小，煎药机封闭，并加强通风</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废水</w:t>
                  </w:r>
                </w:p>
                <w:p w:rsidR="00C63B3A" w:rsidRPr="00DD1F4A" w:rsidRDefault="001D1CE5">
                  <w:pPr>
                    <w:snapToGrid w:val="0"/>
                    <w:spacing w:line="300" w:lineRule="exact"/>
                    <w:jc w:val="center"/>
                    <w:rPr>
                      <w:szCs w:val="21"/>
                    </w:rPr>
                  </w:pPr>
                  <w:r w:rsidRPr="00DD1F4A">
                    <w:rPr>
                      <w:szCs w:val="21"/>
                    </w:rPr>
                    <w:t>治理</w:t>
                  </w:r>
                </w:p>
              </w:tc>
              <w:tc>
                <w:tcPr>
                  <w:tcW w:w="5647" w:type="dxa"/>
                  <w:vAlign w:val="center"/>
                </w:tcPr>
                <w:p w:rsidR="00C63B3A" w:rsidRPr="00DD1F4A" w:rsidRDefault="001D1CE5">
                  <w:pPr>
                    <w:pStyle w:val="affffffffffffffffffffffffffffffff"/>
                    <w:spacing w:before="0" w:after="0"/>
                    <w:jc w:val="both"/>
                    <w:rPr>
                      <w:rFonts w:eastAsia="宋体"/>
                      <w:sz w:val="21"/>
                      <w:szCs w:val="21"/>
                    </w:rPr>
                  </w:pPr>
                  <w:r w:rsidRPr="00DD1F4A">
                    <w:rPr>
                      <w:rFonts w:eastAsia="宋体"/>
                      <w:sz w:val="21"/>
                      <w:szCs w:val="21"/>
                    </w:rPr>
                    <w:t>本医院共设置</w:t>
                  </w:r>
                  <w:r w:rsidRPr="00DD1F4A">
                    <w:rPr>
                      <w:rFonts w:eastAsia="宋体"/>
                      <w:sz w:val="21"/>
                      <w:szCs w:val="21"/>
                    </w:rPr>
                    <w:t>1</w:t>
                  </w:r>
                  <w:r w:rsidRPr="00DD1F4A">
                    <w:rPr>
                      <w:rFonts w:eastAsia="宋体"/>
                      <w:sz w:val="21"/>
                      <w:szCs w:val="21"/>
                    </w:rPr>
                    <w:t>个综合废水排放口（</w:t>
                  </w:r>
                  <w:r w:rsidRPr="00DD1F4A">
                    <w:rPr>
                      <w:rFonts w:eastAsia="宋体"/>
                      <w:sz w:val="21"/>
                      <w:szCs w:val="21"/>
                    </w:rPr>
                    <w:t>DW001</w:t>
                  </w:r>
                  <w:r w:rsidRPr="00DD1F4A">
                    <w:rPr>
                      <w:rFonts w:eastAsia="宋体"/>
                      <w:sz w:val="21"/>
                      <w:szCs w:val="21"/>
                    </w:rPr>
                    <w:t>），废水去向是进入城市污水处理厂。食堂废水经隔油处理后与本项目其他综合废水经化粪池预处理，排入本医院污水处理站处理，污水处理站处理后经市政污水管网进入鹤岗西部污水处理厂处理，最终排入鹤立河。</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rPr>
                <w:cantSplit/>
                <w:trHeight w:val="369"/>
                <w:jc w:val="center"/>
              </w:trPr>
              <w:tc>
                <w:tcPr>
                  <w:tcW w:w="646" w:type="dxa"/>
                  <w:vMerge/>
                  <w:vAlign w:val="center"/>
                </w:tcPr>
                <w:p w:rsidR="00C63B3A" w:rsidRPr="00DD1F4A" w:rsidRDefault="00C63B3A">
                  <w:pPr>
                    <w:pStyle w:val="affffffffffffffffffffffffffffffff"/>
                    <w:rPr>
                      <w:rFonts w:eastAsia="宋体"/>
                      <w:sz w:val="21"/>
                      <w:szCs w:val="21"/>
                    </w:rPr>
                  </w:pPr>
                </w:p>
              </w:tc>
              <w:tc>
                <w:tcPr>
                  <w:tcW w:w="665"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噪声治理</w:t>
                  </w:r>
                </w:p>
              </w:tc>
              <w:tc>
                <w:tcPr>
                  <w:tcW w:w="5647" w:type="dxa"/>
                  <w:vAlign w:val="center"/>
                </w:tcPr>
                <w:p w:rsidR="00C63B3A" w:rsidRPr="00DD1F4A" w:rsidRDefault="001D1CE5">
                  <w:pPr>
                    <w:pStyle w:val="affffffffffffffffffffffffffffffff"/>
                    <w:jc w:val="left"/>
                    <w:rPr>
                      <w:rFonts w:eastAsia="宋体"/>
                      <w:sz w:val="21"/>
                      <w:szCs w:val="21"/>
                    </w:rPr>
                  </w:pPr>
                  <w:r w:rsidRPr="00DD1F4A">
                    <w:rPr>
                      <w:rFonts w:eastAsia="宋体"/>
                      <w:sz w:val="21"/>
                      <w:szCs w:val="21"/>
                    </w:rPr>
                    <w:t>风机、泵等设备采用减振基础、封闭作业等措施</w:t>
                  </w:r>
                  <w:r w:rsidRPr="00DD1F4A">
                    <w:rPr>
                      <w:rFonts w:eastAsia="宋体"/>
                      <w:sz w:val="21"/>
                      <w:szCs w:val="21"/>
                    </w:rPr>
                    <w:t xml:space="preserve"> </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blPrEx>
                <w:tblBorders>
                  <w:insideH w:val="single" w:sz="4" w:space="0" w:color="000000"/>
                  <w:insideV w:val="single" w:sz="4" w:space="0" w:color="000000"/>
                </w:tblBorders>
              </w:tblPrEx>
              <w:trPr>
                <w:cantSplit/>
                <w:trHeight w:val="369"/>
                <w:jc w:val="center"/>
              </w:trPr>
              <w:tc>
                <w:tcPr>
                  <w:tcW w:w="646" w:type="dxa"/>
                  <w:vMerge/>
                  <w:vAlign w:val="center"/>
                </w:tcPr>
                <w:p w:rsidR="00C63B3A" w:rsidRPr="00DD1F4A" w:rsidRDefault="00C63B3A">
                  <w:pPr>
                    <w:pStyle w:val="affffffffffffffffffffffffffffffff"/>
                    <w:ind w:firstLine="560"/>
                    <w:rPr>
                      <w:rFonts w:eastAsia="宋体"/>
                      <w:sz w:val="21"/>
                      <w:szCs w:val="21"/>
                    </w:rPr>
                  </w:pPr>
                </w:p>
              </w:tc>
              <w:tc>
                <w:tcPr>
                  <w:tcW w:w="665" w:type="dxa"/>
                  <w:vAlign w:val="center"/>
                </w:tcPr>
                <w:p w:rsidR="00C63B3A" w:rsidRPr="00DD1F4A" w:rsidRDefault="001D1CE5">
                  <w:pPr>
                    <w:adjustRightInd w:val="0"/>
                    <w:snapToGrid w:val="0"/>
                    <w:jc w:val="center"/>
                    <w:rPr>
                      <w:szCs w:val="21"/>
                    </w:rPr>
                  </w:pPr>
                  <w:r w:rsidRPr="00DD1F4A">
                    <w:rPr>
                      <w:szCs w:val="21"/>
                    </w:rPr>
                    <w:t>固体</w:t>
                  </w:r>
                </w:p>
                <w:p w:rsidR="00C63B3A" w:rsidRPr="00DD1F4A" w:rsidRDefault="001D1CE5">
                  <w:pPr>
                    <w:adjustRightInd w:val="0"/>
                    <w:snapToGrid w:val="0"/>
                    <w:jc w:val="center"/>
                    <w:rPr>
                      <w:szCs w:val="21"/>
                    </w:rPr>
                  </w:pPr>
                  <w:r w:rsidRPr="00DD1F4A">
                    <w:rPr>
                      <w:szCs w:val="21"/>
                    </w:rPr>
                    <w:t>废物</w:t>
                  </w:r>
                </w:p>
              </w:tc>
              <w:tc>
                <w:tcPr>
                  <w:tcW w:w="5647" w:type="dxa"/>
                  <w:vAlign w:val="center"/>
                </w:tcPr>
                <w:p w:rsidR="00C63B3A" w:rsidRPr="00DD1F4A" w:rsidRDefault="001D1CE5">
                  <w:pPr>
                    <w:rPr>
                      <w:szCs w:val="21"/>
                    </w:rPr>
                  </w:pPr>
                  <w:r w:rsidRPr="00DD1F4A">
                    <w:rPr>
                      <w:szCs w:val="21"/>
                    </w:rPr>
                    <w:t>医疗废物储存于医疗废物暂存间，根据《医疗废物分类目录》（国卫医函〔</w:t>
                  </w:r>
                  <w:r w:rsidRPr="00DD1F4A">
                    <w:rPr>
                      <w:szCs w:val="21"/>
                    </w:rPr>
                    <w:t>2021</w:t>
                  </w:r>
                  <w:r w:rsidRPr="00DD1F4A">
                    <w:rPr>
                      <w:szCs w:val="21"/>
                    </w:rPr>
                    <w:t>〕</w:t>
                  </w:r>
                  <w:r w:rsidRPr="00DD1F4A">
                    <w:rPr>
                      <w:szCs w:val="21"/>
                    </w:rPr>
                    <w:t>238</w:t>
                  </w:r>
                  <w:r w:rsidRPr="00DD1F4A">
                    <w:rPr>
                      <w:szCs w:val="21"/>
                    </w:rPr>
                    <w:t>号）的要求，按照感染性废物、病理性废物、损伤性废物、药物性废物以及化学性废物分类收集，交由有资质单位处置；</w:t>
                  </w:r>
                </w:p>
                <w:p w:rsidR="00C63B3A" w:rsidRPr="00DD1F4A" w:rsidRDefault="001D1CE5">
                  <w:pPr>
                    <w:rPr>
                      <w:szCs w:val="21"/>
                    </w:rPr>
                  </w:pPr>
                  <w:r w:rsidRPr="00DD1F4A">
                    <w:rPr>
                      <w:szCs w:val="21"/>
                    </w:rPr>
                    <w:t>废药物、药品分类收集，储存于医疗废物暂存间，周转周期</w:t>
                  </w:r>
                  <w:r w:rsidRPr="00DD1F4A">
                    <w:rPr>
                      <w:szCs w:val="21"/>
                    </w:rPr>
                    <w:t>≤2d</w:t>
                  </w:r>
                  <w:r w:rsidRPr="00DD1F4A">
                    <w:rPr>
                      <w:szCs w:val="21"/>
                    </w:rPr>
                    <w:t>，交由有资质单位处置；</w:t>
                  </w:r>
                </w:p>
                <w:p w:rsidR="00C63B3A" w:rsidRPr="00DD1F4A" w:rsidRDefault="001D1CE5">
                  <w:pPr>
                    <w:rPr>
                      <w:szCs w:val="21"/>
                    </w:rPr>
                  </w:pPr>
                  <w:r w:rsidRPr="00DD1F4A">
                    <w:rPr>
                      <w:szCs w:val="21"/>
                    </w:rPr>
                    <w:t>生活垃圾由市政环卫部门处置；</w:t>
                  </w:r>
                </w:p>
                <w:p w:rsidR="00C63B3A" w:rsidRPr="00DD1F4A" w:rsidRDefault="001D1CE5">
                  <w:pPr>
                    <w:rPr>
                      <w:szCs w:val="21"/>
                    </w:rPr>
                  </w:pPr>
                  <w:r w:rsidRPr="00DD1F4A">
                    <w:rPr>
                      <w:szCs w:val="21"/>
                    </w:rPr>
                    <w:t>污水处理站污泥、栅渣、化粪池污泥经漂白粉消毒脱水后，委托有资质单位处置，院区内不暂存。</w:t>
                  </w:r>
                </w:p>
                <w:p w:rsidR="00C63B3A" w:rsidRPr="00DD1F4A" w:rsidRDefault="001D1CE5">
                  <w:pPr>
                    <w:rPr>
                      <w:szCs w:val="21"/>
                    </w:rPr>
                  </w:pPr>
                  <w:r w:rsidRPr="00DD1F4A">
                    <w:rPr>
                      <w:szCs w:val="21"/>
                    </w:rPr>
                    <w:t>食堂产生的餐馀废物及废油脂统一收集后</w:t>
                  </w:r>
                  <w:r w:rsidR="00150F87" w:rsidRPr="00DD1F4A">
                    <w:rPr>
                      <w:rFonts w:hint="eastAsia"/>
                      <w:szCs w:val="21"/>
                    </w:rPr>
                    <w:t>由取得餐厨废弃物收集运输许可的单位收集、运输、处置</w:t>
                  </w:r>
                  <w:r w:rsidRPr="00DD1F4A">
                    <w:rPr>
                      <w:szCs w:val="21"/>
                    </w:rPr>
                    <w:t>。</w:t>
                  </w:r>
                </w:p>
                <w:p w:rsidR="00C63B3A" w:rsidRPr="00DD1F4A" w:rsidRDefault="001D1CE5">
                  <w:pPr>
                    <w:rPr>
                      <w:szCs w:val="21"/>
                    </w:rPr>
                  </w:pPr>
                  <w:r w:rsidRPr="00DD1F4A">
                    <w:rPr>
                      <w:szCs w:val="21"/>
                    </w:rPr>
                    <w:t>未被患者血液、体液和排泄物等污染的输液瓶</w:t>
                  </w:r>
                  <w:r w:rsidRPr="00DD1F4A">
                    <w:rPr>
                      <w:szCs w:val="21"/>
                    </w:rPr>
                    <w:t xml:space="preserve"> (</w:t>
                  </w:r>
                  <w:r w:rsidRPr="00DD1F4A">
                    <w:rPr>
                      <w:szCs w:val="21"/>
                    </w:rPr>
                    <w:t>袋</w:t>
                  </w:r>
                  <w:r w:rsidRPr="00DD1F4A">
                    <w:rPr>
                      <w:szCs w:val="21"/>
                    </w:rPr>
                    <w:t xml:space="preserve">) </w:t>
                  </w:r>
                  <w:r w:rsidRPr="00DD1F4A">
                    <w:rPr>
                      <w:szCs w:val="21"/>
                    </w:rPr>
                    <w:t>不属于危险废物，根据《医疗机构废弃物综合治理工作方案》，单独收集，委托有资质的企业回收处置。</w:t>
                  </w:r>
                </w:p>
                <w:p w:rsidR="00604B59" w:rsidRPr="00DD1F4A" w:rsidRDefault="00604B59">
                  <w:pPr>
                    <w:rPr>
                      <w:szCs w:val="21"/>
                    </w:rPr>
                  </w:pPr>
                  <w:bookmarkStart w:id="41" w:name="OLE_LINK62"/>
                  <w:r w:rsidRPr="00DD1F4A">
                    <w:rPr>
                      <w:rFonts w:hint="eastAsia"/>
                      <w:szCs w:val="21"/>
                    </w:rPr>
                    <w:t>煎药废渣集中收集后外售综合利用。</w:t>
                  </w:r>
                  <w:bookmarkEnd w:id="41"/>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新建</w:t>
                  </w:r>
                </w:p>
              </w:tc>
            </w:tr>
            <w:tr w:rsidR="00DD1F4A" w:rsidRPr="00DD1F4A" w:rsidTr="006940A1">
              <w:tblPrEx>
                <w:tblBorders>
                  <w:insideH w:val="single" w:sz="4" w:space="0" w:color="000000"/>
                  <w:insideV w:val="single" w:sz="4" w:space="0" w:color="000000"/>
                </w:tblBorders>
              </w:tblPrEx>
              <w:trPr>
                <w:cantSplit/>
                <w:trHeight w:val="369"/>
                <w:jc w:val="center"/>
              </w:trPr>
              <w:tc>
                <w:tcPr>
                  <w:tcW w:w="646" w:type="dxa"/>
                  <w:vMerge/>
                  <w:vAlign w:val="center"/>
                </w:tcPr>
                <w:p w:rsidR="00F8341C" w:rsidRPr="00DD1F4A" w:rsidRDefault="00F8341C">
                  <w:pPr>
                    <w:pStyle w:val="affffffffffffffffffffffffffffffff"/>
                    <w:ind w:firstLine="560"/>
                    <w:rPr>
                      <w:rFonts w:eastAsia="宋体"/>
                      <w:sz w:val="21"/>
                      <w:szCs w:val="21"/>
                    </w:rPr>
                  </w:pPr>
                </w:p>
              </w:tc>
              <w:tc>
                <w:tcPr>
                  <w:tcW w:w="665" w:type="dxa"/>
                  <w:vAlign w:val="center"/>
                </w:tcPr>
                <w:p w:rsidR="00F8341C" w:rsidRPr="00DD1F4A" w:rsidRDefault="00F8341C">
                  <w:pPr>
                    <w:adjustRightInd w:val="0"/>
                    <w:snapToGrid w:val="0"/>
                    <w:jc w:val="center"/>
                    <w:rPr>
                      <w:szCs w:val="21"/>
                    </w:rPr>
                  </w:pPr>
                  <w:r w:rsidRPr="00DD1F4A">
                    <w:rPr>
                      <w:szCs w:val="21"/>
                    </w:rPr>
                    <w:t>土壤及地下水</w:t>
                  </w:r>
                </w:p>
              </w:tc>
              <w:tc>
                <w:tcPr>
                  <w:tcW w:w="5647" w:type="dxa"/>
                  <w:vAlign w:val="center"/>
                </w:tcPr>
                <w:p w:rsidR="00F8341C" w:rsidRPr="00DD1F4A" w:rsidRDefault="00F8341C" w:rsidP="00F8341C">
                  <w:pPr>
                    <w:widowControl/>
                    <w:rPr>
                      <w:kern w:val="0"/>
                      <w:szCs w:val="21"/>
                    </w:rPr>
                  </w:pPr>
                  <w:r w:rsidRPr="00DD1F4A">
                    <w:rPr>
                      <w:rFonts w:hint="eastAsia"/>
                      <w:kern w:val="0"/>
                      <w:szCs w:val="21"/>
                    </w:rPr>
                    <w:t>分区防渗，污水处理设施各池体及医疗废物暂存间</w:t>
                  </w:r>
                  <w:r w:rsidR="001F1758" w:rsidRPr="00DD1F4A">
                    <w:rPr>
                      <w:rFonts w:hint="eastAsia"/>
                      <w:kern w:val="0"/>
                      <w:szCs w:val="21"/>
                    </w:rPr>
                    <w:t>、化粪池</w:t>
                  </w:r>
                  <w:r w:rsidRPr="00DD1F4A">
                    <w:rPr>
                      <w:rFonts w:hint="eastAsia"/>
                      <w:kern w:val="0"/>
                      <w:szCs w:val="21"/>
                    </w:rPr>
                    <w:t>重点防渗。医院内医疗废物暂存间及事故池采取基础防渗措施并满足《危险废物储存污染控制标准》（</w:t>
                  </w:r>
                  <w:r w:rsidRPr="00DD1F4A">
                    <w:rPr>
                      <w:rFonts w:hint="eastAsia"/>
                      <w:kern w:val="0"/>
                      <w:szCs w:val="21"/>
                    </w:rPr>
                    <w:t>GB18597-2023</w:t>
                  </w:r>
                  <w:r w:rsidRPr="00DD1F4A">
                    <w:rPr>
                      <w:rFonts w:hint="eastAsia"/>
                      <w:kern w:val="0"/>
                      <w:szCs w:val="21"/>
                    </w:rPr>
                    <w:t>）的要求，做到防漏、防渗、防雨等措施。本工程医疗废物暂存间采用</w:t>
                  </w:r>
                  <w:r w:rsidRPr="00DD1F4A">
                    <w:rPr>
                      <w:rFonts w:hint="eastAsia"/>
                      <w:kern w:val="0"/>
                      <w:szCs w:val="21"/>
                    </w:rPr>
                    <w:t>2mm</w:t>
                  </w:r>
                  <w:r w:rsidRPr="00DD1F4A">
                    <w:rPr>
                      <w:rFonts w:hint="eastAsia"/>
                      <w:kern w:val="0"/>
                      <w:szCs w:val="21"/>
                    </w:rPr>
                    <w:t>厚的高密度聚乙烯，渗透系数</w:t>
                  </w:r>
                  <w:r w:rsidRPr="00DD1F4A">
                    <w:rPr>
                      <w:rFonts w:hint="eastAsia"/>
                      <w:kern w:val="0"/>
                      <w:szCs w:val="21"/>
                    </w:rPr>
                    <w:t>&lt;10</w:t>
                  </w:r>
                  <w:r w:rsidRPr="00DD1F4A">
                    <w:rPr>
                      <w:rFonts w:hint="eastAsia"/>
                      <w:kern w:val="0"/>
                      <w:szCs w:val="21"/>
                      <w:vertAlign w:val="superscript"/>
                    </w:rPr>
                    <w:t>-10</w:t>
                  </w:r>
                  <w:r w:rsidRPr="00DD1F4A">
                    <w:rPr>
                      <w:rFonts w:hint="eastAsia"/>
                      <w:kern w:val="0"/>
                      <w:szCs w:val="21"/>
                    </w:rPr>
                    <w:t>cm/s</w:t>
                  </w:r>
                  <w:r w:rsidRPr="00DD1F4A">
                    <w:rPr>
                      <w:rFonts w:hint="eastAsia"/>
                      <w:kern w:val="0"/>
                      <w:szCs w:val="21"/>
                    </w:rPr>
                    <w:t>，防渗能力与《危险废物贮存污染控制标准》</w:t>
                  </w:r>
                  <w:r w:rsidRPr="00DD1F4A">
                    <w:rPr>
                      <w:rFonts w:hint="eastAsia"/>
                      <w:kern w:val="0"/>
                      <w:szCs w:val="21"/>
                    </w:rPr>
                    <w:t>(GB18597-2023)</w:t>
                  </w:r>
                  <w:r w:rsidRPr="00DD1F4A">
                    <w:rPr>
                      <w:rFonts w:hint="eastAsia"/>
                      <w:kern w:val="0"/>
                      <w:szCs w:val="21"/>
                    </w:rPr>
                    <w:t>第</w:t>
                  </w:r>
                  <w:r w:rsidRPr="00DD1F4A">
                    <w:rPr>
                      <w:rFonts w:hint="eastAsia"/>
                      <w:kern w:val="0"/>
                      <w:szCs w:val="21"/>
                    </w:rPr>
                    <w:t>6.1.4</w:t>
                  </w:r>
                  <w:r w:rsidRPr="00DD1F4A">
                    <w:rPr>
                      <w:rFonts w:hint="eastAsia"/>
                      <w:kern w:val="0"/>
                      <w:szCs w:val="21"/>
                    </w:rPr>
                    <w:t>条的要求等效。</w:t>
                  </w:r>
                </w:p>
                <w:p w:rsidR="00F8341C" w:rsidRPr="00DD1F4A" w:rsidRDefault="00F8341C" w:rsidP="00F8341C">
                  <w:pPr>
                    <w:rPr>
                      <w:szCs w:val="21"/>
                    </w:rPr>
                  </w:pPr>
                  <w:r w:rsidRPr="00DD1F4A">
                    <w:rPr>
                      <w:rFonts w:hint="eastAsia"/>
                      <w:kern w:val="0"/>
                      <w:szCs w:val="21"/>
                    </w:rPr>
                    <w:t>本项目污水处理站内各池体均采用不锈钢一体化结构，金属表面刷防腐蚀涂料，池壁刷防水防渗材料，池底铺设防渗膜，渗透系数≤</w:t>
                  </w:r>
                  <w:r w:rsidRPr="00DD1F4A">
                    <w:rPr>
                      <w:rFonts w:hint="eastAsia"/>
                      <w:kern w:val="0"/>
                      <w:szCs w:val="21"/>
                    </w:rPr>
                    <w:t>1.0</w:t>
                  </w:r>
                  <w:r w:rsidRPr="00DD1F4A">
                    <w:rPr>
                      <w:rFonts w:hint="eastAsia"/>
                      <w:kern w:val="0"/>
                      <w:szCs w:val="21"/>
                    </w:rPr>
                    <w:t>×</w:t>
                  </w:r>
                  <w:r w:rsidRPr="00DD1F4A">
                    <w:rPr>
                      <w:rFonts w:hint="eastAsia"/>
                      <w:kern w:val="0"/>
                      <w:szCs w:val="21"/>
                    </w:rPr>
                    <w:t>10</w:t>
                  </w:r>
                  <w:r w:rsidRPr="00DD1F4A">
                    <w:rPr>
                      <w:rFonts w:hint="eastAsia"/>
                      <w:kern w:val="0"/>
                      <w:szCs w:val="21"/>
                      <w:vertAlign w:val="superscript"/>
                    </w:rPr>
                    <w:t>-10</w:t>
                  </w:r>
                  <w:r w:rsidRPr="00DD1F4A">
                    <w:rPr>
                      <w:rFonts w:hint="eastAsia"/>
                      <w:kern w:val="0"/>
                      <w:szCs w:val="21"/>
                    </w:rPr>
                    <w:t>cm/s</w:t>
                  </w:r>
                  <w:r w:rsidRPr="00DD1F4A">
                    <w:rPr>
                      <w:rFonts w:hint="eastAsia"/>
                      <w:kern w:val="0"/>
                      <w:szCs w:val="21"/>
                    </w:rPr>
                    <w:t>；污水收集与排放统一采用</w:t>
                  </w:r>
                  <w:r w:rsidRPr="00DD1F4A">
                    <w:rPr>
                      <w:rFonts w:hint="eastAsia"/>
                      <w:kern w:val="0"/>
                      <w:szCs w:val="21"/>
                    </w:rPr>
                    <w:t>PPR</w:t>
                  </w:r>
                  <w:r w:rsidRPr="00DD1F4A">
                    <w:rPr>
                      <w:rFonts w:hint="eastAsia"/>
                      <w:kern w:val="0"/>
                      <w:szCs w:val="21"/>
                    </w:rPr>
                    <w:t>管，污水管接口采取严格的密封措施，管道铺设走向须明确清晰，易于监督和维护，防止管道破损渗漏。同时设置防漏裙脚和警示标识。</w:t>
                  </w:r>
                </w:p>
              </w:tc>
              <w:tc>
                <w:tcPr>
                  <w:tcW w:w="1077" w:type="dxa"/>
                  <w:vAlign w:val="center"/>
                </w:tcPr>
                <w:p w:rsidR="00F8341C" w:rsidRPr="00DD1F4A" w:rsidRDefault="00F8341C">
                  <w:pPr>
                    <w:pStyle w:val="affffffffffffffffffffffffffffffff"/>
                    <w:rPr>
                      <w:rFonts w:eastAsia="宋体"/>
                      <w:sz w:val="21"/>
                      <w:szCs w:val="21"/>
                    </w:rPr>
                  </w:pPr>
                  <w:r w:rsidRPr="00DD1F4A">
                    <w:rPr>
                      <w:rFonts w:eastAsia="宋体"/>
                      <w:sz w:val="21"/>
                      <w:szCs w:val="21"/>
                    </w:rPr>
                    <w:t>新建</w:t>
                  </w:r>
                </w:p>
              </w:tc>
            </w:tr>
            <w:tr w:rsidR="00DD1F4A" w:rsidRPr="00DD1F4A" w:rsidTr="006940A1">
              <w:tblPrEx>
                <w:tblBorders>
                  <w:insideH w:val="single" w:sz="4" w:space="0" w:color="000000"/>
                  <w:insideV w:val="single" w:sz="4" w:space="0" w:color="000000"/>
                </w:tblBorders>
              </w:tblPrEx>
              <w:trPr>
                <w:cantSplit/>
                <w:trHeight w:val="369"/>
                <w:jc w:val="center"/>
              </w:trPr>
              <w:tc>
                <w:tcPr>
                  <w:tcW w:w="646" w:type="dxa"/>
                  <w:vMerge/>
                  <w:vAlign w:val="center"/>
                </w:tcPr>
                <w:p w:rsidR="00C63B3A" w:rsidRPr="00DD1F4A" w:rsidRDefault="00C63B3A">
                  <w:pPr>
                    <w:pStyle w:val="affffffffffffffffffffffffffffffff"/>
                    <w:ind w:firstLine="560"/>
                    <w:rPr>
                      <w:rFonts w:eastAsia="宋体"/>
                      <w:sz w:val="21"/>
                      <w:szCs w:val="21"/>
                    </w:rPr>
                  </w:pPr>
                </w:p>
              </w:tc>
              <w:tc>
                <w:tcPr>
                  <w:tcW w:w="665" w:type="dxa"/>
                  <w:vAlign w:val="center"/>
                </w:tcPr>
                <w:p w:rsidR="00C63B3A" w:rsidRPr="00DD1F4A" w:rsidRDefault="001D1CE5">
                  <w:pPr>
                    <w:rPr>
                      <w:szCs w:val="21"/>
                    </w:rPr>
                  </w:pPr>
                  <w:r w:rsidRPr="00DD1F4A">
                    <w:rPr>
                      <w:szCs w:val="21"/>
                    </w:rPr>
                    <w:t>风险</w:t>
                  </w:r>
                </w:p>
                <w:p w:rsidR="00C63B3A" w:rsidRPr="00DD1F4A" w:rsidRDefault="001D1CE5">
                  <w:pPr>
                    <w:rPr>
                      <w:szCs w:val="21"/>
                    </w:rPr>
                  </w:pPr>
                  <w:r w:rsidRPr="00DD1F4A">
                    <w:rPr>
                      <w:szCs w:val="21"/>
                    </w:rPr>
                    <w:t>防控</w:t>
                  </w:r>
                </w:p>
              </w:tc>
              <w:tc>
                <w:tcPr>
                  <w:tcW w:w="5647" w:type="dxa"/>
                  <w:vAlign w:val="center"/>
                </w:tcPr>
                <w:p w:rsidR="00C63B3A" w:rsidRPr="00DD1F4A" w:rsidRDefault="001D1CE5">
                  <w:pPr>
                    <w:rPr>
                      <w:szCs w:val="21"/>
                    </w:rPr>
                  </w:pPr>
                  <w:r w:rsidRPr="00DD1F4A">
                    <w:rPr>
                      <w:szCs w:val="21"/>
                    </w:rPr>
                    <w:t>医疗</w:t>
                  </w:r>
                  <w:r w:rsidR="003448BE" w:rsidRPr="00DD1F4A">
                    <w:rPr>
                      <w:rFonts w:hint="eastAsia"/>
                      <w:szCs w:val="21"/>
                    </w:rPr>
                    <w:t>废物</w:t>
                  </w:r>
                  <w:r w:rsidRPr="00DD1F4A">
                    <w:rPr>
                      <w:szCs w:val="21"/>
                    </w:rPr>
                    <w:t>暂存间设置事故储池，地面与裙脚做防渗处理，采用</w:t>
                  </w:r>
                  <w:r w:rsidRPr="00DD1F4A">
                    <w:rPr>
                      <w:szCs w:val="21"/>
                    </w:rPr>
                    <w:t>2mm</w:t>
                  </w:r>
                  <w:r w:rsidRPr="00DD1F4A">
                    <w:rPr>
                      <w:szCs w:val="21"/>
                    </w:rPr>
                    <w:t>厚的高密度聚乙烯，渗透系数</w:t>
                  </w:r>
                  <w:r w:rsidRPr="00DD1F4A">
                    <w:rPr>
                      <w:szCs w:val="21"/>
                    </w:rPr>
                    <w:t>≤1×10</w:t>
                  </w:r>
                  <w:r w:rsidRPr="00DD1F4A">
                    <w:rPr>
                      <w:szCs w:val="21"/>
                      <w:vertAlign w:val="superscript"/>
                    </w:rPr>
                    <w:t>-10</w:t>
                  </w:r>
                  <w:r w:rsidRPr="00DD1F4A">
                    <w:rPr>
                      <w:szCs w:val="21"/>
                    </w:rPr>
                    <w:t>cm/s</w:t>
                  </w:r>
                  <w:r w:rsidRPr="00DD1F4A">
                    <w:rPr>
                      <w:szCs w:val="21"/>
                    </w:rPr>
                    <w:t>，在裙脚处上翻</w:t>
                  </w:r>
                  <w:r w:rsidRPr="00DD1F4A">
                    <w:rPr>
                      <w:szCs w:val="21"/>
                    </w:rPr>
                    <w:t>300mm</w:t>
                  </w:r>
                  <w:r w:rsidRPr="00DD1F4A">
                    <w:rPr>
                      <w:szCs w:val="21"/>
                    </w:rPr>
                    <w:t>。</w:t>
                  </w:r>
                </w:p>
                <w:p w:rsidR="00C63B3A" w:rsidRPr="00DD1F4A" w:rsidRDefault="001D1CE5">
                  <w:pPr>
                    <w:rPr>
                      <w:szCs w:val="21"/>
                    </w:rPr>
                  </w:pPr>
                  <w:r w:rsidRPr="00DD1F4A">
                    <w:rPr>
                      <w:szCs w:val="21"/>
                    </w:rPr>
                    <w:t>对可能发生突发事件制定应急预案，采取相应有效的措施，以避免对环境的污染。</w:t>
                  </w:r>
                </w:p>
                <w:p w:rsidR="00C63B3A" w:rsidRPr="00DD1F4A" w:rsidRDefault="001D1CE5">
                  <w:pPr>
                    <w:rPr>
                      <w:szCs w:val="21"/>
                    </w:rPr>
                  </w:pPr>
                  <w:r w:rsidRPr="00DD1F4A">
                    <w:rPr>
                      <w:szCs w:val="21"/>
                    </w:rPr>
                    <w:t>设置消防设施、警示标志、应急防护设施、照明设施等。</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hint="eastAsia"/>
                      <w:sz w:val="21"/>
                      <w:szCs w:val="21"/>
                    </w:rPr>
                    <w:t>新建</w:t>
                  </w:r>
                </w:p>
              </w:tc>
            </w:tr>
            <w:tr w:rsidR="00DD1F4A" w:rsidRPr="00DD1F4A" w:rsidTr="006940A1">
              <w:tblPrEx>
                <w:tblBorders>
                  <w:insideH w:val="single" w:sz="4" w:space="0" w:color="000000"/>
                  <w:insideV w:val="single" w:sz="4" w:space="0" w:color="000000"/>
                </w:tblBorders>
              </w:tblPrEx>
              <w:trPr>
                <w:cantSplit/>
                <w:trHeight w:val="369"/>
                <w:jc w:val="center"/>
              </w:trPr>
              <w:tc>
                <w:tcPr>
                  <w:tcW w:w="646"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依托工程</w:t>
                  </w:r>
                </w:p>
              </w:tc>
              <w:tc>
                <w:tcPr>
                  <w:tcW w:w="6312" w:type="dxa"/>
                  <w:gridSpan w:val="2"/>
                  <w:vAlign w:val="center"/>
                </w:tcPr>
                <w:p w:rsidR="00C63B3A" w:rsidRPr="00DD1F4A" w:rsidRDefault="001D1CE5">
                  <w:pPr>
                    <w:rPr>
                      <w:szCs w:val="21"/>
                    </w:rPr>
                  </w:pPr>
                  <w:r w:rsidRPr="00DD1F4A">
                    <w:rPr>
                      <w:szCs w:val="21"/>
                    </w:rPr>
                    <w:t>鹤岗市西区污水处理厂设计处理能力为日处理污水</w:t>
                  </w:r>
                  <w:r w:rsidRPr="00DD1F4A">
                    <w:rPr>
                      <w:szCs w:val="21"/>
                    </w:rPr>
                    <w:t>11.0</w:t>
                  </w:r>
                  <w:r w:rsidRPr="00DD1F4A">
                    <w:rPr>
                      <w:szCs w:val="21"/>
                    </w:rPr>
                    <w:t>万立方米，</w:t>
                  </w:r>
                  <w:r w:rsidR="00187F24" w:rsidRPr="00DD1F4A">
                    <w:rPr>
                      <w:rFonts w:hint="eastAsia"/>
                      <w:szCs w:val="21"/>
                    </w:rPr>
                    <w:t>收水</w:t>
                  </w:r>
                  <w:r w:rsidR="00187F24" w:rsidRPr="00DD1F4A">
                    <w:rPr>
                      <w:szCs w:val="21"/>
                    </w:rPr>
                    <w:t>范围包括本项目，</w:t>
                  </w:r>
                  <w:r w:rsidRPr="00DD1F4A">
                    <w:rPr>
                      <w:szCs w:val="21"/>
                    </w:rPr>
                    <w:t>出水各项指标均能稳定达到（</w:t>
                  </w:r>
                  <w:r w:rsidRPr="00DD1F4A">
                    <w:rPr>
                      <w:szCs w:val="21"/>
                    </w:rPr>
                    <w:t>GB18918-2002</w:t>
                  </w:r>
                  <w:r w:rsidRPr="00DD1F4A">
                    <w:rPr>
                      <w:szCs w:val="21"/>
                    </w:rPr>
                    <w:t>）《城镇污水处理厂污染物排放标准》一级</w:t>
                  </w:r>
                  <w:r w:rsidRPr="00DD1F4A">
                    <w:rPr>
                      <w:szCs w:val="21"/>
                    </w:rPr>
                    <w:t>A</w:t>
                  </w:r>
                  <w:r w:rsidRPr="00DD1F4A">
                    <w:rPr>
                      <w:szCs w:val="21"/>
                    </w:rPr>
                    <w:t>标准，尾水排入鹤立河。</w:t>
                  </w:r>
                </w:p>
              </w:tc>
              <w:tc>
                <w:tcPr>
                  <w:tcW w:w="1077" w:type="dxa"/>
                  <w:vAlign w:val="center"/>
                </w:tcPr>
                <w:p w:rsidR="00C63B3A" w:rsidRPr="00DD1F4A" w:rsidRDefault="001D1CE5">
                  <w:pPr>
                    <w:pStyle w:val="affffffffffffffffffffffffffffffff"/>
                    <w:rPr>
                      <w:rFonts w:eastAsia="宋体"/>
                      <w:sz w:val="21"/>
                      <w:szCs w:val="21"/>
                    </w:rPr>
                  </w:pPr>
                  <w:r w:rsidRPr="00DD1F4A">
                    <w:rPr>
                      <w:rFonts w:eastAsia="宋体"/>
                      <w:sz w:val="21"/>
                      <w:szCs w:val="21"/>
                    </w:rPr>
                    <w:t>依托</w:t>
                  </w:r>
                </w:p>
              </w:tc>
            </w:tr>
          </w:tbl>
          <w:p w:rsidR="00C63B3A" w:rsidRPr="00DD1F4A" w:rsidRDefault="001D1CE5">
            <w:pPr>
              <w:widowControl/>
              <w:spacing w:line="360" w:lineRule="auto"/>
              <w:ind w:firstLineChars="97" w:firstLine="234"/>
              <w:rPr>
                <w:b/>
                <w:bCs/>
                <w:kern w:val="0"/>
                <w:sz w:val="24"/>
              </w:rPr>
            </w:pPr>
            <w:r w:rsidRPr="00DD1F4A">
              <w:rPr>
                <w:rFonts w:hint="eastAsia"/>
                <w:b/>
                <w:bCs/>
                <w:kern w:val="0"/>
                <w:sz w:val="24"/>
              </w:rPr>
              <w:t>3</w:t>
            </w:r>
            <w:r w:rsidRPr="00DD1F4A">
              <w:rPr>
                <w:rFonts w:hint="eastAsia"/>
                <w:b/>
                <w:bCs/>
                <w:kern w:val="0"/>
                <w:sz w:val="24"/>
              </w:rPr>
              <w:t>、设备情况一览表</w:t>
            </w:r>
          </w:p>
          <w:p w:rsidR="00C63B3A" w:rsidRPr="00DD1F4A" w:rsidRDefault="001D1CE5">
            <w:pPr>
              <w:widowControl/>
              <w:adjustRightInd w:val="0"/>
              <w:snapToGrid w:val="0"/>
              <w:jc w:val="center"/>
              <w:rPr>
                <w:b/>
                <w:bCs/>
                <w:kern w:val="0"/>
                <w:sz w:val="24"/>
              </w:rPr>
            </w:pPr>
            <w:r w:rsidRPr="00DD1F4A">
              <w:rPr>
                <w:rFonts w:hint="eastAsia"/>
                <w:b/>
                <w:bCs/>
                <w:kern w:val="0"/>
                <w:sz w:val="24"/>
              </w:rPr>
              <w:t>表</w:t>
            </w:r>
            <w:r w:rsidRPr="00DD1F4A">
              <w:rPr>
                <w:rFonts w:hint="eastAsia"/>
                <w:b/>
                <w:bCs/>
                <w:kern w:val="0"/>
                <w:sz w:val="24"/>
              </w:rPr>
              <w:t xml:space="preserve">2-2 </w:t>
            </w:r>
            <w:r w:rsidRPr="00DD1F4A">
              <w:rPr>
                <w:rFonts w:hint="eastAsia"/>
                <w:b/>
                <w:bCs/>
                <w:kern w:val="0"/>
                <w:sz w:val="24"/>
              </w:rPr>
              <w:t>设备情况一览表</w:t>
            </w:r>
            <w:r w:rsidRPr="00DD1F4A">
              <w:rPr>
                <w:rFonts w:hint="eastAsia"/>
                <w:b/>
                <w:bCs/>
                <w:kern w:val="0"/>
                <w:sz w:val="24"/>
              </w:rPr>
              <w:t xml:space="preserve"> </w:t>
            </w:r>
          </w:p>
          <w:tbl>
            <w:tblPr>
              <w:tblW w:w="4687"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857"/>
              <w:gridCol w:w="3306"/>
              <w:gridCol w:w="2287"/>
              <w:gridCol w:w="1415"/>
            </w:tblGrid>
            <w:tr w:rsidR="00DD1F4A" w:rsidRPr="00DD1F4A">
              <w:trPr>
                <w:cantSplit/>
                <w:trHeight w:val="20"/>
                <w:jc w:val="center"/>
              </w:trPr>
              <w:tc>
                <w:tcPr>
                  <w:tcW w:w="837" w:type="dxa"/>
                  <w:vAlign w:val="center"/>
                </w:tcPr>
                <w:p w:rsidR="00C63B3A" w:rsidRPr="00DD1F4A" w:rsidRDefault="001D1CE5">
                  <w:pPr>
                    <w:pStyle w:val="1fff4"/>
                    <w:rPr>
                      <w:rFonts w:ascii="Times New Roman" w:hAnsi="Times New Roman"/>
                      <w:sz w:val="21"/>
                    </w:rPr>
                  </w:pPr>
                  <w:r w:rsidRPr="00DD1F4A">
                    <w:rPr>
                      <w:rFonts w:ascii="Times New Roman" w:hAnsi="Times New Roman"/>
                      <w:sz w:val="21"/>
                    </w:rPr>
                    <w:t>序号</w:t>
                  </w:r>
                </w:p>
              </w:tc>
              <w:tc>
                <w:tcPr>
                  <w:tcW w:w="3227" w:type="dxa"/>
                  <w:vAlign w:val="center"/>
                </w:tcPr>
                <w:p w:rsidR="00C63B3A" w:rsidRPr="00DD1F4A" w:rsidRDefault="001D1CE5">
                  <w:pPr>
                    <w:pStyle w:val="1fff4"/>
                    <w:rPr>
                      <w:rFonts w:ascii="Times New Roman" w:hAnsi="Times New Roman"/>
                      <w:sz w:val="21"/>
                    </w:rPr>
                  </w:pPr>
                  <w:r w:rsidRPr="00DD1F4A">
                    <w:rPr>
                      <w:rFonts w:ascii="Times New Roman" w:hAnsi="Times New Roman"/>
                      <w:sz w:val="21"/>
                    </w:rPr>
                    <w:t>设备名称</w:t>
                  </w:r>
                </w:p>
              </w:tc>
              <w:tc>
                <w:tcPr>
                  <w:tcW w:w="2233" w:type="dxa"/>
                  <w:vAlign w:val="center"/>
                </w:tcPr>
                <w:p w:rsidR="00C63B3A" w:rsidRPr="00DD1F4A" w:rsidRDefault="001D1CE5">
                  <w:pPr>
                    <w:pStyle w:val="1fff4"/>
                    <w:rPr>
                      <w:rFonts w:ascii="Times New Roman" w:hAnsi="Times New Roman"/>
                      <w:sz w:val="21"/>
                    </w:rPr>
                  </w:pPr>
                  <w:r w:rsidRPr="00DD1F4A">
                    <w:rPr>
                      <w:rFonts w:ascii="Times New Roman" w:hAnsi="Times New Roman"/>
                      <w:sz w:val="21"/>
                    </w:rPr>
                    <w:t>规格</w:t>
                  </w:r>
                </w:p>
              </w:tc>
              <w:tc>
                <w:tcPr>
                  <w:tcW w:w="1381" w:type="dxa"/>
                  <w:vAlign w:val="center"/>
                </w:tcPr>
                <w:p w:rsidR="00C63B3A" w:rsidRPr="00DD1F4A" w:rsidRDefault="001D1CE5">
                  <w:pPr>
                    <w:pStyle w:val="1fff4"/>
                    <w:rPr>
                      <w:rFonts w:ascii="Times New Roman" w:hAnsi="Times New Roman"/>
                      <w:sz w:val="21"/>
                    </w:rPr>
                  </w:pPr>
                  <w:r w:rsidRPr="00DD1F4A">
                    <w:rPr>
                      <w:rFonts w:ascii="Times New Roman" w:hAnsi="Times New Roman"/>
                      <w:sz w:val="21"/>
                    </w:rPr>
                    <w:t>数量（单位）</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电解质分析仪</w:t>
                  </w:r>
                </w:p>
              </w:tc>
              <w:tc>
                <w:tcPr>
                  <w:tcW w:w="2233" w:type="dxa"/>
                  <w:vAlign w:val="center"/>
                </w:tcPr>
                <w:p w:rsidR="00C63B3A" w:rsidRPr="00DD1F4A" w:rsidRDefault="001D1CE5">
                  <w:pPr>
                    <w:widowControl/>
                    <w:jc w:val="center"/>
                    <w:textAlignment w:val="center"/>
                    <w:rPr>
                      <w:szCs w:val="21"/>
                    </w:rPr>
                  </w:pPr>
                  <w:r w:rsidRPr="00DD1F4A">
                    <w:rPr>
                      <w:szCs w:val="21"/>
                    </w:rPr>
                    <w:t>IMS-972P</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血凝分析仪</w:t>
                  </w:r>
                </w:p>
              </w:tc>
              <w:tc>
                <w:tcPr>
                  <w:tcW w:w="2233" w:type="dxa"/>
                  <w:vAlign w:val="center"/>
                </w:tcPr>
                <w:p w:rsidR="00C63B3A" w:rsidRPr="00DD1F4A" w:rsidRDefault="001D1CE5">
                  <w:pPr>
                    <w:widowControl/>
                    <w:jc w:val="center"/>
                    <w:textAlignment w:val="center"/>
                    <w:rPr>
                      <w:szCs w:val="21"/>
                    </w:rPr>
                  </w:pPr>
                  <w:r w:rsidRPr="00DD1F4A">
                    <w:rPr>
                      <w:szCs w:val="21"/>
                    </w:rPr>
                    <w:t>CX-6000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3</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全自动生化分析仪</w:t>
                  </w:r>
                </w:p>
              </w:tc>
              <w:tc>
                <w:tcPr>
                  <w:tcW w:w="2233" w:type="dxa"/>
                  <w:vAlign w:val="center"/>
                </w:tcPr>
                <w:p w:rsidR="00C63B3A" w:rsidRPr="00DD1F4A" w:rsidRDefault="001D1CE5">
                  <w:pPr>
                    <w:widowControl/>
                    <w:jc w:val="center"/>
                    <w:textAlignment w:val="center"/>
                    <w:rPr>
                      <w:szCs w:val="21"/>
                    </w:rPr>
                  </w:pPr>
                  <w:r w:rsidRPr="00DD1F4A">
                    <w:rPr>
                      <w:szCs w:val="21"/>
                    </w:rPr>
                    <w:t>BS-2000M</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4</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干式荧光免疫分析仪</w:t>
                  </w:r>
                </w:p>
              </w:tc>
              <w:tc>
                <w:tcPr>
                  <w:tcW w:w="2233" w:type="dxa"/>
                  <w:vAlign w:val="center"/>
                </w:tcPr>
                <w:p w:rsidR="00C63B3A" w:rsidRPr="00DD1F4A" w:rsidRDefault="001D1CE5">
                  <w:pPr>
                    <w:widowControl/>
                    <w:jc w:val="center"/>
                    <w:textAlignment w:val="center"/>
                    <w:rPr>
                      <w:szCs w:val="21"/>
                    </w:rPr>
                  </w:pPr>
                  <w:r w:rsidRPr="00DD1F4A">
                    <w:rPr>
                      <w:szCs w:val="21"/>
                    </w:rPr>
                    <w:t>FS-205</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5</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血气生化分析仪</w:t>
                  </w:r>
                </w:p>
              </w:tc>
              <w:tc>
                <w:tcPr>
                  <w:tcW w:w="2233" w:type="dxa"/>
                  <w:vAlign w:val="center"/>
                </w:tcPr>
                <w:p w:rsidR="00C63B3A" w:rsidRPr="00DD1F4A" w:rsidRDefault="001D1CE5">
                  <w:pPr>
                    <w:widowControl/>
                    <w:jc w:val="center"/>
                    <w:textAlignment w:val="center"/>
                    <w:rPr>
                      <w:szCs w:val="21"/>
                    </w:rPr>
                  </w:pPr>
                  <w:r w:rsidRPr="00DD1F4A">
                    <w:rPr>
                      <w:szCs w:val="21"/>
                    </w:rPr>
                    <w:t>i15</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6</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全自动化学发光分析仪</w:t>
                  </w:r>
                </w:p>
              </w:tc>
              <w:tc>
                <w:tcPr>
                  <w:tcW w:w="2233" w:type="dxa"/>
                  <w:vAlign w:val="center"/>
                </w:tcPr>
                <w:p w:rsidR="00C63B3A" w:rsidRPr="00DD1F4A" w:rsidRDefault="001D1CE5">
                  <w:pPr>
                    <w:widowControl/>
                    <w:jc w:val="center"/>
                    <w:textAlignment w:val="center"/>
                    <w:rPr>
                      <w:szCs w:val="21"/>
                    </w:rPr>
                  </w:pPr>
                  <w:r w:rsidRPr="00DD1F4A">
                    <w:rPr>
                      <w:szCs w:val="21"/>
                    </w:rPr>
                    <w:t>CL-2600i</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7</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全自动尿沉渣分析仪</w:t>
                  </w:r>
                </w:p>
              </w:tc>
              <w:tc>
                <w:tcPr>
                  <w:tcW w:w="2233" w:type="dxa"/>
                  <w:vAlign w:val="center"/>
                </w:tcPr>
                <w:p w:rsidR="00C63B3A" w:rsidRPr="00DD1F4A" w:rsidRDefault="001D1CE5">
                  <w:pPr>
                    <w:widowControl/>
                    <w:jc w:val="center"/>
                    <w:textAlignment w:val="center"/>
                    <w:rPr>
                      <w:szCs w:val="21"/>
                    </w:rPr>
                  </w:pPr>
                  <w:r w:rsidRPr="00DD1F4A">
                    <w:rPr>
                      <w:szCs w:val="21"/>
                    </w:rPr>
                    <w:t>US-1680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8</w:t>
                  </w:r>
                </w:p>
              </w:tc>
              <w:tc>
                <w:tcPr>
                  <w:tcW w:w="3227" w:type="dxa"/>
                  <w:vAlign w:val="center"/>
                </w:tcPr>
                <w:p w:rsidR="00C63B3A" w:rsidRPr="00DD1F4A" w:rsidRDefault="001D1CE5">
                  <w:pPr>
                    <w:widowControl/>
                    <w:jc w:val="center"/>
                    <w:textAlignment w:val="center"/>
                    <w:rPr>
                      <w:szCs w:val="21"/>
                      <w:lang w:bidi="ar"/>
                    </w:rPr>
                  </w:pPr>
                  <w:bookmarkStart w:id="42" w:name="OLE_LINK2"/>
                  <w:r w:rsidRPr="00DD1F4A">
                    <w:rPr>
                      <w:szCs w:val="21"/>
                      <w:lang w:bidi="ar"/>
                    </w:rPr>
                    <w:t>全自动血细胞分析仪</w:t>
                  </w:r>
                  <w:bookmarkEnd w:id="42"/>
                </w:p>
              </w:tc>
              <w:tc>
                <w:tcPr>
                  <w:tcW w:w="2233" w:type="dxa"/>
                  <w:vAlign w:val="center"/>
                </w:tcPr>
                <w:p w:rsidR="00C63B3A" w:rsidRPr="00DD1F4A" w:rsidRDefault="001D1CE5">
                  <w:pPr>
                    <w:widowControl/>
                    <w:jc w:val="center"/>
                    <w:textAlignment w:val="center"/>
                    <w:rPr>
                      <w:szCs w:val="21"/>
                    </w:rPr>
                  </w:pPr>
                  <w:r w:rsidRPr="00DD1F4A">
                    <w:rPr>
                      <w:szCs w:val="21"/>
                    </w:rPr>
                    <w:t>BC-7500CRP</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9</w:t>
                  </w:r>
                </w:p>
              </w:tc>
              <w:tc>
                <w:tcPr>
                  <w:tcW w:w="3227" w:type="dxa"/>
                  <w:vAlign w:val="center"/>
                </w:tcPr>
                <w:p w:rsidR="00C63B3A" w:rsidRPr="00DD1F4A" w:rsidRDefault="001D1CE5">
                  <w:pPr>
                    <w:widowControl/>
                    <w:jc w:val="center"/>
                    <w:textAlignment w:val="center"/>
                    <w:rPr>
                      <w:szCs w:val="21"/>
                    </w:rPr>
                  </w:pPr>
                  <w:r w:rsidRPr="00DD1F4A">
                    <w:rPr>
                      <w:szCs w:val="21"/>
                    </w:rPr>
                    <w:t>X</w:t>
                  </w:r>
                  <w:r w:rsidRPr="00DD1F4A">
                    <w:rPr>
                      <w:szCs w:val="21"/>
                    </w:rPr>
                    <w:t>线电子计算机断层扫描装置（</w:t>
                  </w:r>
                  <w:r w:rsidRPr="00DD1F4A">
                    <w:rPr>
                      <w:szCs w:val="21"/>
                    </w:rPr>
                    <w:t>CT</w:t>
                  </w:r>
                  <w:r w:rsidRPr="00DD1F4A">
                    <w:rPr>
                      <w:szCs w:val="21"/>
                    </w:rPr>
                    <w:t>）</w:t>
                  </w:r>
                </w:p>
              </w:tc>
              <w:tc>
                <w:tcPr>
                  <w:tcW w:w="2233" w:type="dxa"/>
                  <w:vAlign w:val="center"/>
                </w:tcPr>
                <w:p w:rsidR="00C63B3A" w:rsidRPr="00DD1F4A" w:rsidRDefault="001D1CE5">
                  <w:pPr>
                    <w:jc w:val="center"/>
                  </w:pPr>
                  <w:r w:rsidRPr="00DD1F4A">
                    <w:t>somatom perspective 128CT</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10</w:t>
                  </w:r>
                </w:p>
              </w:tc>
              <w:tc>
                <w:tcPr>
                  <w:tcW w:w="3227" w:type="dxa"/>
                  <w:vAlign w:val="center"/>
                </w:tcPr>
                <w:p w:rsidR="00C63B3A" w:rsidRPr="00DD1F4A" w:rsidRDefault="001D1CE5">
                  <w:pPr>
                    <w:widowControl/>
                    <w:jc w:val="center"/>
                    <w:textAlignment w:val="center"/>
                    <w:rPr>
                      <w:szCs w:val="21"/>
                    </w:rPr>
                  </w:pPr>
                  <w:r w:rsidRPr="00DD1F4A">
                    <w:rPr>
                      <w:szCs w:val="21"/>
                      <w:lang w:bidi="ar"/>
                    </w:rPr>
                    <w:t>核磁共振成像系统</w:t>
                  </w:r>
                </w:p>
              </w:tc>
              <w:tc>
                <w:tcPr>
                  <w:tcW w:w="2233" w:type="dxa"/>
                  <w:vAlign w:val="center"/>
                </w:tcPr>
                <w:p w:rsidR="00C63B3A" w:rsidRPr="00DD1F4A" w:rsidRDefault="001D1CE5">
                  <w:pPr>
                    <w:widowControl/>
                    <w:jc w:val="center"/>
                    <w:textAlignment w:val="center"/>
                    <w:rPr>
                      <w:szCs w:val="21"/>
                    </w:rPr>
                  </w:pPr>
                  <w:r w:rsidRPr="00DD1F4A">
                    <w:rPr>
                      <w:szCs w:val="21"/>
                    </w:rPr>
                    <w:t>SIGNA Architect AIR</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11</w:t>
                  </w:r>
                </w:p>
              </w:tc>
              <w:tc>
                <w:tcPr>
                  <w:tcW w:w="3227" w:type="dxa"/>
                  <w:vAlign w:val="center"/>
                </w:tcPr>
                <w:p w:rsidR="00C63B3A" w:rsidRPr="00DD1F4A" w:rsidRDefault="001D1CE5" w:rsidP="002759A2">
                  <w:pPr>
                    <w:widowControl/>
                    <w:jc w:val="center"/>
                    <w:textAlignment w:val="center"/>
                    <w:rPr>
                      <w:szCs w:val="21"/>
                    </w:rPr>
                  </w:pPr>
                  <w:r w:rsidRPr="00DD1F4A">
                    <w:rPr>
                      <w:szCs w:val="21"/>
                      <w:lang w:bidi="ar"/>
                    </w:rPr>
                    <w:t>摄影</w:t>
                  </w:r>
                  <w:bookmarkStart w:id="43" w:name="OLE_LINK6"/>
                  <w:r w:rsidR="002759A2" w:rsidRPr="00DD1F4A">
                    <w:rPr>
                      <w:szCs w:val="21"/>
                      <w:lang w:bidi="ar"/>
                    </w:rPr>
                    <w:t>X</w:t>
                  </w:r>
                  <w:r w:rsidR="002759A2" w:rsidRPr="00DD1F4A">
                    <w:rPr>
                      <w:szCs w:val="21"/>
                      <w:lang w:bidi="ar"/>
                    </w:rPr>
                    <w:t>射线机</w:t>
                  </w:r>
                  <w:bookmarkEnd w:id="43"/>
                </w:p>
              </w:tc>
              <w:tc>
                <w:tcPr>
                  <w:tcW w:w="2233" w:type="dxa"/>
                  <w:vAlign w:val="center"/>
                </w:tcPr>
                <w:p w:rsidR="00C63B3A" w:rsidRPr="00DD1F4A" w:rsidRDefault="001D1CE5">
                  <w:pPr>
                    <w:widowControl/>
                    <w:jc w:val="center"/>
                    <w:textAlignment w:val="center"/>
                    <w:rPr>
                      <w:szCs w:val="21"/>
                    </w:rPr>
                  </w:pPr>
                  <w:r w:rsidRPr="00DD1F4A">
                    <w:rPr>
                      <w:szCs w:val="21"/>
                    </w:rPr>
                    <w:t>MobiEye 700T</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12</w:t>
                  </w:r>
                </w:p>
              </w:tc>
              <w:tc>
                <w:tcPr>
                  <w:tcW w:w="3227" w:type="dxa"/>
                  <w:vAlign w:val="center"/>
                </w:tcPr>
                <w:p w:rsidR="00C63B3A" w:rsidRPr="00DD1F4A" w:rsidRDefault="001D1CE5">
                  <w:pPr>
                    <w:widowControl/>
                    <w:jc w:val="center"/>
                    <w:textAlignment w:val="center"/>
                    <w:rPr>
                      <w:szCs w:val="21"/>
                    </w:rPr>
                  </w:pPr>
                  <w:r w:rsidRPr="00DD1F4A">
                    <w:rPr>
                      <w:szCs w:val="21"/>
                      <w:lang w:bidi="ar"/>
                    </w:rPr>
                    <w:t>非接触</w:t>
                  </w:r>
                  <w:bookmarkStart w:id="44" w:name="OLE_LINK7"/>
                  <w:r w:rsidRPr="00DD1F4A">
                    <w:rPr>
                      <w:szCs w:val="21"/>
                      <w:lang w:bidi="ar"/>
                    </w:rPr>
                    <w:t>眼压计</w:t>
                  </w:r>
                  <w:bookmarkEnd w:id="44"/>
                </w:p>
              </w:tc>
              <w:tc>
                <w:tcPr>
                  <w:tcW w:w="2233" w:type="dxa"/>
                  <w:vAlign w:val="center"/>
                </w:tcPr>
                <w:p w:rsidR="00C63B3A" w:rsidRPr="00DD1F4A" w:rsidRDefault="001D1CE5">
                  <w:pPr>
                    <w:widowControl/>
                    <w:jc w:val="center"/>
                    <w:textAlignment w:val="center"/>
                    <w:rPr>
                      <w:szCs w:val="21"/>
                    </w:rPr>
                  </w:pPr>
                  <w:r w:rsidRPr="00DD1F4A">
                    <w:rPr>
                      <w:szCs w:val="21"/>
                    </w:rPr>
                    <w:t>NT-530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13</w:t>
                  </w:r>
                </w:p>
              </w:tc>
              <w:tc>
                <w:tcPr>
                  <w:tcW w:w="3227" w:type="dxa"/>
                  <w:vAlign w:val="center"/>
                </w:tcPr>
                <w:p w:rsidR="00C63B3A" w:rsidRPr="00DD1F4A" w:rsidRDefault="001D1CE5">
                  <w:pPr>
                    <w:widowControl/>
                    <w:jc w:val="center"/>
                    <w:textAlignment w:val="center"/>
                    <w:rPr>
                      <w:szCs w:val="21"/>
                    </w:rPr>
                  </w:pPr>
                  <w:r w:rsidRPr="00DD1F4A">
                    <w:rPr>
                      <w:szCs w:val="21"/>
                      <w:lang w:bidi="ar"/>
                    </w:rPr>
                    <w:t>眼底照相机</w:t>
                  </w:r>
                </w:p>
              </w:tc>
              <w:tc>
                <w:tcPr>
                  <w:tcW w:w="2233" w:type="dxa"/>
                  <w:vAlign w:val="center"/>
                </w:tcPr>
                <w:p w:rsidR="00C63B3A" w:rsidRPr="00DD1F4A" w:rsidRDefault="001D1CE5">
                  <w:pPr>
                    <w:widowControl/>
                    <w:jc w:val="center"/>
                    <w:textAlignment w:val="center"/>
                    <w:rPr>
                      <w:b/>
                      <w:szCs w:val="21"/>
                    </w:rPr>
                  </w:pPr>
                  <w:r w:rsidRPr="00DD1F4A">
                    <w:rPr>
                      <w:rStyle w:val="font01"/>
                      <w:rFonts w:ascii="Times New Roman" w:hAnsi="Times New Roman" w:cs="Times New Roman" w:hint="default"/>
                      <w:b w:val="0"/>
                      <w:color w:val="auto"/>
                      <w:sz w:val="21"/>
                      <w:szCs w:val="21"/>
                      <w:vertAlign w:val="baseline"/>
                      <w:lang w:bidi="ar"/>
                    </w:rPr>
                    <w:t>MD-860C</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14</w:t>
                  </w:r>
                </w:p>
              </w:tc>
              <w:tc>
                <w:tcPr>
                  <w:tcW w:w="3227" w:type="dxa"/>
                  <w:vAlign w:val="center"/>
                </w:tcPr>
                <w:p w:rsidR="00C63B3A" w:rsidRPr="00DD1F4A" w:rsidRDefault="001D1CE5">
                  <w:pPr>
                    <w:widowControl/>
                    <w:jc w:val="center"/>
                    <w:textAlignment w:val="center"/>
                    <w:rPr>
                      <w:szCs w:val="21"/>
                    </w:rPr>
                  </w:pPr>
                  <w:bookmarkStart w:id="45" w:name="OLE_LINK8"/>
                  <w:r w:rsidRPr="00DD1F4A">
                    <w:rPr>
                      <w:szCs w:val="21"/>
                      <w:lang w:bidi="ar"/>
                    </w:rPr>
                    <w:t>自动电脑验光仪</w:t>
                  </w:r>
                  <w:bookmarkEnd w:id="45"/>
                </w:p>
              </w:tc>
              <w:tc>
                <w:tcPr>
                  <w:tcW w:w="2233" w:type="dxa"/>
                  <w:vAlign w:val="center"/>
                </w:tcPr>
                <w:p w:rsidR="00C63B3A" w:rsidRPr="00DD1F4A" w:rsidRDefault="001D1CE5">
                  <w:pPr>
                    <w:widowControl/>
                    <w:jc w:val="center"/>
                    <w:textAlignment w:val="center"/>
                    <w:rPr>
                      <w:szCs w:val="21"/>
                    </w:rPr>
                  </w:pPr>
                  <w:r w:rsidRPr="00DD1F4A">
                    <w:rPr>
                      <w:szCs w:val="21"/>
                    </w:rPr>
                    <w:t>ARK-1</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15</w:t>
                  </w:r>
                </w:p>
              </w:tc>
              <w:tc>
                <w:tcPr>
                  <w:tcW w:w="3227" w:type="dxa"/>
                  <w:vAlign w:val="center"/>
                </w:tcPr>
                <w:p w:rsidR="00C63B3A" w:rsidRPr="00DD1F4A" w:rsidRDefault="001D1CE5">
                  <w:pPr>
                    <w:widowControl/>
                    <w:jc w:val="center"/>
                    <w:textAlignment w:val="center"/>
                    <w:rPr>
                      <w:szCs w:val="21"/>
                    </w:rPr>
                  </w:pPr>
                  <w:bookmarkStart w:id="46" w:name="OLE_LINK9"/>
                  <w:r w:rsidRPr="00DD1F4A">
                    <w:rPr>
                      <w:szCs w:val="21"/>
                      <w:lang w:bidi="ar"/>
                    </w:rPr>
                    <w:t>光学相干断层扫描仪</w:t>
                  </w:r>
                  <w:bookmarkEnd w:id="46"/>
                </w:p>
              </w:tc>
              <w:tc>
                <w:tcPr>
                  <w:tcW w:w="2233" w:type="dxa"/>
                  <w:vAlign w:val="center"/>
                </w:tcPr>
                <w:p w:rsidR="00C63B3A" w:rsidRPr="00DD1F4A" w:rsidRDefault="001D1CE5">
                  <w:pPr>
                    <w:widowControl/>
                    <w:jc w:val="center"/>
                    <w:textAlignment w:val="center"/>
                    <w:rPr>
                      <w:szCs w:val="21"/>
                    </w:rPr>
                  </w:pPr>
                  <w:r w:rsidRPr="00DD1F4A">
                    <w:rPr>
                      <w:szCs w:val="21"/>
                    </w:rPr>
                    <w:t>YG-20W MAX</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16</w:t>
                  </w:r>
                </w:p>
              </w:tc>
              <w:tc>
                <w:tcPr>
                  <w:tcW w:w="3227" w:type="dxa"/>
                  <w:vAlign w:val="center"/>
                </w:tcPr>
                <w:p w:rsidR="00C63B3A" w:rsidRPr="00DD1F4A" w:rsidRDefault="001D1CE5">
                  <w:pPr>
                    <w:widowControl/>
                    <w:jc w:val="center"/>
                    <w:textAlignment w:val="center"/>
                    <w:rPr>
                      <w:szCs w:val="21"/>
                    </w:rPr>
                  </w:pPr>
                  <w:bookmarkStart w:id="47" w:name="OLE_LINK10"/>
                  <w:r w:rsidRPr="00DD1F4A">
                    <w:rPr>
                      <w:szCs w:val="21"/>
                      <w:lang w:bidi="ar"/>
                    </w:rPr>
                    <w:t>（视觉）</w:t>
                  </w:r>
                  <w:bookmarkEnd w:id="47"/>
                  <w:r w:rsidRPr="00DD1F4A">
                    <w:rPr>
                      <w:szCs w:val="21"/>
                      <w:lang w:bidi="ar"/>
                    </w:rPr>
                    <w:t>电生理检测仪</w:t>
                  </w:r>
                </w:p>
              </w:tc>
              <w:tc>
                <w:tcPr>
                  <w:tcW w:w="2233" w:type="dxa"/>
                  <w:vAlign w:val="center"/>
                </w:tcPr>
                <w:p w:rsidR="00C63B3A" w:rsidRPr="00DD1F4A" w:rsidRDefault="001D1CE5">
                  <w:pPr>
                    <w:widowControl/>
                    <w:jc w:val="center"/>
                    <w:textAlignment w:val="center"/>
                    <w:rPr>
                      <w:b/>
                      <w:szCs w:val="21"/>
                    </w:rPr>
                  </w:pPr>
                  <w:r w:rsidRPr="00DD1F4A">
                    <w:rPr>
                      <w:rStyle w:val="font01"/>
                      <w:rFonts w:ascii="Times New Roman" w:hAnsi="Times New Roman" w:cs="Times New Roman" w:hint="default"/>
                      <w:b w:val="0"/>
                      <w:color w:val="auto"/>
                      <w:sz w:val="21"/>
                      <w:szCs w:val="21"/>
                      <w:vertAlign w:val="baseline"/>
                      <w:lang w:bidi="ar"/>
                    </w:rPr>
                    <w:t>MKWHAMD</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16</w:t>
                  </w:r>
                </w:p>
              </w:tc>
              <w:tc>
                <w:tcPr>
                  <w:tcW w:w="3227" w:type="dxa"/>
                  <w:vAlign w:val="center"/>
                </w:tcPr>
                <w:p w:rsidR="00C63B3A" w:rsidRPr="00DD1F4A" w:rsidRDefault="001D1CE5">
                  <w:pPr>
                    <w:widowControl/>
                    <w:jc w:val="center"/>
                    <w:textAlignment w:val="center"/>
                    <w:rPr>
                      <w:szCs w:val="21"/>
                    </w:rPr>
                  </w:pPr>
                  <w:bookmarkStart w:id="48" w:name="OLE_LINK11"/>
                  <w:r w:rsidRPr="00DD1F4A">
                    <w:t>Nd</w:t>
                  </w:r>
                  <w:r w:rsidRPr="00DD1F4A">
                    <w:t>：</w:t>
                  </w:r>
                  <w:r w:rsidRPr="00DD1F4A">
                    <w:t>YAG</w:t>
                  </w:r>
                  <w:r w:rsidRPr="00DD1F4A">
                    <w:rPr>
                      <w:szCs w:val="21"/>
                      <w:lang w:bidi="ar"/>
                    </w:rPr>
                    <w:t>激光治疗仪</w:t>
                  </w:r>
                  <w:bookmarkEnd w:id="48"/>
                </w:p>
              </w:tc>
              <w:tc>
                <w:tcPr>
                  <w:tcW w:w="2233" w:type="dxa"/>
                  <w:vAlign w:val="center"/>
                </w:tcPr>
                <w:p w:rsidR="00C63B3A" w:rsidRPr="00DD1F4A" w:rsidRDefault="001D1CE5">
                  <w:pPr>
                    <w:widowControl/>
                    <w:jc w:val="center"/>
                    <w:textAlignment w:val="center"/>
                    <w:rPr>
                      <w:szCs w:val="21"/>
                    </w:rPr>
                  </w:pPr>
                  <w:r w:rsidRPr="00DD1F4A">
                    <w:rPr>
                      <w:szCs w:val="21"/>
                    </w:rPr>
                    <w:t>MD-920</w:t>
                  </w:r>
                </w:p>
              </w:tc>
              <w:tc>
                <w:tcPr>
                  <w:tcW w:w="1381" w:type="dxa"/>
                  <w:vAlign w:val="center"/>
                </w:tcPr>
                <w:p w:rsidR="00C63B3A" w:rsidRPr="00DD1F4A" w:rsidRDefault="001D1CE5">
                  <w:pPr>
                    <w:jc w:val="center"/>
                  </w:pPr>
                  <w:r w:rsidRPr="00DD1F4A">
                    <w:t>1</w:t>
                  </w:r>
                  <w:r w:rsidRPr="00DD1F4A">
                    <w:t>台</w:t>
                  </w:r>
                </w:p>
              </w:tc>
            </w:tr>
            <w:tr w:rsidR="00DD1F4A" w:rsidRPr="00DD1F4A" w:rsidTr="00651CBB">
              <w:trPr>
                <w:cantSplit/>
                <w:trHeight w:val="20"/>
                <w:jc w:val="center"/>
              </w:trPr>
              <w:tc>
                <w:tcPr>
                  <w:tcW w:w="837" w:type="dxa"/>
                  <w:vAlign w:val="center"/>
                </w:tcPr>
                <w:p w:rsidR="00C63B3A" w:rsidRPr="00DD1F4A" w:rsidRDefault="001D1CE5" w:rsidP="00651CBB">
                  <w:pPr>
                    <w:widowControl/>
                    <w:jc w:val="center"/>
                    <w:textAlignment w:val="bottom"/>
                    <w:rPr>
                      <w:szCs w:val="21"/>
                    </w:rPr>
                  </w:pPr>
                  <w:r w:rsidRPr="00DD1F4A">
                    <w:rPr>
                      <w:kern w:val="0"/>
                      <w:szCs w:val="21"/>
                      <w:lang w:bidi="ar"/>
                    </w:rPr>
                    <w:t>17</w:t>
                  </w:r>
                </w:p>
              </w:tc>
              <w:tc>
                <w:tcPr>
                  <w:tcW w:w="3227" w:type="dxa"/>
                  <w:vAlign w:val="center"/>
                </w:tcPr>
                <w:p w:rsidR="00C63B3A" w:rsidRPr="00DD1F4A" w:rsidRDefault="001D1CE5" w:rsidP="00651CBB">
                  <w:pPr>
                    <w:widowControl/>
                    <w:jc w:val="center"/>
                    <w:textAlignment w:val="center"/>
                    <w:rPr>
                      <w:szCs w:val="21"/>
                    </w:rPr>
                  </w:pPr>
                  <w:bookmarkStart w:id="49" w:name="OLE_LINK12"/>
                  <w:r w:rsidRPr="00DD1F4A">
                    <w:rPr>
                      <w:szCs w:val="21"/>
                      <w:lang w:bidi="ar"/>
                    </w:rPr>
                    <w:t>全自动综合验光仪</w:t>
                  </w:r>
                  <w:bookmarkEnd w:id="49"/>
                </w:p>
              </w:tc>
              <w:tc>
                <w:tcPr>
                  <w:tcW w:w="2233" w:type="dxa"/>
                  <w:vAlign w:val="center"/>
                </w:tcPr>
                <w:p w:rsidR="00C63B3A" w:rsidRPr="00DD1F4A" w:rsidRDefault="001D1CE5">
                  <w:pPr>
                    <w:widowControl/>
                    <w:jc w:val="center"/>
                    <w:textAlignment w:val="center"/>
                    <w:rPr>
                      <w:szCs w:val="21"/>
                    </w:rPr>
                  </w:pPr>
                  <w:r w:rsidRPr="00DD1F4A">
                    <w:rPr>
                      <w:szCs w:val="21"/>
                    </w:rPr>
                    <w:t>验光头</w:t>
                  </w:r>
                  <w:r w:rsidRPr="00DD1F4A">
                    <w:rPr>
                      <w:szCs w:val="21"/>
                    </w:rPr>
                    <w:t>(RT-5100)</w:t>
                  </w:r>
                  <w:r w:rsidRPr="00DD1F4A">
                    <w:rPr>
                      <w:szCs w:val="21"/>
                    </w:rPr>
                    <w:t>、视力表投影仪</w:t>
                  </w:r>
                  <w:r w:rsidRPr="00DD1F4A">
                    <w:rPr>
                      <w:szCs w:val="21"/>
                    </w:rPr>
                    <w:t>(CP-770)</w:t>
                  </w:r>
                  <w:r w:rsidRPr="00DD1F4A">
                    <w:rPr>
                      <w:szCs w:val="21"/>
                    </w:rPr>
                    <w:t>、台子</w:t>
                  </w:r>
                  <w:r w:rsidRPr="00DD1F4A">
                    <w:rPr>
                      <w:szCs w:val="21"/>
                    </w:rPr>
                    <w:t>(ES-700C)</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lastRenderedPageBreak/>
                    <w:t>18</w:t>
                  </w:r>
                </w:p>
              </w:tc>
              <w:tc>
                <w:tcPr>
                  <w:tcW w:w="3227" w:type="dxa"/>
                  <w:vAlign w:val="center"/>
                </w:tcPr>
                <w:p w:rsidR="00C63B3A" w:rsidRPr="00DD1F4A" w:rsidRDefault="001D1CE5">
                  <w:pPr>
                    <w:widowControl/>
                    <w:jc w:val="center"/>
                    <w:textAlignment w:val="center"/>
                    <w:rPr>
                      <w:szCs w:val="21"/>
                    </w:rPr>
                  </w:pPr>
                  <w:r w:rsidRPr="00DD1F4A">
                    <w:rPr>
                      <w:szCs w:val="21"/>
                      <w:lang w:bidi="ar"/>
                    </w:rPr>
                    <w:t>眼科</w:t>
                  </w:r>
                  <w:bookmarkStart w:id="50" w:name="OLE_LINK13"/>
                  <w:r w:rsidRPr="00DD1F4A">
                    <w:rPr>
                      <w:rStyle w:val="font01"/>
                      <w:rFonts w:ascii="Times New Roman" w:hAnsi="Times New Roman" w:cs="Times New Roman" w:hint="default"/>
                      <w:b w:val="0"/>
                      <w:color w:val="auto"/>
                      <w:sz w:val="21"/>
                      <w:szCs w:val="21"/>
                      <w:vertAlign w:val="baseline"/>
                      <w:lang w:bidi="ar"/>
                    </w:rPr>
                    <w:t>A/B</w:t>
                  </w:r>
                  <w:r w:rsidRPr="00DD1F4A">
                    <w:rPr>
                      <w:szCs w:val="21"/>
                      <w:lang w:bidi="ar"/>
                    </w:rPr>
                    <w:t>型超声诊断仪</w:t>
                  </w:r>
                  <w:bookmarkEnd w:id="50"/>
                </w:p>
              </w:tc>
              <w:tc>
                <w:tcPr>
                  <w:tcW w:w="2233" w:type="dxa"/>
                  <w:vAlign w:val="center"/>
                </w:tcPr>
                <w:p w:rsidR="00C63B3A" w:rsidRPr="00DD1F4A" w:rsidRDefault="001D1CE5">
                  <w:pPr>
                    <w:widowControl/>
                    <w:jc w:val="center"/>
                    <w:textAlignment w:val="center"/>
                    <w:rPr>
                      <w:szCs w:val="21"/>
                    </w:rPr>
                  </w:pPr>
                  <w:r w:rsidRPr="00DD1F4A">
                    <w:rPr>
                      <w:szCs w:val="21"/>
                    </w:rPr>
                    <w:t>ODM-2200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19</w:t>
                  </w:r>
                </w:p>
              </w:tc>
              <w:tc>
                <w:tcPr>
                  <w:tcW w:w="3227" w:type="dxa"/>
                  <w:vAlign w:val="center"/>
                </w:tcPr>
                <w:p w:rsidR="00C63B3A" w:rsidRPr="00DD1F4A" w:rsidRDefault="001D1CE5">
                  <w:pPr>
                    <w:widowControl/>
                    <w:jc w:val="center"/>
                    <w:textAlignment w:val="center"/>
                    <w:rPr>
                      <w:szCs w:val="21"/>
                    </w:rPr>
                  </w:pPr>
                  <w:bookmarkStart w:id="51" w:name="OLE_LINK14"/>
                  <w:r w:rsidRPr="00DD1F4A">
                    <w:rPr>
                      <w:szCs w:val="21"/>
                      <w:lang w:bidi="ar"/>
                    </w:rPr>
                    <w:t>全自动焦度仪</w:t>
                  </w:r>
                  <w:bookmarkEnd w:id="51"/>
                </w:p>
              </w:tc>
              <w:tc>
                <w:tcPr>
                  <w:tcW w:w="2233" w:type="dxa"/>
                  <w:vAlign w:val="center"/>
                </w:tcPr>
                <w:p w:rsidR="00C63B3A" w:rsidRPr="00DD1F4A" w:rsidRDefault="001D1CE5">
                  <w:pPr>
                    <w:widowControl/>
                    <w:jc w:val="center"/>
                    <w:textAlignment w:val="center"/>
                    <w:rPr>
                      <w:szCs w:val="21"/>
                    </w:rPr>
                  </w:pPr>
                  <w:r w:rsidRPr="00DD1F4A">
                    <w:rPr>
                      <w:szCs w:val="21"/>
                    </w:rPr>
                    <w:t>FL-8600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81"/>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20</w:t>
                  </w:r>
                </w:p>
              </w:tc>
              <w:tc>
                <w:tcPr>
                  <w:tcW w:w="3227" w:type="dxa"/>
                  <w:vAlign w:val="center"/>
                </w:tcPr>
                <w:p w:rsidR="00C63B3A" w:rsidRPr="00DD1F4A" w:rsidRDefault="001D1CE5">
                  <w:pPr>
                    <w:widowControl/>
                    <w:jc w:val="center"/>
                    <w:textAlignment w:val="center"/>
                    <w:rPr>
                      <w:szCs w:val="21"/>
                    </w:rPr>
                  </w:pPr>
                  <w:bookmarkStart w:id="52" w:name="OLE_LINK15"/>
                  <w:r w:rsidRPr="00DD1F4A">
                    <w:rPr>
                      <w:szCs w:val="21"/>
                      <w:lang w:bidi="ar"/>
                    </w:rPr>
                    <w:t>超声乳化仪</w:t>
                  </w:r>
                  <w:bookmarkEnd w:id="52"/>
                </w:p>
              </w:tc>
              <w:tc>
                <w:tcPr>
                  <w:tcW w:w="2233" w:type="dxa"/>
                  <w:vAlign w:val="center"/>
                </w:tcPr>
                <w:p w:rsidR="00C63B3A" w:rsidRPr="00DD1F4A" w:rsidRDefault="001D1CE5">
                  <w:pPr>
                    <w:widowControl/>
                    <w:jc w:val="center"/>
                    <w:textAlignment w:val="center"/>
                    <w:rPr>
                      <w:szCs w:val="21"/>
                    </w:rPr>
                  </w:pPr>
                  <w:r w:rsidRPr="00DD1F4A">
                    <w:rPr>
                      <w:szCs w:val="21"/>
                    </w:rPr>
                    <w:t>MD-480A</w:t>
                  </w:r>
                </w:p>
              </w:tc>
              <w:tc>
                <w:tcPr>
                  <w:tcW w:w="1381" w:type="dxa"/>
                  <w:vAlign w:val="center"/>
                </w:tcPr>
                <w:p w:rsidR="00C63B3A" w:rsidRPr="00DD1F4A" w:rsidRDefault="001D1CE5">
                  <w:pPr>
                    <w:jc w:val="center"/>
                  </w:pPr>
                  <w:r w:rsidRPr="00DD1F4A">
                    <w:t>1</w:t>
                  </w:r>
                  <w:r w:rsidRPr="00DD1F4A">
                    <w:t>个</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21</w:t>
                  </w:r>
                </w:p>
              </w:tc>
              <w:tc>
                <w:tcPr>
                  <w:tcW w:w="3227" w:type="dxa"/>
                  <w:vAlign w:val="center"/>
                </w:tcPr>
                <w:p w:rsidR="00C63B3A" w:rsidRPr="00DD1F4A" w:rsidRDefault="001D1CE5">
                  <w:pPr>
                    <w:widowControl/>
                    <w:jc w:val="center"/>
                    <w:textAlignment w:val="center"/>
                    <w:rPr>
                      <w:szCs w:val="21"/>
                    </w:rPr>
                  </w:pPr>
                  <w:r w:rsidRPr="00DD1F4A">
                    <w:rPr>
                      <w:szCs w:val="21"/>
                      <w:lang w:bidi="ar"/>
                    </w:rPr>
                    <w:t>裂隙灯</w:t>
                  </w:r>
                </w:p>
              </w:tc>
              <w:tc>
                <w:tcPr>
                  <w:tcW w:w="2233" w:type="dxa"/>
                  <w:vAlign w:val="center"/>
                </w:tcPr>
                <w:p w:rsidR="00C63B3A" w:rsidRPr="00DD1F4A" w:rsidRDefault="001D1CE5">
                  <w:pPr>
                    <w:widowControl/>
                    <w:jc w:val="center"/>
                    <w:textAlignment w:val="center"/>
                    <w:rPr>
                      <w:b/>
                      <w:szCs w:val="21"/>
                    </w:rPr>
                  </w:pPr>
                  <w:r w:rsidRPr="00DD1F4A">
                    <w:rPr>
                      <w:rStyle w:val="font01"/>
                      <w:rFonts w:ascii="Times New Roman" w:hAnsi="Times New Roman" w:cs="Times New Roman" w:hint="default"/>
                      <w:b w:val="0"/>
                      <w:color w:val="auto"/>
                      <w:sz w:val="21"/>
                      <w:szCs w:val="21"/>
                      <w:vertAlign w:val="baseline"/>
                      <w:lang w:bidi="ar"/>
                    </w:rPr>
                    <w:t>ML350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22</w:t>
                  </w:r>
                </w:p>
              </w:tc>
              <w:tc>
                <w:tcPr>
                  <w:tcW w:w="3227" w:type="dxa"/>
                  <w:vAlign w:val="center"/>
                </w:tcPr>
                <w:p w:rsidR="00C63B3A" w:rsidRPr="00DD1F4A" w:rsidRDefault="001D1CE5">
                  <w:pPr>
                    <w:widowControl/>
                    <w:jc w:val="center"/>
                    <w:textAlignment w:val="center"/>
                    <w:rPr>
                      <w:szCs w:val="21"/>
                    </w:rPr>
                  </w:pPr>
                  <w:bookmarkStart w:id="53" w:name="OLE_LINK16"/>
                  <w:r w:rsidRPr="00DD1F4A">
                    <w:rPr>
                      <w:szCs w:val="21"/>
                      <w:lang w:bidi="ar"/>
                    </w:rPr>
                    <w:t>多功能眼病治疗仪</w:t>
                  </w:r>
                  <w:bookmarkEnd w:id="53"/>
                </w:p>
              </w:tc>
              <w:tc>
                <w:tcPr>
                  <w:tcW w:w="2233" w:type="dxa"/>
                  <w:vAlign w:val="center"/>
                </w:tcPr>
                <w:p w:rsidR="00C63B3A" w:rsidRPr="00DD1F4A" w:rsidRDefault="001D1CE5">
                  <w:pPr>
                    <w:widowControl/>
                    <w:jc w:val="center"/>
                    <w:textAlignment w:val="center"/>
                    <w:rPr>
                      <w:szCs w:val="21"/>
                    </w:rPr>
                  </w:pPr>
                  <w:r w:rsidRPr="00DD1F4A">
                    <w:rPr>
                      <w:szCs w:val="21"/>
                    </w:rPr>
                    <w:t>DY-5</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23</w:t>
                  </w:r>
                </w:p>
              </w:tc>
              <w:tc>
                <w:tcPr>
                  <w:tcW w:w="3227" w:type="dxa"/>
                  <w:vAlign w:val="center"/>
                </w:tcPr>
                <w:p w:rsidR="00C63B3A" w:rsidRPr="00DD1F4A" w:rsidRDefault="001D1CE5">
                  <w:pPr>
                    <w:widowControl/>
                    <w:jc w:val="center"/>
                    <w:textAlignment w:val="center"/>
                    <w:rPr>
                      <w:szCs w:val="21"/>
                    </w:rPr>
                  </w:pPr>
                  <w:bookmarkStart w:id="54" w:name="OLE_LINK17"/>
                  <w:r w:rsidRPr="00DD1F4A">
                    <w:rPr>
                      <w:szCs w:val="21"/>
                      <w:lang w:bidi="ar"/>
                    </w:rPr>
                    <w:t>彩色超声诊断系统</w:t>
                  </w:r>
                  <w:bookmarkEnd w:id="54"/>
                </w:p>
              </w:tc>
              <w:tc>
                <w:tcPr>
                  <w:tcW w:w="2233" w:type="dxa"/>
                  <w:vAlign w:val="center"/>
                </w:tcPr>
                <w:p w:rsidR="00C63B3A" w:rsidRPr="00DD1F4A" w:rsidRDefault="001D1CE5">
                  <w:pPr>
                    <w:widowControl/>
                    <w:jc w:val="center"/>
                    <w:textAlignment w:val="center"/>
                    <w:rPr>
                      <w:szCs w:val="21"/>
                    </w:rPr>
                  </w:pPr>
                  <w:r w:rsidRPr="00DD1F4A">
                    <w:rPr>
                      <w:szCs w:val="21"/>
                    </w:rPr>
                    <w:t>EPIQ 7</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24</w:t>
                  </w:r>
                </w:p>
              </w:tc>
              <w:tc>
                <w:tcPr>
                  <w:tcW w:w="3227" w:type="dxa"/>
                  <w:vAlign w:val="center"/>
                </w:tcPr>
                <w:p w:rsidR="00C63B3A" w:rsidRPr="00DD1F4A" w:rsidRDefault="001D1CE5">
                  <w:pPr>
                    <w:widowControl/>
                    <w:jc w:val="center"/>
                    <w:textAlignment w:val="center"/>
                    <w:rPr>
                      <w:szCs w:val="21"/>
                    </w:rPr>
                  </w:pPr>
                  <w:r w:rsidRPr="00DD1F4A">
                    <w:rPr>
                      <w:szCs w:val="21"/>
                      <w:lang w:bidi="ar"/>
                    </w:rPr>
                    <w:t>超声骨密度仪</w:t>
                  </w:r>
                </w:p>
              </w:tc>
              <w:tc>
                <w:tcPr>
                  <w:tcW w:w="2233" w:type="dxa"/>
                  <w:vAlign w:val="center"/>
                </w:tcPr>
                <w:p w:rsidR="00C63B3A" w:rsidRPr="00DD1F4A" w:rsidRDefault="001D1CE5">
                  <w:pPr>
                    <w:widowControl/>
                    <w:jc w:val="center"/>
                    <w:textAlignment w:val="center"/>
                    <w:rPr>
                      <w:b/>
                      <w:szCs w:val="21"/>
                    </w:rPr>
                  </w:pPr>
                  <w:r w:rsidRPr="00DD1F4A">
                    <w:rPr>
                      <w:rStyle w:val="font01"/>
                      <w:rFonts w:ascii="Times New Roman" w:hAnsi="Times New Roman" w:cs="Times New Roman" w:hint="default"/>
                      <w:b w:val="0"/>
                      <w:color w:val="auto"/>
                      <w:sz w:val="21"/>
                      <w:szCs w:val="21"/>
                      <w:vertAlign w:val="baseline"/>
                      <w:lang w:bidi="ar"/>
                    </w:rPr>
                    <w:t>UBD2002A</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25</w:t>
                  </w:r>
                </w:p>
              </w:tc>
              <w:tc>
                <w:tcPr>
                  <w:tcW w:w="3227" w:type="dxa"/>
                  <w:vAlign w:val="center"/>
                </w:tcPr>
                <w:p w:rsidR="00C63B3A" w:rsidRPr="00DD1F4A" w:rsidRDefault="001D1CE5">
                  <w:pPr>
                    <w:widowControl/>
                    <w:jc w:val="center"/>
                    <w:textAlignment w:val="center"/>
                    <w:rPr>
                      <w:szCs w:val="21"/>
                    </w:rPr>
                  </w:pPr>
                  <w:bookmarkStart w:id="55" w:name="OLE_LINK18"/>
                  <w:r w:rsidRPr="00DD1F4A">
                    <w:rPr>
                      <w:szCs w:val="21"/>
                      <w:lang w:bidi="ar"/>
                    </w:rPr>
                    <w:t>超声经颅多普勒血液分析仪</w:t>
                  </w:r>
                  <w:bookmarkEnd w:id="55"/>
                </w:p>
              </w:tc>
              <w:tc>
                <w:tcPr>
                  <w:tcW w:w="2233" w:type="dxa"/>
                  <w:vAlign w:val="center"/>
                </w:tcPr>
                <w:p w:rsidR="00C63B3A" w:rsidRPr="00DD1F4A" w:rsidRDefault="001D1CE5">
                  <w:pPr>
                    <w:widowControl/>
                    <w:jc w:val="center"/>
                    <w:textAlignment w:val="center"/>
                    <w:rPr>
                      <w:szCs w:val="21"/>
                    </w:rPr>
                  </w:pPr>
                  <w:r w:rsidRPr="00DD1F4A">
                    <w:rPr>
                      <w:szCs w:val="21"/>
                    </w:rPr>
                    <w:t>EMS-9D</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26</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便携式彩色超声诊断系统</w:t>
                  </w:r>
                </w:p>
              </w:tc>
              <w:tc>
                <w:tcPr>
                  <w:tcW w:w="2233" w:type="dxa"/>
                  <w:vAlign w:val="center"/>
                </w:tcPr>
                <w:p w:rsidR="00C63B3A" w:rsidRPr="00DD1F4A" w:rsidRDefault="001D1CE5">
                  <w:pPr>
                    <w:widowControl/>
                    <w:jc w:val="center"/>
                    <w:textAlignment w:val="center"/>
                    <w:rPr>
                      <w:szCs w:val="21"/>
                    </w:rPr>
                  </w:pPr>
                  <w:r w:rsidRPr="00DD1F4A">
                    <w:rPr>
                      <w:szCs w:val="21"/>
                    </w:rPr>
                    <w:t>CX50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center"/>
                </w:tcPr>
                <w:p w:rsidR="00C63B3A" w:rsidRPr="00DD1F4A" w:rsidRDefault="001D1CE5">
                  <w:pPr>
                    <w:widowControl/>
                    <w:jc w:val="center"/>
                    <w:textAlignment w:val="bottom"/>
                    <w:rPr>
                      <w:szCs w:val="21"/>
                    </w:rPr>
                  </w:pPr>
                  <w:r w:rsidRPr="00DD1F4A">
                    <w:rPr>
                      <w:kern w:val="0"/>
                      <w:szCs w:val="21"/>
                      <w:lang w:bidi="ar"/>
                    </w:rPr>
                    <w:t>27</w:t>
                  </w:r>
                </w:p>
              </w:tc>
              <w:tc>
                <w:tcPr>
                  <w:tcW w:w="3227" w:type="dxa"/>
                  <w:vAlign w:val="center"/>
                </w:tcPr>
                <w:p w:rsidR="00C63B3A" w:rsidRPr="00DD1F4A" w:rsidRDefault="001D1CE5">
                  <w:pPr>
                    <w:widowControl/>
                    <w:jc w:val="center"/>
                    <w:textAlignment w:val="center"/>
                    <w:rPr>
                      <w:szCs w:val="21"/>
                    </w:rPr>
                  </w:pPr>
                  <w:r w:rsidRPr="00DD1F4A">
                    <w:rPr>
                      <w:szCs w:val="21"/>
                      <w:lang w:bidi="ar"/>
                    </w:rPr>
                    <w:t>彩色超声诊断系统</w:t>
                  </w:r>
                </w:p>
              </w:tc>
              <w:tc>
                <w:tcPr>
                  <w:tcW w:w="2233" w:type="dxa"/>
                  <w:vAlign w:val="center"/>
                </w:tcPr>
                <w:p w:rsidR="00C63B3A" w:rsidRPr="00DD1F4A" w:rsidRDefault="001D1CE5">
                  <w:pPr>
                    <w:widowControl/>
                    <w:jc w:val="center"/>
                    <w:textAlignment w:val="center"/>
                    <w:rPr>
                      <w:szCs w:val="21"/>
                    </w:rPr>
                  </w:pPr>
                  <w:r w:rsidRPr="00DD1F4A">
                    <w:rPr>
                      <w:szCs w:val="21"/>
                    </w:rPr>
                    <w:t>ALOKA ARIETT A850</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szCs w:val="21"/>
                    </w:rPr>
                  </w:pPr>
                  <w:r w:rsidRPr="00DD1F4A">
                    <w:rPr>
                      <w:kern w:val="0"/>
                      <w:szCs w:val="21"/>
                      <w:lang w:bidi="ar"/>
                    </w:rPr>
                    <w:t>28</w:t>
                  </w:r>
                </w:p>
              </w:tc>
              <w:tc>
                <w:tcPr>
                  <w:tcW w:w="3227" w:type="dxa"/>
                  <w:vAlign w:val="center"/>
                </w:tcPr>
                <w:p w:rsidR="00C63B3A" w:rsidRPr="00DD1F4A" w:rsidRDefault="001D1CE5">
                  <w:pPr>
                    <w:widowControl/>
                    <w:jc w:val="center"/>
                    <w:textAlignment w:val="center"/>
                    <w:rPr>
                      <w:szCs w:val="21"/>
                    </w:rPr>
                  </w:pPr>
                  <w:bookmarkStart w:id="56" w:name="OLE_LINK19"/>
                  <w:r w:rsidRPr="00DD1F4A">
                    <w:rPr>
                      <w:szCs w:val="21"/>
                      <w:lang w:bidi="ar"/>
                    </w:rPr>
                    <w:t>心电图机</w:t>
                  </w:r>
                  <w:bookmarkEnd w:id="56"/>
                </w:p>
              </w:tc>
              <w:tc>
                <w:tcPr>
                  <w:tcW w:w="2233" w:type="dxa"/>
                  <w:vAlign w:val="center"/>
                </w:tcPr>
                <w:p w:rsidR="00C63B3A" w:rsidRPr="00DD1F4A" w:rsidRDefault="001D1CE5">
                  <w:pPr>
                    <w:widowControl/>
                    <w:jc w:val="center"/>
                    <w:textAlignment w:val="center"/>
                    <w:rPr>
                      <w:szCs w:val="21"/>
                    </w:rPr>
                  </w:pPr>
                  <w:r w:rsidRPr="00DD1F4A">
                    <w:rPr>
                      <w:szCs w:val="21"/>
                    </w:rPr>
                    <w:t>SE-1201</w:t>
                  </w:r>
                </w:p>
              </w:tc>
              <w:tc>
                <w:tcPr>
                  <w:tcW w:w="1381" w:type="dxa"/>
                  <w:vAlign w:val="center"/>
                </w:tcPr>
                <w:p w:rsidR="00C63B3A" w:rsidRPr="00DD1F4A" w:rsidRDefault="001D1CE5">
                  <w:pPr>
                    <w:jc w:val="center"/>
                  </w:pPr>
                  <w:r w:rsidRPr="00DD1F4A">
                    <w:t>1</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29</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心电图机</w:t>
                  </w:r>
                </w:p>
              </w:tc>
              <w:tc>
                <w:tcPr>
                  <w:tcW w:w="2233" w:type="dxa"/>
                  <w:vAlign w:val="center"/>
                </w:tcPr>
                <w:p w:rsidR="00C63B3A" w:rsidRPr="00DD1F4A" w:rsidRDefault="001D1CE5">
                  <w:pPr>
                    <w:widowControl/>
                    <w:jc w:val="center"/>
                    <w:textAlignment w:val="center"/>
                    <w:rPr>
                      <w:szCs w:val="21"/>
                    </w:rPr>
                  </w:pPr>
                  <w:r w:rsidRPr="00DD1F4A">
                    <w:rPr>
                      <w:szCs w:val="21"/>
                    </w:rPr>
                    <w:t>BeneHeart R12</w:t>
                  </w:r>
                </w:p>
              </w:tc>
              <w:tc>
                <w:tcPr>
                  <w:tcW w:w="1381" w:type="dxa"/>
                  <w:vAlign w:val="center"/>
                </w:tcPr>
                <w:p w:rsidR="00C63B3A" w:rsidRPr="00DD1F4A" w:rsidRDefault="001D1CE5">
                  <w:pPr>
                    <w:jc w:val="center"/>
                  </w:pPr>
                  <w:r w:rsidRPr="00DD1F4A">
                    <w:t>2</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30</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监护仪</w:t>
                  </w:r>
                </w:p>
              </w:tc>
              <w:tc>
                <w:tcPr>
                  <w:tcW w:w="2233" w:type="dxa"/>
                  <w:vAlign w:val="center"/>
                </w:tcPr>
                <w:p w:rsidR="00C63B3A" w:rsidRPr="00DD1F4A" w:rsidRDefault="001D1CE5">
                  <w:pPr>
                    <w:widowControl/>
                    <w:jc w:val="center"/>
                    <w:textAlignment w:val="center"/>
                    <w:rPr>
                      <w:szCs w:val="21"/>
                    </w:rPr>
                  </w:pPr>
                  <w:r w:rsidRPr="00DD1F4A">
                    <w:rPr>
                      <w:szCs w:val="21"/>
                    </w:rPr>
                    <w:t>BeneVision N12</w:t>
                  </w:r>
                </w:p>
              </w:tc>
              <w:tc>
                <w:tcPr>
                  <w:tcW w:w="1381" w:type="dxa"/>
                  <w:vAlign w:val="center"/>
                </w:tcPr>
                <w:p w:rsidR="00C63B3A" w:rsidRPr="00DD1F4A" w:rsidRDefault="001D1CE5">
                  <w:pPr>
                    <w:jc w:val="center"/>
                  </w:pPr>
                  <w:r w:rsidRPr="00DD1F4A">
                    <w:t>4</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31</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除颤监护仪</w:t>
                  </w:r>
                </w:p>
              </w:tc>
              <w:tc>
                <w:tcPr>
                  <w:tcW w:w="2233" w:type="dxa"/>
                  <w:vAlign w:val="center"/>
                </w:tcPr>
                <w:p w:rsidR="00C63B3A" w:rsidRPr="00DD1F4A" w:rsidRDefault="001D1CE5">
                  <w:pPr>
                    <w:widowControl/>
                    <w:jc w:val="center"/>
                    <w:textAlignment w:val="center"/>
                    <w:rPr>
                      <w:szCs w:val="21"/>
                    </w:rPr>
                  </w:pPr>
                  <w:r w:rsidRPr="00DD1F4A">
                    <w:rPr>
                      <w:szCs w:val="21"/>
                    </w:rPr>
                    <w:t>BeneHeart D30</w:t>
                  </w:r>
                </w:p>
              </w:tc>
              <w:tc>
                <w:tcPr>
                  <w:tcW w:w="1381" w:type="dxa"/>
                  <w:vAlign w:val="center"/>
                </w:tcPr>
                <w:p w:rsidR="00C63B3A" w:rsidRPr="00DD1F4A" w:rsidRDefault="001D1CE5">
                  <w:pPr>
                    <w:jc w:val="center"/>
                  </w:pPr>
                  <w:r w:rsidRPr="00DD1F4A">
                    <w:t>2</w:t>
                  </w:r>
                  <w:r w:rsidRPr="00DD1F4A">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32</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动态心电分析仪</w:t>
                  </w:r>
                </w:p>
              </w:tc>
              <w:tc>
                <w:tcPr>
                  <w:tcW w:w="2233" w:type="dxa"/>
                  <w:vAlign w:val="center"/>
                </w:tcPr>
                <w:p w:rsidR="00C63B3A" w:rsidRPr="00DD1F4A" w:rsidRDefault="001D1CE5">
                  <w:pPr>
                    <w:widowControl/>
                    <w:jc w:val="center"/>
                    <w:textAlignment w:val="center"/>
                    <w:rPr>
                      <w:szCs w:val="21"/>
                    </w:rPr>
                  </w:pPr>
                  <w:r w:rsidRPr="00DD1F4A">
                    <w:rPr>
                      <w:szCs w:val="21"/>
                    </w:rPr>
                    <w:t>SE-2012</w:t>
                  </w:r>
                </w:p>
              </w:tc>
              <w:tc>
                <w:tcPr>
                  <w:tcW w:w="1381" w:type="dxa"/>
                  <w:vAlign w:val="center"/>
                </w:tcPr>
                <w:p w:rsidR="00C63B3A" w:rsidRPr="00DD1F4A" w:rsidRDefault="001D1CE5">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10</w:t>
                  </w:r>
                  <w:r w:rsidRPr="00DD1F4A">
                    <w:rPr>
                      <w:rStyle w:val="font01"/>
                      <w:rFonts w:ascii="Times New Roman" w:hAnsi="Times New Roman" w:cs="Times New Roman" w:hint="default"/>
                      <w:b w:val="0"/>
                      <w:color w:val="auto"/>
                      <w:sz w:val="21"/>
                      <w:szCs w:val="21"/>
                      <w:vertAlign w:val="baseline"/>
                      <w:lang w:bidi="ar"/>
                    </w:rPr>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33</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24</w:t>
                  </w:r>
                  <w:r w:rsidRPr="00DD1F4A">
                    <w:rPr>
                      <w:szCs w:val="21"/>
                      <w:lang w:bidi="ar"/>
                    </w:rPr>
                    <w:t>小时动态血压监测仪</w:t>
                  </w:r>
                </w:p>
              </w:tc>
              <w:tc>
                <w:tcPr>
                  <w:tcW w:w="2233" w:type="dxa"/>
                  <w:vAlign w:val="center"/>
                </w:tcPr>
                <w:p w:rsidR="00C63B3A" w:rsidRPr="00DD1F4A" w:rsidRDefault="001D1CE5">
                  <w:pPr>
                    <w:widowControl/>
                    <w:jc w:val="center"/>
                    <w:textAlignment w:val="center"/>
                    <w:rPr>
                      <w:szCs w:val="21"/>
                    </w:rPr>
                  </w:pPr>
                  <w:r w:rsidRPr="00DD1F4A">
                    <w:rPr>
                      <w:szCs w:val="21"/>
                    </w:rPr>
                    <w:t>SA-10</w:t>
                  </w:r>
                </w:p>
              </w:tc>
              <w:tc>
                <w:tcPr>
                  <w:tcW w:w="1381" w:type="dxa"/>
                  <w:vAlign w:val="center"/>
                </w:tcPr>
                <w:p w:rsidR="00C63B3A" w:rsidRPr="00DD1F4A" w:rsidRDefault="001D1CE5">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5</w:t>
                  </w:r>
                  <w:r w:rsidRPr="00DD1F4A">
                    <w:rPr>
                      <w:rStyle w:val="font01"/>
                      <w:rFonts w:ascii="Times New Roman" w:hAnsi="Times New Roman" w:cs="Times New Roman" w:hint="default"/>
                      <w:b w:val="0"/>
                      <w:color w:val="auto"/>
                      <w:sz w:val="21"/>
                      <w:szCs w:val="21"/>
                      <w:vertAlign w:val="baseline"/>
                      <w:lang w:bidi="ar"/>
                    </w:rPr>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34</w:t>
                  </w:r>
                </w:p>
              </w:tc>
              <w:tc>
                <w:tcPr>
                  <w:tcW w:w="3227" w:type="dxa"/>
                  <w:vAlign w:val="center"/>
                </w:tcPr>
                <w:p w:rsidR="00C63B3A" w:rsidRPr="00DD1F4A" w:rsidRDefault="001D1CE5">
                  <w:pPr>
                    <w:widowControl/>
                    <w:jc w:val="center"/>
                    <w:textAlignment w:val="center"/>
                    <w:rPr>
                      <w:szCs w:val="21"/>
                      <w:lang w:bidi="ar"/>
                    </w:rPr>
                  </w:pPr>
                  <w:r w:rsidRPr="00DD1F4A">
                    <w:rPr>
                      <w:szCs w:val="21"/>
                      <w:lang w:bidi="ar"/>
                    </w:rPr>
                    <w:t>血液透析机</w:t>
                  </w:r>
                </w:p>
              </w:tc>
              <w:tc>
                <w:tcPr>
                  <w:tcW w:w="2233" w:type="dxa"/>
                  <w:vAlign w:val="center"/>
                </w:tcPr>
                <w:p w:rsidR="00C63B3A" w:rsidRPr="00DD1F4A" w:rsidRDefault="00C63B3A">
                  <w:pPr>
                    <w:widowControl/>
                    <w:jc w:val="center"/>
                    <w:textAlignment w:val="center"/>
                    <w:rPr>
                      <w:szCs w:val="21"/>
                    </w:rPr>
                  </w:pPr>
                </w:p>
              </w:tc>
              <w:tc>
                <w:tcPr>
                  <w:tcW w:w="1381" w:type="dxa"/>
                  <w:vAlign w:val="center"/>
                </w:tcPr>
                <w:p w:rsidR="00C63B3A" w:rsidRPr="00DD1F4A" w:rsidRDefault="001D1CE5">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5</w:t>
                  </w:r>
                  <w:r w:rsidRPr="00DD1F4A">
                    <w:rPr>
                      <w:rStyle w:val="font01"/>
                      <w:rFonts w:ascii="Times New Roman" w:hAnsi="Times New Roman" w:cs="Times New Roman" w:hint="default"/>
                      <w:b w:val="0"/>
                      <w:color w:val="auto"/>
                      <w:sz w:val="21"/>
                      <w:szCs w:val="21"/>
                      <w:vertAlign w:val="baseline"/>
                      <w:lang w:bidi="ar"/>
                    </w:rPr>
                    <w:t>台</w:t>
                  </w:r>
                </w:p>
              </w:tc>
            </w:tr>
            <w:tr w:rsidR="00DD1F4A" w:rsidRPr="00DD1F4A">
              <w:trPr>
                <w:cantSplit/>
                <w:trHeight w:val="20"/>
                <w:jc w:val="center"/>
              </w:trPr>
              <w:tc>
                <w:tcPr>
                  <w:tcW w:w="837" w:type="dxa"/>
                  <w:vAlign w:val="bottom"/>
                </w:tcPr>
                <w:p w:rsidR="00C63B3A" w:rsidRPr="00DD1F4A" w:rsidRDefault="001D1CE5">
                  <w:pPr>
                    <w:widowControl/>
                    <w:jc w:val="center"/>
                    <w:textAlignment w:val="bottom"/>
                    <w:rPr>
                      <w:kern w:val="0"/>
                      <w:szCs w:val="21"/>
                      <w:lang w:bidi="ar"/>
                    </w:rPr>
                  </w:pPr>
                  <w:r w:rsidRPr="00DD1F4A">
                    <w:rPr>
                      <w:kern w:val="0"/>
                      <w:szCs w:val="21"/>
                      <w:lang w:bidi="ar"/>
                    </w:rPr>
                    <w:t>35</w:t>
                  </w:r>
                </w:p>
              </w:tc>
              <w:tc>
                <w:tcPr>
                  <w:tcW w:w="3227" w:type="dxa"/>
                  <w:vAlign w:val="center"/>
                </w:tcPr>
                <w:p w:rsidR="00C63B3A" w:rsidRPr="00DD1F4A" w:rsidRDefault="00271152">
                  <w:pPr>
                    <w:widowControl/>
                    <w:jc w:val="center"/>
                    <w:textAlignment w:val="center"/>
                    <w:rPr>
                      <w:szCs w:val="21"/>
                      <w:lang w:bidi="ar"/>
                    </w:rPr>
                  </w:pPr>
                  <w:r w:rsidRPr="00DD1F4A">
                    <w:rPr>
                      <w:szCs w:val="21"/>
                      <w:lang w:bidi="ar"/>
                    </w:rPr>
                    <w:t>地埋式</w:t>
                  </w:r>
                  <w:r w:rsidR="001D1CE5" w:rsidRPr="00DD1F4A">
                    <w:rPr>
                      <w:szCs w:val="21"/>
                      <w:lang w:bidi="ar"/>
                    </w:rPr>
                    <w:t>水处理系统</w:t>
                  </w:r>
                </w:p>
              </w:tc>
              <w:tc>
                <w:tcPr>
                  <w:tcW w:w="2233" w:type="dxa"/>
                  <w:vAlign w:val="center"/>
                </w:tcPr>
                <w:p w:rsidR="00C63B3A" w:rsidRPr="00DD1F4A" w:rsidRDefault="00C63B3A">
                  <w:pPr>
                    <w:widowControl/>
                    <w:jc w:val="center"/>
                    <w:textAlignment w:val="center"/>
                    <w:rPr>
                      <w:szCs w:val="21"/>
                    </w:rPr>
                  </w:pPr>
                </w:p>
              </w:tc>
              <w:tc>
                <w:tcPr>
                  <w:tcW w:w="1381" w:type="dxa"/>
                  <w:vAlign w:val="center"/>
                </w:tcPr>
                <w:p w:rsidR="00C63B3A" w:rsidRPr="00DD1F4A" w:rsidRDefault="001D1CE5">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1</w:t>
                  </w:r>
                  <w:r w:rsidR="00A160D2" w:rsidRPr="00DD1F4A">
                    <w:rPr>
                      <w:rStyle w:val="font01"/>
                      <w:rFonts w:ascii="Times New Roman" w:hAnsi="Times New Roman" w:cs="Times New Roman" w:hint="default"/>
                      <w:b w:val="0"/>
                      <w:color w:val="auto"/>
                      <w:sz w:val="21"/>
                      <w:szCs w:val="21"/>
                      <w:vertAlign w:val="baseline"/>
                      <w:lang w:bidi="ar"/>
                    </w:rPr>
                    <w:t>套</w:t>
                  </w:r>
                </w:p>
              </w:tc>
            </w:tr>
            <w:tr w:rsidR="00DD1F4A" w:rsidRPr="00DD1F4A">
              <w:trPr>
                <w:cantSplit/>
                <w:trHeight w:val="20"/>
                <w:jc w:val="center"/>
              </w:trPr>
              <w:tc>
                <w:tcPr>
                  <w:tcW w:w="837" w:type="dxa"/>
                  <w:vAlign w:val="bottom"/>
                </w:tcPr>
                <w:p w:rsidR="00A071A7" w:rsidRPr="00DD1F4A" w:rsidRDefault="00A071A7">
                  <w:pPr>
                    <w:widowControl/>
                    <w:jc w:val="center"/>
                    <w:textAlignment w:val="bottom"/>
                    <w:rPr>
                      <w:kern w:val="0"/>
                      <w:szCs w:val="21"/>
                      <w:lang w:bidi="ar"/>
                    </w:rPr>
                  </w:pPr>
                  <w:r w:rsidRPr="00DD1F4A">
                    <w:rPr>
                      <w:rFonts w:hint="eastAsia"/>
                      <w:kern w:val="0"/>
                      <w:szCs w:val="21"/>
                      <w:lang w:bidi="ar"/>
                    </w:rPr>
                    <w:t>36</w:t>
                  </w:r>
                </w:p>
              </w:tc>
              <w:tc>
                <w:tcPr>
                  <w:tcW w:w="3227" w:type="dxa"/>
                  <w:vAlign w:val="center"/>
                </w:tcPr>
                <w:p w:rsidR="00A071A7" w:rsidRPr="00DD1F4A" w:rsidRDefault="00A071A7">
                  <w:pPr>
                    <w:widowControl/>
                    <w:jc w:val="center"/>
                    <w:textAlignment w:val="center"/>
                    <w:rPr>
                      <w:szCs w:val="21"/>
                      <w:lang w:bidi="ar"/>
                    </w:rPr>
                  </w:pPr>
                  <w:r w:rsidRPr="00DD1F4A">
                    <w:rPr>
                      <w:szCs w:val="21"/>
                      <w:lang w:bidi="ar"/>
                    </w:rPr>
                    <w:t>食堂油烟净化器（净化效率</w:t>
                  </w:r>
                  <w:r w:rsidRPr="00DD1F4A">
                    <w:rPr>
                      <w:rFonts w:hint="eastAsia"/>
                      <w:szCs w:val="21"/>
                      <w:lang w:bidi="ar"/>
                    </w:rPr>
                    <w:t>85%</w:t>
                  </w:r>
                  <w:r w:rsidRPr="00DD1F4A">
                    <w:rPr>
                      <w:szCs w:val="21"/>
                      <w:lang w:bidi="ar"/>
                    </w:rPr>
                    <w:t>）</w:t>
                  </w:r>
                </w:p>
              </w:tc>
              <w:tc>
                <w:tcPr>
                  <w:tcW w:w="2233" w:type="dxa"/>
                  <w:vAlign w:val="center"/>
                </w:tcPr>
                <w:p w:rsidR="00A071A7" w:rsidRPr="00DD1F4A" w:rsidRDefault="00A071A7">
                  <w:pPr>
                    <w:widowControl/>
                    <w:jc w:val="center"/>
                    <w:textAlignment w:val="center"/>
                    <w:rPr>
                      <w:szCs w:val="21"/>
                    </w:rPr>
                  </w:pPr>
                </w:p>
              </w:tc>
              <w:tc>
                <w:tcPr>
                  <w:tcW w:w="1381" w:type="dxa"/>
                  <w:vAlign w:val="center"/>
                </w:tcPr>
                <w:p w:rsidR="00A071A7" w:rsidRPr="00DD1F4A" w:rsidRDefault="00A071A7">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1</w:t>
                  </w:r>
                  <w:r w:rsidRPr="00DD1F4A">
                    <w:rPr>
                      <w:rStyle w:val="font01"/>
                      <w:rFonts w:ascii="Times New Roman" w:hAnsi="Times New Roman" w:cs="Times New Roman" w:hint="default"/>
                      <w:b w:val="0"/>
                      <w:color w:val="auto"/>
                      <w:sz w:val="21"/>
                      <w:szCs w:val="21"/>
                      <w:vertAlign w:val="baseline"/>
                      <w:lang w:bidi="ar"/>
                    </w:rPr>
                    <w:t>台</w:t>
                  </w:r>
                </w:p>
              </w:tc>
            </w:tr>
            <w:tr w:rsidR="00DD1F4A" w:rsidRPr="00DD1F4A">
              <w:trPr>
                <w:cantSplit/>
                <w:trHeight w:val="20"/>
                <w:jc w:val="center"/>
              </w:trPr>
              <w:tc>
                <w:tcPr>
                  <w:tcW w:w="837" w:type="dxa"/>
                  <w:vAlign w:val="bottom"/>
                </w:tcPr>
                <w:p w:rsidR="000C5647" w:rsidRPr="00DD1F4A" w:rsidRDefault="000C5647">
                  <w:pPr>
                    <w:widowControl/>
                    <w:jc w:val="center"/>
                    <w:textAlignment w:val="bottom"/>
                    <w:rPr>
                      <w:kern w:val="0"/>
                      <w:szCs w:val="21"/>
                      <w:lang w:bidi="ar"/>
                    </w:rPr>
                  </w:pPr>
                  <w:r w:rsidRPr="00DD1F4A">
                    <w:rPr>
                      <w:rFonts w:hint="eastAsia"/>
                      <w:kern w:val="0"/>
                      <w:szCs w:val="21"/>
                      <w:lang w:bidi="ar"/>
                    </w:rPr>
                    <w:t>37</w:t>
                  </w:r>
                </w:p>
              </w:tc>
              <w:tc>
                <w:tcPr>
                  <w:tcW w:w="3227" w:type="dxa"/>
                  <w:vAlign w:val="center"/>
                </w:tcPr>
                <w:p w:rsidR="000C5647" w:rsidRPr="00DD1F4A" w:rsidRDefault="007847CC">
                  <w:pPr>
                    <w:widowControl/>
                    <w:jc w:val="center"/>
                    <w:textAlignment w:val="center"/>
                    <w:rPr>
                      <w:szCs w:val="21"/>
                      <w:lang w:bidi="ar"/>
                    </w:rPr>
                  </w:pPr>
                  <w:r w:rsidRPr="00DD1F4A">
                    <w:rPr>
                      <w:szCs w:val="21"/>
                      <w:lang w:bidi="ar"/>
                    </w:rPr>
                    <w:t>备用</w:t>
                  </w:r>
                  <w:r w:rsidR="000C5647" w:rsidRPr="00DD1F4A">
                    <w:rPr>
                      <w:szCs w:val="21"/>
                      <w:lang w:bidi="ar"/>
                    </w:rPr>
                    <w:t>柴油发电机</w:t>
                  </w:r>
                </w:p>
              </w:tc>
              <w:tc>
                <w:tcPr>
                  <w:tcW w:w="2233" w:type="dxa"/>
                  <w:vAlign w:val="center"/>
                </w:tcPr>
                <w:p w:rsidR="000C5647" w:rsidRPr="00DD1F4A" w:rsidRDefault="000C5647">
                  <w:pPr>
                    <w:widowControl/>
                    <w:jc w:val="center"/>
                    <w:textAlignment w:val="center"/>
                    <w:rPr>
                      <w:szCs w:val="21"/>
                    </w:rPr>
                  </w:pPr>
                </w:p>
              </w:tc>
              <w:tc>
                <w:tcPr>
                  <w:tcW w:w="1381" w:type="dxa"/>
                  <w:vAlign w:val="center"/>
                </w:tcPr>
                <w:p w:rsidR="000C5647" w:rsidRPr="00DD1F4A" w:rsidRDefault="000C5647">
                  <w:pPr>
                    <w:widowControl/>
                    <w:jc w:val="center"/>
                    <w:textAlignment w:val="center"/>
                    <w:rPr>
                      <w:rStyle w:val="font01"/>
                      <w:rFonts w:ascii="Times New Roman" w:hAnsi="Times New Roman" w:cs="Times New Roman" w:hint="default"/>
                      <w:b w:val="0"/>
                      <w:color w:val="auto"/>
                      <w:sz w:val="21"/>
                      <w:szCs w:val="21"/>
                      <w:vertAlign w:val="baseline"/>
                      <w:lang w:bidi="ar"/>
                    </w:rPr>
                  </w:pPr>
                  <w:r w:rsidRPr="00DD1F4A">
                    <w:rPr>
                      <w:rStyle w:val="font01"/>
                      <w:rFonts w:ascii="Times New Roman" w:hAnsi="Times New Roman" w:cs="Times New Roman" w:hint="default"/>
                      <w:b w:val="0"/>
                      <w:color w:val="auto"/>
                      <w:sz w:val="21"/>
                      <w:szCs w:val="21"/>
                      <w:vertAlign w:val="baseline"/>
                      <w:lang w:bidi="ar"/>
                    </w:rPr>
                    <w:t>1</w:t>
                  </w:r>
                  <w:r w:rsidRPr="00DD1F4A">
                    <w:rPr>
                      <w:rStyle w:val="font01"/>
                      <w:rFonts w:ascii="Times New Roman" w:hAnsi="Times New Roman" w:cs="Times New Roman" w:hint="default"/>
                      <w:b w:val="0"/>
                      <w:color w:val="auto"/>
                      <w:sz w:val="21"/>
                      <w:szCs w:val="21"/>
                      <w:vertAlign w:val="baseline"/>
                      <w:lang w:bidi="ar"/>
                    </w:rPr>
                    <w:t>台</w:t>
                  </w:r>
                </w:p>
              </w:tc>
            </w:tr>
          </w:tbl>
          <w:p w:rsidR="00C63B3A" w:rsidRPr="00DD1F4A" w:rsidRDefault="001D1CE5">
            <w:pPr>
              <w:widowControl/>
              <w:adjustRightInd w:val="0"/>
              <w:snapToGrid w:val="0"/>
              <w:ind w:firstLineChars="200" w:firstLine="482"/>
              <w:rPr>
                <w:b/>
                <w:bCs/>
                <w:kern w:val="0"/>
                <w:sz w:val="24"/>
              </w:rPr>
            </w:pPr>
            <w:r w:rsidRPr="00DD1F4A">
              <w:rPr>
                <w:rFonts w:hint="eastAsia"/>
                <w:b/>
                <w:bCs/>
                <w:kern w:val="0"/>
                <w:sz w:val="24"/>
              </w:rPr>
              <w:t>4</w:t>
            </w:r>
            <w:r w:rsidRPr="00DD1F4A">
              <w:rPr>
                <w:rFonts w:hint="eastAsia"/>
                <w:b/>
                <w:bCs/>
                <w:kern w:val="0"/>
                <w:sz w:val="24"/>
              </w:rPr>
              <w:t>、原辅材料情况</w:t>
            </w:r>
          </w:p>
          <w:p w:rsidR="00C63B3A" w:rsidRPr="00DD1F4A" w:rsidRDefault="001D1CE5">
            <w:pPr>
              <w:widowControl/>
              <w:adjustRightInd w:val="0"/>
              <w:snapToGrid w:val="0"/>
              <w:jc w:val="center"/>
              <w:rPr>
                <w:b/>
                <w:bCs/>
                <w:kern w:val="0"/>
                <w:sz w:val="24"/>
              </w:rPr>
            </w:pPr>
            <w:r w:rsidRPr="00DD1F4A">
              <w:rPr>
                <w:b/>
                <w:bCs/>
                <w:kern w:val="0"/>
                <w:sz w:val="24"/>
              </w:rPr>
              <w:t>表</w:t>
            </w:r>
            <w:r w:rsidRPr="00DD1F4A">
              <w:rPr>
                <w:rFonts w:hint="eastAsia"/>
                <w:b/>
                <w:bCs/>
                <w:kern w:val="0"/>
                <w:sz w:val="24"/>
              </w:rPr>
              <w:t xml:space="preserve">2-3 </w:t>
            </w:r>
            <w:r w:rsidRPr="00DD1F4A">
              <w:rPr>
                <w:rFonts w:hint="eastAsia"/>
                <w:b/>
                <w:bCs/>
                <w:kern w:val="0"/>
                <w:sz w:val="24"/>
              </w:rPr>
              <w:t>本项目原辅材料一览表</w:t>
            </w:r>
          </w:p>
          <w:tbl>
            <w:tblPr>
              <w:tblW w:w="0" w:type="auto"/>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36"/>
              <w:gridCol w:w="2879"/>
              <w:gridCol w:w="1134"/>
              <w:gridCol w:w="1985"/>
              <w:gridCol w:w="1253"/>
            </w:tblGrid>
            <w:tr w:rsidR="00DD1F4A" w:rsidRPr="00DD1F4A" w:rsidTr="00854A60">
              <w:trPr>
                <w:trHeight w:hRule="exact" w:val="675"/>
                <w:jc w:val="center"/>
              </w:trPr>
              <w:tc>
                <w:tcPr>
                  <w:tcW w:w="0" w:type="auto"/>
                  <w:vAlign w:val="center"/>
                </w:tcPr>
                <w:p w:rsidR="00854A60" w:rsidRPr="00DD1F4A" w:rsidRDefault="00854A60" w:rsidP="00854A60">
                  <w:pPr>
                    <w:jc w:val="center"/>
                    <w:textAlignment w:val="center"/>
                  </w:pPr>
                  <w:r w:rsidRPr="00DD1F4A">
                    <w:rPr>
                      <w:rFonts w:hint="eastAsia"/>
                    </w:rPr>
                    <w:t>序号</w:t>
                  </w:r>
                </w:p>
              </w:tc>
              <w:tc>
                <w:tcPr>
                  <w:tcW w:w="2879" w:type="dxa"/>
                  <w:vAlign w:val="center"/>
                </w:tcPr>
                <w:p w:rsidR="00854A60" w:rsidRPr="00DD1F4A" w:rsidRDefault="00854A60" w:rsidP="00854A60">
                  <w:pPr>
                    <w:jc w:val="center"/>
                    <w:textAlignment w:val="center"/>
                  </w:pPr>
                  <w:r w:rsidRPr="00DD1F4A">
                    <w:rPr>
                      <w:rFonts w:hint="eastAsia"/>
                    </w:rPr>
                    <w:t>名称</w:t>
                  </w:r>
                </w:p>
              </w:tc>
              <w:tc>
                <w:tcPr>
                  <w:tcW w:w="1134" w:type="dxa"/>
                  <w:vAlign w:val="center"/>
                </w:tcPr>
                <w:p w:rsidR="00854A60" w:rsidRPr="00DD1F4A" w:rsidRDefault="00854A60" w:rsidP="00854A60">
                  <w:pPr>
                    <w:jc w:val="center"/>
                    <w:textAlignment w:val="center"/>
                  </w:pPr>
                  <w:r w:rsidRPr="00DD1F4A">
                    <w:rPr>
                      <w:rFonts w:hint="eastAsia"/>
                    </w:rPr>
                    <w:t>年用量</w:t>
                  </w:r>
                </w:p>
              </w:tc>
              <w:tc>
                <w:tcPr>
                  <w:tcW w:w="1985" w:type="dxa"/>
                  <w:vAlign w:val="center"/>
                </w:tcPr>
                <w:p w:rsidR="00854A60" w:rsidRPr="00DD1F4A" w:rsidRDefault="00854A60" w:rsidP="00854A60">
                  <w:pPr>
                    <w:jc w:val="center"/>
                    <w:textAlignment w:val="center"/>
                  </w:pPr>
                  <w:r w:rsidRPr="00DD1F4A">
                    <w:rPr>
                      <w:rFonts w:hint="eastAsia"/>
                    </w:rPr>
                    <w:t>规格</w:t>
                  </w:r>
                </w:p>
              </w:tc>
              <w:tc>
                <w:tcPr>
                  <w:tcW w:w="1253" w:type="dxa"/>
                  <w:vAlign w:val="center"/>
                </w:tcPr>
                <w:p w:rsidR="00854A60" w:rsidRPr="00DD1F4A" w:rsidRDefault="00854A60" w:rsidP="00854A60">
                  <w:pPr>
                    <w:jc w:val="center"/>
                    <w:textAlignment w:val="center"/>
                  </w:pPr>
                  <w:r w:rsidRPr="00DD1F4A">
                    <w:rPr>
                      <w:rFonts w:hint="eastAsia"/>
                    </w:rPr>
                    <w:t>存储地点</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bookmarkStart w:id="57" w:name="OLE_LINK5" w:colFirst="3" w:colLast="3"/>
                  <w:bookmarkStart w:id="58" w:name="OLE_LINK4" w:colFirst="3" w:colLast="3"/>
                  <w:bookmarkStart w:id="59" w:name="_Hlk415004592"/>
                  <w:r w:rsidRPr="00DD1F4A">
                    <w:rPr>
                      <w:rFonts w:hint="eastAsia"/>
                    </w:rPr>
                    <w:t>1</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医用纱布块</w:t>
                  </w:r>
                </w:p>
              </w:tc>
              <w:tc>
                <w:tcPr>
                  <w:tcW w:w="1134" w:type="dxa"/>
                  <w:vAlign w:val="center"/>
                </w:tcPr>
                <w:p w:rsidR="00854A60" w:rsidRPr="00DD1F4A" w:rsidRDefault="00854A60" w:rsidP="00854A60">
                  <w:pPr>
                    <w:jc w:val="center"/>
                    <w:textAlignment w:val="center"/>
                    <w:rPr>
                      <w:highlight w:val="yellow"/>
                    </w:rPr>
                  </w:pPr>
                  <w:r w:rsidRPr="00DD1F4A">
                    <w:t>8000</w:t>
                  </w:r>
                  <w:r w:rsidR="008B3950" w:rsidRPr="00DD1F4A">
                    <w:rPr>
                      <w:rFonts w:hint="eastAsia"/>
                    </w:rPr>
                    <w:t>块</w:t>
                  </w:r>
                </w:p>
              </w:tc>
              <w:tc>
                <w:tcPr>
                  <w:tcW w:w="1985" w:type="dxa"/>
                  <w:vAlign w:val="center"/>
                </w:tcPr>
                <w:p w:rsidR="00854A60" w:rsidRPr="00DD1F4A" w:rsidRDefault="00854A60" w:rsidP="00854A60">
                  <w:pPr>
                    <w:jc w:val="center"/>
                    <w:textAlignment w:val="center"/>
                    <w:rPr>
                      <w:highlight w:val="yellow"/>
                    </w:rPr>
                  </w:pPr>
                  <w:r w:rsidRPr="00DD1F4A">
                    <w:t>8*8*8</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rPr>
                      <w:rFonts w:hint="eastAsia"/>
                    </w:rPr>
                    <w:t>2</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医用纱布块</w:t>
                  </w:r>
                </w:p>
              </w:tc>
              <w:tc>
                <w:tcPr>
                  <w:tcW w:w="1134" w:type="dxa"/>
                  <w:vAlign w:val="center"/>
                </w:tcPr>
                <w:p w:rsidR="00854A60" w:rsidRPr="00DD1F4A" w:rsidRDefault="00854A60" w:rsidP="00854A60">
                  <w:pPr>
                    <w:jc w:val="center"/>
                    <w:textAlignment w:val="center"/>
                    <w:rPr>
                      <w:highlight w:val="yellow"/>
                    </w:rPr>
                  </w:pPr>
                  <w:r w:rsidRPr="00DD1F4A">
                    <w:t>2400</w:t>
                  </w:r>
                  <w:r w:rsidR="008B3950" w:rsidRPr="00DD1F4A">
                    <w:rPr>
                      <w:rFonts w:hint="eastAsia"/>
                    </w:rPr>
                    <w:t>块</w:t>
                  </w:r>
                </w:p>
              </w:tc>
              <w:tc>
                <w:tcPr>
                  <w:tcW w:w="1985" w:type="dxa"/>
                  <w:vAlign w:val="center"/>
                </w:tcPr>
                <w:p w:rsidR="00854A60" w:rsidRPr="00DD1F4A" w:rsidRDefault="00854A60" w:rsidP="00854A60">
                  <w:pPr>
                    <w:jc w:val="center"/>
                    <w:textAlignment w:val="center"/>
                    <w:rPr>
                      <w:highlight w:val="yellow"/>
                    </w:rPr>
                  </w:pPr>
                  <w:r w:rsidRPr="00DD1F4A">
                    <w:t>40*40*4</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568"/>
                <w:jc w:val="center"/>
              </w:trPr>
              <w:tc>
                <w:tcPr>
                  <w:tcW w:w="0" w:type="auto"/>
                  <w:vAlign w:val="center"/>
                </w:tcPr>
                <w:p w:rsidR="00854A60" w:rsidRPr="00DD1F4A" w:rsidRDefault="00854A60" w:rsidP="00854A60">
                  <w:pPr>
                    <w:jc w:val="center"/>
                    <w:textAlignment w:val="center"/>
                  </w:pPr>
                  <w:r w:rsidRPr="00DD1F4A">
                    <w:rPr>
                      <w:rFonts w:hint="eastAsia"/>
                    </w:rPr>
                    <w:t>3</w:t>
                  </w:r>
                </w:p>
              </w:tc>
              <w:tc>
                <w:tcPr>
                  <w:tcW w:w="2879" w:type="dxa"/>
                  <w:vAlign w:val="center"/>
                </w:tcPr>
                <w:p w:rsidR="00854A60" w:rsidRPr="00DD1F4A" w:rsidRDefault="00854A60" w:rsidP="00854A60">
                  <w:pPr>
                    <w:jc w:val="center"/>
                    <w:textAlignment w:val="center"/>
                    <w:rPr>
                      <w:highlight w:val="yellow"/>
                    </w:rPr>
                  </w:pPr>
                  <w:r w:rsidRPr="00DD1F4A">
                    <w:rPr>
                      <w:rFonts w:hint="eastAsia"/>
                    </w:rPr>
                    <w:t>脱脂纱布块</w:t>
                  </w:r>
                </w:p>
              </w:tc>
              <w:tc>
                <w:tcPr>
                  <w:tcW w:w="1134" w:type="dxa"/>
                  <w:vAlign w:val="center"/>
                </w:tcPr>
                <w:p w:rsidR="00854A60" w:rsidRPr="00DD1F4A" w:rsidRDefault="00854A60" w:rsidP="00854A60">
                  <w:pPr>
                    <w:jc w:val="center"/>
                    <w:textAlignment w:val="center"/>
                    <w:rPr>
                      <w:highlight w:val="yellow"/>
                    </w:rPr>
                  </w:pPr>
                  <w:r w:rsidRPr="00DD1F4A">
                    <w:t>12000</w:t>
                  </w:r>
                  <w:r w:rsidR="008B3950" w:rsidRPr="00DD1F4A">
                    <w:rPr>
                      <w:rFonts w:hint="eastAsia"/>
                    </w:rPr>
                    <w:t>块</w:t>
                  </w:r>
                </w:p>
              </w:tc>
              <w:tc>
                <w:tcPr>
                  <w:tcW w:w="1985" w:type="dxa"/>
                  <w:vAlign w:val="center"/>
                </w:tcPr>
                <w:p w:rsidR="00854A60" w:rsidRPr="00DD1F4A" w:rsidRDefault="00854A60" w:rsidP="00854A60">
                  <w:pPr>
                    <w:jc w:val="center"/>
                    <w:textAlignment w:val="center"/>
                    <w:rPr>
                      <w:highlight w:val="yellow"/>
                    </w:rPr>
                  </w:pPr>
                  <w:r w:rsidRPr="00DD1F4A">
                    <w:t>40cm*40cm*1p</w:t>
                  </w:r>
                  <w:r w:rsidRPr="00DD1F4A">
                    <w:rPr>
                      <w:rFonts w:hint="eastAsia"/>
                    </w:rPr>
                    <w:t>（</w:t>
                  </w:r>
                  <w:r w:rsidRPr="00DD1F4A">
                    <w:t>5</w:t>
                  </w:r>
                  <w:r w:rsidRPr="00DD1F4A">
                    <w:rPr>
                      <w:rFonts w:hint="eastAsia"/>
                    </w:rPr>
                    <w:t>块</w:t>
                  </w:r>
                  <w:r w:rsidRPr="00DD1F4A">
                    <w:t>/</w:t>
                  </w:r>
                  <w:r w:rsidRPr="00DD1F4A">
                    <w:rPr>
                      <w:rFonts w:hint="eastAsia"/>
                    </w:rPr>
                    <w:t>包）</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rPr>
                      <w:rFonts w:hint="eastAsia"/>
                    </w:rPr>
                    <w:t>4</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一次性使用避光输液器</w:t>
                  </w:r>
                  <w:r w:rsidRPr="00DD1F4A">
                    <w:rPr>
                      <w:rFonts w:hint="eastAsia"/>
                    </w:rPr>
                    <w:t xml:space="preserve"> </w:t>
                  </w:r>
                  <w:r w:rsidRPr="00DD1F4A">
                    <w:rPr>
                      <w:rFonts w:hint="eastAsia"/>
                    </w:rPr>
                    <w:t>带针</w:t>
                  </w:r>
                </w:p>
              </w:tc>
              <w:tc>
                <w:tcPr>
                  <w:tcW w:w="1134" w:type="dxa"/>
                  <w:vAlign w:val="center"/>
                </w:tcPr>
                <w:p w:rsidR="00854A60" w:rsidRPr="00DD1F4A" w:rsidRDefault="00854A60" w:rsidP="00854A60">
                  <w:pPr>
                    <w:jc w:val="center"/>
                    <w:textAlignment w:val="center"/>
                    <w:rPr>
                      <w:highlight w:val="yellow"/>
                    </w:rPr>
                  </w:pPr>
                  <w:r w:rsidRPr="00DD1F4A">
                    <w:t>4800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0.55mm(</w:t>
                  </w:r>
                  <w:r w:rsidRPr="00DD1F4A">
                    <w:rPr>
                      <w:rFonts w:hint="eastAsia"/>
                    </w:rPr>
                    <w:t>μ</w:t>
                  </w:r>
                  <w:r w:rsidRPr="00DD1F4A">
                    <w:t>m)</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rPr>
                      <w:rFonts w:hint="eastAsia"/>
                    </w:rPr>
                    <w:t>5</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一次性使用精密过滤输液器</w:t>
                  </w:r>
                  <w:r w:rsidRPr="00DD1F4A">
                    <w:rPr>
                      <w:rFonts w:hint="eastAsia"/>
                    </w:rPr>
                    <w:t xml:space="preserve"> </w:t>
                  </w:r>
                  <w:r w:rsidRPr="00DD1F4A">
                    <w:rPr>
                      <w:rFonts w:hint="eastAsia"/>
                    </w:rPr>
                    <w:t>带针</w:t>
                  </w:r>
                  <w:r w:rsidRPr="00DD1F4A">
                    <w:t>(</w:t>
                  </w:r>
                  <w:r w:rsidRPr="00DD1F4A">
                    <w:rPr>
                      <w:rFonts w:hint="eastAsia"/>
                    </w:rPr>
                    <w:t>精密双头）</w:t>
                  </w:r>
                </w:p>
              </w:tc>
              <w:tc>
                <w:tcPr>
                  <w:tcW w:w="1134" w:type="dxa"/>
                  <w:vAlign w:val="center"/>
                </w:tcPr>
                <w:p w:rsidR="00854A60" w:rsidRPr="00DD1F4A" w:rsidRDefault="00854A60" w:rsidP="00854A60">
                  <w:pPr>
                    <w:jc w:val="center"/>
                    <w:textAlignment w:val="center"/>
                    <w:rPr>
                      <w:highlight w:val="yellow"/>
                    </w:rPr>
                  </w:pPr>
                  <w:r w:rsidRPr="00DD1F4A">
                    <w:t>9000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0.55</w:t>
                  </w:r>
                  <w:r w:rsidRPr="00DD1F4A">
                    <w:rPr>
                      <w:rFonts w:hint="eastAsia"/>
                    </w:rPr>
                    <w:t>×</w:t>
                  </w:r>
                  <w:r w:rsidRPr="00DD1F4A">
                    <w:t>19RWLB</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rPr>
                      <w:rFonts w:hint="eastAsia"/>
                    </w:rPr>
                    <w:t>6</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一次性使用精密过滤输液器（带针）</w:t>
                  </w:r>
                </w:p>
              </w:tc>
              <w:tc>
                <w:tcPr>
                  <w:tcW w:w="1134" w:type="dxa"/>
                  <w:vAlign w:val="center"/>
                </w:tcPr>
                <w:p w:rsidR="00854A60" w:rsidRPr="00DD1F4A" w:rsidRDefault="00854A60" w:rsidP="00854A60">
                  <w:pPr>
                    <w:jc w:val="center"/>
                    <w:textAlignment w:val="center"/>
                    <w:rPr>
                      <w:highlight w:val="yellow"/>
                    </w:rPr>
                  </w:pPr>
                  <w:r w:rsidRPr="00DD1F4A">
                    <w:t>2300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0.55</w:t>
                  </w:r>
                  <w:r w:rsidRPr="00DD1F4A">
                    <w:rPr>
                      <w:rFonts w:hint="eastAsia"/>
                    </w:rPr>
                    <w:t>×</w:t>
                  </w:r>
                  <w:r w:rsidRPr="00DD1F4A">
                    <w:t>19TWLB</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rPr>
                      <w:rFonts w:hint="eastAsia"/>
                    </w:rPr>
                    <w:t>7</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一次性使用输液器（带针）</w:t>
                  </w:r>
                </w:p>
              </w:tc>
              <w:tc>
                <w:tcPr>
                  <w:tcW w:w="1134" w:type="dxa"/>
                  <w:vAlign w:val="center"/>
                </w:tcPr>
                <w:p w:rsidR="00854A60" w:rsidRPr="00DD1F4A" w:rsidRDefault="00854A60" w:rsidP="00854A60">
                  <w:pPr>
                    <w:jc w:val="center"/>
                    <w:textAlignment w:val="center"/>
                    <w:rPr>
                      <w:highlight w:val="yellow"/>
                    </w:rPr>
                  </w:pPr>
                  <w:r w:rsidRPr="00DD1F4A">
                    <w:t>20000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0.55*20RWLB</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8</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医用棉签</w:t>
                  </w:r>
                </w:p>
              </w:tc>
              <w:tc>
                <w:tcPr>
                  <w:tcW w:w="1134" w:type="dxa"/>
                  <w:vAlign w:val="center"/>
                </w:tcPr>
                <w:p w:rsidR="00854A60" w:rsidRPr="00DD1F4A" w:rsidRDefault="00854A60" w:rsidP="00854A60">
                  <w:pPr>
                    <w:jc w:val="center"/>
                    <w:textAlignment w:val="center"/>
                    <w:rPr>
                      <w:highlight w:val="yellow"/>
                    </w:rPr>
                  </w:pPr>
                  <w:r w:rsidRPr="00DD1F4A">
                    <w:t>90000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10cm*10</w:t>
                  </w:r>
                </w:p>
              </w:tc>
              <w:tc>
                <w:tcPr>
                  <w:tcW w:w="1253" w:type="dxa"/>
                  <w:vAlign w:val="center"/>
                </w:tcPr>
                <w:p w:rsidR="00854A60" w:rsidRPr="00DD1F4A" w:rsidRDefault="00854A60" w:rsidP="00854A60">
                  <w:pPr>
                    <w:jc w:val="center"/>
                    <w:textAlignment w:val="center"/>
                  </w:pPr>
                  <w:r w:rsidRPr="00DD1F4A">
                    <w:rPr>
                      <w:rFonts w:hint="eastAsia"/>
                    </w:rPr>
                    <w:t>各科室</w:t>
                  </w:r>
                </w:p>
              </w:tc>
            </w:tr>
            <w:bookmarkEnd w:id="57"/>
            <w:bookmarkEnd w:id="58"/>
            <w:bookmarkEnd w:id="59"/>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9</w:t>
                  </w:r>
                </w:p>
              </w:tc>
              <w:tc>
                <w:tcPr>
                  <w:tcW w:w="2879" w:type="dxa"/>
                  <w:vAlign w:val="center"/>
                </w:tcPr>
                <w:p w:rsidR="00854A60" w:rsidRPr="00DD1F4A" w:rsidRDefault="00854A60" w:rsidP="00854A60">
                  <w:pPr>
                    <w:jc w:val="center"/>
                    <w:textAlignment w:val="center"/>
                    <w:rPr>
                      <w:highlight w:val="yellow"/>
                    </w:rPr>
                  </w:pPr>
                  <w:r w:rsidRPr="00DD1F4A">
                    <w:t>75%</w:t>
                  </w:r>
                  <w:r w:rsidRPr="00DD1F4A">
                    <w:rPr>
                      <w:rFonts w:hint="eastAsia"/>
                    </w:rPr>
                    <w:t>酒精消毒液</w:t>
                  </w:r>
                </w:p>
              </w:tc>
              <w:tc>
                <w:tcPr>
                  <w:tcW w:w="1134" w:type="dxa"/>
                  <w:vAlign w:val="center"/>
                </w:tcPr>
                <w:p w:rsidR="00854A60" w:rsidRPr="00DD1F4A" w:rsidRDefault="00854A60" w:rsidP="00854A60">
                  <w:pPr>
                    <w:jc w:val="center"/>
                    <w:textAlignment w:val="center"/>
                    <w:rPr>
                      <w:highlight w:val="yellow"/>
                    </w:rPr>
                  </w:pPr>
                  <w:r w:rsidRPr="00DD1F4A">
                    <w:t>360</w:t>
                  </w:r>
                  <w:r w:rsidRPr="00DD1F4A">
                    <w:t>瓶</w:t>
                  </w:r>
                </w:p>
              </w:tc>
              <w:tc>
                <w:tcPr>
                  <w:tcW w:w="1985" w:type="dxa"/>
                  <w:vAlign w:val="center"/>
                </w:tcPr>
                <w:p w:rsidR="00854A60" w:rsidRPr="00DD1F4A" w:rsidRDefault="00854A60" w:rsidP="00854A60">
                  <w:pPr>
                    <w:jc w:val="center"/>
                    <w:textAlignment w:val="center"/>
                    <w:rPr>
                      <w:highlight w:val="yellow"/>
                    </w:rPr>
                  </w:pPr>
                  <w:r w:rsidRPr="00DD1F4A">
                    <w:t>100ml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10</w:t>
                  </w:r>
                </w:p>
              </w:tc>
              <w:tc>
                <w:tcPr>
                  <w:tcW w:w="2879" w:type="dxa"/>
                  <w:vAlign w:val="center"/>
                </w:tcPr>
                <w:p w:rsidR="00854A60" w:rsidRPr="00DD1F4A" w:rsidRDefault="00854A60" w:rsidP="00854A60">
                  <w:pPr>
                    <w:jc w:val="center"/>
                    <w:textAlignment w:val="center"/>
                    <w:rPr>
                      <w:highlight w:val="yellow"/>
                    </w:rPr>
                  </w:pPr>
                  <w:r w:rsidRPr="00DD1F4A">
                    <w:rPr>
                      <w:rFonts w:hint="eastAsia"/>
                    </w:rPr>
                    <w:t>酒精</w:t>
                  </w:r>
                </w:p>
              </w:tc>
              <w:tc>
                <w:tcPr>
                  <w:tcW w:w="1134" w:type="dxa"/>
                  <w:vAlign w:val="center"/>
                </w:tcPr>
                <w:p w:rsidR="00854A60" w:rsidRPr="00DD1F4A" w:rsidRDefault="00854A60" w:rsidP="00854A60">
                  <w:pPr>
                    <w:jc w:val="center"/>
                    <w:textAlignment w:val="center"/>
                    <w:rPr>
                      <w:highlight w:val="yellow"/>
                    </w:rPr>
                  </w:pPr>
                  <w:r w:rsidRPr="00DD1F4A">
                    <w:t>240</w:t>
                  </w:r>
                  <w:r w:rsidRPr="00DD1F4A">
                    <w:t>瓶</w:t>
                  </w:r>
                </w:p>
              </w:tc>
              <w:tc>
                <w:tcPr>
                  <w:tcW w:w="1985" w:type="dxa"/>
                  <w:vAlign w:val="center"/>
                </w:tcPr>
                <w:p w:rsidR="00854A60" w:rsidRPr="00DD1F4A" w:rsidRDefault="00854A60" w:rsidP="00854A60">
                  <w:pPr>
                    <w:jc w:val="center"/>
                    <w:textAlignment w:val="center"/>
                    <w:rPr>
                      <w:highlight w:val="yellow"/>
                    </w:rPr>
                  </w:pPr>
                  <w:r w:rsidRPr="00DD1F4A">
                    <w:t>500ml*1</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11</w:t>
                  </w:r>
                </w:p>
              </w:tc>
              <w:tc>
                <w:tcPr>
                  <w:tcW w:w="2879" w:type="dxa"/>
                  <w:vAlign w:val="center"/>
                </w:tcPr>
                <w:p w:rsidR="00854A60" w:rsidRPr="00DD1F4A" w:rsidRDefault="00854A60" w:rsidP="00854A60">
                  <w:pPr>
                    <w:jc w:val="center"/>
                    <w:textAlignment w:val="center"/>
                    <w:rPr>
                      <w:highlight w:val="yellow"/>
                    </w:rPr>
                  </w:pPr>
                  <w:r w:rsidRPr="00DD1F4A">
                    <w:rPr>
                      <w:rFonts w:hint="eastAsia"/>
                    </w:rPr>
                    <w:t>乙醇消毒液（</w:t>
                  </w:r>
                  <w:r w:rsidRPr="00DD1F4A">
                    <w:t>95%</w:t>
                  </w:r>
                  <w:r w:rsidRPr="00DD1F4A">
                    <w:rPr>
                      <w:rFonts w:hint="eastAsia"/>
                    </w:rPr>
                    <w:t>）</w:t>
                  </w:r>
                </w:p>
              </w:tc>
              <w:tc>
                <w:tcPr>
                  <w:tcW w:w="1134" w:type="dxa"/>
                  <w:vAlign w:val="center"/>
                </w:tcPr>
                <w:p w:rsidR="00854A60" w:rsidRPr="00DD1F4A" w:rsidRDefault="00854A60" w:rsidP="00854A60">
                  <w:pPr>
                    <w:jc w:val="center"/>
                    <w:textAlignment w:val="center"/>
                    <w:rPr>
                      <w:highlight w:val="yellow"/>
                    </w:rPr>
                  </w:pPr>
                  <w:r w:rsidRPr="00DD1F4A">
                    <w:t>12</w:t>
                  </w:r>
                  <w:r w:rsidRPr="00DD1F4A">
                    <w:t>瓶</w:t>
                  </w:r>
                </w:p>
              </w:tc>
              <w:tc>
                <w:tcPr>
                  <w:tcW w:w="1985" w:type="dxa"/>
                  <w:vAlign w:val="center"/>
                </w:tcPr>
                <w:p w:rsidR="00854A60" w:rsidRPr="00DD1F4A" w:rsidRDefault="00854A60" w:rsidP="00854A60">
                  <w:pPr>
                    <w:jc w:val="center"/>
                    <w:textAlignment w:val="center"/>
                    <w:rPr>
                      <w:highlight w:val="yellow"/>
                    </w:rPr>
                  </w:pPr>
                  <w:r w:rsidRPr="00DD1F4A">
                    <w:t>500ml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545"/>
                <w:jc w:val="center"/>
              </w:trPr>
              <w:tc>
                <w:tcPr>
                  <w:tcW w:w="0" w:type="auto"/>
                  <w:vAlign w:val="center"/>
                </w:tcPr>
                <w:p w:rsidR="00854A60" w:rsidRPr="00DD1F4A" w:rsidRDefault="00854A60" w:rsidP="00854A60">
                  <w:pPr>
                    <w:jc w:val="center"/>
                    <w:textAlignment w:val="center"/>
                  </w:pPr>
                  <w:r w:rsidRPr="00DD1F4A">
                    <w:t>12</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一次性使用真空采血管（采血管）</w:t>
                  </w:r>
                </w:p>
              </w:tc>
              <w:tc>
                <w:tcPr>
                  <w:tcW w:w="1134" w:type="dxa"/>
                  <w:vAlign w:val="center"/>
                </w:tcPr>
                <w:p w:rsidR="00854A60" w:rsidRPr="00DD1F4A" w:rsidRDefault="00854A60" w:rsidP="00854A60">
                  <w:pPr>
                    <w:jc w:val="center"/>
                    <w:textAlignment w:val="center"/>
                    <w:rPr>
                      <w:highlight w:val="yellow"/>
                    </w:rPr>
                  </w:pPr>
                  <w:r w:rsidRPr="00DD1F4A">
                    <w:t>24000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0.5ml</w:t>
                  </w:r>
                  <w:r w:rsidRPr="00DD1F4A">
                    <w:rPr>
                      <w:rFonts w:hint="eastAsia"/>
                    </w:rPr>
                    <w:t>、</w:t>
                  </w:r>
                  <w:r w:rsidRPr="00DD1F4A">
                    <w:t>1ml</w:t>
                  </w:r>
                  <w:r w:rsidRPr="00DD1F4A">
                    <w:rPr>
                      <w:rFonts w:hint="eastAsia"/>
                    </w:rPr>
                    <w:t>、</w:t>
                  </w:r>
                  <w:r w:rsidRPr="00DD1F4A">
                    <w:t>1.5ml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581"/>
                <w:jc w:val="center"/>
              </w:trPr>
              <w:tc>
                <w:tcPr>
                  <w:tcW w:w="0" w:type="auto"/>
                  <w:vAlign w:val="center"/>
                </w:tcPr>
                <w:p w:rsidR="00854A60" w:rsidRPr="00DD1F4A" w:rsidRDefault="00854A60" w:rsidP="00854A60">
                  <w:pPr>
                    <w:jc w:val="center"/>
                    <w:textAlignment w:val="center"/>
                  </w:pPr>
                  <w:r w:rsidRPr="00DD1F4A">
                    <w:t>13</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一次性使用真空采血管（生化管）</w:t>
                  </w:r>
                </w:p>
              </w:tc>
              <w:tc>
                <w:tcPr>
                  <w:tcW w:w="1134" w:type="dxa"/>
                  <w:vAlign w:val="center"/>
                </w:tcPr>
                <w:p w:rsidR="00854A60" w:rsidRPr="00DD1F4A" w:rsidRDefault="00854A60" w:rsidP="00854A60">
                  <w:pPr>
                    <w:jc w:val="center"/>
                    <w:textAlignment w:val="center"/>
                    <w:rPr>
                      <w:highlight w:val="yellow"/>
                    </w:rPr>
                  </w:pPr>
                  <w:r w:rsidRPr="00DD1F4A">
                    <w:t>12000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5ml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575"/>
                <w:jc w:val="center"/>
              </w:trPr>
              <w:tc>
                <w:tcPr>
                  <w:tcW w:w="0" w:type="auto"/>
                  <w:vAlign w:val="center"/>
                </w:tcPr>
                <w:p w:rsidR="00854A60" w:rsidRPr="00DD1F4A" w:rsidRDefault="00854A60" w:rsidP="00854A60">
                  <w:pPr>
                    <w:jc w:val="center"/>
                    <w:textAlignment w:val="center"/>
                  </w:pPr>
                  <w:r w:rsidRPr="00DD1F4A">
                    <w:t>14</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一次性使用真空采血管（血常规）</w:t>
                  </w:r>
                </w:p>
              </w:tc>
              <w:tc>
                <w:tcPr>
                  <w:tcW w:w="1134" w:type="dxa"/>
                  <w:vAlign w:val="center"/>
                </w:tcPr>
                <w:p w:rsidR="00854A60" w:rsidRPr="00DD1F4A" w:rsidRDefault="00854A60" w:rsidP="00854A60">
                  <w:pPr>
                    <w:jc w:val="center"/>
                    <w:textAlignment w:val="center"/>
                    <w:rPr>
                      <w:highlight w:val="yellow"/>
                    </w:rPr>
                  </w:pPr>
                  <w:r w:rsidRPr="00DD1F4A">
                    <w:t>18000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2ml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555"/>
                <w:jc w:val="center"/>
              </w:trPr>
              <w:tc>
                <w:tcPr>
                  <w:tcW w:w="0" w:type="auto"/>
                  <w:vAlign w:val="center"/>
                </w:tcPr>
                <w:p w:rsidR="00854A60" w:rsidRPr="00DD1F4A" w:rsidRDefault="00854A60" w:rsidP="00854A60">
                  <w:pPr>
                    <w:jc w:val="center"/>
                    <w:textAlignment w:val="center"/>
                  </w:pPr>
                  <w:r w:rsidRPr="00DD1F4A">
                    <w:t>15</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一次性使用真空采血管</w:t>
                  </w:r>
                  <w:r w:rsidRPr="00DD1F4A">
                    <w:t>(</w:t>
                  </w:r>
                  <w:r w:rsidRPr="00DD1F4A">
                    <w:rPr>
                      <w:rFonts w:hint="eastAsia"/>
                    </w:rPr>
                    <w:t>血沉管）</w:t>
                  </w:r>
                </w:p>
              </w:tc>
              <w:tc>
                <w:tcPr>
                  <w:tcW w:w="1134" w:type="dxa"/>
                  <w:vAlign w:val="center"/>
                </w:tcPr>
                <w:p w:rsidR="00854A60" w:rsidRPr="00DD1F4A" w:rsidRDefault="00854A60" w:rsidP="00854A60">
                  <w:pPr>
                    <w:jc w:val="center"/>
                    <w:textAlignment w:val="center"/>
                    <w:rPr>
                      <w:highlight w:val="yellow"/>
                    </w:rPr>
                  </w:pPr>
                  <w:r w:rsidRPr="00DD1F4A">
                    <w:t>900</w:t>
                  </w:r>
                  <w:r w:rsidRPr="00DD1F4A">
                    <w:t>支</w:t>
                  </w:r>
                </w:p>
              </w:tc>
              <w:tc>
                <w:tcPr>
                  <w:tcW w:w="1985" w:type="dxa"/>
                  <w:vAlign w:val="center"/>
                </w:tcPr>
                <w:p w:rsidR="00854A60" w:rsidRPr="00DD1F4A" w:rsidRDefault="00854A60" w:rsidP="00854A60">
                  <w:pPr>
                    <w:jc w:val="center"/>
                    <w:textAlignment w:val="center"/>
                    <w:rPr>
                      <w:highlight w:val="yellow"/>
                    </w:rPr>
                  </w:pPr>
                  <w:r w:rsidRPr="00DD1F4A">
                    <w:t>0.5mL</w:t>
                  </w:r>
                  <w:r w:rsidRPr="00DD1F4A">
                    <w:rPr>
                      <w:rFonts w:hint="eastAsia"/>
                    </w:rPr>
                    <w:t>、</w:t>
                  </w:r>
                  <w:r w:rsidRPr="00DD1F4A">
                    <w:t>1.28mL</w:t>
                  </w:r>
                  <w:r w:rsidRPr="00DD1F4A">
                    <w:rPr>
                      <w:rFonts w:hint="eastAsia"/>
                    </w:rPr>
                    <w:t>、</w:t>
                  </w:r>
                  <w:r w:rsidRPr="00DD1F4A">
                    <w:t>1.6mL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719"/>
                <w:jc w:val="center"/>
              </w:trPr>
              <w:tc>
                <w:tcPr>
                  <w:tcW w:w="0" w:type="auto"/>
                  <w:vAlign w:val="center"/>
                </w:tcPr>
                <w:p w:rsidR="00854A60" w:rsidRPr="00DD1F4A" w:rsidRDefault="00854A60" w:rsidP="00854A60">
                  <w:pPr>
                    <w:jc w:val="center"/>
                    <w:textAlignment w:val="center"/>
                  </w:pPr>
                  <w:r w:rsidRPr="00DD1F4A">
                    <w:lastRenderedPageBreak/>
                    <w:t>16</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一次性使用真空采血管（血凝管）</w:t>
                  </w:r>
                </w:p>
              </w:tc>
              <w:tc>
                <w:tcPr>
                  <w:tcW w:w="1134" w:type="dxa"/>
                  <w:vAlign w:val="center"/>
                </w:tcPr>
                <w:p w:rsidR="00854A60" w:rsidRPr="00DD1F4A" w:rsidRDefault="00854A60" w:rsidP="00854A60">
                  <w:pPr>
                    <w:jc w:val="center"/>
                    <w:textAlignment w:val="center"/>
                    <w:rPr>
                      <w:highlight w:val="yellow"/>
                    </w:rPr>
                  </w:pPr>
                  <w:r w:rsidRPr="00DD1F4A">
                    <w:t>7200</w:t>
                  </w:r>
                  <w:r w:rsidRPr="00DD1F4A">
                    <w:t>支</w:t>
                  </w:r>
                </w:p>
              </w:tc>
              <w:tc>
                <w:tcPr>
                  <w:tcW w:w="1985" w:type="dxa"/>
                  <w:vAlign w:val="center"/>
                </w:tcPr>
                <w:p w:rsidR="00854A60" w:rsidRPr="00DD1F4A" w:rsidRDefault="00854A60" w:rsidP="00854A60">
                  <w:pPr>
                    <w:jc w:val="center"/>
                    <w:textAlignment w:val="center"/>
                    <w:rPr>
                      <w:highlight w:val="yellow"/>
                    </w:rPr>
                  </w:pPr>
                  <w:r w:rsidRPr="00DD1F4A">
                    <w:t>3ml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17</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医用输液贴</w:t>
                  </w:r>
                </w:p>
              </w:tc>
              <w:tc>
                <w:tcPr>
                  <w:tcW w:w="1134" w:type="dxa"/>
                  <w:vAlign w:val="center"/>
                </w:tcPr>
                <w:p w:rsidR="00854A60" w:rsidRPr="00DD1F4A" w:rsidRDefault="00854A60" w:rsidP="00854A60">
                  <w:pPr>
                    <w:jc w:val="center"/>
                    <w:textAlignment w:val="center"/>
                    <w:rPr>
                      <w:highlight w:val="yellow"/>
                    </w:rPr>
                  </w:pPr>
                  <w:r w:rsidRPr="00DD1F4A">
                    <w:t>48000</w:t>
                  </w:r>
                  <w:r w:rsidRPr="00DD1F4A">
                    <w:rPr>
                      <w:rFonts w:hint="eastAsia"/>
                    </w:rPr>
                    <w:t>片</w:t>
                  </w:r>
                </w:p>
              </w:tc>
              <w:tc>
                <w:tcPr>
                  <w:tcW w:w="1985" w:type="dxa"/>
                  <w:vAlign w:val="center"/>
                </w:tcPr>
                <w:p w:rsidR="00854A60" w:rsidRPr="00DD1F4A" w:rsidRDefault="00854A60" w:rsidP="00854A60">
                  <w:pPr>
                    <w:jc w:val="center"/>
                    <w:textAlignment w:val="center"/>
                    <w:rPr>
                      <w:highlight w:val="yellow"/>
                    </w:rPr>
                  </w:pPr>
                  <w:r w:rsidRPr="00DD1F4A">
                    <w:t>70mm*35mm/</w:t>
                  </w:r>
                  <w:r w:rsidRPr="00DD1F4A">
                    <w:rPr>
                      <w:rFonts w:hint="eastAsia"/>
                    </w:rPr>
                    <w:t>片</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18</w:t>
                  </w:r>
                </w:p>
              </w:tc>
              <w:tc>
                <w:tcPr>
                  <w:tcW w:w="2879" w:type="dxa"/>
                  <w:vAlign w:val="center"/>
                </w:tcPr>
                <w:p w:rsidR="00854A60" w:rsidRPr="00DD1F4A" w:rsidRDefault="00854A60" w:rsidP="00854A60">
                  <w:pPr>
                    <w:jc w:val="center"/>
                    <w:textAlignment w:val="center"/>
                    <w:rPr>
                      <w:highlight w:val="yellow"/>
                    </w:rPr>
                  </w:pPr>
                  <w:r w:rsidRPr="00DD1F4A">
                    <w:rPr>
                      <w:rFonts w:hint="eastAsia"/>
                    </w:rPr>
                    <w:t>大便杯</w:t>
                  </w:r>
                </w:p>
              </w:tc>
              <w:tc>
                <w:tcPr>
                  <w:tcW w:w="1134" w:type="dxa"/>
                  <w:vAlign w:val="center"/>
                </w:tcPr>
                <w:p w:rsidR="00854A60" w:rsidRPr="00DD1F4A" w:rsidRDefault="00854A60" w:rsidP="00854A60">
                  <w:pPr>
                    <w:jc w:val="center"/>
                    <w:textAlignment w:val="center"/>
                    <w:rPr>
                      <w:highlight w:val="yellow"/>
                    </w:rPr>
                  </w:pPr>
                  <w:r w:rsidRPr="00DD1F4A">
                    <w:t>2000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1</w:t>
                  </w:r>
                  <w:r w:rsidRPr="00DD1F4A">
                    <w:rPr>
                      <w:rFonts w:hint="eastAsia"/>
                    </w:rPr>
                    <w:t>支</w:t>
                  </w:r>
                  <w:r w:rsidRPr="00DD1F4A">
                    <w:t>*1</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19</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一次性尿杯</w:t>
                  </w:r>
                </w:p>
              </w:tc>
              <w:tc>
                <w:tcPr>
                  <w:tcW w:w="1134" w:type="dxa"/>
                  <w:vAlign w:val="center"/>
                </w:tcPr>
                <w:p w:rsidR="00854A60" w:rsidRPr="00DD1F4A" w:rsidRDefault="00854A60" w:rsidP="00854A60">
                  <w:pPr>
                    <w:jc w:val="center"/>
                    <w:textAlignment w:val="center"/>
                    <w:rPr>
                      <w:highlight w:val="yellow"/>
                    </w:rPr>
                  </w:pPr>
                  <w:r w:rsidRPr="00DD1F4A">
                    <w:t>17000</w:t>
                  </w:r>
                  <w:r w:rsidRPr="00DD1F4A">
                    <w:t>支</w:t>
                  </w:r>
                </w:p>
              </w:tc>
              <w:tc>
                <w:tcPr>
                  <w:tcW w:w="1985" w:type="dxa"/>
                  <w:vAlign w:val="center"/>
                </w:tcPr>
                <w:p w:rsidR="00854A60" w:rsidRPr="00DD1F4A" w:rsidRDefault="00854A60" w:rsidP="00854A60">
                  <w:pPr>
                    <w:jc w:val="center"/>
                    <w:textAlignment w:val="center"/>
                    <w:rPr>
                      <w:highlight w:val="yellow"/>
                    </w:rPr>
                  </w:pPr>
                  <w:r w:rsidRPr="00DD1F4A">
                    <w:t>1</w:t>
                  </w:r>
                  <w:r w:rsidRPr="00DD1F4A">
                    <w:rPr>
                      <w:rFonts w:hint="eastAsia"/>
                    </w:rPr>
                    <w:t>支</w:t>
                  </w:r>
                  <w:r w:rsidRPr="00DD1F4A">
                    <w:t>*1</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20</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一次性手套</w:t>
                  </w:r>
                </w:p>
              </w:tc>
              <w:tc>
                <w:tcPr>
                  <w:tcW w:w="1134" w:type="dxa"/>
                  <w:vAlign w:val="center"/>
                </w:tcPr>
                <w:p w:rsidR="00854A60" w:rsidRPr="00DD1F4A" w:rsidRDefault="00854A60" w:rsidP="00854A60">
                  <w:pPr>
                    <w:jc w:val="center"/>
                    <w:textAlignment w:val="center"/>
                    <w:rPr>
                      <w:highlight w:val="yellow"/>
                    </w:rPr>
                  </w:pPr>
                  <w:r w:rsidRPr="00DD1F4A">
                    <w:t>9100</w:t>
                  </w:r>
                  <w:r w:rsidRPr="00DD1F4A">
                    <w:t>付</w:t>
                  </w:r>
                </w:p>
              </w:tc>
              <w:tc>
                <w:tcPr>
                  <w:tcW w:w="1985" w:type="dxa"/>
                  <w:vAlign w:val="center"/>
                </w:tcPr>
                <w:p w:rsidR="00854A60" w:rsidRPr="00DD1F4A" w:rsidRDefault="00854A60" w:rsidP="00854A60">
                  <w:pPr>
                    <w:jc w:val="center"/>
                    <w:textAlignment w:val="center"/>
                    <w:rPr>
                      <w:highlight w:val="yellow"/>
                    </w:rPr>
                  </w:pPr>
                  <w:r w:rsidRPr="00DD1F4A">
                    <w:t>1</w:t>
                  </w:r>
                  <w:r w:rsidRPr="00DD1F4A">
                    <w:rPr>
                      <w:rFonts w:hint="eastAsia"/>
                    </w:rPr>
                    <w:t>付</w:t>
                  </w:r>
                  <w:r w:rsidRPr="00DD1F4A">
                    <w:t>*1</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21</w:t>
                  </w:r>
                </w:p>
              </w:tc>
              <w:tc>
                <w:tcPr>
                  <w:tcW w:w="2879" w:type="dxa"/>
                  <w:vAlign w:val="center"/>
                </w:tcPr>
                <w:p w:rsidR="00854A60" w:rsidRPr="00DD1F4A" w:rsidRDefault="00854A60" w:rsidP="00854A60">
                  <w:pPr>
                    <w:jc w:val="center"/>
                    <w:textAlignment w:val="center"/>
                    <w:rPr>
                      <w:highlight w:val="yellow"/>
                    </w:rPr>
                  </w:pPr>
                  <w:r w:rsidRPr="00DD1F4A">
                    <w:rPr>
                      <w:rFonts w:hint="eastAsia"/>
                    </w:rPr>
                    <w:t>利器盒</w:t>
                  </w:r>
                  <w:r w:rsidRPr="00DD1F4A">
                    <w:t>(</w:t>
                  </w:r>
                  <w:r w:rsidRPr="00DD1F4A">
                    <w:rPr>
                      <w:rFonts w:hint="eastAsia"/>
                    </w:rPr>
                    <w:t>大）</w:t>
                  </w:r>
                </w:p>
              </w:tc>
              <w:tc>
                <w:tcPr>
                  <w:tcW w:w="1134" w:type="dxa"/>
                  <w:vAlign w:val="center"/>
                </w:tcPr>
                <w:p w:rsidR="00854A60" w:rsidRPr="00DD1F4A" w:rsidRDefault="00854A60" w:rsidP="00854A60">
                  <w:pPr>
                    <w:jc w:val="center"/>
                    <w:textAlignment w:val="center"/>
                    <w:rPr>
                      <w:highlight w:val="yellow"/>
                    </w:rPr>
                  </w:pPr>
                  <w:r w:rsidRPr="00DD1F4A">
                    <w:t>1050</w:t>
                  </w:r>
                  <w:r w:rsidRPr="00DD1F4A">
                    <w:t>个</w:t>
                  </w:r>
                </w:p>
              </w:tc>
              <w:tc>
                <w:tcPr>
                  <w:tcW w:w="1985" w:type="dxa"/>
                  <w:vAlign w:val="center"/>
                </w:tcPr>
                <w:p w:rsidR="00854A60" w:rsidRPr="00DD1F4A" w:rsidRDefault="00854A60" w:rsidP="00854A60">
                  <w:pPr>
                    <w:jc w:val="center"/>
                    <w:textAlignment w:val="center"/>
                    <w:rPr>
                      <w:highlight w:val="yellow"/>
                    </w:rPr>
                  </w:pPr>
                  <w:r w:rsidRPr="00DD1F4A">
                    <w:t>5L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22</w:t>
                  </w:r>
                </w:p>
              </w:tc>
              <w:tc>
                <w:tcPr>
                  <w:tcW w:w="2879" w:type="dxa"/>
                  <w:vAlign w:val="center"/>
                </w:tcPr>
                <w:p w:rsidR="00854A60" w:rsidRPr="00DD1F4A" w:rsidRDefault="00854A60" w:rsidP="00854A60">
                  <w:pPr>
                    <w:jc w:val="center"/>
                    <w:textAlignment w:val="center"/>
                    <w:rPr>
                      <w:highlight w:val="yellow"/>
                    </w:rPr>
                  </w:pPr>
                  <w:r w:rsidRPr="00DD1F4A">
                    <w:rPr>
                      <w:rFonts w:hint="eastAsia"/>
                    </w:rPr>
                    <w:t>利器盒（小）</w:t>
                  </w:r>
                </w:p>
              </w:tc>
              <w:tc>
                <w:tcPr>
                  <w:tcW w:w="1134" w:type="dxa"/>
                  <w:vAlign w:val="center"/>
                </w:tcPr>
                <w:p w:rsidR="00854A60" w:rsidRPr="00DD1F4A" w:rsidRDefault="00854A60" w:rsidP="00854A60">
                  <w:pPr>
                    <w:jc w:val="center"/>
                    <w:textAlignment w:val="center"/>
                    <w:rPr>
                      <w:highlight w:val="yellow"/>
                    </w:rPr>
                  </w:pPr>
                  <w:r w:rsidRPr="00DD1F4A">
                    <w:t>50</w:t>
                  </w:r>
                  <w:r w:rsidRPr="00DD1F4A">
                    <w:t>个</w:t>
                  </w:r>
                </w:p>
              </w:tc>
              <w:tc>
                <w:tcPr>
                  <w:tcW w:w="1985" w:type="dxa"/>
                  <w:vAlign w:val="center"/>
                </w:tcPr>
                <w:p w:rsidR="00854A60" w:rsidRPr="00DD1F4A" w:rsidRDefault="00854A60" w:rsidP="00854A60">
                  <w:pPr>
                    <w:jc w:val="center"/>
                    <w:textAlignment w:val="center"/>
                    <w:rPr>
                      <w:highlight w:val="yellow"/>
                    </w:rPr>
                  </w:pPr>
                  <w:r w:rsidRPr="00DD1F4A">
                    <w:t>1L*1</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23</w:t>
                  </w:r>
                </w:p>
              </w:tc>
              <w:tc>
                <w:tcPr>
                  <w:tcW w:w="2879" w:type="dxa"/>
                  <w:vAlign w:val="center"/>
                </w:tcPr>
                <w:p w:rsidR="00854A60" w:rsidRPr="00DD1F4A" w:rsidRDefault="00854A60" w:rsidP="00854A60">
                  <w:pPr>
                    <w:jc w:val="center"/>
                    <w:textAlignment w:val="center"/>
                    <w:rPr>
                      <w:highlight w:val="yellow"/>
                    </w:rPr>
                  </w:pPr>
                  <w:r w:rsidRPr="00DD1F4A">
                    <w:rPr>
                      <w:rFonts w:hint="eastAsia"/>
                    </w:rPr>
                    <w:t>利器盒（中）</w:t>
                  </w:r>
                </w:p>
              </w:tc>
              <w:tc>
                <w:tcPr>
                  <w:tcW w:w="1134" w:type="dxa"/>
                  <w:vAlign w:val="center"/>
                </w:tcPr>
                <w:p w:rsidR="00854A60" w:rsidRPr="00DD1F4A" w:rsidRDefault="00854A60" w:rsidP="00854A60">
                  <w:pPr>
                    <w:jc w:val="center"/>
                    <w:textAlignment w:val="center"/>
                    <w:rPr>
                      <w:highlight w:val="yellow"/>
                    </w:rPr>
                  </w:pPr>
                  <w:r w:rsidRPr="00DD1F4A">
                    <w:t>300</w:t>
                  </w:r>
                  <w:r w:rsidRPr="00DD1F4A">
                    <w:t>个</w:t>
                  </w:r>
                </w:p>
              </w:tc>
              <w:tc>
                <w:tcPr>
                  <w:tcW w:w="1985" w:type="dxa"/>
                  <w:vAlign w:val="center"/>
                </w:tcPr>
                <w:p w:rsidR="00854A60" w:rsidRPr="00DD1F4A" w:rsidRDefault="00854A60" w:rsidP="00854A60">
                  <w:pPr>
                    <w:jc w:val="center"/>
                    <w:textAlignment w:val="center"/>
                    <w:rPr>
                      <w:highlight w:val="yellow"/>
                    </w:rPr>
                  </w:pPr>
                  <w:r w:rsidRPr="00DD1F4A">
                    <w:t>3L</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24</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医用输液瓶口贴</w:t>
                  </w:r>
                </w:p>
              </w:tc>
              <w:tc>
                <w:tcPr>
                  <w:tcW w:w="1134" w:type="dxa"/>
                  <w:vAlign w:val="center"/>
                </w:tcPr>
                <w:p w:rsidR="00854A60" w:rsidRPr="00DD1F4A" w:rsidRDefault="00854A60" w:rsidP="00854A60">
                  <w:pPr>
                    <w:jc w:val="center"/>
                    <w:textAlignment w:val="center"/>
                    <w:rPr>
                      <w:highlight w:val="yellow"/>
                    </w:rPr>
                  </w:pPr>
                  <w:r w:rsidRPr="00DD1F4A">
                    <w:t>30000</w:t>
                  </w:r>
                  <w:r w:rsidRPr="00DD1F4A">
                    <w:rPr>
                      <w:rFonts w:hint="eastAsia"/>
                    </w:rPr>
                    <w:t>片</w:t>
                  </w:r>
                </w:p>
              </w:tc>
              <w:tc>
                <w:tcPr>
                  <w:tcW w:w="1985" w:type="dxa"/>
                  <w:vAlign w:val="center"/>
                </w:tcPr>
                <w:p w:rsidR="00854A60" w:rsidRPr="00DD1F4A" w:rsidRDefault="00854A60" w:rsidP="00854A60">
                  <w:pPr>
                    <w:jc w:val="center"/>
                    <w:textAlignment w:val="center"/>
                    <w:rPr>
                      <w:highlight w:val="yellow"/>
                    </w:rPr>
                  </w:pPr>
                  <w:r w:rsidRPr="00DD1F4A">
                    <w:t>28mm*15mr</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25</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医用脱脂棉球</w:t>
                  </w:r>
                </w:p>
              </w:tc>
              <w:tc>
                <w:tcPr>
                  <w:tcW w:w="1134" w:type="dxa"/>
                  <w:vAlign w:val="center"/>
                </w:tcPr>
                <w:p w:rsidR="00854A60" w:rsidRPr="00DD1F4A" w:rsidRDefault="00854A60" w:rsidP="00854A60">
                  <w:pPr>
                    <w:jc w:val="center"/>
                    <w:textAlignment w:val="center"/>
                    <w:rPr>
                      <w:highlight w:val="yellow"/>
                    </w:rPr>
                  </w:pPr>
                  <w:r w:rsidRPr="00DD1F4A">
                    <w:t>1000</w:t>
                  </w:r>
                  <w:r w:rsidRPr="00DD1F4A">
                    <w:t>个</w:t>
                  </w:r>
                </w:p>
              </w:tc>
              <w:tc>
                <w:tcPr>
                  <w:tcW w:w="1985" w:type="dxa"/>
                  <w:vAlign w:val="center"/>
                </w:tcPr>
                <w:p w:rsidR="00854A60" w:rsidRPr="00DD1F4A" w:rsidRDefault="00854A60" w:rsidP="00854A60">
                  <w:pPr>
                    <w:jc w:val="center"/>
                    <w:textAlignment w:val="center"/>
                    <w:rPr>
                      <w:highlight w:val="yellow"/>
                    </w:rPr>
                  </w:pPr>
                  <w:r w:rsidRPr="00DD1F4A">
                    <w:rPr>
                      <w:rFonts w:hint="eastAsia"/>
                    </w:rPr>
                    <w:t>中号</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26</w:t>
                  </w:r>
                </w:p>
              </w:tc>
              <w:tc>
                <w:tcPr>
                  <w:tcW w:w="2879" w:type="dxa"/>
                  <w:vAlign w:val="center"/>
                </w:tcPr>
                <w:p w:rsidR="00854A60" w:rsidRPr="00DD1F4A" w:rsidRDefault="00854A60" w:rsidP="00854A60">
                  <w:pPr>
                    <w:jc w:val="center"/>
                    <w:textAlignment w:val="center"/>
                    <w:rPr>
                      <w:highlight w:val="yellow"/>
                    </w:rPr>
                  </w:pPr>
                  <w:r w:rsidRPr="00DD1F4A">
                    <w:rPr>
                      <w:rFonts w:hint="eastAsia"/>
                    </w:rPr>
                    <w:t>医用外科口罩</w:t>
                  </w:r>
                </w:p>
              </w:tc>
              <w:tc>
                <w:tcPr>
                  <w:tcW w:w="1134" w:type="dxa"/>
                  <w:vAlign w:val="center"/>
                </w:tcPr>
                <w:p w:rsidR="00854A60" w:rsidRPr="00DD1F4A" w:rsidRDefault="00854A60" w:rsidP="00854A60">
                  <w:pPr>
                    <w:jc w:val="center"/>
                    <w:textAlignment w:val="center"/>
                    <w:rPr>
                      <w:highlight w:val="yellow"/>
                    </w:rPr>
                  </w:pPr>
                  <w:r w:rsidRPr="00DD1F4A">
                    <w:t>4000</w:t>
                  </w:r>
                  <w:r w:rsidRPr="00DD1F4A">
                    <w:t>个</w:t>
                  </w:r>
                </w:p>
              </w:tc>
              <w:tc>
                <w:tcPr>
                  <w:tcW w:w="1985" w:type="dxa"/>
                  <w:vAlign w:val="center"/>
                </w:tcPr>
                <w:p w:rsidR="00854A60" w:rsidRPr="00DD1F4A" w:rsidRDefault="00854A60" w:rsidP="00854A60">
                  <w:pPr>
                    <w:jc w:val="center"/>
                    <w:textAlignment w:val="center"/>
                    <w:rPr>
                      <w:highlight w:val="yellow"/>
                    </w:rPr>
                  </w:pPr>
                  <w:r w:rsidRPr="00DD1F4A">
                    <w:rPr>
                      <w:rFonts w:hint="eastAsia"/>
                    </w:rPr>
                    <w:t>中号</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27</w:t>
                  </w:r>
                </w:p>
              </w:tc>
              <w:tc>
                <w:tcPr>
                  <w:tcW w:w="2879" w:type="dxa"/>
                  <w:vAlign w:val="center"/>
                </w:tcPr>
                <w:p w:rsidR="00854A60" w:rsidRPr="00DD1F4A" w:rsidRDefault="00854A60" w:rsidP="00854A60">
                  <w:pPr>
                    <w:jc w:val="center"/>
                    <w:textAlignment w:val="center"/>
                    <w:rPr>
                      <w:highlight w:val="yellow"/>
                    </w:rPr>
                  </w:pPr>
                  <w:r w:rsidRPr="00DD1F4A">
                    <w:rPr>
                      <w:rFonts w:hint="eastAsia"/>
                    </w:rPr>
                    <w:t>碘伏</w:t>
                  </w:r>
                </w:p>
              </w:tc>
              <w:tc>
                <w:tcPr>
                  <w:tcW w:w="1134" w:type="dxa"/>
                  <w:vAlign w:val="center"/>
                </w:tcPr>
                <w:p w:rsidR="00854A60" w:rsidRPr="00DD1F4A" w:rsidRDefault="00854A60" w:rsidP="00854A60">
                  <w:pPr>
                    <w:jc w:val="center"/>
                    <w:textAlignment w:val="center"/>
                    <w:rPr>
                      <w:highlight w:val="yellow"/>
                    </w:rPr>
                  </w:pPr>
                  <w:r w:rsidRPr="00DD1F4A">
                    <w:t>120</w:t>
                  </w:r>
                  <w:r w:rsidRPr="00DD1F4A">
                    <w:t>瓶</w:t>
                  </w:r>
                </w:p>
              </w:tc>
              <w:tc>
                <w:tcPr>
                  <w:tcW w:w="1985" w:type="dxa"/>
                  <w:vAlign w:val="center"/>
                </w:tcPr>
                <w:p w:rsidR="00854A60" w:rsidRPr="00DD1F4A" w:rsidRDefault="00854A60" w:rsidP="00854A60">
                  <w:pPr>
                    <w:jc w:val="center"/>
                    <w:textAlignment w:val="center"/>
                    <w:rPr>
                      <w:highlight w:val="yellow"/>
                    </w:rPr>
                  </w:pPr>
                  <w:r w:rsidRPr="00DD1F4A">
                    <w:t>500ml*1</w:t>
                  </w:r>
                  <w:r w:rsidRPr="00DD1F4A">
                    <w:t>瓶</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28</w:t>
                  </w:r>
                </w:p>
              </w:tc>
              <w:tc>
                <w:tcPr>
                  <w:tcW w:w="2879" w:type="dxa"/>
                  <w:vAlign w:val="center"/>
                </w:tcPr>
                <w:p w:rsidR="00854A60" w:rsidRPr="00DD1F4A" w:rsidRDefault="00854A60" w:rsidP="00854A60">
                  <w:pPr>
                    <w:jc w:val="center"/>
                    <w:textAlignment w:val="center"/>
                    <w:rPr>
                      <w:highlight w:val="yellow"/>
                    </w:rPr>
                  </w:pPr>
                  <w:r w:rsidRPr="00DD1F4A">
                    <w:rPr>
                      <w:rFonts w:hint="eastAsia"/>
                    </w:rPr>
                    <w:t>爱尔碘</w:t>
                  </w:r>
                </w:p>
              </w:tc>
              <w:tc>
                <w:tcPr>
                  <w:tcW w:w="1134" w:type="dxa"/>
                  <w:vAlign w:val="center"/>
                </w:tcPr>
                <w:p w:rsidR="00854A60" w:rsidRPr="00DD1F4A" w:rsidRDefault="00854A60" w:rsidP="00854A60">
                  <w:pPr>
                    <w:jc w:val="center"/>
                    <w:textAlignment w:val="center"/>
                    <w:rPr>
                      <w:highlight w:val="yellow"/>
                    </w:rPr>
                  </w:pPr>
                  <w:r w:rsidRPr="00DD1F4A">
                    <w:t>130</w:t>
                  </w:r>
                  <w:r w:rsidRPr="00DD1F4A">
                    <w:t>瓶</w:t>
                  </w:r>
                </w:p>
              </w:tc>
              <w:tc>
                <w:tcPr>
                  <w:tcW w:w="1985" w:type="dxa"/>
                  <w:vAlign w:val="center"/>
                </w:tcPr>
                <w:p w:rsidR="00854A60" w:rsidRPr="00DD1F4A" w:rsidRDefault="00854A60" w:rsidP="00854A60">
                  <w:pPr>
                    <w:jc w:val="center"/>
                    <w:textAlignment w:val="center"/>
                    <w:rPr>
                      <w:highlight w:val="yellow"/>
                    </w:rPr>
                  </w:pPr>
                  <w:r w:rsidRPr="00DD1F4A">
                    <w:t>60ml*1</w:t>
                  </w:r>
                  <w:r w:rsidRPr="00DD1F4A">
                    <w:t>瓶</w:t>
                  </w:r>
                </w:p>
              </w:tc>
              <w:tc>
                <w:tcPr>
                  <w:tcW w:w="1253" w:type="dxa"/>
                  <w:vAlign w:val="center"/>
                </w:tcPr>
                <w:p w:rsidR="00854A60" w:rsidRPr="00DD1F4A" w:rsidRDefault="00854A60" w:rsidP="00854A60">
                  <w:pPr>
                    <w:jc w:val="center"/>
                    <w:textAlignment w:val="center"/>
                  </w:pPr>
                  <w:r w:rsidRPr="00DD1F4A">
                    <w:rPr>
                      <w:rFonts w:hint="eastAsia"/>
                    </w:rPr>
                    <w:t>各科室</w:t>
                  </w:r>
                </w:p>
              </w:tc>
            </w:tr>
            <w:tr w:rsidR="00DD1F4A" w:rsidRPr="00DD1F4A" w:rsidTr="00854A60">
              <w:trPr>
                <w:trHeight w:hRule="exact" w:val="802"/>
                <w:jc w:val="center"/>
              </w:trPr>
              <w:tc>
                <w:tcPr>
                  <w:tcW w:w="0" w:type="auto"/>
                  <w:vAlign w:val="center"/>
                </w:tcPr>
                <w:p w:rsidR="00854A60" w:rsidRPr="00DD1F4A" w:rsidRDefault="00854A60" w:rsidP="00854A60">
                  <w:pPr>
                    <w:jc w:val="center"/>
                    <w:textAlignment w:val="center"/>
                  </w:pPr>
                  <w:r w:rsidRPr="00DD1F4A">
                    <w:t>29</w:t>
                  </w:r>
                </w:p>
              </w:tc>
              <w:tc>
                <w:tcPr>
                  <w:tcW w:w="2879" w:type="dxa"/>
                  <w:vAlign w:val="center"/>
                </w:tcPr>
                <w:p w:rsidR="00854A60" w:rsidRPr="00DD1F4A" w:rsidRDefault="00854A60" w:rsidP="00854A60">
                  <w:pPr>
                    <w:jc w:val="center"/>
                    <w:textAlignment w:val="center"/>
                    <w:rPr>
                      <w:highlight w:val="yellow"/>
                    </w:rPr>
                  </w:pPr>
                  <w:r w:rsidRPr="00DD1F4A">
                    <w:t>D</w:t>
                  </w:r>
                  <w:r w:rsidRPr="00DD1F4A">
                    <w:rPr>
                      <w:rFonts w:hint="eastAsia"/>
                    </w:rPr>
                    <w:t>二聚体检测试剂盒（胶乳免疫比浊法）</w:t>
                  </w:r>
                </w:p>
              </w:tc>
              <w:tc>
                <w:tcPr>
                  <w:tcW w:w="1134" w:type="dxa"/>
                  <w:vAlign w:val="center"/>
                </w:tcPr>
                <w:p w:rsidR="00854A60" w:rsidRPr="00DD1F4A" w:rsidRDefault="00854A60" w:rsidP="00854A60">
                  <w:pPr>
                    <w:jc w:val="center"/>
                    <w:textAlignment w:val="center"/>
                    <w:rPr>
                      <w:highlight w:val="yellow"/>
                    </w:rPr>
                  </w:pPr>
                  <w:r w:rsidRPr="00DD1F4A">
                    <w:t>50</w:t>
                  </w:r>
                  <w:r w:rsidRPr="00DD1F4A">
                    <w:t>个</w:t>
                  </w:r>
                </w:p>
              </w:tc>
              <w:tc>
                <w:tcPr>
                  <w:tcW w:w="1985" w:type="dxa"/>
                  <w:vAlign w:val="center"/>
                </w:tcPr>
                <w:p w:rsidR="00854A60" w:rsidRPr="00DD1F4A" w:rsidRDefault="00854A60" w:rsidP="00854A60">
                  <w:pPr>
                    <w:jc w:val="center"/>
                    <w:textAlignment w:val="center"/>
                    <w:rPr>
                      <w:highlight w:val="yellow"/>
                    </w:rPr>
                  </w:pPr>
                  <w:r w:rsidRPr="00DD1F4A">
                    <w:t>10ml*2</w:t>
                  </w:r>
                  <w:r w:rsidRPr="00DD1F4A">
                    <w:rPr>
                      <w:rFonts w:hint="eastAsia"/>
                    </w:rPr>
                    <w:t>胶乳液</w:t>
                  </w:r>
                  <w:r w:rsidRPr="00DD1F4A">
                    <w:t>2</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340"/>
                <w:jc w:val="center"/>
              </w:trPr>
              <w:tc>
                <w:tcPr>
                  <w:tcW w:w="0" w:type="auto"/>
                  <w:vAlign w:val="center"/>
                </w:tcPr>
                <w:p w:rsidR="00854A60" w:rsidRPr="00DD1F4A" w:rsidRDefault="00854A60" w:rsidP="00854A60">
                  <w:pPr>
                    <w:jc w:val="center"/>
                    <w:textAlignment w:val="center"/>
                  </w:pPr>
                  <w:r w:rsidRPr="00DD1F4A">
                    <w:t>30</w:t>
                  </w:r>
                </w:p>
              </w:tc>
              <w:tc>
                <w:tcPr>
                  <w:tcW w:w="2879" w:type="dxa"/>
                  <w:vAlign w:val="center"/>
                </w:tcPr>
                <w:p w:rsidR="00854A60" w:rsidRPr="00DD1F4A" w:rsidRDefault="00854A60" w:rsidP="00854A60">
                  <w:pPr>
                    <w:jc w:val="center"/>
                    <w:textAlignment w:val="center"/>
                    <w:rPr>
                      <w:highlight w:val="yellow"/>
                    </w:rPr>
                  </w:pPr>
                  <w:r w:rsidRPr="00DD1F4A">
                    <w:t>N</w:t>
                  </w:r>
                  <w:r w:rsidRPr="00DD1F4A">
                    <w:rPr>
                      <w:rFonts w:hint="eastAsia"/>
                    </w:rPr>
                    <w:t>末端</w:t>
                  </w:r>
                  <w:r w:rsidRPr="00DD1F4A">
                    <w:t>B</w:t>
                  </w:r>
                  <w:r w:rsidRPr="00DD1F4A">
                    <w:rPr>
                      <w:rFonts w:hint="eastAsia"/>
                    </w:rPr>
                    <w:t>型钠尿肽原</w:t>
                  </w:r>
                  <w:r w:rsidRPr="00DD1F4A">
                    <w:t>(NT-proBNP)</w:t>
                  </w:r>
                  <w:r w:rsidRPr="00DD1F4A">
                    <w:rPr>
                      <w:rFonts w:hint="eastAsia"/>
                    </w:rPr>
                    <w:t>测定试剂（荧光免疫层析法）</w:t>
                  </w:r>
                </w:p>
              </w:tc>
              <w:tc>
                <w:tcPr>
                  <w:tcW w:w="1134" w:type="dxa"/>
                  <w:vAlign w:val="center"/>
                </w:tcPr>
                <w:p w:rsidR="00854A60" w:rsidRPr="00DD1F4A" w:rsidRDefault="00854A60" w:rsidP="00854A60">
                  <w:pPr>
                    <w:jc w:val="center"/>
                    <w:textAlignment w:val="center"/>
                    <w:rPr>
                      <w:highlight w:val="yellow"/>
                    </w:rPr>
                  </w:pPr>
                  <w:r w:rsidRPr="00DD1F4A">
                    <w:t>70</w:t>
                  </w:r>
                  <w:r w:rsidRPr="00DD1F4A">
                    <w:t>套</w:t>
                  </w:r>
                </w:p>
              </w:tc>
              <w:tc>
                <w:tcPr>
                  <w:tcW w:w="1985" w:type="dxa"/>
                  <w:vAlign w:val="center"/>
                </w:tcPr>
                <w:p w:rsidR="00854A60" w:rsidRPr="00DD1F4A" w:rsidRDefault="00854A60" w:rsidP="00854A60">
                  <w:pPr>
                    <w:jc w:val="center"/>
                    <w:textAlignment w:val="center"/>
                    <w:rPr>
                      <w:highlight w:val="yellow"/>
                    </w:rPr>
                  </w:pPr>
                  <w:r w:rsidRPr="00DD1F4A">
                    <w:t>25</w:t>
                  </w:r>
                  <w:r w:rsidRPr="00DD1F4A">
                    <w:rPr>
                      <w:rFonts w:hint="eastAsia"/>
                    </w:rPr>
                    <w:t>人份</w:t>
                  </w:r>
                  <w:r w:rsidRPr="00DD1F4A">
                    <w:t>*1</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619"/>
                <w:jc w:val="center"/>
              </w:trPr>
              <w:tc>
                <w:tcPr>
                  <w:tcW w:w="0" w:type="auto"/>
                  <w:vAlign w:val="center"/>
                </w:tcPr>
                <w:p w:rsidR="00854A60" w:rsidRPr="00DD1F4A" w:rsidRDefault="00854A60" w:rsidP="00854A60">
                  <w:pPr>
                    <w:jc w:val="center"/>
                    <w:textAlignment w:val="center"/>
                  </w:pPr>
                  <w:r w:rsidRPr="00DD1F4A">
                    <w:t>31</w:t>
                  </w:r>
                </w:p>
              </w:tc>
              <w:tc>
                <w:tcPr>
                  <w:tcW w:w="2879" w:type="dxa"/>
                  <w:vAlign w:val="center"/>
                </w:tcPr>
                <w:p w:rsidR="00854A60" w:rsidRPr="00DD1F4A" w:rsidRDefault="00854A60" w:rsidP="00854A60">
                  <w:pPr>
                    <w:jc w:val="center"/>
                    <w:textAlignment w:val="center"/>
                    <w:rPr>
                      <w:highlight w:val="yellow"/>
                    </w:rPr>
                  </w:pPr>
                  <w:r w:rsidRPr="00DD1F4A">
                    <w:rPr>
                      <w:rFonts w:hint="eastAsia"/>
                    </w:rPr>
                    <w:t>丙型肝炎病毒抗体诊断试剂盒（酶联免疫法）</w:t>
                  </w:r>
                </w:p>
              </w:tc>
              <w:tc>
                <w:tcPr>
                  <w:tcW w:w="1134" w:type="dxa"/>
                  <w:vAlign w:val="center"/>
                </w:tcPr>
                <w:p w:rsidR="00854A60" w:rsidRPr="00DD1F4A" w:rsidRDefault="00854A60" w:rsidP="00854A60">
                  <w:pPr>
                    <w:jc w:val="center"/>
                    <w:textAlignment w:val="center"/>
                    <w:rPr>
                      <w:highlight w:val="yellow"/>
                    </w:rPr>
                  </w:pPr>
                  <w:r w:rsidRPr="00DD1F4A">
                    <w:t>30</w:t>
                  </w:r>
                  <w:r w:rsidRPr="00DD1F4A">
                    <w:t>套</w:t>
                  </w:r>
                </w:p>
              </w:tc>
              <w:tc>
                <w:tcPr>
                  <w:tcW w:w="1985" w:type="dxa"/>
                  <w:vAlign w:val="center"/>
                </w:tcPr>
                <w:p w:rsidR="00854A60" w:rsidRPr="00DD1F4A" w:rsidRDefault="00854A60" w:rsidP="00854A60">
                  <w:pPr>
                    <w:jc w:val="center"/>
                    <w:textAlignment w:val="center"/>
                    <w:rPr>
                      <w:highlight w:val="yellow"/>
                    </w:rPr>
                  </w:pPr>
                  <w:r w:rsidRPr="00DD1F4A">
                    <w:t>96</w:t>
                  </w:r>
                  <w:r w:rsidRPr="00DD1F4A">
                    <w:rPr>
                      <w:rFonts w:hint="eastAsia"/>
                    </w:rPr>
                    <w:t>人份</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699"/>
                <w:jc w:val="center"/>
              </w:trPr>
              <w:tc>
                <w:tcPr>
                  <w:tcW w:w="0" w:type="auto"/>
                  <w:vAlign w:val="center"/>
                </w:tcPr>
                <w:p w:rsidR="00854A60" w:rsidRPr="00DD1F4A" w:rsidRDefault="00854A60" w:rsidP="00854A60">
                  <w:pPr>
                    <w:jc w:val="center"/>
                    <w:textAlignment w:val="center"/>
                  </w:pPr>
                  <w:r w:rsidRPr="00DD1F4A">
                    <w:t>32</w:t>
                  </w:r>
                </w:p>
              </w:tc>
              <w:tc>
                <w:tcPr>
                  <w:tcW w:w="2879" w:type="dxa"/>
                  <w:vAlign w:val="center"/>
                </w:tcPr>
                <w:p w:rsidR="00854A60" w:rsidRPr="00DD1F4A" w:rsidRDefault="00854A60" w:rsidP="00854A60">
                  <w:pPr>
                    <w:jc w:val="center"/>
                    <w:textAlignment w:val="center"/>
                    <w:rPr>
                      <w:highlight w:val="yellow"/>
                    </w:rPr>
                  </w:pPr>
                  <w:r w:rsidRPr="00DD1F4A">
                    <w:rPr>
                      <w:rFonts w:hint="eastAsia"/>
                    </w:rPr>
                    <w:t>梅毒螺旋体抗体诊断试剂盒</w:t>
                  </w:r>
                  <w:r w:rsidRPr="00DD1F4A">
                    <w:t>(</w:t>
                  </w:r>
                  <w:r w:rsidRPr="00DD1F4A">
                    <w:rPr>
                      <w:rFonts w:hint="eastAsia"/>
                    </w:rPr>
                    <w:t>酶联免疫法）</w:t>
                  </w:r>
                </w:p>
              </w:tc>
              <w:tc>
                <w:tcPr>
                  <w:tcW w:w="1134" w:type="dxa"/>
                  <w:vAlign w:val="center"/>
                </w:tcPr>
                <w:p w:rsidR="00854A60" w:rsidRPr="00DD1F4A" w:rsidRDefault="00854A60" w:rsidP="00854A60">
                  <w:pPr>
                    <w:jc w:val="center"/>
                    <w:textAlignment w:val="center"/>
                    <w:rPr>
                      <w:highlight w:val="yellow"/>
                    </w:rPr>
                  </w:pPr>
                  <w:r w:rsidRPr="00DD1F4A">
                    <w:t>32</w:t>
                  </w:r>
                  <w:r w:rsidRPr="00DD1F4A">
                    <w:t>套</w:t>
                  </w:r>
                </w:p>
              </w:tc>
              <w:tc>
                <w:tcPr>
                  <w:tcW w:w="1985" w:type="dxa"/>
                  <w:vAlign w:val="center"/>
                </w:tcPr>
                <w:p w:rsidR="00854A60" w:rsidRPr="00DD1F4A" w:rsidRDefault="00854A60" w:rsidP="00854A60">
                  <w:pPr>
                    <w:jc w:val="center"/>
                    <w:textAlignment w:val="center"/>
                    <w:rPr>
                      <w:highlight w:val="yellow"/>
                    </w:rPr>
                  </w:pPr>
                  <w:r w:rsidRPr="00DD1F4A">
                    <w:t>96</w:t>
                  </w:r>
                  <w:r w:rsidRPr="00DD1F4A">
                    <w:rPr>
                      <w:rFonts w:hint="eastAsia"/>
                    </w:rPr>
                    <w:t>人份</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739"/>
                <w:jc w:val="center"/>
              </w:trPr>
              <w:tc>
                <w:tcPr>
                  <w:tcW w:w="0" w:type="auto"/>
                  <w:vAlign w:val="center"/>
                </w:tcPr>
                <w:p w:rsidR="00854A60" w:rsidRPr="00DD1F4A" w:rsidRDefault="00854A60" w:rsidP="00854A60">
                  <w:pPr>
                    <w:jc w:val="center"/>
                    <w:textAlignment w:val="center"/>
                  </w:pPr>
                  <w:r w:rsidRPr="00DD1F4A">
                    <w:t>33</w:t>
                  </w:r>
                </w:p>
              </w:tc>
              <w:tc>
                <w:tcPr>
                  <w:tcW w:w="2879" w:type="dxa"/>
                  <w:vAlign w:val="center"/>
                </w:tcPr>
                <w:p w:rsidR="00854A60" w:rsidRPr="00DD1F4A" w:rsidRDefault="00854A60" w:rsidP="00854A60">
                  <w:pPr>
                    <w:jc w:val="center"/>
                    <w:textAlignment w:val="center"/>
                    <w:rPr>
                      <w:highlight w:val="yellow"/>
                    </w:rPr>
                  </w:pPr>
                  <w:r w:rsidRPr="00DD1F4A">
                    <w:rPr>
                      <w:rFonts w:hint="eastAsia"/>
                    </w:rPr>
                    <w:t>尿微量白蛋白（</w:t>
                  </w:r>
                  <w:r w:rsidRPr="00DD1F4A">
                    <w:t>MAU</w:t>
                  </w:r>
                  <w:r w:rsidRPr="00DD1F4A">
                    <w:rPr>
                      <w:rFonts w:hint="eastAsia"/>
                    </w:rPr>
                    <w:t>）测定试剂（荧光免疫层析法）</w:t>
                  </w:r>
                </w:p>
              </w:tc>
              <w:tc>
                <w:tcPr>
                  <w:tcW w:w="1134" w:type="dxa"/>
                  <w:vAlign w:val="center"/>
                </w:tcPr>
                <w:p w:rsidR="00854A60" w:rsidRPr="00DD1F4A" w:rsidRDefault="00854A60" w:rsidP="00854A60">
                  <w:pPr>
                    <w:jc w:val="center"/>
                    <w:textAlignment w:val="center"/>
                    <w:rPr>
                      <w:highlight w:val="yellow"/>
                    </w:rPr>
                  </w:pPr>
                  <w:r w:rsidRPr="00DD1F4A">
                    <w:t>40</w:t>
                  </w:r>
                  <w:r w:rsidRPr="00DD1F4A">
                    <w:rPr>
                      <w:rFonts w:hint="eastAsia"/>
                    </w:rPr>
                    <w:t>盒</w:t>
                  </w:r>
                </w:p>
              </w:tc>
              <w:tc>
                <w:tcPr>
                  <w:tcW w:w="1985" w:type="dxa"/>
                  <w:vAlign w:val="center"/>
                </w:tcPr>
                <w:p w:rsidR="00854A60" w:rsidRPr="00DD1F4A" w:rsidRDefault="00854A60" w:rsidP="00854A60">
                  <w:pPr>
                    <w:jc w:val="center"/>
                    <w:textAlignment w:val="center"/>
                    <w:rPr>
                      <w:highlight w:val="yellow"/>
                    </w:rPr>
                  </w:pPr>
                  <w:r w:rsidRPr="00DD1F4A">
                    <w:t>25</w:t>
                  </w:r>
                  <w:r w:rsidRPr="00DD1F4A">
                    <w:rPr>
                      <w:rFonts w:hint="eastAsia"/>
                    </w:rPr>
                    <w:t>人份</w:t>
                  </w:r>
                  <w:r w:rsidRPr="00DD1F4A">
                    <w:t>/</w:t>
                  </w:r>
                  <w:r w:rsidRPr="00DD1F4A">
                    <w:rPr>
                      <w:rFonts w:hint="eastAsia"/>
                    </w:rPr>
                    <w:t>盒</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852"/>
                <w:jc w:val="center"/>
              </w:trPr>
              <w:tc>
                <w:tcPr>
                  <w:tcW w:w="0" w:type="auto"/>
                  <w:vAlign w:val="center"/>
                </w:tcPr>
                <w:p w:rsidR="00854A60" w:rsidRPr="00DD1F4A" w:rsidRDefault="00854A60" w:rsidP="00854A60">
                  <w:pPr>
                    <w:jc w:val="center"/>
                    <w:textAlignment w:val="center"/>
                  </w:pPr>
                  <w:r w:rsidRPr="00DD1F4A">
                    <w:t>34</w:t>
                  </w:r>
                </w:p>
              </w:tc>
              <w:tc>
                <w:tcPr>
                  <w:tcW w:w="2879" w:type="dxa"/>
                  <w:vAlign w:val="center"/>
                </w:tcPr>
                <w:p w:rsidR="00854A60" w:rsidRPr="00DD1F4A" w:rsidRDefault="00854A60" w:rsidP="00854A60">
                  <w:pPr>
                    <w:jc w:val="center"/>
                    <w:textAlignment w:val="center"/>
                    <w:rPr>
                      <w:highlight w:val="yellow"/>
                    </w:rPr>
                  </w:pPr>
                  <w:r w:rsidRPr="00DD1F4A">
                    <w:rPr>
                      <w:rFonts w:hint="eastAsia"/>
                    </w:rPr>
                    <w:t>全程</w:t>
                  </w:r>
                  <w:r w:rsidRPr="00DD1F4A">
                    <w:t>C-</w:t>
                  </w:r>
                  <w:r w:rsidRPr="00DD1F4A">
                    <w:rPr>
                      <w:rFonts w:hint="eastAsia"/>
                    </w:rPr>
                    <w:t>反应蛋白（</w:t>
                  </w:r>
                  <w:r w:rsidRPr="00DD1F4A">
                    <w:t>hsCRP+</w:t>
                  </w:r>
                  <w:r w:rsidRPr="00DD1F4A">
                    <w:rPr>
                      <w:rFonts w:hint="eastAsia"/>
                    </w:rPr>
                    <w:t>常规</w:t>
                  </w:r>
                  <w:r w:rsidRPr="00DD1F4A">
                    <w:t>CRP)</w:t>
                  </w:r>
                  <w:r w:rsidRPr="00DD1F4A">
                    <w:rPr>
                      <w:rFonts w:hint="eastAsia"/>
                    </w:rPr>
                    <w:t>测定试剂（荧光免疫层析法）</w:t>
                  </w:r>
                </w:p>
              </w:tc>
              <w:tc>
                <w:tcPr>
                  <w:tcW w:w="1134" w:type="dxa"/>
                  <w:vAlign w:val="center"/>
                </w:tcPr>
                <w:p w:rsidR="00854A60" w:rsidRPr="00DD1F4A" w:rsidRDefault="00854A60" w:rsidP="00854A60">
                  <w:pPr>
                    <w:jc w:val="center"/>
                    <w:textAlignment w:val="center"/>
                    <w:rPr>
                      <w:highlight w:val="yellow"/>
                    </w:rPr>
                  </w:pPr>
                  <w:r w:rsidRPr="00DD1F4A">
                    <w:t>120</w:t>
                  </w:r>
                  <w:r w:rsidRPr="00DD1F4A">
                    <w:rPr>
                      <w:rFonts w:hint="eastAsia"/>
                    </w:rPr>
                    <w:t>盒</w:t>
                  </w:r>
                </w:p>
              </w:tc>
              <w:tc>
                <w:tcPr>
                  <w:tcW w:w="1985" w:type="dxa"/>
                  <w:vAlign w:val="center"/>
                </w:tcPr>
                <w:p w:rsidR="00854A60" w:rsidRPr="00DD1F4A" w:rsidRDefault="00854A60" w:rsidP="00854A60">
                  <w:pPr>
                    <w:jc w:val="center"/>
                    <w:textAlignment w:val="center"/>
                    <w:rPr>
                      <w:highlight w:val="yellow"/>
                    </w:rPr>
                  </w:pPr>
                  <w:r w:rsidRPr="00DD1F4A">
                    <w:t>25</w:t>
                  </w:r>
                  <w:r w:rsidRPr="00DD1F4A">
                    <w:rPr>
                      <w:rFonts w:hint="eastAsia"/>
                    </w:rPr>
                    <w:t>人份</w:t>
                  </w:r>
                  <w:r w:rsidRPr="00DD1F4A">
                    <w:t>/</w:t>
                  </w:r>
                  <w:r w:rsidRPr="00DD1F4A">
                    <w:rPr>
                      <w:rFonts w:hint="eastAsia"/>
                    </w:rPr>
                    <w:t>盒</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568"/>
                <w:jc w:val="center"/>
              </w:trPr>
              <w:tc>
                <w:tcPr>
                  <w:tcW w:w="0" w:type="auto"/>
                  <w:vAlign w:val="center"/>
                </w:tcPr>
                <w:p w:rsidR="00854A60" w:rsidRPr="00DD1F4A" w:rsidRDefault="00854A60" w:rsidP="00854A60">
                  <w:pPr>
                    <w:jc w:val="center"/>
                    <w:textAlignment w:val="center"/>
                  </w:pPr>
                  <w:r w:rsidRPr="00DD1F4A">
                    <w:t>35</w:t>
                  </w:r>
                </w:p>
              </w:tc>
              <w:tc>
                <w:tcPr>
                  <w:tcW w:w="2879" w:type="dxa"/>
                  <w:vAlign w:val="center"/>
                </w:tcPr>
                <w:p w:rsidR="00854A60" w:rsidRPr="00DD1F4A" w:rsidRDefault="00854A60" w:rsidP="00854A60">
                  <w:pPr>
                    <w:jc w:val="center"/>
                    <w:textAlignment w:val="center"/>
                    <w:rPr>
                      <w:highlight w:val="yellow"/>
                    </w:rPr>
                  </w:pPr>
                  <w:r w:rsidRPr="00DD1F4A">
                    <w:rPr>
                      <w:rFonts w:hint="eastAsia"/>
                    </w:rPr>
                    <w:t>人类免疫缺陷病毒抗体诊断试剂盒（酶联免疫法）</w:t>
                  </w:r>
                </w:p>
              </w:tc>
              <w:tc>
                <w:tcPr>
                  <w:tcW w:w="1134" w:type="dxa"/>
                  <w:vAlign w:val="center"/>
                </w:tcPr>
                <w:p w:rsidR="00854A60" w:rsidRPr="00DD1F4A" w:rsidRDefault="00854A60" w:rsidP="00854A60">
                  <w:pPr>
                    <w:jc w:val="center"/>
                    <w:textAlignment w:val="center"/>
                    <w:rPr>
                      <w:highlight w:val="yellow"/>
                    </w:rPr>
                  </w:pPr>
                  <w:r w:rsidRPr="00DD1F4A">
                    <w:t>30</w:t>
                  </w:r>
                  <w:r w:rsidRPr="00DD1F4A">
                    <w:rPr>
                      <w:rFonts w:hint="eastAsia"/>
                    </w:rPr>
                    <w:t>盒</w:t>
                  </w:r>
                </w:p>
              </w:tc>
              <w:tc>
                <w:tcPr>
                  <w:tcW w:w="1985" w:type="dxa"/>
                  <w:vAlign w:val="center"/>
                </w:tcPr>
                <w:p w:rsidR="00854A60" w:rsidRPr="00DD1F4A" w:rsidRDefault="00854A60" w:rsidP="00854A60">
                  <w:pPr>
                    <w:jc w:val="center"/>
                    <w:textAlignment w:val="center"/>
                    <w:rPr>
                      <w:highlight w:val="yellow"/>
                    </w:rPr>
                  </w:pPr>
                  <w:r w:rsidRPr="00DD1F4A">
                    <w:t>96</w:t>
                  </w:r>
                  <w:r w:rsidRPr="00DD1F4A">
                    <w:rPr>
                      <w:rFonts w:hint="eastAsia"/>
                    </w:rPr>
                    <w:t>人份</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704"/>
                <w:jc w:val="center"/>
              </w:trPr>
              <w:tc>
                <w:tcPr>
                  <w:tcW w:w="0" w:type="auto"/>
                  <w:vAlign w:val="center"/>
                </w:tcPr>
                <w:p w:rsidR="00854A60" w:rsidRPr="00DD1F4A" w:rsidRDefault="00854A60" w:rsidP="00854A60">
                  <w:pPr>
                    <w:jc w:val="center"/>
                    <w:textAlignment w:val="center"/>
                  </w:pPr>
                  <w:r w:rsidRPr="00DD1F4A">
                    <w:t>36</w:t>
                  </w:r>
                </w:p>
              </w:tc>
              <w:tc>
                <w:tcPr>
                  <w:tcW w:w="2879" w:type="dxa"/>
                  <w:vAlign w:val="center"/>
                </w:tcPr>
                <w:p w:rsidR="00854A60" w:rsidRPr="00DD1F4A" w:rsidRDefault="00854A60" w:rsidP="00854A60">
                  <w:pPr>
                    <w:jc w:val="center"/>
                    <w:textAlignment w:val="center"/>
                    <w:rPr>
                      <w:highlight w:val="yellow"/>
                    </w:rPr>
                  </w:pPr>
                  <w:r w:rsidRPr="00DD1F4A">
                    <w:rPr>
                      <w:rFonts w:hint="eastAsia"/>
                    </w:rPr>
                    <w:t>糖化血红蛋白（</w:t>
                  </w:r>
                  <w:r w:rsidRPr="00DD1F4A">
                    <w:t>HbAIc</w:t>
                  </w:r>
                  <w:r w:rsidRPr="00DD1F4A">
                    <w:rPr>
                      <w:rFonts w:hint="eastAsia"/>
                    </w:rPr>
                    <w:t>）测定试剂（荧光免疫层析法）新</w:t>
                  </w:r>
                </w:p>
              </w:tc>
              <w:tc>
                <w:tcPr>
                  <w:tcW w:w="1134" w:type="dxa"/>
                  <w:vAlign w:val="center"/>
                </w:tcPr>
                <w:p w:rsidR="00854A60" w:rsidRPr="00DD1F4A" w:rsidRDefault="00854A60" w:rsidP="00854A60">
                  <w:pPr>
                    <w:jc w:val="center"/>
                    <w:textAlignment w:val="center"/>
                    <w:rPr>
                      <w:highlight w:val="yellow"/>
                    </w:rPr>
                  </w:pPr>
                  <w:r w:rsidRPr="00DD1F4A">
                    <w:t>70</w:t>
                  </w:r>
                  <w:r w:rsidRPr="00DD1F4A">
                    <w:t>套</w:t>
                  </w:r>
                </w:p>
              </w:tc>
              <w:tc>
                <w:tcPr>
                  <w:tcW w:w="1985" w:type="dxa"/>
                  <w:vAlign w:val="center"/>
                </w:tcPr>
                <w:p w:rsidR="00854A60" w:rsidRPr="00DD1F4A" w:rsidRDefault="00854A60" w:rsidP="00854A60">
                  <w:pPr>
                    <w:jc w:val="center"/>
                    <w:textAlignment w:val="center"/>
                    <w:rPr>
                      <w:highlight w:val="yellow"/>
                    </w:rPr>
                  </w:pPr>
                  <w:r w:rsidRPr="00DD1F4A">
                    <w:t>25</w:t>
                  </w:r>
                  <w:r w:rsidRPr="00DD1F4A">
                    <w:rPr>
                      <w:rFonts w:hint="eastAsia"/>
                    </w:rPr>
                    <w:t>人份</w:t>
                  </w:r>
                  <w:r w:rsidRPr="00DD1F4A">
                    <w:t>*1</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997"/>
                <w:jc w:val="center"/>
              </w:trPr>
              <w:tc>
                <w:tcPr>
                  <w:tcW w:w="0" w:type="auto"/>
                  <w:vAlign w:val="center"/>
                </w:tcPr>
                <w:p w:rsidR="00854A60" w:rsidRPr="00DD1F4A" w:rsidRDefault="00854A60" w:rsidP="00854A60">
                  <w:pPr>
                    <w:jc w:val="center"/>
                    <w:textAlignment w:val="center"/>
                  </w:pPr>
                  <w:r w:rsidRPr="00DD1F4A">
                    <w:t>37</w:t>
                  </w:r>
                </w:p>
              </w:tc>
              <w:tc>
                <w:tcPr>
                  <w:tcW w:w="2879" w:type="dxa"/>
                  <w:vAlign w:val="center"/>
                </w:tcPr>
                <w:p w:rsidR="00854A60" w:rsidRPr="00DD1F4A" w:rsidRDefault="00854A60" w:rsidP="00854A60">
                  <w:pPr>
                    <w:jc w:val="center"/>
                    <w:textAlignment w:val="center"/>
                    <w:rPr>
                      <w:highlight w:val="yellow"/>
                    </w:rPr>
                  </w:pPr>
                  <w:r w:rsidRPr="00DD1F4A">
                    <w:rPr>
                      <w:rFonts w:hint="eastAsia"/>
                    </w:rPr>
                    <w:t>心肌肌钙蛋白</w:t>
                  </w:r>
                  <w:r w:rsidRPr="00DD1F4A">
                    <w:t>I/</w:t>
                  </w:r>
                  <w:r w:rsidRPr="00DD1F4A">
                    <w:rPr>
                      <w:rFonts w:hint="eastAsia"/>
                    </w:rPr>
                    <w:t>肌酸激酶同工酶</w:t>
                  </w:r>
                  <w:r w:rsidRPr="00DD1F4A">
                    <w:t>/</w:t>
                  </w:r>
                  <w:r w:rsidRPr="00DD1F4A">
                    <w:rPr>
                      <w:rFonts w:hint="eastAsia"/>
                    </w:rPr>
                    <w:t>肌红蛋白联检试剂（荧光免疫层析法）</w:t>
                  </w:r>
                </w:p>
              </w:tc>
              <w:tc>
                <w:tcPr>
                  <w:tcW w:w="1134" w:type="dxa"/>
                  <w:vAlign w:val="center"/>
                </w:tcPr>
                <w:p w:rsidR="00854A60" w:rsidRPr="00DD1F4A" w:rsidRDefault="00854A60" w:rsidP="00854A60">
                  <w:pPr>
                    <w:jc w:val="center"/>
                    <w:textAlignment w:val="center"/>
                    <w:rPr>
                      <w:highlight w:val="yellow"/>
                    </w:rPr>
                  </w:pPr>
                  <w:r w:rsidRPr="00DD1F4A">
                    <w:t>53</w:t>
                  </w:r>
                  <w:r w:rsidRPr="00DD1F4A">
                    <w:t>套</w:t>
                  </w:r>
                </w:p>
              </w:tc>
              <w:tc>
                <w:tcPr>
                  <w:tcW w:w="1985" w:type="dxa"/>
                  <w:vAlign w:val="center"/>
                </w:tcPr>
                <w:p w:rsidR="00854A60" w:rsidRPr="00DD1F4A" w:rsidRDefault="00854A60" w:rsidP="00854A60">
                  <w:pPr>
                    <w:jc w:val="center"/>
                    <w:textAlignment w:val="center"/>
                    <w:rPr>
                      <w:highlight w:val="yellow"/>
                    </w:rPr>
                  </w:pPr>
                  <w:r w:rsidRPr="00DD1F4A">
                    <w:t>25</w:t>
                  </w:r>
                  <w:r w:rsidRPr="00DD1F4A">
                    <w:rPr>
                      <w:rFonts w:hint="eastAsia"/>
                    </w:rPr>
                    <w:t>人份</w:t>
                  </w:r>
                  <w:r w:rsidRPr="00DD1F4A">
                    <w:t>*1</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854A60">
              <w:trPr>
                <w:trHeight w:hRule="exact" w:val="416"/>
                <w:jc w:val="center"/>
              </w:trPr>
              <w:tc>
                <w:tcPr>
                  <w:tcW w:w="0" w:type="auto"/>
                  <w:vAlign w:val="center"/>
                </w:tcPr>
                <w:p w:rsidR="00854A60" w:rsidRPr="00DD1F4A" w:rsidRDefault="00854A60" w:rsidP="00854A60">
                  <w:pPr>
                    <w:jc w:val="center"/>
                    <w:textAlignment w:val="center"/>
                  </w:pPr>
                  <w:r w:rsidRPr="00DD1F4A">
                    <w:t>38</w:t>
                  </w:r>
                </w:p>
              </w:tc>
              <w:tc>
                <w:tcPr>
                  <w:tcW w:w="2879" w:type="dxa"/>
                  <w:vAlign w:val="center"/>
                </w:tcPr>
                <w:p w:rsidR="00854A60" w:rsidRPr="00DD1F4A" w:rsidRDefault="00854A60" w:rsidP="00854A60">
                  <w:pPr>
                    <w:jc w:val="center"/>
                    <w:textAlignment w:val="center"/>
                    <w:rPr>
                      <w:highlight w:val="yellow"/>
                    </w:rPr>
                  </w:pPr>
                  <w:r w:rsidRPr="00DD1F4A">
                    <w:rPr>
                      <w:rFonts w:hint="eastAsia"/>
                    </w:rPr>
                    <w:t>血细胞分析用稀释液</w:t>
                  </w:r>
                  <w:r w:rsidRPr="00DD1F4A">
                    <w:t>(</w:t>
                  </w:r>
                  <w:r w:rsidRPr="00DD1F4A">
                    <w:rPr>
                      <w:rFonts w:hint="eastAsia"/>
                    </w:rPr>
                    <w:t>新）</w:t>
                  </w:r>
                </w:p>
              </w:tc>
              <w:tc>
                <w:tcPr>
                  <w:tcW w:w="1134" w:type="dxa"/>
                  <w:vAlign w:val="center"/>
                </w:tcPr>
                <w:p w:rsidR="00854A60" w:rsidRPr="00DD1F4A" w:rsidRDefault="00854A60" w:rsidP="00854A60">
                  <w:pPr>
                    <w:jc w:val="center"/>
                    <w:textAlignment w:val="center"/>
                    <w:rPr>
                      <w:highlight w:val="yellow"/>
                    </w:rPr>
                  </w:pPr>
                  <w:r w:rsidRPr="00DD1F4A">
                    <w:t>40</w:t>
                  </w:r>
                  <w:r w:rsidRPr="00DD1F4A">
                    <w:t>瓶</w:t>
                  </w:r>
                </w:p>
              </w:tc>
              <w:tc>
                <w:tcPr>
                  <w:tcW w:w="1985" w:type="dxa"/>
                  <w:vAlign w:val="center"/>
                </w:tcPr>
                <w:p w:rsidR="00854A60" w:rsidRPr="00DD1F4A" w:rsidRDefault="00854A60" w:rsidP="00854A60">
                  <w:pPr>
                    <w:jc w:val="center"/>
                    <w:textAlignment w:val="center"/>
                    <w:rPr>
                      <w:highlight w:val="yellow"/>
                    </w:rPr>
                  </w:pPr>
                  <w:r w:rsidRPr="00DD1F4A">
                    <w:t>20L*1</w:t>
                  </w:r>
                </w:p>
              </w:tc>
              <w:tc>
                <w:tcPr>
                  <w:tcW w:w="1253" w:type="dxa"/>
                  <w:vAlign w:val="center"/>
                </w:tcPr>
                <w:p w:rsidR="00854A60" w:rsidRPr="00DD1F4A" w:rsidRDefault="00854A60" w:rsidP="00854A60">
                  <w:pPr>
                    <w:jc w:val="center"/>
                    <w:textAlignment w:val="center"/>
                  </w:pPr>
                  <w:r w:rsidRPr="00DD1F4A">
                    <w:rPr>
                      <w:rFonts w:hint="eastAsia"/>
                    </w:rPr>
                    <w:t>检验科</w:t>
                  </w:r>
                </w:p>
              </w:tc>
            </w:tr>
            <w:tr w:rsidR="00DD1F4A" w:rsidRPr="00DD1F4A" w:rsidTr="00C8587D">
              <w:trPr>
                <w:trHeight w:hRule="exact" w:val="938"/>
                <w:jc w:val="center"/>
              </w:trPr>
              <w:tc>
                <w:tcPr>
                  <w:tcW w:w="0" w:type="auto"/>
                  <w:vAlign w:val="center"/>
                </w:tcPr>
                <w:p w:rsidR="00854A60" w:rsidRPr="00DD1F4A" w:rsidRDefault="00697F49" w:rsidP="00854A60">
                  <w:pPr>
                    <w:jc w:val="center"/>
                    <w:textAlignment w:val="center"/>
                  </w:pPr>
                  <w:r w:rsidRPr="00DD1F4A">
                    <w:rPr>
                      <w:rFonts w:hint="eastAsia"/>
                    </w:rPr>
                    <w:t>39</w:t>
                  </w:r>
                </w:p>
              </w:tc>
              <w:tc>
                <w:tcPr>
                  <w:tcW w:w="2879" w:type="dxa"/>
                  <w:vAlign w:val="center"/>
                </w:tcPr>
                <w:p w:rsidR="00854A60" w:rsidRPr="00DD1F4A" w:rsidRDefault="00854A60" w:rsidP="00854A60">
                  <w:pPr>
                    <w:jc w:val="center"/>
                    <w:textAlignment w:val="center"/>
                  </w:pPr>
                  <w:r w:rsidRPr="00DD1F4A">
                    <w:rPr>
                      <w:rFonts w:hint="eastAsia"/>
                    </w:rPr>
                    <w:t>盐酸</w:t>
                  </w:r>
                </w:p>
              </w:tc>
              <w:tc>
                <w:tcPr>
                  <w:tcW w:w="1134" w:type="dxa"/>
                  <w:vAlign w:val="center"/>
                </w:tcPr>
                <w:p w:rsidR="00854A60" w:rsidRPr="00DD1F4A" w:rsidRDefault="00595FF8" w:rsidP="00854A60">
                  <w:pPr>
                    <w:jc w:val="center"/>
                    <w:textAlignment w:val="center"/>
                  </w:pPr>
                  <w:r w:rsidRPr="00DD1F4A">
                    <w:rPr>
                      <w:rFonts w:hint="eastAsia"/>
                    </w:rPr>
                    <w:t>5</w:t>
                  </w:r>
                  <w:r w:rsidR="00854A60" w:rsidRPr="00DD1F4A">
                    <w:rPr>
                      <w:rFonts w:hint="eastAsia"/>
                    </w:rPr>
                    <w:t>t</w:t>
                  </w:r>
                </w:p>
              </w:tc>
              <w:tc>
                <w:tcPr>
                  <w:tcW w:w="1985" w:type="dxa"/>
                  <w:vAlign w:val="center"/>
                </w:tcPr>
                <w:p w:rsidR="00854A60" w:rsidRPr="00DD1F4A" w:rsidRDefault="00723473" w:rsidP="00854A60">
                  <w:pPr>
                    <w:jc w:val="center"/>
                    <w:textAlignment w:val="center"/>
                  </w:pPr>
                  <w:r w:rsidRPr="00DD1F4A">
                    <w:rPr>
                      <w:rFonts w:hint="eastAsia"/>
                    </w:rPr>
                    <w:t>桶装，</w:t>
                  </w:r>
                  <w:r w:rsidR="002C5352" w:rsidRPr="00DD1F4A">
                    <w:rPr>
                      <w:rFonts w:hint="eastAsia"/>
                    </w:rPr>
                    <w:t>31%</w:t>
                  </w:r>
                  <w:r w:rsidR="002C5352" w:rsidRPr="00DD1F4A">
                    <w:rPr>
                      <w:rFonts w:hint="eastAsia"/>
                    </w:rPr>
                    <w:t>，</w:t>
                  </w:r>
                  <w:r w:rsidR="00557788" w:rsidRPr="00DD1F4A">
                    <w:t>用于调节污水</w:t>
                  </w:r>
                  <w:r w:rsidR="00557788" w:rsidRPr="00DD1F4A">
                    <w:t>pH</w:t>
                  </w:r>
                </w:p>
              </w:tc>
              <w:tc>
                <w:tcPr>
                  <w:tcW w:w="1253" w:type="dxa"/>
                  <w:vAlign w:val="center"/>
                </w:tcPr>
                <w:p w:rsidR="00854A60" w:rsidRPr="00DD1F4A" w:rsidRDefault="00854A60" w:rsidP="00854A60">
                  <w:pPr>
                    <w:jc w:val="center"/>
                    <w:textAlignment w:val="center"/>
                  </w:pPr>
                  <w:r w:rsidRPr="00DD1F4A">
                    <w:rPr>
                      <w:rFonts w:hint="eastAsia"/>
                    </w:rPr>
                    <w:t>污水处理站</w:t>
                  </w:r>
                  <w:r w:rsidR="00695AF6" w:rsidRPr="00DD1F4A">
                    <w:rPr>
                      <w:rFonts w:hint="eastAsia"/>
                    </w:rPr>
                    <w:t>，最大贮存量</w:t>
                  </w:r>
                  <w:r w:rsidR="00695AF6" w:rsidRPr="00DD1F4A">
                    <w:rPr>
                      <w:rFonts w:hint="eastAsia"/>
                    </w:rPr>
                    <w:t>1t</w:t>
                  </w:r>
                </w:p>
              </w:tc>
            </w:tr>
            <w:tr w:rsidR="00DD1F4A" w:rsidRPr="00DD1F4A" w:rsidTr="00C8587D">
              <w:trPr>
                <w:trHeight w:hRule="exact" w:val="995"/>
                <w:jc w:val="center"/>
              </w:trPr>
              <w:tc>
                <w:tcPr>
                  <w:tcW w:w="0" w:type="auto"/>
                  <w:vAlign w:val="center"/>
                </w:tcPr>
                <w:p w:rsidR="00854A60" w:rsidRPr="00DD1F4A" w:rsidRDefault="00697F49" w:rsidP="00854A60">
                  <w:pPr>
                    <w:jc w:val="center"/>
                    <w:textAlignment w:val="center"/>
                  </w:pPr>
                  <w:r w:rsidRPr="00DD1F4A">
                    <w:rPr>
                      <w:rFonts w:hint="eastAsia"/>
                    </w:rPr>
                    <w:lastRenderedPageBreak/>
                    <w:t>40</w:t>
                  </w:r>
                </w:p>
              </w:tc>
              <w:tc>
                <w:tcPr>
                  <w:tcW w:w="2879" w:type="dxa"/>
                  <w:vAlign w:val="center"/>
                </w:tcPr>
                <w:p w:rsidR="00854A60" w:rsidRPr="00DD1F4A" w:rsidRDefault="00854A60" w:rsidP="00854A60">
                  <w:pPr>
                    <w:jc w:val="center"/>
                    <w:textAlignment w:val="center"/>
                  </w:pPr>
                  <w:r w:rsidRPr="00DD1F4A">
                    <w:rPr>
                      <w:rFonts w:hint="eastAsia"/>
                    </w:rPr>
                    <w:t>次氯酸钠</w:t>
                  </w:r>
                </w:p>
              </w:tc>
              <w:tc>
                <w:tcPr>
                  <w:tcW w:w="1134" w:type="dxa"/>
                  <w:vAlign w:val="center"/>
                </w:tcPr>
                <w:p w:rsidR="00854A60" w:rsidRPr="00DD1F4A" w:rsidRDefault="00595FF8" w:rsidP="00854A60">
                  <w:pPr>
                    <w:jc w:val="center"/>
                    <w:textAlignment w:val="center"/>
                  </w:pPr>
                  <w:r w:rsidRPr="00DD1F4A">
                    <w:rPr>
                      <w:rFonts w:hint="eastAsia"/>
                    </w:rPr>
                    <w:t>5</w:t>
                  </w:r>
                  <w:r w:rsidR="00854A60" w:rsidRPr="00DD1F4A">
                    <w:rPr>
                      <w:rFonts w:hint="eastAsia"/>
                    </w:rPr>
                    <w:t>t</w:t>
                  </w:r>
                </w:p>
              </w:tc>
              <w:tc>
                <w:tcPr>
                  <w:tcW w:w="1985" w:type="dxa"/>
                  <w:vAlign w:val="center"/>
                </w:tcPr>
                <w:p w:rsidR="00854A60" w:rsidRPr="00DD1F4A" w:rsidRDefault="00723473" w:rsidP="00854A60">
                  <w:pPr>
                    <w:jc w:val="center"/>
                    <w:textAlignment w:val="center"/>
                  </w:pPr>
                  <w:r w:rsidRPr="00DD1F4A">
                    <w:rPr>
                      <w:rFonts w:hint="eastAsia"/>
                    </w:rPr>
                    <w:t>袋装，</w:t>
                  </w:r>
                  <w:r w:rsidR="00557788" w:rsidRPr="00DD1F4A">
                    <w:rPr>
                      <w:rFonts w:hint="eastAsia"/>
                    </w:rPr>
                    <w:t>用于污水处理站</w:t>
                  </w:r>
                  <w:r w:rsidR="00FA0A7D" w:rsidRPr="00DD1F4A">
                    <w:rPr>
                      <w:rFonts w:hint="eastAsia"/>
                    </w:rPr>
                    <w:t>污水</w:t>
                  </w:r>
                  <w:r w:rsidR="00557788" w:rsidRPr="00DD1F4A">
                    <w:rPr>
                      <w:rFonts w:hint="eastAsia"/>
                    </w:rPr>
                    <w:t>消毒</w:t>
                  </w:r>
                </w:p>
              </w:tc>
              <w:tc>
                <w:tcPr>
                  <w:tcW w:w="1253" w:type="dxa"/>
                  <w:vAlign w:val="center"/>
                </w:tcPr>
                <w:p w:rsidR="00854A60" w:rsidRPr="00DD1F4A" w:rsidRDefault="00854A60" w:rsidP="00854A60">
                  <w:pPr>
                    <w:jc w:val="center"/>
                    <w:textAlignment w:val="center"/>
                  </w:pPr>
                  <w:r w:rsidRPr="00DD1F4A">
                    <w:rPr>
                      <w:rFonts w:hint="eastAsia"/>
                    </w:rPr>
                    <w:t>污水处理站</w:t>
                  </w:r>
                  <w:r w:rsidR="00695AF6" w:rsidRPr="00DD1F4A">
                    <w:rPr>
                      <w:rFonts w:hint="eastAsia"/>
                    </w:rPr>
                    <w:t>，最大贮存量</w:t>
                  </w:r>
                  <w:r w:rsidR="00695AF6" w:rsidRPr="00DD1F4A">
                    <w:rPr>
                      <w:rFonts w:hint="eastAsia"/>
                    </w:rPr>
                    <w:t>1t</w:t>
                  </w:r>
                </w:p>
              </w:tc>
            </w:tr>
            <w:tr w:rsidR="00DD1F4A" w:rsidRPr="00DD1F4A" w:rsidTr="003A0909">
              <w:trPr>
                <w:trHeight w:hRule="exact" w:val="906"/>
                <w:jc w:val="center"/>
              </w:trPr>
              <w:tc>
                <w:tcPr>
                  <w:tcW w:w="0" w:type="auto"/>
                  <w:vAlign w:val="center"/>
                </w:tcPr>
                <w:p w:rsidR="008A6F3A" w:rsidRPr="00DD1F4A" w:rsidRDefault="008A6F3A" w:rsidP="00854A60">
                  <w:pPr>
                    <w:jc w:val="center"/>
                    <w:textAlignment w:val="center"/>
                  </w:pPr>
                  <w:r w:rsidRPr="00DD1F4A">
                    <w:rPr>
                      <w:rFonts w:hint="eastAsia"/>
                    </w:rPr>
                    <w:t>41</w:t>
                  </w:r>
                </w:p>
              </w:tc>
              <w:tc>
                <w:tcPr>
                  <w:tcW w:w="2879" w:type="dxa"/>
                  <w:vAlign w:val="center"/>
                </w:tcPr>
                <w:p w:rsidR="008A6F3A" w:rsidRPr="00DD1F4A" w:rsidRDefault="008A6F3A" w:rsidP="00854A60">
                  <w:pPr>
                    <w:jc w:val="center"/>
                    <w:textAlignment w:val="center"/>
                  </w:pPr>
                  <w:r w:rsidRPr="00DD1F4A">
                    <w:rPr>
                      <w:rFonts w:hint="eastAsia"/>
                    </w:rPr>
                    <w:t>漂白粉</w:t>
                  </w:r>
                </w:p>
              </w:tc>
              <w:tc>
                <w:tcPr>
                  <w:tcW w:w="1134" w:type="dxa"/>
                  <w:vAlign w:val="center"/>
                </w:tcPr>
                <w:p w:rsidR="008A6F3A" w:rsidRPr="00DD1F4A" w:rsidRDefault="00324482" w:rsidP="00854A60">
                  <w:pPr>
                    <w:jc w:val="center"/>
                    <w:textAlignment w:val="center"/>
                  </w:pPr>
                  <w:r w:rsidRPr="00DD1F4A">
                    <w:rPr>
                      <w:rFonts w:hint="eastAsia"/>
                    </w:rPr>
                    <w:t>3.5t</w:t>
                  </w:r>
                </w:p>
              </w:tc>
              <w:tc>
                <w:tcPr>
                  <w:tcW w:w="1985" w:type="dxa"/>
                  <w:vAlign w:val="center"/>
                </w:tcPr>
                <w:p w:rsidR="008A6F3A" w:rsidRPr="00DD1F4A" w:rsidRDefault="00723473" w:rsidP="00854A60">
                  <w:pPr>
                    <w:jc w:val="center"/>
                    <w:textAlignment w:val="center"/>
                  </w:pPr>
                  <w:r w:rsidRPr="00DD1F4A">
                    <w:rPr>
                      <w:rFonts w:hint="eastAsia"/>
                    </w:rPr>
                    <w:t>袋装，</w:t>
                  </w:r>
                  <w:r w:rsidR="00324482" w:rsidRPr="00DD1F4A">
                    <w:rPr>
                      <w:rFonts w:hint="eastAsia"/>
                    </w:rPr>
                    <w:t>用于污水处理站污泥消毒</w:t>
                  </w:r>
                </w:p>
              </w:tc>
              <w:tc>
                <w:tcPr>
                  <w:tcW w:w="1253" w:type="dxa"/>
                  <w:vAlign w:val="center"/>
                </w:tcPr>
                <w:p w:rsidR="008A6F3A" w:rsidRPr="00DD1F4A" w:rsidRDefault="00324482" w:rsidP="00996AAF">
                  <w:pPr>
                    <w:jc w:val="center"/>
                    <w:textAlignment w:val="center"/>
                  </w:pPr>
                  <w:r w:rsidRPr="00DD1F4A">
                    <w:rPr>
                      <w:rFonts w:hint="eastAsia"/>
                    </w:rPr>
                    <w:t>污水处理站，最大贮存量</w:t>
                  </w:r>
                  <w:r w:rsidR="00996AAF" w:rsidRPr="00DD1F4A">
                    <w:rPr>
                      <w:rFonts w:hint="eastAsia"/>
                    </w:rPr>
                    <w:t>0.5</w:t>
                  </w:r>
                  <w:r w:rsidRPr="00DD1F4A">
                    <w:rPr>
                      <w:rFonts w:hint="eastAsia"/>
                    </w:rPr>
                    <w:t>t</w:t>
                  </w:r>
                </w:p>
              </w:tc>
            </w:tr>
          </w:tbl>
          <w:p w:rsidR="00695AF6" w:rsidRPr="00DD1F4A" w:rsidRDefault="00695AF6" w:rsidP="00695AF6">
            <w:pPr>
              <w:widowControl/>
              <w:adjustRightInd w:val="0"/>
              <w:snapToGrid w:val="0"/>
              <w:spacing w:line="360" w:lineRule="auto"/>
              <w:ind w:firstLineChars="200" w:firstLine="482"/>
              <w:jc w:val="center"/>
              <w:rPr>
                <w:b/>
                <w:bCs/>
                <w:kern w:val="0"/>
                <w:sz w:val="24"/>
              </w:rPr>
            </w:pPr>
            <w:r w:rsidRPr="00DD1F4A">
              <w:rPr>
                <w:rFonts w:hint="eastAsia"/>
                <w:b/>
                <w:bCs/>
                <w:kern w:val="0"/>
                <w:sz w:val="24"/>
              </w:rPr>
              <w:t>表</w:t>
            </w:r>
            <w:r w:rsidRPr="00DD1F4A">
              <w:rPr>
                <w:rFonts w:hint="eastAsia"/>
                <w:b/>
                <w:bCs/>
                <w:kern w:val="0"/>
                <w:sz w:val="24"/>
              </w:rPr>
              <w:t>2-</w:t>
            </w:r>
            <w:r w:rsidR="00341A1F" w:rsidRPr="00DD1F4A">
              <w:rPr>
                <w:rFonts w:hint="eastAsia"/>
                <w:b/>
                <w:bCs/>
                <w:kern w:val="0"/>
                <w:sz w:val="24"/>
              </w:rPr>
              <w:t>4</w:t>
            </w:r>
            <w:r w:rsidRPr="00DD1F4A">
              <w:rPr>
                <w:rFonts w:hint="eastAsia"/>
                <w:b/>
                <w:bCs/>
                <w:kern w:val="0"/>
                <w:sz w:val="24"/>
              </w:rPr>
              <w:t>盐酸理化性质</w:t>
            </w:r>
          </w:p>
          <w:tbl>
            <w:tblPr>
              <w:tblW w:w="7783" w:type="dxa"/>
              <w:jc w:val="center"/>
              <w:tblBorders>
                <w:top w:val="single" w:sz="12" w:space="0" w:color="000000"/>
                <w:bottom w:val="single" w:sz="12" w:space="0" w:color="000000"/>
                <w:insideH w:val="single" w:sz="4" w:space="0" w:color="000000"/>
                <w:insideV w:val="single" w:sz="4" w:space="0" w:color="000000"/>
              </w:tblBorders>
              <w:tblLook w:val="04A0" w:firstRow="1" w:lastRow="0" w:firstColumn="1" w:lastColumn="0" w:noHBand="0" w:noVBand="1"/>
            </w:tblPr>
            <w:tblGrid>
              <w:gridCol w:w="1223"/>
              <w:gridCol w:w="2334"/>
              <w:gridCol w:w="1374"/>
              <w:gridCol w:w="2852"/>
            </w:tblGrid>
            <w:tr w:rsidR="00DD1F4A" w:rsidRPr="00DD1F4A" w:rsidTr="00695AF6">
              <w:trPr>
                <w:trHeight w:val="266"/>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中文名称</w:t>
                  </w:r>
                </w:p>
              </w:tc>
              <w:tc>
                <w:tcPr>
                  <w:tcW w:w="6560" w:type="dxa"/>
                  <w:gridSpan w:val="3"/>
                  <w:shd w:val="clear" w:color="auto" w:fill="auto"/>
                  <w:vAlign w:val="center"/>
                  <w:hideMark/>
                </w:tcPr>
                <w:p w:rsidR="00695AF6" w:rsidRPr="00DD1F4A" w:rsidRDefault="00695AF6" w:rsidP="00695AF6">
                  <w:pPr>
                    <w:widowControl/>
                    <w:jc w:val="left"/>
                    <w:rPr>
                      <w:kern w:val="0"/>
                      <w:szCs w:val="21"/>
                    </w:rPr>
                  </w:pPr>
                  <w:r w:rsidRPr="00DD1F4A">
                    <w:rPr>
                      <w:kern w:val="0"/>
                      <w:szCs w:val="21"/>
                    </w:rPr>
                    <w:t>盐酸</w:t>
                  </w:r>
                </w:p>
              </w:tc>
            </w:tr>
            <w:tr w:rsidR="00DD1F4A" w:rsidRPr="00DD1F4A" w:rsidTr="00695AF6">
              <w:trPr>
                <w:trHeight w:val="266"/>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英文名称</w:t>
                  </w:r>
                </w:p>
              </w:tc>
              <w:tc>
                <w:tcPr>
                  <w:tcW w:w="6560" w:type="dxa"/>
                  <w:gridSpan w:val="3"/>
                  <w:shd w:val="clear" w:color="auto" w:fill="auto"/>
                  <w:vAlign w:val="center"/>
                  <w:hideMark/>
                </w:tcPr>
                <w:p w:rsidR="00695AF6" w:rsidRPr="00DD1F4A" w:rsidRDefault="00695AF6" w:rsidP="00695AF6">
                  <w:pPr>
                    <w:widowControl/>
                    <w:jc w:val="left"/>
                    <w:rPr>
                      <w:kern w:val="0"/>
                      <w:szCs w:val="21"/>
                    </w:rPr>
                  </w:pPr>
                  <w:r w:rsidRPr="00DD1F4A">
                    <w:rPr>
                      <w:kern w:val="0"/>
                      <w:szCs w:val="21"/>
                    </w:rPr>
                    <w:t>Hydrochloric acid</w:t>
                  </w:r>
                  <w:r w:rsidRPr="00DD1F4A">
                    <w:rPr>
                      <w:kern w:val="0"/>
                      <w:szCs w:val="21"/>
                    </w:rPr>
                    <w:t>；</w:t>
                  </w:r>
                  <w:r w:rsidRPr="00DD1F4A">
                    <w:rPr>
                      <w:kern w:val="0"/>
                      <w:szCs w:val="21"/>
                    </w:rPr>
                    <w:t>Chlorohydric acid</w:t>
                  </w:r>
                </w:p>
              </w:tc>
            </w:tr>
            <w:tr w:rsidR="00DD1F4A" w:rsidRPr="00DD1F4A" w:rsidTr="00695AF6">
              <w:trPr>
                <w:trHeight w:val="532"/>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别</w:t>
                  </w:r>
                  <w:r w:rsidRPr="00DD1F4A">
                    <w:rPr>
                      <w:kern w:val="0"/>
                      <w:szCs w:val="21"/>
                    </w:rPr>
                    <w:t xml:space="preserve">    </w:t>
                  </w:r>
                  <w:r w:rsidRPr="00DD1F4A">
                    <w:rPr>
                      <w:kern w:val="0"/>
                      <w:szCs w:val="21"/>
                    </w:rPr>
                    <w:t>名</w:t>
                  </w:r>
                </w:p>
              </w:tc>
              <w:tc>
                <w:tcPr>
                  <w:tcW w:w="6560" w:type="dxa"/>
                  <w:gridSpan w:val="3"/>
                  <w:shd w:val="clear" w:color="auto" w:fill="auto"/>
                  <w:vAlign w:val="center"/>
                  <w:hideMark/>
                </w:tcPr>
                <w:p w:rsidR="00695AF6" w:rsidRPr="00DD1F4A" w:rsidRDefault="00695AF6" w:rsidP="00695AF6">
                  <w:pPr>
                    <w:widowControl/>
                    <w:jc w:val="left"/>
                    <w:rPr>
                      <w:kern w:val="0"/>
                      <w:szCs w:val="21"/>
                    </w:rPr>
                  </w:pPr>
                  <w:r w:rsidRPr="00DD1F4A">
                    <w:rPr>
                      <w:kern w:val="0"/>
                      <w:szCs w:val="21"/>
                    </w:rPr>
                    <w:t>氢氯酸</w:t>
                  </w:r>
                </w:p>
              </w:tc>
            </w:tr>
            <w:tr w:rsidR="00DD1F4A" w:rsidRPr="00DD1F4A" w:rsidTr="00586DA2">
              <w:trPr>
                <w:trHeight w:val="495"/>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分子式</w:t>
                  </w:r>
                </w:p>
              </w:tc>
              <w:tc>
                <w:tcPr>
                  <w:tcW w:w="233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HCl</w:t>
                  </w:r>
                </w:p>
              </w:tc>
              <w:tc>
                <w:tcPr>
                  <w:tcW w:w="137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外观与性状</w:t>
                  </w:r>
                </w:p>
              </w:tc>
              <w:tc>
                <w:tcPr>
                  <w:tcW w:w="2852"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无色或微黄色发烟液体，有刺鼻的酸味</w:t>
                  </w:r>
                </w:p>
              </w:tc>
            </w:tr>
            <w:tr w:rsidR="00DD1F4A" w:rsidRPr="00DD1F4A" w:rsidTr="00586DA2">
              <w:trPr>
                <w:trHeight w:val="532"/>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分子量</w:t>
                  </w:r>
                </w:p>
              </w:tc>
              <w:tc>
                <w:tcPr>
                  <w:tcW w:w="2334" w:type="dxa"/>
                  <w:shd w:val="clear" w:color="auto" w:fill="auto"/>
                  <w:vAlign w:val="center"/>
                  <w:hideMark/>
                </w:tcPr>
                <w:p w:rsidR="00695AF6" w:rsidRPr="00DD1F4A" w:rsidRDefault="00695AF6" w:rsidP="00695AF6">
                  <w:pPr>
                    <w:widowControl/>
                    <w:jc w:val="right"/>
                    <w:rPr>
                      <w:kern w:val="0"/>
                      <w:szCs w:val="21"/>
                    </w:rPr>
                  </w:pPr>
                  <w:r w:rsidRPr="00DD1F4A">
                    <w:rPr>
                      <w:kern w:val="0"/>
                      <w:szCs w:val="21"/>
                    </w:rPr>
                    <w:t>36.46</w:t>
                  </w:r>
                </w:p>
              </w:tc>
              <w:tc>
                <w:tcPr>
                  <w:tcW w:w="137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蒸汽压</w:t>
                  </w:r>
                </w:p>
              </w:tc>
              <w:tc>
                <w:tcPr>
                  <w:tcW w:w="2852"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30.66kPa(21℃)</w:t>
                  </w:r>
                </w:p>
              </w:tc>
            </w:tr>
            <w:tr w:rsidR="00DD1F4A" w:rsidRPr="00DD1F4A" w:rsidTr="00586DA2">
              <w:trPr>
                <w:trHeight w:val="549"/>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熔</w:t>
                  </w:r>
                  <w:r w:rsidRPr="00DD1F4A">
                    <w:rPr>
                      <w:kern w:val="0"/>
                      <w:szCs w:val="21"/>
                    </w:rPr>
                    <w:t xml:space="preserve">    </w:t>
                  </w:r>
                  <w:r w:rsidRPr="00DD1F4A">
                    <w:rPr>
                      <w:kern w:val="0"/>
                      <w:szCs w:val="21"/>
                    </w:rPr>
                    <w:t>点</w:t>
                  </w:r>
                </w:p>
              </w:tc>
              <w:tc>
                <w:tcPr>
                  <w:tcW w:w="233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-114.8℃/</w:t>
                  </w:r>
                  <w:r w:rsidRPr="00DD1F4A">
                    <w:rPr>
                      <w:kern w:val="0"/>
                      <w:szCs w:val="21"/>
                    </w:rPr>
                    <w:t>纯</w:t>
                  </w:r>
                  <w:r w:rsidRPr="00DD1F4A">
                    <w:rPr>
                      <w:kern w:val="0"/>
                      <w:szCs w:val="21"/>
                    </w:rPr>
                    <w:t xml:space="preserve"> </w:t>
                  </w:r>
                  <w:r w:rsidRPr="00DD1F4A">
                    <w:rPr>
                      <w:kern w:val="0"/>
                      <w:szCs w:val="21"/>
                    </w:rPr>
                    <w:t>沸点：</w:t>
                  </w:r>
                  <w:r w:rsidRPr="00DD1F4A">
                    <w:rPr>
                      <w:kern w:val="0"/>
                      <w:szCs w:val="21"/>
                    </w:rPr>
                    <w:t>108.6℃/20%</w:t>
                  </w:r>
                </w:p>
              </w:tc>
              <w:tc>
                <w:tcPr>
                  <w:tcW w:w="137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溶解性</w:t>
                  </w:r>
                </w:p>
              </w:tc>
              <w:tc>
                <w:tcPr>
                  <w:tcW w:w="2852"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与水混溶，溶于碱液</w:t>
                  </w:r>
                </w:p>
              </w:tc>
            </w:tr>
            <w:tr w:rsidR="00DD1F4A" w:rsidRPr="00DD1F4A" w:rsidTr="00586DA2">
              <w:trPr>
                <w:trHeight w:val="690"/>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密</w:t>
                  </w:r>
                  <w:r w:rsidRPr="00DD1F4A">
                    <w:rPr>
                      <w:kern w:val="0"/>
                      <w:szCs w:val="21"/>
                    </w:rPr>
                    <w:t xml:space="preserve">    </w:t>
                  </w:r>
                  <w:r w:rsidRPr="00DD1F4A">
                    <w:rPr>
                      <w:kern w:val="0"/>
                      <w:szCs w:val="21"/>
                    </w:rPr>
                    <w:t>度</w:t>
                  </w:r>
                </w:p>
              </w:tc>
              <w:tc>
                <w:tcPr>
                  <w:tcW w:w="233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相对密度</w:t>
                  </w:r>
                  <w:r w:rsidRPr="00DD1F4A">
                    <w:rPr>
                      <w:kern w:val="0"/>
                      <w:szCs w:val="21"/>
                    </w:rPr>
                    <w:t>(</w:t>
                  </w:r>
                  <w:r w:rsidRPr="00DD1F4A">
                    <w:rPr>
                      <w:kern w:val="0"/>
                      <w:szCs w:val="21"/>
                    </w:rPr>
                    <w:t>水</w:t>
                  </w:r>
                  <w:r w:rsidRPr="00DD1F4A">
                    <w:rPr>
                      <w:kern w:val="0"/>
                      <w:szCs w:val="21"/>
                    </w:rPr>
                    <w:t>=1)1.20</w:t>
                  </w:r>
                  <w:r w:rsidRPr="00DD1F4A">
                    <w:rPr>
                      <w:kern w:val="0"/>
                      <w:szCs w:val="21"/>
                    </w:rPr>
                    <w:t>；相对密度</w:t>
                  </w:r>
                  <w:r w:rsidRPr="00DD1F4A">
                    <w:rPr>
                      <w:kern w:val="0"/>
                      <w:szCs w:val="21"/>
                    </w:rPr>
                    <w:t>(</w:t>
                  </w:r>
                  <w:r w:rsidRPr="00DD1F4A">
                    <w:rPr>
                      <w:kern w:val="0"/>
                      <w:szCs w:val="21"/>
                    </w:rPr>
                    <w:t>空气</w:t>
                  </w:r>
                  <w:r w:rsidRPr="00DD1F4A">
                    <w:rPr>
                      <w:kern w:val="0"/>
                      <w:szCs w:val="21"/>
                    </w:rPr>
                    <w:t>=1)1.26</w:t>
                  </w:r>
                </w:p>
              </w:tc>
              <w:tc>
                <w:tcPr>
                  <w:tcW w:w="137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稳定性</w:t>
                  </w:r>
                </w:p>
              </w:tc>
              <w:tc>
                <w:tcPr>
                  <w:tcW w:w="2852"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稳定</w:t>
                  </w:r>
                </w:p>
              </w:tc>
            </w:tr>
            <w:tr w:rsidR="00DD1F4A" w:rsidRPr="00DD1F4A" w:rsidTr="00586DA2">
              <w:trPr>
                <w:trHeight w:val="828"/>
                <w:jc w:val="center"/>
              </w:trPr>
              <w:tc>
                <w:tcPr>
                  <w:tcW w:w="1223"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危险标记</w:t>
                  </w:r>
                </w:p>
              </w:tc>
              <w:tc>
                <w:tcPr>
                  <w:tcW w:w="233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20(</w:t>
                  </w:r>
                  <w:r w:rsidRPr="00DD1F4A">
                    <w:rPr>
                      <w:kern w:val="0"/>
                      <w:szCs w:val="21"/>
                    </w:rPr>
                    <w:t>酸性腐蚀品</w:t>
                  </w:r>
                  <w:r w:rsidRPr="00DD1F4A">
                    <w:rPr>
                      <w:kern w:val="0"/>
                      <w:szCs w:val="21"/>
                    </w:rPr>
                    <w:t>)</w:t>
                  </w:r>
                </w:p>
              </w:tc>
              <w:tc>
                <w:tcPr>
                  <w:tcW w:w="1374"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主要用途</w:t>
                  </w:r>
                </w:p>
              </w:tc>
              <w:tc>
                <w:tcPr>
                  <w:tcW w:w="2852" w:type="dxa"/>
                  <w:shd w:val="clear" w:color="auto" w:fill="auto"/>
                  <w:vAlign w:val="center"/>
                  <w:hideMark/>
                </w:tcPr>
                <w:p w:rsidR="00695AF6" w:rsidRPr="00DD1F4A" w:rsidRDefault="00695AF6" w:rsidP="00695AF6">
                  <w:pPr>
                    <w:widowControl/>
                    <w:jc w:val="left"/>
                    <w:rPr>
                      <w:kern w:val="0"/>
                      <w:szCs w:val="21"/>
                    </w:rPr>
                  </w:pPr>
                  <w:r w:rsidRPr="00DD1F4A">
                    <w:rPr>
                      <w:kern w:val="0"/>
                      <w:szCs w:val="21"/>
                    </w:rPr>
                    <w:t>重要的无机化工原料，广泛用于染料、医药、食品、印染、皮革、冶金等行业</w:t>
                  </w:r>
                </w:p>
              </w:tc>
            </w:tr>
          </w:tbl>
          <w:p w:rsidR="00695AF6" w:rsidRPr="00DD1F4A" w:rsidRDefault="00586DA2" w:rsidP="00586DA2">
            <w:pPr>
              <w:widowControl/>
              <w:adjustRightInd w:val="0"/>
              <w:snapToGrid w:val="0"/>
              <w:spacing w:line="360" w:lineRule="auto"/>
              <w:ind w:firstLineChars="200" w:firstLine="482"/>
              <w:jc w:val="center"/>
              <w:rPr>
                <w:b/>
                <w:bCs/>
                <w:kern w:val="0"/>
                <w:sz w:val="24"/>
              </w:rPr>
            </w:pPr>
            <w:r w:rsidRPr="00DD1F4A">
              <w:rPr>
                <w:rFonts w:hint="eastAsia"/>
                <w:b/>
                <w:bCs/>
                <w:kern w:val="0"/>
                <w:sz w:val="24"/>
              </w:rPr>
              <w:t>表</w:t>
            </w:r>
            <w:r w:rsidRPr="00DD1F4A">
              <w:rPr>
                <w:rFonts w:hint="eastAsia"/>
                <w:b/>
                <w:bCs/>
                <w:kern w:val="0"/>
                <w:sz w:val="24"/>
              </w:rPr>
              <w:t>2-</w:t>
            </w:r>
            <w:r w:rsidR="00341A1F" w:rsidRPr="00DD1F4A">
              <w:rPr>
                <w:rFonts w:hint="eastAsia"/>
                <w:b/>
                <w:bCs/>
                <w:kern w:val="0"/>
                <w:sz w:val="24"/>
              </w:rPr>
              <w:t>5</w:t>
            </w:r>
            <w:r w:rsidRPr="00DD1F4A">
              <w:rPr>
                <w:rFonts w:hint="eastAsia"/>
                <w:b/>
                <w:bCs/>
                <w:kern w:val="0"/>
                <w:sz w:val="24"/>
              </w:rPr>
              <w:t xml:space="preserve">  </w:t>
            </w:r>
            <w:r w:rsidRPr="00DD1F4A">
              <w:rPr>
                <w:rFonts w:hint="eastAsia"/>
                <w:b/>
                <w:bCs/>
                <w:kern w:val="0"/>
                <w:sz w:val="24"/>
              </w:rPr>
              <w:t>次氯酸钠理化性质</w:t>
            </w:r>
          </w:p>
          <w:tbl>
            <w:tblPr>
              <w:tblW w:w="7619" w:type="dxa"/>
              <w:jc w:val="center"/>
              <w:tblInd w:w="5"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26"/>
              <w:gridCol w:w="1320"/>
              <w:gridCol w:w="1228"/>
              <w:gridCol w:w="828"/>
              <w:gridCol w:w="220"/>
              <w:gridCol w:w="805"/>
              <w:gridCol w:w="508"/>
              <w:gridCol w:w="2284"/>
            </w:tblGrid>
            <w:tr w:rsidR="00DD1F4A" w:rsidRPr="00DD1F4A" w:rsidTr="00586DA2">
              <w:trPr>
                <w:trHeight w:val="338"/>
                <w:jc w:val="center"/>
              </w:trPr>
              <w:tc>
                <w:tcPr>
                  <w:tcW w:w="426" w:type="dxa"/>
                  <w:vMerge w:val="restart"/>
                  <w:vAlign w:val="center"/>
                </w:tcPr>
                <w:p w:rsidR="00586DA2" w:rsidRPr="00DD1F4A" w:rsidRDefault="00586DA2" w:rsidP="00586DA2">
                  <w:pPr>
                    <w:adjustRightInd w:val="0"/>
                    <w:snapToGrid w:val="0"/>
                    <w:rPr>
                      <w:szCs w:val="21"/>
                    </w:rPr>
                  </w:pPr>
                </w:p>
                <w:p w:rsidR="00586DA2" w:rsidRPr="00DD1F4A" w:rsidRDefault="00586DA2" w:rsidP="00586DA2">
                  <w:pPr>
                    <w:adjustRightInd w:val="0"/>
                    <w:snapToGrid w:val="0"/>
                    <w:rPr>
                      <w:szCs w:val="21"/>
                    </w:rPr>
                  </w:pPr>
                  <w:r w:rsidRPr="00DD1F4A">
                    <w:rPr>
                      <w:szCs w:val="21"/>
                    </w:rPr>
                    <w:t>标识</w:t>
                  </w:r>
                </w:p>
              </w:tc>
              <w:tc>
                <w:tcPr>
                  <w:tcW w:w="3596" w:type="dxa"/>
                  <w:gridSpan w:val="4"/>
                  <w:vAlign w:val="center"/>
                </w:tcPr>
                <w:p w:rsidR="00586DA2" w:rsidRPr="00DD1F4A" w:rsidRDefault="00586DA2" w:rsidP="00586DA2">
                  <w:pPr>
                    <w:widowControl/>
                    <w:adjustRightInd w:val="0"/>
                    <w:snapToGrid w:val="0"/>
                    <w:jc w:val="left"/>
                    <w:rPr>
                      <w:szCs w:val="21"/>
                    </w:rPr>
                  </w:pPr>
                  <w:r w:rsidRPr="00DD1F4A">
                    <w:rPr>
                      <w:szCs w:val="21"/>
                    </w:rPr>
                    <w:t>中文名：次氯酸钠</w:t>
                  </w:r>
                </w:p>
              </w:tc>
              <w:tc>
                <w:tcPr>
                  <w:tcW w:w="3597" w:type="dxa"/>
                  <w:gridSpan w:val="3"/>
                  <w:vAlign w:val="center"/>
                </w:tcPr>
                <w:p w:rsidR="00586DA2" w:rsidRPr="00DD1F4A" w:rsidRDefault="00586DA2" w:rsidP="00586DA2">
                  <w:pPr>
                    <w:widowControl/>
                    <w:adjustRightInd w:val="0"/>
                    <w:snapToGrid w:val="0"/>
                    <w:jc w:val="left"/>
                    <w:rPr>
                      <w:szCs w:val="21"/>
                    </w:rPr>
                  </w:pPr>
                  <w:r w:rsidRPr="00DD1F4A">
                    <w:rPr>
                      <w:szCs w:val="21"/>
                    </w:rPr>
                    <w:t>危险货物编号：</w:t>
                  </w:r>
                  <w:r w:rsidRPr="00DD1F4A">
                    <w:rPr>
                      <w:szCs w:val="21"/>
                    </w:rPr>
                    <w:t>83501</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4401" w:type="dxa"/>
                  <w:gridSpan w:val="5"/>
                  <w:vAlign w:val="center"/>
                </w:tcPr>
                <w:p w:rsidR="00586DA2" w:rsidRPr="00DD1F4A" w:rsidRDefault="00586DA2" w:rsidP="00586DA2">
                  <w:pPr>
                    <w:widowControl/>
                    <w:adjustRightInd w:val="0"/>
                    <w:snapToGrid w:val="0"/>
                    <w:jc w:val="left"/>
                    <w:rPr>
                      <w:szCs w:val="21"/>
                    </w:rPr>
                  </w:pPr>
                  <w:r w:rsidRPr="00DD1F4A">
                    <w:rPr>
                      <w:szCs w:val="21"/>
                    </w:rPr>
                    <w:t>英</w:t>
                  </w:r>
                  <w:r w:rsidRPr="00DD1F4A">
                    <w:rPr>
                      <w:szCs w:val="21"/>
                    </w:rPr>
                    <w:t xml:space="preserve"> </w:t>
                  </w:r>
                  <w:r w:rsidRPr="00DD1F4A">
                    <w:rPr>
                      <w:szCs w:val="21"/>
                    </w:rPr>
                    <w:t>文</w:t>
                  </w:r>
                  <w:r w:rsidRPr="00DD1F4A">
                    <w:rPr>
                      <w:szCs w:val="21"/>
                    </w:rPr>
                    <w:t xml:space="preserve"> </w:t>
                  </w:r>
                  <w:r w:rsidRPr="00DD1F4A">
                    <w:rPr>
                      <w:szCs w:val="21"/>
                    </w:rPr>
                    <w:t>名：</w:t>
                  </w:r>
                  <w:r w:rsidRPr="00DD1F4A">
                    <w:rPr>
                      <w:szCs w:val="21"/>
                    </w:rPr>
                    <w:t xml:space="preserve"> Sodium hupochlorite solution</w:t>
                  </w:r>
                </w:p>
              </w:tc>
              <w:tc>
                <w:tcPr>
                  <w:tcW w:w="2792" w:type="dxa"/>
                  <w:gridSpan w:val="2"/>
                  <w:vAlign w:val="center"/>
                </w:tcPr>
                <w:p w:rsidR="00586DA2" w:rsidRPr="00DD1F4A" w:rsidRDefault="00586DA2" w:rsidP="00586DA2">
                  <w:pPr>
                    <w:adjustRightInd w:val="0"/>
                    <w:snapToGrid w:val="0"/>
                    <w:rPr>
                      <w:szCs w:val="21"/>
                    </w:rPr>
                  </w:pPr>
                  <w:r w:rsidRPr="00DD1F4A">
                    <w:rPr>
                      <w:szCs w:val="21"/>
                    </w:rPr>
                    <w:t xml:space="preserve">U N </w:t>
                  </w:r>
                  <w:r w:rsidRPr="00DD1F4A">
                    <w:rPr>
                      <w:szCs w:val="21"/>
                    </w:rPr>
                    <w:t>编号：</w:t>
                  </w:r>
                  <w:r w:rsidRPr="00DD1F4A">
                    <w:rPr>
                      <w:szCs w:val="21"/>
                    </w:rPr>
                    <w:t>1791</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2548" w:type="dxa"/>
                  <w:gridSpan w:val="2"/>
                  <w:vAlign w:val="center"/>
                </w:tcPr>
                <w:p w:rsidR="00586DA2" w:rsidRPr="00DD1F4A" w:rsidRDefault="00586DA2" w:rsidP="00586DA2">
                  <w:pPr>
                    <w:adjustRightInd w:val="0"/>
                    <w:snapToGrid w:val="0"/>
                    <w:rPr>
                      <w:szCs w:val="21"/>
                    </w:rPr>
                  </w:pPr>
                  <w:r w:rsidRPr="00DD1F4A">
                    <w:rPr>
                      <w:szCs w:val="21"/>
                    </w:rPr>
                    <w:t>分</w:t>
                  </w:r>
                  <w:r w:rsidRPr="00DD1F4A">
                    <w:rPr>
                      <w:szCs w:val="21"/>
                    </w:rPr>
                    <w:t xml:space="preserve"> </w:t>
                  </w:r>
                  <w:r w:rsidRPr="00DD1F4A">
                    <w:rPr>
                      <w:szCs w:val="21"/>
                    </w:rPr>
                    <w:t>子</w:t>
                  </w:r>
                  <w:r w:rsidRPr="00DD1F4A">
                    <w:rPr>
                      <w:szCs w:val="21"/>
                    </w:rPr>
                    <w:t xml:space="preserve"> </w:t>
                  </w:r>
                  <w:r w:rsidRPr="00DD1F4A">
                    <w:rPr>
                      <w:szCs w:val="21"/>
                    </w:rPr>
                    <w:t>式：</w:t>
                  </w:r>
                  <w:r w:rsidRPr="00DD1F4A">
                    <w:rPr>
                      <w:szCs w:val="21"/>
                    </w:rPr>
                    <w:t xml:space="preserve"> Naclo</w:t>
                  </w:r>
                </w:p>
              </w:tc>
              <w:tc>
                <w:tcPr>
                  <w:tcW w:w="1853" w:type="dxa"/>
                  <w:gridSpan w:val="3"/>
                  <w:vAlign w:val="center"/>
                </w:tcPr>
                <w:p w:rsidR="00586DA2" w:rsidRPr="00DD1F4A" w:rsidRDefault="00586DA2" w:rsidP="00586DA2">
                  <w:pPr>
                    <w:adjustRightInd w:val="0"/>
                    <w:snapToGrid w:val="0"/>
                    <w:rPr>
                      <w:szCs w:val="21"/>
                    </w:rPr>
                  </w:pPr>
                  <w:r w:rsidRPr="00DD1F4A">
                    <w:rPr>
                      <w:szCs w:val="21"/>
                    </w:rPr>
                    <w:t>分子量：</w:t>
                  </w:r>
                  <w:r w:rsidRPr="00DD1F4A">
                    <w:rPr>
                      <w:rFonts w:hint="eastAsia"/>
                      <w:szCs w:val="21"/>
                    </w:rPr>
                    <w:t>74.44</w:t>
                  </w:r>
                </w:p>
              </w:tc>
              <w:tc>
                <w:tcPr>
                  <w:tcW w:w="2792" w:type="dxa"/>
                  <w:gridSpan w:val="2"/>
                  <w:vAlign w:val="center"/>
                </w:tcPr>
                <w:p w:rsidR="00586DA2" w:rsidRPr="00DD1F4A" w:rsidRDefault="00586DA2" w:rsidP="00586DA2">
                  <w:pPr>
                    <w:adjustRightInd w:val="0"/>
                    <w:snapToGrid w:val="0"/>
                    <w:rPr>
                      <w:szCs w:val="21"/>
                    </w:rPr>
                  </w:pPr>
                  <w:r w:rsidRPr="00DD1F4A">
                    <w:rPr>
                      <w:szCs w:val="21"/>
                    </w:rPr>
                    <w:t xml:space="preserve">C A S </w:t>
                  </w:r>
                  <w:r w:rsidRPr="00DD1F4A">
                    <w:rPr>
                      <w:szCs w:val="21"/>
                    </w:rPr>
                    <w:t>号：</w:t>
                  </w:r>
                  <w:r w:rsidRPr="00DD1F4A">
                    <w:rPr>
                      <w:szCs w:val="21"/>
                    </w:rPr>
                    <w:t>7681-52-9</w:t>
                  </w:r>
                </w:p>
              </w:tc>
            </w:tr>
            <w:tr w:rsidR="00DD1F4A" w:rsidRPr="00DD1F4A" w:rsidTr="00586DA2">
              <w:trPr>
                <w:trHeight w:val="338"/>
                <w:jc w:val="center"/>
              </w:trPr>
              <w:tc>
                <w:tcPr>
                  <w:tcW w:w="426" w:type="dxa"/>
                  <w:vMerge w:val="restart"/>
                  <w:vAlign w:val="center"/>
                </w:tcPr>
                <w:p w:rsidR="00586DA2" w:rsidRPr="00DD1F4A" w:rsidRDefault="00586DA2" w:rsidP="00586DA2">
                  <w:pPr>
                    <w:adjustRightInd w:val="0"/>
                    <w:snapToGrid w:val="0"/>
                    <w:rPr>
                      <w:szCs w:val="21"/>
                    </w:rPr>
                  </w:pPr>
                  <w:r w:rsidRPr="00DD1F4A">
                    <w:rPr>
                      <w:szCs w:val="21"/>
                    </w:rPr>
                    <w:t>理化性质</w:t>
                  </w:r>
                </w:p>
              </w:tc>
              <w:tc>
                <w:tcPr>
                  <w:tcW w:w="1320" w:type="dxa"/>
                  <w:vAlign w:val="center"/>
                </w:tcPr>
                <w:p w:rsidR="00586DA2" w:rsidRPr="00DD1F4A" w:rsidRDefault="00586DA2" w:rsidP="00586DA2">
                  <w:pPr>
                    <w:adjustRightInd w:val="0"/>
                    <w:snapToGrid w:val="0"/>
                    <w:rPr>
                      <w:szCs w:val="21"/>
                    </w:rPr>
                  </w:pPr>
                  <w:r w:rsidRPr="00DD1F4A">
                    <w:rPr>
                      <w:szCs w:val="21"/>
                    </w:rPr>
                    <w:t>外观与性状</w:t>
                  </w:r>
                </w:p>
              </w:tc>
              <w:tc>
                <w:tcPr>
                  <w:tcW w:w="5873" w:type="dxa"/>
                  <w:gridSpan w:val="6"/>
                  <w:vAlign w:val="center"/>
                </w:tcPr>
                <w:p w:rsidR="00586DA2" w:rsidRPr="00DD1F4A" w:rsidRDefault="00586DA2" w:rsidP="00586DA2">
                  <w:pPr>
                    <w:adjustRightInd w:val="0"/>
                    <w:snapToGrid w:val="0"/>
                    <w:rPr>
                      <w:szCs w:val="21"/>
                    </w:rPr>
                  </w:pPr>
                  <w:r w:rsidRPr="00DD1F4A">
                    <w:rPr>
                      <w:szCs w:val="21"/>
                    </w:rPr>
                    <w:t>微黄色溶液，有似氯的气味。</w:t>
                  </w:r>
                </w:p>
              </w:tc>
            </w:tr>
            <w:tr w:rsidR="00DD1F4A" w:rsidRPr="00DD1F4A" w:rsidTr="00586DA2">
              <w:trPr>
                <w:trHeight w:val="460"/>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熔</w:t>
                  </w:r>
                  <w:r w:rsidRPr="00DD1F4A">
                    <w:rPr>
                      <w:szCs w:val="21"/>
                    </w:rPr>
                    <w:t xml:space="preserve"> </w:t>
                  </w:r>
                  <w:r w:rsidRPr="00DD1F4A">
                    <w:rPr>
                      <w:szCs w:val="21"/>
                    </w:rPr>
                    <w:t>点（</w:t>
                  </w:r>
                  <w:r w:rsidRPr="00DD1F4A">
                    <w:rPr>
                      <w:szCs w:val="21"/>
                    </w:rPr>
                    <w:t>℃</w:t>
                  </w:r>
                  <w:r w:rsidRPr="00DD1F4A">
                    <w:rPr>
                      <w:szCs w:val="21"/>
                    </w:rPr>
                    <w:t>）</w:t>
                  </w:r>
                </w:p>
              </w:tc>
              <w:tc>
                <w:tcPr>
                  <w:tcW w:w="2056" w:type="dxa"/>
                  <w:gridSpan w:val="2"/>
                  <w:vAlign w:val="center"/>
                </w:tcPr>
                <w:p w:rsidR="00586DA2" w:rsidRPr="00DD1F4A" w:rsidRDefault="00586DA2" w:rsidP="00586DA2">
                  <w:pPr>
                    <w:adjustRightInd w:val="0"/>
                    <w:snapToGrid w:val="0"/>
                    <w:rPr>
                      <w:szCs w:val="21"/>
                    </w:rPr>
                  </w:pPr>
                  <w:r w:rsidRPr="00DD1F4A">
                    <w:rPr>
                      <w:szCs w:val="21"/>
                    </w:rPr>
                    <w:t>-6</w:t>
                  </w:r>
                </w:p>
              </w:tc>
              <w:tc>
                <w:tcPr>
                  <w:tcW w:w="1533" w:type="dxa"/>
                  <w:gridSpan w:val="3"/>
                  <w:vAlign w:val="center"/>
                </w:tcPr>
                <w:p w:rsidR="00586DA2" w:rsidRPr="00DD1F4A" w:rsidRDefault="00586DA2" w:rsidP="00586DA2">
                  <w:pPr>
                    <w:adjustRightInd w:val="0"/>
                    <w:snapToGrid w:val="0"/>
                    <w:rPr>
                      <w:szCs w:val="21"/>
                    </w:rPr>
                  </w:pPr>
                  <w:r w:rsidRPr="00DD1F4A">
                    <w:rPr>
                      <w:szCs w:val="21"/>
                    </w:rPr>
                    <w:t>相对密度（水</w:t>
                  </w:r>
                  <w:r w:rsidRPr="00DD1F4A">
                    <w:rPr>
                      <w:szCs w:val="21"/>
                    </w:rPr>
                    <w:t>= 1</w:t>
                  </w:r>
                  <w:r w:rsidRPr="00DD1F4A">
                    <w:rPr>
                      <w:szCs w:val="21"/>
                    </w:rPr>
                    <w:t>）</w:t>
                  </w:r>
                </w:p>
              </w:tc>
              <w:tc>
                <w:tcPr>
                  <w:tcW w:w="2284" w:type="dxa"/>
                  <w:vAlign w:val="center"/>
                </w:tcPr>
                <w:p w:rsidR="00586DA2" w:rsidRPr="00DD1F4A" w:rsidRDefault="00586DA2" w:rsidP="00586DA2">
                  <w:pPr>
                    <w:adjustRightInd w:val="0"/>
                    <w:snapToGrid w:val="0"/>
                    <w:rPr>
                      <w:szCs w:val="21"/>
                    </w:rPr>
                  </w:pPr>
                  <w:r w:rsidRPr="00DD1F4A">
                    <w:rPr>
                      <w:rFonts w:hint="eastAsia"/>
                      <w:szCs w:val="21"/>
                    </w:rPr>
                    <w:t>1.10</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沸</w:t>
                  </w:r>
                  <w:r w:rsidRPr="00DD1F4A">
                    <w:rPr>
                      <w:szCs w:val="21"/>
                    </w:rPr>
                    <w:t xml:space="preserve"> </w:t>
                  </w:r>
                  <w:r w:rsidRPr="00DD1F4A">
                    <w:rPr>
                      <w:szCs w:val="21"/>
                    </w:rPr>
                    <w:t>点（</w:t>
                  </w:r>
                  <w:r w:rsidRPr="00DD1F4A">
                    <w:rPr>
                      <w:szCs w:val="21"/>
                    </w:rPr>
                    <w:t>℃</w:t>
                  </w:r>
                  <w:r w:rsidRPr="00DD1F4A">
                    <w:rPr>
                      <w:szCs w:val="21"/>
                    </w:rPr>
                    <w:t>）</w:t>
                  </w:r>
                </w:p>
              </w:tc>
              <w:tc>
                <w:tcPr>
                  <w:tcW w:w="5873" w:type="dxa"/>
                  <w:gridSpan w:val="6"/>
                  <w:vAlign w:val="center"/>
                </w:tcPr>
                <w:p w:rsidR="00586DA2" w:rsidRPr="00DD1F4A" w:rsidRDefault="00586DA2" w:rsidP="00586DA2">
                  <w:pPr>
                    <w:adjustRightInd w:val="0"/>
                    <w:snapToGrid w:val="0"/>
                    <w:rPr>
                      <w:szCs w:val="21"/>
                    </w:rPr>
                  </w:pPr>
                  <w:r w:rsidRPr="00DD1F4A">
                    <w:rPr>
                      <w:rFonts w:hint="eastAsia"/>
                      <w:szCs w:val="21"/>
                    </w:rPr>
                    <w:t>102.2</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溶解性</w:t>
                  </w:r>
                </w:p>
              </w:tc>
              <w:tc>
                <w:tcPr>
                  <w:tcW w:w="5873" w:type="dxa"/>
                  <w:gridSpan w:val="6"/>
                  <w:vAlign w:val="center"/>
                </w:tcPr>
                <w:p w:rsidR="00586DA2" w:rsidRPr="00DD1F4A" w:rsidRDefault="00586DA2" w:rsidP="00586DA2">
                  <w:pPr>
                    <w:adjustRightInd w:val="0"/>
                    <w:snapToGrid w:val="0"/>
                    <w:rPr>
                      <w:szCs w:val="21"/>
                    </w:rPr>
                  </w:pPr>
                  <w:r w:rsidRPr="00DD1F4A">
                    <w:rPr>
                      <w:rFonts w:hint="eastAsia"/>
                      <w:szCs w:val="21"/>
                    </w:rPr>
                    <w:t>溶于水</w:t>
                  </w:r>
                </w:p>
              </w:tc>
            </w:tr>
            <w:tr w:rsidR="00DD1F4A" w:rsidRPr="00DD1F4A" w:rsidTr="00586DA2">
              <w:trPr>
                <w:trHeight w:val="460"/>
                <w:jc w:val="center"/>
              </w:trPr>
              <w:tc>
                <w:tcPr>
                  <w:tcW w:w="426" w:type="dxa"/>
                  <w:vMerge w:val="restart"/>
                  <w:vAlign w:val="center"/>
                </w:tcPr>
                <w:p w:rsidR="00586DA2" w:rsidRPr="00DD1F4A" w:rsidRDefault="00586DA2" w:rsidP="00586DA2">
                  <w:pPr>
                    <w:adjustRightInd w:val="0"/>
                    <w:snapToGrid w:val="0"/>
                    <w:rPr>
                      <w:szCs w:val="21"/>
                    </w:rPr>
                  </w:pPr>
                  <w:r w:rsidRPr="00DD1F4A">
                    <w:rPr>
                      <w:szCs w:val="21"/>
                    </w:rPr>
                    <w:t>毒性及健康危害</w:t>
                  </w:r>
                </w:p>
              </w:tc>
              <w:tc>
                <w:tcPr>
                  <w:tcW w:w="1320" w:type="dxa"/>
                  <w:vAlign w:val="center"/>
                </w:tcPr>
                <w:p w:rsidR="00586DA2" w:rsidRPr="00DD1F4A" w:rsidRDefault="00586DA2" w:rsidP="00586DA2">
                  <w:pPr>
                    <w:adjustRightInd w:val="0"/>
                    <w:snapToGrid w:val="0"/>
                    <w:rPr>
                      <w:szCs w:val="21"/>
                    </w:rPr>
                  </w:pPr>
                  <w:r w:rsidRPr="00DD1F4A">
                    <w:rPr>
                      <w:szCs w:val="21"/>
                    </w:rPr>
                    <w:t>接触限值</w:t>
                  </w:r>
                </w:p>
              </w:tc>
              <w:tc>
                <w:tcPr>
                  <w:tcW w:w="5873" w:type="dxa"/>
                  <w:gridSpan w:val="6"/>
                  <w:vAlign w:val="center"/>
                </w:tcPr>
                <w:p w:rsidR="00586DA2" w:rsidRPr="00DD1F4A" w:rsidRDefault="00586DA2" w:rsidP="00586DA2">
                  <w:pPr>
                    <w:adjustRightInd w:val="0"/>
                    <w:snapToGrid w:val="0"/>
                    <w:rPr>
                      <w:szCs w:val="21"/>
                    </w:rPr>
                  </w:pPr>
                  <w:r w:rsidRPr="00DD1F4A">
                    <w:rPr>
                      <w:rFonts w:hint="eastAsia"/>
                      <w:szCs w:val="21"/>
                    </w:rPr>
                    <w:t>/</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侵入途径</w:t>
                  </w:r>
                </w:p>
              </w:tc>
              <w:tc>
                <w:tcPr>
                  <w:tcW w:w="5873" w:type="dxa"/>
                  <w:gridSpan w:val="6"/>
                  <w:vAlign w:val="center"/>
                </w:tcPr>
                <w:p w:rsidR="00586DA2" w:rsidRPr="00DD1F4A" w:rsidRDefault="00586DA2" w:rsidP="00586DA2">
                  <w:pPr>
                    <w:adjustRightInd w:val="0"/>
                    <w:snapToGrid w:val="0"/>
                    <w:rPr>
                      <w:szCs w:val="21"/>
                    </w:rPr>
                  </w:pPr>
                  <w:r w:rsidRPr="00DD1F4A">
                    <w:rPr>
                      <w:szCs w:val="21"/>
                    </w:rPr>
                    <w:t>吸入</w:t>
                  </w:r>
                  <w:r w:rsidRPr="00DD1F4A">
                    <w:rPr>
                      <w:rFonts w:hint="eastAsia"/>
                      <w:szCs w:val="21"/>
                    </w:rPr>
                    <w:t>、</w:t>
                  </w:r>
                  <w:r w:rsidRPr="00DD1F4A">
                    <w:rPr>
                      <w:szCs w:val="21"/>
                    </w:rPr>
                    <w:t>食入</w:t>
                  </w:r>
                  <w:r w:rsidRPr="00DD1F4A">
                    <w:rPr>
                      <w:rFonts w:hint="eastAsia"/>
                      <w:szCs w:val="21"/>
                    </w:rPr>
                    <w:t>、</w:t>
                  </w:r>
                  <w:r w:rsidRPr="00DD1F4A">
                    <w:rPr>
                      <w:szCs w:val="21"/>
                    </w:rPr>
                    <w:t>经皮吸收</w:t>
                  </w:r>
                </w:p>
              </w:tc>
            </w:tr>
            <w:tr w:rsidR="00DD1F4A" w:rsidRPr="00DD1F4A" w:rsidTr="00586DA2">
              <w:trPr>
                <w:trHeight w:val="338"/>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毒</w:t>
                  </w:r>
                  <w:r w:rsidRPr="00DD1F4A">
                    <w:rPr>
                      <w:szCs w:val="21"/>
                    </w:rPr>
                    <w:t xml:space="preserve">    </w:t>
                  </w:r>
                  <w:r w:rsidRPr="00DD1F4A">
                    <w:rPr>
                      <w:szCs w:val="21"/>
                    </w:rPr>
                    <w:t>性</w:t>
                  </w:r>
                </w:p>
              </w:tc>
              <w:tc>
                <w:tcPr>
                  <w:tcW w:w="5873" w:type="dxa"/>
                  <w:gridSpan w:val="6"/>
                  <w:vAlign w:val="center"/>
                </w:tcPr>
                <w:p w:rsidR="00586DA2" w:rsidRPr="00DD1F4A" w:rsidRDefault="00586DA2" w:rsidP="00586DA2">
                  <w:pPr>
                    <w:widowControl/>
                    <w:adjustRightInd w:val="0"/>
                    <w:snapToGrid w:val="0"/>
                    <w:jc w:val="left"/>
                    <w:rPr>
                      <w:szCs w:val="21"/>
                    </w:rPr>
                  </w:pPr>
                  <w:r w:rsidRPr="00DD1F4A">
                    <w:rPr>
                      <w:szCs w:val="21"/>
                    </w:rPr>
                    <w:t>LD50</w:t>
                  </w:r>
                  <w:r w:rsidRPr="00DD1F4A">
                    <w:rPr>
                      <w:szCs w:val="21"/>
                    </w:rPr>
                    <w:t>：</w:t>
                  </w:r>
                  <w:r w:rsidRPr="00DD1F4A">
                    <w:rPr>
                      <w:szCs w:val="21"/>
                    </w:rPr>
                    <w:t>5800mg/kg(</w:t>
                  </w:r>
                  <w:r w:rsidRPr="00DD1F4A">
                    <w:rPr>
                      <w:szCs w:val="21"/>
                    </w:rPr>
                    <w:t>小鼠经口）</w:t>
                  </w:r>
                </w:p>
              </w:tc>
            </w:tr>
            <w:tr w:rsidR="00DD1F4A" w:rsidRPr="00DD1F4A" w:rsidTr="00586DA2">
              <w:trPr>
                <w:trHeight w:val="460"/>
                <w:jc w:val="center"/>
              </w:trPr>
              <w:tc>
                <w:tcPr>
                  <w:tcW w:w="426" w:type="dxa"/>
                  <w:vMerge/>
                  <w:vAlign w:val="center"/>
                </w:tcPr>
                <w:p w:rsidR="00586DA2" w:rsidRPr="00DD1F4A" w:rsidRDefault="00586DA2" w:rsidP="00586DA2">
                  <w:pPr>
                    <w:adjustRightInd w:val="0"/>
                    <w:snapToGrid w:val="0"/>
                    <w:rPr>
                      <w:szCs w:val="21"/>
                    </w:rPr>
                  </w:pPr>
                </w:p>
              </w:tc>
              <w:tc>
                <w:tcPr>
                  <w:tcW w:w="1320" w:type="dxa"/>
                  <w:vAlign w:val="center"/>
                </w:tcPr>
                <w:p w:rsidR="00586DA2" w:rsidRPr="00DD1F4A" w:rsidRDefault="00586DA2" w:rsidP="00586DA2">
                  <w:pPr>
                    <w:adjustRightInd w:val="0"/>
                    <w:snapToGrid w:val="0"/>
                    <w:rPr>
                      <w:szCs w:val="21"/>
                    </w:rPr>
                  </w:pPr>
                  <w:r w:rsidRPr="00DD1F4A">
                    <w:rPr>
                      <w:szCs w:val="21"/>
                    </w:rPr>
                    <w:t>健康危害</w:t>
                  </w:r>
                </w:p>
              </w:tc>
              <w:tc>
                <w:tcPr>
                  <w:tcW w:w="5873" w:type="dxa"/>
                  <w:gridSpan w:val="6"/>
                  <w:vAlign w:val="center"/>
                </w:tcPr>
                <w:p w:rsidR="00586DA2" w:rsidRPr="00DD1F4A" w:rsidRDefault="00586DA2" w:rsidP="00586DA2">
                  <w:pPr>
                    <w:widowControl/>
                    <w:adjustRightInd w:val="0"/>
                    <w:snapToGrid w:val="0"/>
                    <w:jc w:val="left"/>
                    <w:rPr>
                      <w:szCs w:val="21"/>
                    </w:rPr>
                  </w:pPr>
                  <w:r w:rsidRPr="00DD1F4A">
                    <w:rPr>
                      <w:szCs w:val="21"/>
                    </w:rPr>
                    <w:t>次氯酸钠放出的游离氯可引起中毒，亦可引起皮肤病。已知本品有致敏作用。用次氯酸钠漂白液洗手的工人，手掌大量出汗，指甲变薄，毛发脱离。</w:t>
                  </w:r>
                </w:p>
              </w:tc>
            </w:tr>
          </w:tbl>
          <w:p w:rsidR="008A6F3A" w:rsidRPr="00DD1F4A" w:rsidRDefault="008A6F3A">
            <w:pPr>
              <w:widowControl/>
              <w:adjustRightInd w:val="0"/>
              <w:snapToGrid w:val="0"/>
              <w:spacing w:line="360" w:lineRule="auto"/>
              <w:ind w:firstLineChars="200" w:firstLine="482"/>
              <w:rPr>
                <w:b/>
                <w:bCs/>
                <w:kern w:val="0"/>
                <w:sz w:val="24"/>
              </w:rPr>
            </w:pPr>
            <w:r w:rsidRPr="00DD1F4A">
              <w:rPr>
                <w:b/>
                <w:bCs/>
                <w:kern w:val="0"/>
                <w:sz w:val="24"/>
              </w:rPr>
              <w:t>漂白粉：</w:t>
            </w:r>
            <w:r w:rsidRPr="00DD1F4A">
              <w:rPr>
                <w:rStyle w:val="textoz6yl"/>
                <w:sz w:val="24"/>
                <w:shd w:val="clear" w:color="auto" w:fill="FFFFFF"/>
              </w:rPr>
              <w:t>是</w:t>
            </w:r>
            <w:bookmarkStart w:id="60" w:name="OLE_LINK72"/>
            <w:bookmarkStart w:id="61" w:name="OLE_LINK73"/>
            <w:r w:rsidR="00AC135F" w:rsidRPr="00DD1F4A">
              <w:fldChar w:fldCharType="begin"/>
            </w:r>
            <w:r w:rsidR="00AC135F" w:rsidRPr="00DD1F4A">
              <w:instrText xml:space="preserve"> HYPERLINK "https://baike.baidu.com/item/%E6%B0%A2%E6%B0%A7%E5%8C%96%E9%92%99/3195896?fromModule=lemma_inlink" \t "_blank" </w:instrText>
            </w:r>
            <w:r w:rsidR="00AC135F" w:rsidRPr="00DD1F4A">
              <w:fldChar w:fldCharType="separate"/>
            </w:r>
            <w:r w:rsidRPr="00DD1F4A">
              <w:rPr>
                <w:rStyle w:val="afff5"/>
                <w:color w:val="auto"/>
                <w:sz w:val="24"/>
                <w:u w:val="none"/>
                <w:shd w:val="clear" w:color="auto" w:fill="FFFFFF"/>
              </w:rPr>
              <w:t>氢氧化钙</w:t>
            </w:r>
            <w:r w:rsidR="00AC135F" w:rsidRPr="00DD1F4A">
              <w:rPr>
                <w:rStyle w:val="afff5"/>
                <w:color w:val="auto"/>
                <w:sz w:val="24"/>
                <w:u w:val="none"/>
                <w:shd w:val="clear" w:color="auto" w:fill="FFFFFF"/>
              </w:rPr>
              <w:fldChar w:fldCharType="end"/>
            </w:r>
            <w:r w:rsidRPr="00DD1F4A">
              <w:rPr>
                <w:rStyle w:val="textoz6yl"/>
                <w:sz w:val="24"/>
                <w:shd w:val="clear" w:color="auto" w:fill="FFFFFF"/>
              </w:rPr>
              <w:t>、</w:t>
            </w:r>
            <w:hyperlink r:id="rId21" w:tgtFrame="_blank" w:history="1">
              <w:r w:rsidRPr="00DD1F4A">
                <w:rPr>
                  <w:rStyle w:val="afff5"/>
                  <w:color w:val="auto"/>
                  <w:sz w:val="24"/>
                  <w:u w:val="none"/>
                  <w:shd w:val="clear" w:color="auto" w:fill="FFFFFF"/>
                </w:rPr>
                <w:t>氯化钙</w:t>
              </w:r>
            </w:hyperlink>
            <w:r w:rsidRPr="00DD1F4A">
              <w:rPr>
                <w:rStyle w:val="textoz6yl"/>
                <w:sz w:val="24"/>
                <w:shd w:val="clear" w:color="auto" w:fill="FFFFFF"/>
              </w:rPr>
              <w:t>，</w:t>
            </w:r>
            <w:hyperlink r:id="rId22" w:tgtFrame="_blank" w:history="1">
              <w:r w:rsidRPr="00DD1F4A">
                <w:rPr>
                  <w:rStyle w:val="afff5"/>
                  <w:color w:val="auto"/>
                  <w:sz w:val="24"/>
                  <w:u w:val="none"/>
                  <w:shd w:val="clear" w:color="auto" w:fill="FFFFFF"/>
                </w:rPr>
                <w:t>次氯酸钙</w:t>
              </w:r>
            </w:hyperlink>
            <w:r w:rsidRPr="00DD1F4A">
              <w:rPr>
                <w:rStyle w:val="textoz6yl"/>
                <w:sz w:val="24"/>
                <w:shd w:val="clear" w:color="auto" w:fill="FFFFFF"/>
              </w:rPr>
              <w:t>的混合物</w:t>
            </w:r>
            <w:bookmarkEnd w:id="60"/>
            <w:bookmarkEnd w:id="61"/>
            <w:r w:rsidRPr="00DD1F4A">
              <w:rPr>
                <w:rStyle w:val="textoz6yl"/>
                <w:sz w:val="24"/>
                <w:shd w:val="clear" w:color="auto" w:fill="FFFFFF"/>
              </w:rPr>
              <w:t>，主要成分是次氯酸钙，有效氯含量为</w:t>
            </w:r>
            <w:r w:rsidRPr="00DD1F4A">
              <w:rPr>
                <w:rStyle w:val="textoz6yl"/>
                <w:sz w:val="24"/>
                <w:shd w:val="clear" w:color="auto" w:fill="FFFFFF"/>
              </w:rPr>
              <w:t>30%-38%</w:t>
            </w:r>
            <w:r w:rsidRPr="00DD1F4A">
              <w:rPr>
                <w:rStyle w:val="textoz6yl"/>
                <w:sz w:val="24"/>
                <w:shd w:val="clear" w:color="auto" w:fill="FFFFFF"/>
              </w:rPr>
              <w:t>。漂白粉为白色或灰白色粉末或颗粒，吸湿性强，易受光、热、水和乙醇等作用而分解。漂白粉溶解于水，其水溶液可以使石蕊试纸变蓝，</w:t>
            </w:r>
            <w:r w:rsidRPr="00DD1F4A">
              <w:rPr>
                <w:rStyle w:val="textoz6yl"/>
                <w:sz w:val="24"/>
                <w:shd w:val="clear" w:color="auto" w:fill="FFFFFF"/>
              </w:rPr>
              <w:lastRenderedPageBreak/>
              <w:t>随后逐渐褪色而变白。遇空气中的二氧化碳可游离出次氯酸，遇稀盐酸则产生大量的氯气</w:t>
            </w:r>
            <w:r w:rsidR="00324482" w:rsidRPr="00DD1F4A">
              <w:rPr>
                <w:rStyle w:val="textoz6yl"/>
                <w:sz w:val="24"/>
                <w:shd w:val="clear" w:color="auto" w:fill="FFFFFF"/>
              </w:rPr>
              <w:t>。</w:t>
            </w:r>
          </w:p>
          <w:p w:rsidR="00C63B3A" w:rsidRPr="00DD1F4A" w:rsidRDefault="001D1CE5">
            <w:pPr>
              <w:widowControl/>
              <w:adjustRightInd w:val="0"/>
              <w:snapToGrid w:val="0"/>
              <w:spacing w:line="360" w:lineRule="auto"/>
              <w:ind w:firstLineChars="200" w:firstLine="482"/>
              <w:rPr>
                <w:b/>
                <w:bCs/>
                <w:kern w:val="0"/>
                <w:sz w:val="24"/>
              </w:rPr>
            </w:pPr>
            <w:r w:rsidRPr="00DD1F4A">
              <w:rPr>
                <w:rFonts w:hint="eastAsia"/>
                <w:b/>
                <w:bCs/>
                <w:kern w:val="0"/>
                <w:sz w:val="24"/>
              </w:rPr>
              <w:t>5</w:t>
            </w:r>
            <w:r w:rsidRPr="00DD1F4A">
              <w:rPr>
                <w:rFonts w:hint="eastAsia"/>
                <w:b/>
                <w:bCs/>
                <w:kern w:val="0"/>
                <w:sz w:val="24"/>
              </w:rPr>
              <w:t>、公用工程</w:t>
            </w:r>
          </w:p>
          <w:p w:rsidR="00C63B3A" w:rsidRPr="00DD1F4A" w:rsidRDefault="001D1CE5">
            <w:pPr>
              <w:widowControl/>
              <w:adjustRightInd w:val="0"/>
              <w:snapToGrid w:val="0"/>
              <w:spacing w:line="360" w:lineRule="auto"/>
              <w:ind w:firstLineChars="200" w:firstLine="480"/>
              <w:rPr>
                <w:bCs/>
                <w:kern w:val="0"/>
                <w:sz w:val="24"/>
              </w:rPr>
            </w:pPr>
            <w:r w:rsidRPr="00DD1F4A">
              <w:rPr>
                <w:rFonts w:hint="eastAsia"/>
                <w:bCs/>
                <w:kern w:val="0"/>
                <w:sz w:val="24"/>
              </w:rPr>
              <w:t>（</w:t>
            </w:r>
            <w:r w:rsidRPr="00DD1F4A">
              <w:rPr>
                <w:rFonts w:hint="eastAsia"/>
                <w:bCs/>
                <w:kern w:val="0"/>
                <w:sz w:val="24"/>
              </w:rPr>
              <w:t>1</w:t>
            </w:r>
            <w:r w:rsidRPr="00DD1F4A">
              <w:rPr>
                <w:rFonts w:hint="eastAsia"/>
                <w:bCs/>
                <w:kern w:val="0"/>
                <w:sz w:val="24"/>
              </w:rPr>
              <w:t>）给水</w:t>
            </w:r>
          </w:p>
          <w:p w:rsidR="00C63B3A" w:rsidRPr="00DD1F4A" w:rsidRDefault="001D1CE5">
            <w:pPr>
              <w:widowControl/>
              <w:adjustRightInd w:val="0"/>
              <w:snapToGrid w:val="0"/>
              <w:spacing w:line="360" w:lineRule="auto"/>
              <w:ind w:firstLineChars="200" w:firstLine="480"/>
              <w:rPr>
                <w:bCs/>
                <w:kern w:val="0"/>
                <w:sz w:val="24"/>
              </w:rPr>
            </w:pPr>
            <w:r w:rsidRPr="00DD1F4A">
              <w:rPr>
                <w:bCs/>
                <w:kern w:val="0"/>
                <w:sz w:val="24"/>
              </w:rPr>
              <w:t>本项目供水由市政自来水管网供水，可满足运营期用水需要。本项目共有床位</w:t>
            </w:r>
            <w:r w:rsidRPr="00DD1F4A">
              <w:rPr>
                <w:rFonts w:hint="eastAsia"/>
                <w:bCs/>
                <w:kern w:val="0"/>
                <w:sz w:val="24"/>
              </w:rPr>
              <w:t>280</w:t>
            </w:r>
            <w:r w:rsidRPr="00DD1F4A">
              <w:rPr>
                <w:bCs/>
                <w:kern w:val="0"/>
                <w:sz w:val="24"/>
              </w:rPr>
              <w:t>张</w:t>
            </w:r>
            <w:r w:rsidRPr="00DD1F4A">
              <w:rPr>
                <w:rFonts w:hint="eastAsia"/>
                <w:kern w:val="0"/>
                <w:sz w:val="24"/>
              </w:rPr>
              <w:t>（包括</w:t>
            </w:r>
            <w:r w:rsidRPr="00DD1F4A">
              <w:rPr>
                <w:rFonts w:hint="eastAsia"/>
                <w:kern w:val="0"/>
                <w:sz w:val="24"/>
              </w:rPr>
              <w:t>100</w:t>
            </w:r>
            <w:r w:rsidRPr="00DD1F4A">
              <w:rPr>
                <w:rFonts w:hint="eastAsia"/>
                <w:kern w:val="0"/>
                <w:sz w:val="24"/>
              </w:rPr>
              <w:t>张住院床位，</w:t>
            </w:r>
            <w:r w:rsidRPr="00DD1F4A">
              <w:rPr>
                <w:rFonts w:hint="eastAsia"/>
                <w:kern w:val="0"/>
                <w:sz w:val="24"/>
              </w:rPr>
              <w:t>180</w:t>
            </w:r>
            <w:r w:rsidRPr="00DD1F4A">
              <w:rPr>
                <w:rFonts w:hint="eastAsia"/>
                <w:kern w:val="0"/>
                <w:sz w:val="24"/>
              </w:rPr>
              <w:t>张护理床位）</w:t>
            </w:r>
            <w:r w:rsidRPr="00DD1F4A">
              <w:rPr>
                <w:bCs/>
                <w:kern w:val="0"/>
                <w:sz w:val="24"/>
              </w:rPr>
              <w:t>，医院职工</w:t>
            </w:r>
            <w:r w:rsidRPr="00DD1F4A">
              <w:rPr>
                <w:rFonts w:hint="eastAsia"/>
                <w:bCs/>
                <w:kern w:val="0"/>
                <w:sz w:val="24"/>
              </w:rPr>
              <w:t>136</w:t>
            </w:r>
            <w:r w:rsidRPr="00DD1F4A">
              <w:rPr>
                <w:bCs/>
                <w:kern w:val="0"/>
                <w:sz w:val="24"/>
              </w:rPr>
              <w:t>人，</w:t>
            </w:r>
            <w:r w:rsidRPr="00DD1F4A">
              <w:rPr>
                <w:rFonts w:hint="eastAsia"/>
                <w:bCs/>
                <w:kern w:val="0"/>
                <w:sz w:val="24"/>
              </w:rPr>
              <w:t>日最大</w:t>
            </w:r>
            <w:r w:rsidRPr="00DD1F4A">
              <w:rPr>
                <w:bCs/>
                <w:kern w:val="0"/>
                <w:sz w:val="24"/>
              </w:rPr>
              <w:t>门诊人数为</w:t>
            </w:r>
            <w:r w:rsidRPr="00DD1F4A">
              <w:rPr>
                <w:rFonts w:hint="eastAsia"/>
                <w:bCs/>
                <w:kern w:val="0"/>
                <w:sz w:val="24"/>
              </w:rPr>
              <w:t>100</w:t>
            </w:r>
            <w:r w:rsidRPr="00DD1F4A">
              <w:rPr>
                <w:bCs/>
                <w:kern w:val="0"/>
                <w:sz w:val="24"/>
              </w:rPr>
              <w:t>人，年工作</w:t>
            </w:r>
            <w:r w:rsidRPr="00DD1F4A">
              <w:rPr>
                <w:bCs/>
                <w:kern w:val="0"/>
                <w:sz w:val="24"/>
              </w:rPr>
              <w:t>365</w:t>
            </w:r>
            <w:r w:rsidRPr="00DD1F4A">
              <w:rPr>
                <w:bCs/>
                <w:kern w:val="0"/>
                <w:sz w:val="24"/>
              </w:rPr>
              <w:t>天，设食堂。参考《医院污水处理工程技术规范》（</w:t>
            </w:r>
            <w:r w:rsidRPr="00DD1F4A">
              <w:rPr>
                <w:bCs/>
                <w:kern w:val="0"/>
                <w:sz w:val="24"/>
              </w:rPr>
              <w:t>HJ2029-2013</w:t>
            </w:r>
            <w:r w:rsidRPr="00DD1F4A">
              <w:rPr>
                <w:bCs/>
                <w:kern w:val="0"/>
                <w:sz w:val="24"/>
              </w:rPr>
              <w:t>）</w:t>
            </w:r>
            <w:r w:rsidRPr="00DD1F4A">
              <w:rPr>
                <w:rFonts w:hint="eastAsia"/>
                <w:bCs/>
                <w:kern w:val="0"/>
                <w:sz w:val="24"/>
              </w:rPr>
              <w:t>、</w:t>
            </w:r>
            <w:r w:rsidRPr="00DD1F4A">
              <w:rPr>
                <w:bCs/>
                <w:kern w:val="0"/>
                <w:sz w:val="24"/>
              </w:rPr>
              <w:t>黑龙江省地方标准《用水定额》（</w:t>
            </w:r>
            <w:r w:rsidRPr="00DD1F4A">
              <w:rPr>
                <w:bCs/>
                <w:kern w:val="0"/>
                <w:sz w:val="24"/>
              </w:rPr>
              <w:t>DB23/T727-2021</w:t>
            </w:r>
            <w:r w:rsidRPr="00DD1F4A">
              <w:rPr>
                <w:bCs/>
                <w:kern w:val="0"/>
                <w:sz w:val="24"/>
              </w:rPr>
              <w:t>）</w:t>
            </w:r>
            <w:r w:rsidRPr="00DD1F4A">
              <w:rPr>
                <w:rFonts w:hint="eastAsia"/>
                <w:bCs/>
                <w:kern w:val="0"/>
                <w:sz w:val="24"/>
              </w:rPr>
              <w:t>，本项目</w:t>
            </w:r>
            <w:r w:rsidRPr="00DD1F4A">
              <w:rPr>
                <w:bCs/>
                <w:kern w:val="0"/>
                <w:sz w:val="24"/>
              </w:rPr>
              <w:t>住院床位用水为</w:t>
            </w:r>
            <w:r w:rsidRPr="00DD1F4A">
              <w:rPr>
                <w:rFonts w:hint="eastAsia"/>
                <w:bCs/>
                <w:kern w:val="0"/>
                <w:sz w:val="24"/>
              </w:rPr>
              <w:t>330</w:t>
            </w:r>
            <w:r w:rsidRPr="00DD1F4A">
              <w:rPr>
                <w:bCs/>
                <w:kern w:val="0"/>
                <w:sz w:val="24"/>
              </w:rPr>
              <w:t>L/</w:t>
            </w:r>
            <w:r w:rsidRPr="00DD1F4A">
              <w:rPr>
                <w:rFonts w:hint="eastAsia"/>
                <w:bCs/>
                <w:kern w:val="0"/>
                <w:sz w:val="24"/>
              </w:rPr>
              <w:t>床</w:t>
            </w:r>
            <w:r w:rsidRPr="00DD1F4A">
              <w:rPr>
                <w:bCs/>
                <w:kern w:val="0"/>
                <w:sz w:val="24"/>
              </w:rPr>
              <w:t>·d</w:t>
            </w:r>
            <w:r w:rsidRPr="00DD1F4A">
              <w:rPr>
                <w:bCs/>
                <w:kern w:val="0"/>
                <w:sz w:val="24"/>
              </w:rPr>
              <w:t>，</w:t>
            </w:r>
            <w:r w:rsidRPr="00DD1F4A">
              <w:rPr>
                <w:rFonts w:hint="eastAsia"/>
                <w:kern w:val="0"/>
                <w:sz w:val="24"/>
              </w:rPr>
              <w:t>护理床位</w:t>
            </w:r>
            <w:r w:rsidRPr="00DD1F4A">
              <w:rPr>
                <w:bCs/>
                <w:kern w:val="0"/>
                <w:sz w:val="24"/>
              </w:rPr>
              <w:t>用水</w:t>
            </w:r>
            <w:r w:rsidRPr="00DD1F4A">
              <w:rPr>
                <w:rFonts w:hint="eastAsia"/>
                <w:bCs/>
                <w:kern w:val="0"/>
                <w:sz w:val="24"/>
              </w:rPr>
              <w:t>参照养老院，</w:t>
            </w:r>
            <w:r w:rsidRPr="00DD1F4A">
              <w:rPr>
                <w:bCs/>
                <w:kern w:val="0"/>
                <w:sz w:val="24"/>
              </w:rPr>
              <w:t>为</w:t>
            </w:r>
            <w:r w:rsidRPr="00DD1F4A">
              <w:rPr>
                <w:rFonts w:hint="eastAsia"/>
                <w:bCs/>
                <w:kern w:val="0"/>
                <w:sz w:val="24"/>
              </w:rPr>
              <w:t>130</w:t>
            </w:r>
            <w:r w:rsidRPr="00DD1F4A">
              <w:rPr>
                <w:bCs/>
                <w:kern w:val="0"/>
                <w:sz w:val="24"/>
              </w:rPr>
              <w:t>L/</w:t>
            </w:r>
            <w:r w:rsidRPr="00DD1F4A">
              <w:rPr>
                <w:rFonts w:hint="eastAsia"/>
                <w:bCs/>
                <w:kern w:val="0"/>
                <w:sz w:val="24"/>
              </w:rPr>
              <w:t>床</w:t>
            </w:r>
            <w:r w:rsidRPr="00DD1F4A">
              <w:rPr>
                <w:bCs/>
                <w:kern w:val="0"/>
                <w:sz w:val="24"/>
              </w:rPr>
              <w:t>·d</w:t>
            </w:r>
            <w:r w:rsidRPr="00DD1F4A">
              <w:rPr>
                <w:rFonts w:hint="eastAsia"/>
                <w:kern w:val="0"/>
                <w:sz w:val="24"/>
              </w:rPr>
              <w:t>，</w:t>
            </w:r>
            <w:r w:rsidRPr="00DD1F4A">
              <w:rPr>
                <w:bCs/>
                <w:kern w:val="0"/>
                <w:sz w:val="24"/>
              </w:rPr>
              <w:t>医院职工</w:t>
            </w:r>
            <w:r w:rsidRPr="00DD1F4A">
              <w:rPr>
                <w:rFonts w:hint="eastAsia"/>
                <w:bCs/>
                <w:kern w:val="0"/>
                <w:sz w:val="24"/>
              </w:rPr>
              <w:t>生活</w:t>
            </w:r>
            <w:r w:rsidRPr="00DD1F4A">
              <w:rPr>
                <w:bCs/>
                <w:kern w:val="0"/>
                <w:sz w:val="24"/>
              </w:rPr>
              <w:t>用水为</w:t>
            </w:r>
            <w:r w:rsidR="004C27E1" w:rsidRPr="00DD1F4A">
              <w:rPr>
                <w:rFonts w:hint="eastAsia"/>
                <w:bCs/>
                <w:kern w:val="0"/>
                <w:sz w:val="24"/>
              </w:rPr>
              <w:t>125</w:t>
            </w:r>
            <w:r w:rsidRPr="00DD1F4A">
              <w:rPr>
                <w:bCs/>
                <w:kern w:val="0"/>
                <w:sz w:val="24"/>
              </w:rPr>
              <w:t>L/</w:t>
            </w:r>
            <w:r w:rsidRPr="00DD1F4A">
              <w:rPr>
                <w:bCs/>
                <w:kern w:val="0"/>
                <w:sz w:val="24"/>
              </w:rPr>
              <w:t>人</w:t>
            </w:r>
            <w:r w:rsidRPr="00DD1F4A">
              <w:rPr>
                <w:bCs/>
                <w:kern w:val="0"/>
                <w:sz w:val="24"/>
              </w:rPr>
              <w:t>·d</w:t>
            </w:r>
            <w:r w:rsidRPr="00DD1F4A">
              <w:rPr>
                <w:bCs/>
                <w:kern w:val="0"/>
                <w:sz w:val="24"/>
              </w:rPr>
              <w:t>，</w:t>
            </w:r>
            <w:r w:rsidRPr="00DD1F4A">
              <w:rPr>
                <w:rFonts w:hint="eastAsia"/>
                <w:bCs/>
                <w:kern w:val="0"/>
                <w:sz w:val="24"/>
              </w:rPr>
              <w:t>食堂用水为</w:t>
            </w:r>
            <w:r w:rsidRPr="00DD1F4A">
              <w:rPr>
                <w:rFonts w:hint="eastAsia"/>
                <w:bCs/>
                <w:kern w:val="0"/>
                <w:sz w:val="24"/>
              </w:rPr>
              <w:t>20L/</w:t>
            </w:r>
            <w:r w:rsidRPr="00DD1F4A">
              <w:rPr>
                <w:rFonts w:hint="eastAsia"/>
                <w:bCs/>
                <w:kern w:val="0"/>
                <w:sz w:val="24"/>
              </w:rPr>
              <w:t>人·次，</w:t>
            </w:r>
            <w:r w:rsidRPr="00DD1F4A">
              <w:rPr>
                <w:bCs/>
                <w:kern w:val="0"/>
                <w:sz w:val="24"/>
              </w:rPr>
              <w:t>门诊病患用水为</w:t>
            </w:r>
            <w:r w:rsidRPr="00DD1F4A">
              <w:rPr>
                <w:bCs/>
                <w:kern w:val="0"/>
                <w:sz w:val="24"/>
              </w:rPr>
              <w:t>15L/</w:t>
            </w:r>
            <w:r w:rsidRPr="00DD1F4A">
              <w:rPr>
                <w:bCs/>
                <w:kern w:val="0"/>
                <w:sz w:val="24"/>
              </w:rPr>
              <w:t>人</w:t>
            </w:r>
            <w:r w:rsidRPr="00DD1F4A">
              <w:rPr>
                <w:bCs/>
                <w:kern w:val="0"/>
                <w:sz w:val="24"/>
              </w:rPr>
              <w:t>·</w:t>
            </w:r>
            <w:r w:rsidRPr="00DD1F4A">
              <w:rPr>
                <w:rFonts w:hint="eastAsia"/>
                <w:bCs/>
                <w:kern w:val="0"/>
                <w:sz w:val="24"/>
              </w:rPr>
              <w:t>次，</w:t>
            </w:r>
            <w:r w:rsidR="004C27E1" w:rsidRPr="00DD1F4A">
              <w:rPr>
                <w:rFonts w:hint="eastAsia"/>
                <w:bCs/>
                <w:kern w:val="0"/>
                <w:sz w:val="24"/>
              </w:rPr>
              <w:t>根据建设单位设计资料，</w:t>
            </w:r>
            <w:r w:rsidR="003609A2" w:rsidRPr="00DD1F4A">
              <w:rPr>
                <w:rFonts w:hint="eastAsia"/>
                <w:bCs/>
                <w:kern w:val="0"/>
                <w:sz w:val="24"/>
              </w:rPr>
              <w:t>中药煎药</w:t>
            </w:r>
            <w:r w:rsidR="003609A2" w:rsidRPr="00DD1F4A">
              <w:rPr>
                <w:sz w:val="24"/>
                <w:shd w:val="clear" w:color="auto" w:fill="FFFFFF"/>
              </w:rPr>
              <w:t>一般加水量为药材重量的</w:t>
            </w:r>
            <w:r w:rsidR="003609A2" w:rsidRPr="00DD1F4A">
              <w:rPr>
                <w:sz w:val="24"/>
                <w:shd w:val="clear" w:color="auto" w:fill="FFFFFF"/>
              </w:rPr>
              <w:t xml:space="preserve"> 5-8 </w:t>
            </w:r>
            <w:r w:rsidR="003609A2" w:rsidRPr="00DD1F4A">
              <w:rPr>
                <w:sz w:val="24"/>
                <w:shd w:val="clear" w:color="auto" w:fill="FFFFFF"/>
              </w:rPr>
              <w:t>倍，将中药置于砂锅内，加水至超过药物表面</w:t>
            </w:r>
            <w:r w:rsidR="003609A2" w:rsidRPr="00DD1F4A">
              <w:rPr>
                <w:sz w:val="24"/>
                <w:shd w:val="clear" w:color="auto" w:fill="FFFFFF"/>
              </w:rPr>
              <w:t xml:space="preserve"> 3-5 </w:t>
            </w:r>
            <w:r w:rsidR="003609A2" w:rsidRPr="00DD1F4A">
              <w:rPr>
                <w:sz w:val="24"/>
                <w:shd w:val="clear" w:color="auto" w:fill="FFFFFF"/>
              </w:rPr>
              <w:t>厘米，</w:t>
            </w:r>
            <w:r w:rsidR="00D96959" w:rsidRPr="00DD1F4A">
              <w:rPr>
                <w:sz w:val="24"/>
                <w:shd w:val="clear" w:color="auto" w:fill="FFFFFF"/>
              </w:rPr>
              <w:t>则</w:t>
            </w:r>
            <w:r w:rsidR="00B5174B" w:rsidRPr="00DD1F4A">
              <w:rPr>
                <w:rFonts w:hint="eastAsia"/>
                <w:bCs/>
                <w:kern w:val="0"/>
                <w:sz w:val="24"/>
              </w:rPr>
              <w:t>煎药用水为</w:t>
            </w:r>
            <w:r w:rsidR="00271FD6" w:rsidRPr="00DD1F4A">
              <w:rPr>
                <w:rFonts w:hint="eastAsia"/>
                <w:bCs/>
                <w:kern w:val="0"/>
                <w:sz w:val="24"/>
              </w:rPr>
              <w:t>平均</w:t>
            </w:r>
            <w:r w:rsidR="00271FD6" w:rsidRPr="00DD1F4A">
              <w:rPr>
                <w:rFonts w:hint="eastAsia"/>
                <w:bCs/>
                <w:kern w:val="0"/>
                <w:sz w:val="24"/>
              </w:rPr>
              <w:t>1</w:t>
            </w:r>
            <w:r w:rsidR="00B5174B" w:rsidRPr="00DD1F4A">
              <w:rPr>
                <w:rFonts w:hint="eastAsia"/>
                <w:bCs/>
                <w:kern w:val="0"/>
                <w:sz w:val="24"/>
              </w:rPr>
              <w:t>L/</w:t>
            </w:r>
            <w:r w:rsidR="00B5174B" w:rsidRPr="00DD1F4A">
              <w:rPr>
                <w:rFonts w:hint="eastAsia"/>
                <w:bCs/>
                <w:kern w:val="0"/>
                <w:sz w:val="24"/>
              </w:rPr>
              <w:t>人</w:t>
            </w:r>
            <w:r w:rsidR="00271FD6" w:rsidRPr="00DD1F4A">
              <w:rPr>
                <w:szCs w:val="21"/>
              </w:rPr>
              <w:t>·</w:t>
            </w:r>
            <w:r w:rsidR="00B5174B" w:rsidRPr="00DD1F4A">
              <w:rPr>
                <w:rFonts w:hint="eastAsia"/>
                <w:bCs/>
                <w:kern w:val="0"/>
                <w:sz w:val="24"/>
              </w:rPr>
              <w:t>天，</w:t>
            </w:r>
            <w:r w:rsidRPr="00DD1F4A">
              <w:rPr>
                <w:bCs/>
                <w:kern w:val="0"/>
                <w:sz w:val="24"/>
              </w:rPr>
              <w:t>本项目用水量计算见</w:t>
            </w:r>
            <w:r w:rsidRPr="00DD1F4A">
              <w:rPr>
                <w:rFonts w:hint="eastAsia"/>
                <w:bCs/>
                <w:kern w:val="0"/>
                <w:sz w:val="24"/>
              </w:rPr>
              <w:t>下表。</w:t>
            </w:r>
          </w:p>
          <w:p w:rsidR="00C63B3A" w:rsidRPr="00DD1F4A" w:rsidRDefault="001D1CE5">
            <w:pPr>
              <w:widowControl/>
              <w:adjustRightInd w:val="0"/>
              <w:snapToGrid w:val="0"/>
              <w:jc w:val="center"/>
              <w:rPr>
                <w:b/>
                <w:bCs/>
                <w:kern w:val="0"/>
                <w:sz w:val="24"/>
              </w:rPr>
            </w:pPr>
            <w:r w:rsidRPr="00DD1F4A">
              <w:rPr>
                <w:b/>
                <w:bCs/>
                <w:kern w:val="0"/>
                <w:sz w:val="24"/>
              </w:rPr>
              <w:t>表</w:t>
            </w:r>
            <w:r w:rsidRPr="00DD1F4A">
              <w:rPr>
                <w:b/>
                <w:bCs/>
                <w:kern w:val="0"/>
                <w:sz w:val="24"/>
              </w:rPr>
              <w:t>2-</w:t>
            </w:r>
            <w:r w:rsidR="00341A1F" w:rsidRPr="00DD1F4A">
              <w:rPr>
                <w:rFonts w:hint="eastAsia"/>
                <w:b/>
                <w:bCs/>
                <w:kern w:val="0"/>
                <w:sz w:val="24"/>
              </w:rPr>
              <w:t>6</w:t>
            </w:r>
            <w:r w:rsidRPr="00DD1F4A">
              <w:rPr>
                <w:b/>
                <w:bCs/>
                <w:kern w:val="0"/>
                <w:sz w:val="24"/>
              </w:rPr>
              <w:t xml:space="preserve"> </w:t>
            </w:r>
            <w:r w:rsidRPr="00DD1F4A">
              <w:rPr>
                <w:b/>
                <w:bCs/>
                <w:kern w:val="0"/>
                <w:sz w:val="24"/>
              </w:rPr>
              <w:t>项目用水情况表</w:t>
            </w:r>
          </w:p>
          <w:tbl>
            <w:tblPr>
              <w:tblpPr w:leftFromText="180" w:rightFromText="180" w:vertAnchor="text" w:horzAnchor="margin" w:tblpY="4"/>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88"/>
              <w:gridCol w:w="1393"/>
              <w:gridCol w:w="1448"/>
              <w:gridCol w:w="1759"/>
              <w:gridCol w:w="1550"/>
              <w:gridCol w:w="1552"/>
            </w:tblGrid>
            <w:tr w:rsidR="00DD1F4A" w:rsidRPr="00DD1F4A">
              <w:trPr>
                <w:trHeight w:val="211"/>
              </w:trPr>
              <w:tc>
                <w:tcPr>
                  <w:tcW w:w="410" w:type="pct"/>
                  <w:vAlign w:val="center"/>
                </w:tcPr>
                <w:p w:rsidR="00C63B3A" w:rsidRPr="00DD1F4A" w:rsidRDefault="001D1CE5">
                  <w:pPr>
                    <w:adjustRightInd w:val="0"/>
                    <w:snapToGrid w:val="0"/>
                    <w:jc w:val="center"/>
                    <w:rPr>
                      <w:szCs w:val="21"/>
                    </w:rPr>
                  </w:pPr>
                  <w:bookmarkStart w:id="62" w:name="OLE_LINK23"/>
                  <w:bookmarkStart w:id="63" w:name="OLE_LINK24"/>
                  <w:r w:rsidRPr="00DD1F4A">
                    <w:rPr>
                      <w:szCs w:val="21"/>
                    </w:rPr>
                    <w:t>序号</w:t>
                  </w:r>
                </w:p>
              </w:tc>
              <w:tc>
                <w:tcPr>
                  <w:tcW w:w="830" w:type="pct"/>
                  <w:vAlign w:val="center"/>
                </w:tcPr>
                <w:p w:rsidR="00C63B3A" w:rsidRPr="00DD1F4A" w:rsidRDefault="001D1CE5">
                  <w:pPr>
                    <w:adjustRightInd w:val="0"/>
                    <w:snapToGrid w:val="0"/>
                    <w:jc w:val="center"/>
                    <w:rPr>
                      <w:szCs w:val="21"/>
                    </w:rPr>
                  </w:pPr>
                  <w:r w:rsidRPr="00DD1F4A">
                    <w:rPr>
                      <w:szCs w:val="21"/>
                    </w:rPr>
                    <w:t>项目</w:t>
                  </w:r>
                </w:p>
              </w:tc>
              <w:tc>
                <w:tcPr>
                  <w:tcW w:w="863" w:type="pct"/>
                  <w:vAlign w:val="center"/>
                </w:tcPr>
                <w:p w:rsidR="00C63B3A" w:rsidRPr="00DD1F4A" w:rsidRDefault="001D1CE5">
                  <w:pPr>
                    <w:adjustRightInd w:val="0"/>
                    <w:snapToGrid w:val="0"/>
                    <w:jc w:val="center"/>
                    <w:rPr>
                      <w:szCs w:val="21"/>
                    </w:rPr>
                  </w:pPr>
                  <w:r w:rsidRPr="00DD1F4A">
                    <w:rPr>
                      <w:szCs w:val="21"/>
                    </w:rPr>
                    <w:t>用水标准</w:t>
                  </w:r>
                </w:p>
              </w:tc>
              <w:tc>
                <w:tcPr>
                  <w:tcW w:w="1048" w:type="pct"/>
                  <w:vAlign w:val="center"/>
                </w:tcPr>
                <w:p w:rsidR="00C63B3A" w:rsidRPr="00DD1F4A" w:rsidRDefault="001D1CE5">
                  <w:pPr>
                    <w:adjustRightInd w:val="0"/>
                    <w:snapToGrid w:val="0"/>
                    <w:jc w:val="center"/>
                    <w:rPr>
                      <w:szCs w:val="21"/>
                    </w:rPr>
                  </w:pPr>
                  <w:r w:rsidRPr="00DD1F4A">
                    <w:rPr>
                      <w:szCs w:val="21"/>
                    </w:rPr>
                    <w:t>用水</w:t>
                  </w:r>
                  <w:r w:rsidRPr="00DD1F4A">
                    <w:rPr>
                      <w:rFonts w:hint="eastAsia"/>
                      <w:szCs w:val="21"/>
                    </w:rPr>
                    <w:t>人数</w:t>
                  </w:r>
                </w:p>
              </w:tc>
              <w:tc>
                <w:tcPr>
                  <w:tcW w:w="924" w:type="pct"/>
                  <w:vAlign w:val="center"/>
                </w:tcPr>
                <w:p w:rsidR="00C63B3A" w:rsidRPr="00DD1F4A" w:rsidRDefault="001D1CE5">
                  <w:pPr>
                    <w:adjustRightInd w:val="0"/>
                    <w:snapToGrid w:val="0"/>
                    <w:jc w:val="center"/>
                    <w:rPr>
                      <w:szCs w:val="21"/>
                    </w:rPr>
                  </w:pPr>
                  <w:r w:rsidRPr="00DD1F4A">
                    <w:rPr>
                      <w:szCs w:val="21"/>
                    </w:rPr>
                    <w:t>日用水量</w:t>
                  </w:r>
                  <w:r w:rsidRPr="00DD1F4A">
                    <w:rPr>
                      <w:szCs w:val="21"/>
                    </w:rPr>
                    <w:t>(t/d)</w:t>
                  </w:r>
                </w:p>
              </w:tc>
              <w:tc>
                <w:tcPr>
                  <w:tcW w:w="925" w:type="pct"/>
                  <w:vAlign w:val="center"/>
                </w:tcPr>
                <w:p w:rsidR="00C63B3A" w:rsidRPr="00DD1F4A" w:rsidRDefault="001D1CE5">
                  <w:pPr>
                    <w:adjustRightInd w:val="0"/>
                    <w:snapToGrid w:val="0"/>
                    <w:jc w:val="center"/>
                    <w:rPr>
                      <w:szCs w:val="21"/>
                    </w:rPr>
                  </w:pPr>
                  <w:r w:rsidRPr="00DD1F4A">
                    <w:rPr>
                      <w:szCs w:val="21"/>
                    </w:rPr>
                    <w:t>年用水量</w:t>
                  </w:r>
                  <w:r w:rsidRPr="00DD1F4A">
                    <w:rPr>
                      <w:szCs w:val="21"/>
                    </w:rPr>
                    <w:t>(t/a)</w:t>
                  </w:r>
                </w:p>
              </w:tc>
            </w:tr>
            <w:tr w:rsidR="00DD1F4A" w:rsidRPr="00DD1F4A">
              <w:trPr>
                <w:trHeight w:val="474"/>
              </w:trPr>
              <w:tc>
                <w:tcPr>
                  <w:tcW w:w="410" w:type="pct"/>
                  <w:vAlign w:val="center"/>
                </w:tcPr>
                <w:p w:rsidR="00C63B3A" w:rsidRPr="00DD1F4A" w:rsidRDefault="001D1CE5">
                  <w:pPr>
                    <w:adjustRightInd w:val="0"/>
                    <w:snapToGrid w:val="0"/>
                    <w:jc w:val="center"/>
                    <w:rPr>
                      <w:szCs w:val="21"/>
                    </w:rPr>
                  </w:pPr>
                  <w:r w:rsidRPr="00DD1F4A">
                    <w:rPr>
                      <w:szCs w:val="21"/>
                    </w:rPr>
                    <w:t>1</w:t>
                  </w:r>
                </w:p>
              </w:tc>
              <w:tc>
                <w:tcPr>
                  <w:tcW w:w="830" w:type="pct"/>
                  <w:vAlign w:val="center"/>
                </w:tcPr>
                <w:p w:rsidR="00C63B3A" w:rsidRPr="00DD1F4A" w:rsidRDefault="001D1CE5">
                  <w:pPr>
                    <w:adjustRightInd w:val="0"/>
                    <w:snapToGrid w:val="0"/>
                    <w:jc w:val="center"/>
                    <w:rPr>
                      <w:szCs w:val="21"/>
                    </w:rPr>
                  </w:pPr>
                  <w:r w:rsidRPr="00DD1F4A">
                    <w:rPr>
                      <w:szCs w:val="21"/>
                    </w:rPr>
                    <w:t>门诊</w:t>
                  </w:r>
                  <w:r w:rsidRPr="00DD1F4A">
                    <w:rPr>
                      <w:rFonts w:hint="eastAsia"/>
                      <w:szCs w:val="21"/>
                    </w:rPr>
                    <w:t>患者</w:t>
                  </w:r>
                </w:p>
              </w:tc>
              <w:tc>
                <w:tcPr>
                  <w:tcW w:w="863" w:type="pct"/>
                  <w:vAlign w:val="center"/>
                </w:tcPr>
                <w:p w:rsidR="00C63B3A" w:rsidRPr="00DD1F4A" w:rsidRDefault="001D1CE5">
                  <w:pPr>
                    <w:adjustRightInd w:val="0"/>
                    <w:snapToGrid w:val="0"/>
                    <w:jc w:val="center"/>
                    <w:rPr>
                      <w:szCs w:val="21"/>
                    </w:rPr>
                  </w:pPr>
                  <w:r w:rsidRPr="00DD1F4A">
                    <w:rPr>
                      <w:szCs w:val="21"/>
                    </w:rPr>
                    <w:t>15L/</w:t>
                  </w:r>
                  <w:r w:rsidRPr="00DD1F4A">
                    <w:rPr>
                      <w:szCs w:val="21"/>
                    </w:rPr>
                    <w:t>（人</w:t>
                  </w:r>
                  <w:r w:rsidRPr="00DD1F4A">
                    <w:rPr>
                      <w:szCs w:val="21"/>
                    </w:rPr>
                    <w:t>·</w:t>
                  </w:r>
                  <w:r w:rsidRPr="00DD1F4A">
                    <w:rPr>
                      <w:szCs w:val="21"/>
                    </w:rPr>
                    <w:t>次）</w:t>
                  </w:r>
                </w:p>
              </w:tc>
              <w:tc>
                <w:tcPr>
                  <w:tcW w:w="1048" w:type="pct"/>
                  <w:vAlign w:val="center"/>
                </w:tcPr>
                <w:p w:rsidR="00C63B3A" w:rsidRPr="00DD1F4A" w:rsidRDefault="001D1CE5">
                  <w:pPr>
                    <w:adjustRightInd w:val="0"/>
                    <w:snapToGrid w:val="0"/>
                    <w:jc w:val="center"/>
                    <w:rPr>
                      <w:szCs w:val="21"/>
                    </w:rPr>
                  </w:pPr>
                  <w:r w:rsidRPr="00DD1F4A">
                    <w:rPr>
                      <w:rFonts w:hint="eastAsia"/>
                      <w:szCs w:val="21"/>
                    </w:rPr>
                    <w:t>100</w:t>
                  </w:r>
                  <w:r w:rsidRPr="00DD1F4A">
                    <w:rPr>
                      <w:szCs w:val="21"/>
                    </w:rPr>
                    <w:t>（人</w:t>
                  </w:r>
                  <w:r w:rsidRPr="00DD1F4A">
                    <w:rPr>
                      <w:szCs w:val="21"/>
                    </w:rPr>
                    <w:t>·</w:t>
                  </w:r>
                  <w:r w:rsidRPr="00DD1F4A">
                    <w:rPr>
                      <w:szCs w:val="21"/>
                    </w:rPr>
                    <w:t>次）</w:t>
                  </w:r>
                  <w:r w:rsidRPr="00DD1F4A">
                    <w:rPr>
                      <w:szCs w:val="21"/>
                    </w:rPr>
                    <w:t>/d</w:t>
                  </w:r>
                </w:p>
              </w:tc>
              <w:tc>
                <w:tcPr>
                  <w:tcW w:w="924" w:type="pct"/>
                  <w:vAlign w:val="center"/>
                </w:tcPr>
                <w:p w:rsidR="00C63B3A" w:rsidRPr="00DD1F4A" w:rsidRDefault="001D1CE5">
                  <w:pPr>
                    <w:jc w:val="center"/>
                    <w:rPr>
                      <w:szCs w:val="21"/>
                    </w:rPr>
                  </w:pPr>
                  <w:r w:rsidRPr="00DD1F4A">
                    <w:rPr>
                      <w:szCs w:val="21"/>
                    </w:rPr>
                    <w:t>1.5</w:t>
                  </w:r>
                </w:p>
              </w:tc>
              <w:tc>
                <w:tcPr>
                  <w:tcW w:w="925" w:type="pct"/>
                  <w:vAlign w:val="center"/>
                </w:tcPr>
                <w:p w:rsidR="00C63B3A" w:rsidRPr="00DD1F4A" w:rsidRDefault="001D1CE5">
                  <w:pPr>
                    <w:jc w:val="center"/>
                    <w:rPr>
                      <w:szCs w:val="21"/>
                    </w:rPr>
                  </w:pPr>
                  <w:r w:rsidRPr="00DD1F4A">
                    <w:rPr>
                      <w:szCs w:val="21"/>
                    </w:rPr>
                    <w:t>547.5</w:t>
                  </w:r>
                </w:p>
              </w:tc>
            </w:tr>
            <w:tr w:rsidR="00DD1F4A" w:rsidRPr="00DD1F4A">
              <w:trPr>
                <w:trHeight w:val="323"/>
              </w:trPr>
              <w:tc>
                <w:tcPr>
                  <w:tcW w:w="410" w:type="pct"/>
                  <w:vAlign w:val="center"/>
                </w:tcPr>
                <w:p w:rsidR="00C63B3A" w:rsidRPr="00DD1F4A" w:rsidRDefault="001D1CE5">
                  <w:pPr>
                    <w:adjustRightInd w:val="0"/>
                    <w:snapToGrid w:val="0"/>
                    <w:jc w:val="center"/>
                    <w:rPr>
                      <w:szCs w:val="21"/>
                    </w:rPr>
                  </w:pPr>
                  <w:r w:rsidRPr="00DD1F4A">
                    <w:rPr>
                      <w:szCs w:val="21"/>
                    </w:rPr>
                    <w:t>2</w:t>
                  </w:r>
                </w:p>
              </w:tc>
              <w:tc>
                <w:tcPr>
                  <w:tcW w:w="830" w:type="pct"/>
                  <w:vAlign w:val="center"/>
                </w:tcPr>
                <w:p w:rsidR="00C63B3A" w:rsidRPr="00DD1F4A" w:rsidRDefault="001D1CE5" w:rsidP="00D3210C">
                  <w:pPr>
                    <w:adjustRightInd w:val="0"/>
                    <w:snapToGrid w:val="0"/>
                    <w:jc w:val="center"/>
                    <w:rPr>
                      <w:szCs w:val="21"/>
                    </w:rPr>
                  </w:pPr>
                  <w:r w:rsidRPr="00DD1F4A">
                    <w:rPr>
                      <w:szCs w:val="21"/>
                    </w:rPr>
                    <w:t>住院</w:t>
                  </w:r>
                  <w:r w:rsidRPr="00DD1F4A">
                    <w:rPr>
                      <w:rFonts w:hint="eastAsia"/>
                      <w:szCs w:val="21"/>
                    </w:rPr>
                    <w:t>患者（含洗衣</w:t>
                  </w:r>
                  <w:r w:rsidR="00D3210C" w:rsidRPr="00DD1F4A">
                    <w:rPr>
                      <w:rFonts w:hint="eastAsia"/>
                      <w:szCs w:val="21"/>
                    </w:rPr>
                    <w:t>用水</w:t>
                  </w:r>
                  <w:r w:rsidRPr="00DD1F4A">
                    <w:rPr>
                      <w:rFonts w:hint="eastAsia"/>
                      <w:szCs w:val="21"/>
                    </w:rPr>
                    <w:t>）</w:t>
                  </w:r>
                </w:p>
              </w:tc>
              <w:tc>
                <w:tcPr>
                  <w:tcW w:w="863" w:type="pct"/>
                  <w:vAlign w:val="center"/>
                </w:tcPr>
                <w:p w:rsidR="00C63B3A" w:rsidRPr="00DD1F4A" w:rsidRDefault="001D1CE5">
                  <w:pPr>
                    <w:adjustRightInd w:val="0"/>
                    <w:snapToGrid w:val="0"/>
                    <w:jc w:val="center"/>
                    <w:rPr>
                      <w:szCs w:val="21"/>
                    </w:rPr>
                  </w:pPr>
                  <w:r w:rsidRPr="00DD1F4A">
                    <w:rPr>
                      <w:rFonts w:hint="eastAsia"/>
                      <w:szCs w:val="21"/>
                    </w:rPr>
                    <w:t>33</w:t>
                  </w:r>
                  <w:r w:rsidRPr="00DD1F4A">
                    <w:rPr>
                      <w:szCs w:val="21"/>
                    </w:rPr>
                    <w:t>0L/</w:t>
                  </w:r>
                  <w:r w:rsidRPr="00DD1F4A">
                    <w:rPr>
                      <w:szCs w:val="21"/>
                    </w:rPr>
                    <w:t>（</w:t>
                  </w:r>
                  <w:r w:rsidRPr="00DD1F4A">
                    <w:rPr>
                      <w:szCs w:val="21"/>
                    </w:rPr>
                    <w:t>d·</w:t>
                  </w:r>
                  <w:r w:rsidRPr="00DD1F4A">
                    <w:rPr>
                      <w:szCs w:val="21"/>
                    </w:rPr>
                    <w:t>床）</w:t>
                  </w:r>
                </w:p>
              </w:tc>
              <w:tc>
                <w:tcPr>
                  <w:tcW w:w="1048" w:type="pct"/>
                  <w:vAlign w:val="center"/>
                </w:tcPr>
                <w:p w:rsidR="00C63B3A" w:rsidRPr="00DD1F4A" w:rsidRDefault="001D1CE5">
                  <w:pPr>
                    <w:adjustRightInd w:val="0"/>
                    <w:snapToGrid w:val="0"/>
                    <w:jc w:val="center"/>
                    <w:rPr>
                      <w:szCs w:val="21"/>
                    </w:rPr>
                  </w:pPr>
                  <w:r w:rsidRPr="00DD1F4A">
                    <w:rPr>
                      <w:rFonts w:hint="eastAsia"/>
                      <w:szCs w:val="21"/>
                    </w:rPr>
                    <w:t>100</w:t>
                  </w:r>
                  <w:r w:rsidRPr="00DD1F4A">
                    <w:rPr>
                      <w:szCs w:val="21"/>
                    </w:rPr>
                    <w:t>床</w:t>
                  </w:r>
                </w:p>
              </w:tc>
              <w:tc>
                <w:tcPr>
                  <w:tcW w:w="924" w:type="pct"/>
                  <w:vAlign w:val="center"/>
                </w:tcPr>
                <w:p w:rsidR="00C63B3A" w:rsidRPr="00DD1F4A" w:rsidRDefault="001D1CE5">
                  <w:pPr>
                    <w:jc w:val="center"/>
                    <w:rPr>
                      <w:szCs w:val="21"/>
                    </w:rPr>
                  </w:pPr>
                  <w:r w:rsidRPr="00DD1F4A">
                    <w:rPr>
                      <w:szCs w:val="21"/>
                    </w:rPr>
                    <w:t>33</w:t>
                  </w:r>
                </w:p>
              </w:tc>
              <w:tc>
                <w:tcPr>
                  <w:tcW w:w="925" w:type="pct"/>
                  <w:vAlign w:val="center"/>
                </w:tcPr>
                <w:p w:rsidR="00C63B3A" w:rsidRPr="00DD1F4A" w:rsidRDefault="001D1CE5">
                  <w:pPr>
                    <w:jc w:val="center"/>
                    <w:rPr>
                      <w:szCs w:val="21"/>
                    </w:rPr>
                  </w:pPr>
                  <w:r w:rsidRPr="00DD1F4A">
                    <w:rPr>
                      <w:szCs w:val="21"/>
                    </w:rPr>
                    <w:t>12045</w:t>
                  </w:r>
                </w:p>
              </w:tc>
            </w:tr>
            <w:tr w:rsidR="00DD1F4A" w:rsidRPr="00DD1F4A">
              <w:trPr>
                <w:trHeight w:val="323"/>
              </w:trPr>
              <w:tc>
                <w:tcPr>
                  <w:tcW w:w="410" w:type="pct"/>
                  <w:vAlign w:val="center"/>
                </w:tcPr>
                <w:p w:rsidR="00C63B3A" w:rsidRPr="00DD1F4A" w:rsidRDefault="001D1CE5">
                  <w:pPr>
                    <w:adjustRightInd w:val="0"/>
                    <w:snapToGrid w:val="0"/>
                    <w:jc w:val="center"/>
                    <w:rPr>
                      <w:szCs w:val="21"/>
                    </w:rPr>
                  </w:pPr>
                  <w:r w:rsidRPr="00DD1F4A">
                    <w:rPr>
                      <w:rFonts w:hint="eastAsia"/>
                      <w:szCs w:val="21"/>
                    </w:rPr>
                    <w:t>3</w:t>
                  </w:r>
                </w:p>
              </w:tc>
              <w:tc>
                <w:tcPr>
                  <w:tcW w:w="830" w:type="pct"/>
                  <w:vAlign w:val="center"/>
                </w:tcPr>
                <w:p w:rsidR="00C63B3A" w:rsidRPr="00DD1F4A" w:rsidRDefault="001D1CE5" w:rsidP="00D3210C">
                  <w:pPr>
                    <w:adjustRightInd w:val="0"/>
                    <w:snapToGrid w:val="0"/>
                    <w:jc w:val="center"/>
                    <w:rPr>
                      <w:szCs w:val="21"/>
                    </w:rPr>
                  </w:pPr>
                  <w:r w:rsidRPr="00DD1F4A">
                    <w:rPr>
                      <w:szCs w:val="21"/>
                    </w:rPr>
                    <w:t>护理</w:t>
                  </w:r>
                  <w:r w:rsidRPr="00DD1F4A">
                    <w:rPr>
                      <w:rFonts w:hint="eastAsia"/>
                      <w:szCs w:val="21"/>
                    </w:rPr>
                    <w:t>床位（含洗衣用水）</w:t>
                  </w:r>
                </w:p>
              </w:tc>
              <w:tc>
                <w:tcPr>
                  <w:tcW w:w="863" w:type="pct"/>
                  <w:vAlign w:val="center"/>
                </w:tcPr>
                <w:p w:rsidR="00C63B3A" w:rsidRPr="00DD1F4A" w:rsidRDefault="001D1CE5">
                  <w:pPr>
                    <w:adjustRightInd w:val="0"/>
                    <w:snapToGrid w:val="0"/>
                    <w:jc w:val="center"/>
                    <w:rPr>
                      <w:szCs w:val="21"/>
                    </w:rPr>
                  </w:pPr>
                  <w:r w:rsidRPr="00DD1F4A">
                    <w:rPr>
                      <w:rFonts w:hint="eastAsia"/>
                      <w:szCs w:val="21"/>
                    </w:rPr>
                    <w:t>130L/</w:t>
                  </w:r>
                  <w:r w:rsidRPr="00DD1F4A">
                    <w:rPr>
                      <w:rFonts w:hint="eastAsia"/>
                      <w:szCs w:val="21"/>
                    </w:rPr>
                    <w:t>（人</w:t>
                  </w:r>
                  <w:r w:rsidRPr="00DD1F4A">
                    <w:rPr>
                      <w:szCs w:val="21"/>
                    </w:rPr>
                    <w:t>·</w:t>
                  </w:r>
                  <w:r w:rsidRPr="00DD1F4A">
                    <w:rPr>
                      <w:szCs w:val="21"/>
                    </w:rPr>
                    <w:t>天</w:t>
                  </w:r>
                  <w:r w:rsidRPr="00DD1F4A">
                    <w:rPr>
                      <w:rFonts w:hint="eastAsia"/>
                      <w:szCs w:val="21"/>
                    </w:rPr>
                    <w:t>）</w:t>
                  </w:r>
                </w:p>
              </w:tc>
              <w:tc>
                <w:tcPr>
                  <w:tcW w:w="1048" w:type="pct"/>
                  <w:vAlign w:val="center"/>
                </w:tcPr>
                <w:p w:rsidR="00C63B3A" w:rsidRPr="00DD1F4A" w:rsidRDefault="001D1CE5">
                  <w:pPr>
                    <w:adjustRightInd w:val="0"/>
                    <w:snapToGrid w:val="0"/>
                    <w:jc w:val="center"/>
                    <w:rPr>
                      <w:szCs w:val="21"/>
                    </w:rPr>
                  </w:pPr>
                  <w:r w:rsidRPr="00DD1F4A">
                    <w:rPr>
                      <w:rFonts w:hint="eastAsia"/>
                      <w:szCs w:val="21"/>
                    </w:rPr>
                    <w:t>180</w:t>
                  </w:r>
                  <w:r w:rsidRPr="00DD1F4A">
                    <w:rPr>
                      <w:szCs w:val="21"/>
                    </w:rPr>
                    <w:t>床</w:t>
                  </w:r>
                </w:p>
              </w:tc>
              <w:tc>
                <w:tcPr>
                  <w:tcW w:w="924" w:type="pct"/>
                  <w:vAlign w:val="center"/>
                </w:tcPr>
                <w:p w:rsidR="00C63B3A" w:rsidRPr="00DD1F4A" w:rsidRDefault="001D1CE5">
                  <w:pPr>
                    <w:jc w:val="center"/>
                    <w:rPr>
                      <w:szCs w:val="21"/>
                    </w:rPr>
                  </w:pPr>
                  <w:r w:rsidRPr="00DD1F4A">
                    <w:rPr>
                      <w:szCs w:val="21"/>
                    </w:rPr>
                    <w:t>23.4</w:t>
                  </w:r>
                </w:p>
              </w:tc>
              <w:tc>
                <w:tcPr>
                  <w:tcW w:w="925" w:type="pct"/>
                  <w:vAlign w:val="center"/>
                </w:tcPr>
                <w:p w:rsidR="00C63B3A" w:rsidRPr="00DD1F4A" w:rsidRDefault="001D1CE5">
                  <w:pPr>
                    <w:jc w:val="center"/>
                    <w:rPr>
                      <w:szCs w:val="21"/>
                    </w:rPr>
                  </w:pPr>
                  <w:r w:rsidRPr="00DD1F4A">
                    <w:rPr>
                      <w:szCs w:val="21"/>
                    </w:rPr>
                    <w:t>8541</w:t>
                  </w:r>
                </w:p>
              </w:tc>
            </w:tr>
            <w:tr w:rsidR="00DD1F4A" w:rsidRPr="00DD1F4A">
              <w:trPr>
                <w:trHeight w:val="323"/>
              </w:trPr>
              <w:tc>
                <w:tcPr>
                  <w:tcW w:w="410" w:type="pct"/>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4</w:t>
                  </w:r>
                </w:p>
              </w:tc>
              <w:tc>
                <w:tcPr>
                  <w:tcW w:w="830" w:type="pct"/>
                  <w:tcBorders>
                    <w:bottom w:val="single" w:sz="4" w:space="0" w:color="auto"/>
                  </w:tcBorders>
                  <w:vAlign w:val="center"/>
                </w:tcPr>
                <w:p w:rsidR="00C63B3A" w:rsidRPr="00DD1F4A" w:rsidRDefault="001D1CE5">
                  <w:pPr>
                    <w:adjustRightInd w:val="0"/>
                    <w:snapToGrid w:val="0"/>
                    <w:jc w:val="center"/>
                    <w:rPr>
                      <w:szCs w:val="21"/>
                    </w:rPr>
                  </w:pPr>
                  <w:r w:rsidRPr="00DD1F4A">
                    <w:rPr>
                      <w:szCs w:val="21"/>
                    </w:rPr>
                    <w:t>医护人员生活用水</w:t>
                  </w:r>
                </w:p>
              </w:tc>
              <w:tc>
                <w:tcPr>
                  <w:tcW w:w="863" w:type="pct"/>
                  <w:tcBorders>
                    <w:bottom w:val="single" w:sz="4" w:space="0" w:color="auto"/>
                  </w:tcBorders>
                  <w:vAlign w:val="center"/>
                </w:tcPr>
                <w:p w:rsidR="00C63B3A" w:rsidRPr="00DD1F4A" w:rsidRDefault="004C27E1">
                  <w:pPr>
                    <w:adjustRightInd w:val="0"/>
                    <w:snapToGrid w:val="0"/>
                    <w:jc w:val="center"/>
                    <w:rPr>
                      <w:szCs w:val="21"/>
                    </w:rPr>
                  </w:pPr>
                  <w:r w:rsidRPr="00DD1F4A">
                    <w:rPr>
                      <w:rFonts w:hint="eastAsia"/>
                      <w:szCs w:val="21"/>
                    </w:rPr>
                    <w:t>125</w:t>
                  </w:r>
                  <w:r w:rsidR="001D1CE5" w:rsidRPr="00DD1F4A">
                    <w:rPr>
                      <w:szCs w:val="21"/>
                    </w:rPr>
                    <w:t>L/</w:t>
                  </w:r>
                  <w:r w:rsidR="001D1CE5" w:rsidRPr="00DD1F4A">
                    <w:rPr>
                      <w:szCs w:val="21"/>
                    </w:rPr>
                    <w:t>（人</w:t>
                  </w:r>
                  <w:r w:rsidR="001D1CE5" w:rsidRPr="00DD1F4A">
                    <w:rPr>
                      <w:szCs w:val="21"/>
                    </w:rPr>
                    <w:t>·</w:t>
                  </w:r>
                  <w:r w:rsidR="001D1CE5" w:rsidRPr="00DD1F4A">
                    <w:rPr>
                      <w:szCs w:val="21"/>
                    </w:rPr>
                    <w:t>天）</w:t>
                  </w:r>
                </w:p>
              </w:tc>
              <w:tc>
                <w:tcPr>
                  <w:tcW w:w="1048" w:type="pct"/>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136</w:t>
                  </w:r>
                  <w:r w:rsidRPr="00DD1F4A">
                    <w:rPr>
                      <w:szCs w:val="21"/>
                    </w:rPr>
                    <w:t>人</w:t>
                  </w:r>
                </w:p>
              </w:tc>
              <w:tc>
                <w:tcPr>
                  <w:tcW w:w="924" w:type="pct"/>
                  <w:tcBorders>
                    <w:bottom w:val="single" w:sz="4" w:space="0" w:color="auto"/>
                  </w:tcBorders>
                  <w:vAlign w:val="center"/>
                </w:tcPr>
                <w:p w:rsidR="00C63B3A" w:rsidRPr="00DD1F4A" w:rsidRDefault="004C27E1">
                  <w:pPr>
                    <w:jc w:val="center"/>
                    <w:rPr>
                      <w:szCs w:val="21"/>
                    </w:rPr>
                  </w:pPr>
                  <w:r w:rsidRPr="00DD1F4A">
                    <w:rPr>
                      <w:rFonts w:hint="eastAsia"/>
                      <w:szCs w:val="21"/>
                    </w:rPr>
                    <w:t>17</w:t>
                  </w:r>
                </w:p>
              </w:tc>
              <w:tc>
                <w:tcPr>
                  <w:tcW w:w="925" w:type="pct"/>
                  <w:tcBorders>
                    <w:bottom w:val="single" w:sz="4" w:space="0" w:color="auto"/>
                  </w:tcBorders>
                  <w:vAlign w:val="center"/>
                </w:tcPr>
                <w:p w:rsidR="00C63B3A" w:rsidRPr="00DD1F4A" w:rsidRDefault="00EB7FE9">
                  <w:pPr>
                    <w:jc w:val="center"/>
                    <w:rPr>
                      <w:szCs w:val="21"/>
                    </w:rPr>
                  </w:pPr>
                  <w:r w:rsidRPr="00DD1F4A">
                    <w:rPr>
                      <w:rFonts w:hint="eastAsia"/>
                      <w:szCs w:val="21"/>
                    </w:rPr>
                    <w:t>6205</w:t>
                  </w:r>
                </w:p>
              </w:tc>
            </w:tr>
            <w:tr w:rsidR="00DD1F4A" w:rsidRPr="00DD1F4A">
              <w:trPr>
                <w:trHeight w:val="323"/>
              </w:trPr>
              <w:tc>
                <w:tcPr>
                  <w:tcW w:w="410" w:type="pct"/>
                  <w:tcBorders>
                    <w:bottom w:val="single" w:sz="4" w:space="0" w:color="auto"/>
                  </w:tcBorders>
                  <w:vAlign w:val="center"/>
                </w:tcPr>
                <w:p w:rsidR="00D3210C" w:rsidRPr="00DD1F4A" w:rsidRDefault="00D3210C">
                  <w:pPr>
                    <w:adjustRightInd w:val="0"/>
                    <w:snapToGrid w:val="0"/>
                    <w:jc w:val="center"/>
                    <w:rPr>
                      <w:szCs w:val="21"/>
                    </w:rPr>
                  </w:pPr>
                  <w:r w:rsidRPr="00DD1F4A">
                    <w:rPr>
                      <w:rFonts w:hint="eastAsia"/>
                      <w:szCs w:val="21"/>
                    </w:rPr>
                    <w:t>5</w:t>
                  </w:r>
                </w:p>
              </w:tc>
              <w:tc>
                <w:tcPr>
                  <w:tcW w:w="830" w:type="pct"/>
                  <w:tcBorders>
                    <w:bottom w:val="single" w:sz="4" w:space="0" w:color="auto"/>
                  </w:tcBorders>
                  <w:vAlign w:val="center"/>
                </w:tcPr>
                <w:p w:rsidR="00D3210C" w:rsidRPr="00DD1F4A" w:rsidRDefault="00D3210C">
                  <w:pPr>
                    <w:adjustRightInd w:val="0"/>
                    <w:snapToGrid w:val="0"/>
                    <w:jc w:val="center"/>
                    <w:rPr>
                      <w:szCs w:val="21"/>
                    </w:rPr>
                  </w:pPr>
                  <w:r w:rsidRPr="00DD1F4A">
                    <w:rPr>
                      <w:szCs w:val="21"/>
                    </w:rPr>
                    <w:t>煎药用水</w:t>
                  </w:r>
                </w:p>
              </w:tc>
              <w:tc>
                <w:tcPr>
                  <w:tcW w:w="863" w:type="pct"/>
                  <w:tcBorders>
                    <w:bottom w:val="single" w:sz="4" w:space="0" w:color="auto"/>
                  </w:tcBorders>
                  <w:vAlign w:val="center"/>
                </w:tcPr>
                <w:p w:rsidR="00D3210C" w:rsidRPr="00DD1F4A" w:rsidRDefault="006031BB" w:rsidP="006031BB">
                  <w:pPr>
                    <w:adjustRightInd w:val="0"/>
                    <w:snapToGrid w:val="0"/>
                    <w:jc w:val="center"/>
                    <w:rPr>
                      <w:szCs w:val="21"/>
                    </w:rPr>
                  </w:pPr>
                  <w:r w:rsidRPr="00DD1F4A">
                    <w:rPr>
                      <w:rFonts w:hint="eastAsia"/>
                      <w:szCs w:val="21"/>
                    </w:rPr>
                    <w:t>1</w:t>
                  </w:r>
                  <w:r w:rsidR="00D3210C" w:rsidRPr="00DD1F4A">
                    <w:rPr>
                      <w:szCs w:val="21"/>
                    </w:rPr>
                    <w:t>L/</w:t>
                  </w:r>
                  <w:r w:rsidR="00D3210C" w:rsidRPr="00DD1F4A">
                    <w:rPr>
                      <w:szCs w:val="21"/>
                    </w:rPr>
                    <w:t>（人</w:t>
                  </w:r>
                  <w:r w:rsidR="00D3210C" w:rsidRPr="00DD1F4A">
                    <w:rPr>
                      <w:szCs w:val="21"/>
                    </w:rPr>
                    <w:t>·</w:t>
                  </w:r>
                  <w:r w:rsidR="00D3210C" w:rsidRPr="00DD1F4A">
                    <w:rPr>
                      <w:szCs w:val="21"/>
                    </w:rPr>
                    <w:t>天）</w:t>
                  </w:r>
                </w:p>
              </w:tc>
              <w:tc>
                <w:tcPr>
                  <w:tcW w:w="1048" w:type="pct"/>
                  <w:tcBorders>
                    <w:bottom w:val="single" w:sz="4" w:space="0" w:color="auto"/>
                  </w:tcBorders>
                  <w:vAlign w:val="center"/>
                </w:tcPr>
                <w:p w:rsidR="00D3210C" w:rsidRPr="00DD1F4A" w:rsidRDefault="00D3210C" w:rsidP="00D3210C">
                  <w:pPr>
                    <w:adjustRightInd w:val="0"/>
                    <w:snapToGrid w:val="0"/>
                    <w:jc w:val="center"/>
                    <w:rPr>
                      <w:szCs w:val="21"/>
                    </w:rPr>
                  </w:pPr>
                  <w:r w:rsidRPr="00DD1F4A">
                    <w:rPr>
                      <w:rFonts w:hint="eastAsia"/>
                      <w:szCs w:val="21"/>
                    </w:rPr>
                    <w:t>190</w:t>
                  </w:r>
                  <w:r w:rsidRPr="00DD1F4A">
                    <w:rPr>
                      <w:rFonts w:hint="eastAsia"/>
                      <w:szCs w:val="21"/>
                    </w:rPr>
                    <w:t>人</w:t>
                  </w:r>
                </w:p>
              </w:tc>
              <w:tc>
                <w:tcPr>
                  <w:tcW w:w="924" w:type="pct"/>
                  <w:tcBorders>
                    <w:bottom w:val="single" w:sz="4" w:space="0" w:color="auto"/>
                  </w:tcBorders>
                  <w:vAlign w:val="center"/>
                </w:tcPr>
                <w:p w:rsidR="00D3210C" w:rsidRPr="00DD1F4A" w:rsidRDefault="00271FD6">
                  <w:pPr>
                    <w:jc w:val="center"/>
                    <w:rPr>
                      <w:szCs w:val="21"/>
                    </w:rPr>
                  </w:pPr>
                  <w:r w:rsidRPr="00DD1F4A">
                    <w:rPr>
                      <w:rFonts w:hint="eastAsia"/>
                      <w:szCs w:val="21"/>
                    </w:rPr>
                    <w:t>0.19</w:t>
                  </w:r>
                </w:p>
              </w:tc>
              <w:tc>
                <w:tcPr>
                  <w:tcW w:w="925" w:type="pct"/>
                  <w:tcBorders>
                    <w:bottom w:val="single" w:sz="4" w:space="0" w:color="auto"/>
                  </w:tcBorders>
                  <w:vAlign w:val="center"/>
                </w:tcPr>
                <w:p w:rsidR="00D3210C" w:rsidRPr="00DD1F4A" w:rsidRDefault="00271FD6">
                  <w:pPr>
                    <w:jc w:val="center"/>
                    <w:rPr>
                      <w:szCs w:val="21"/>
                    </w:rPr>
                  </w:pPr>
                  <w:r w:rsidRPr="00DD1F4A">
                    <w:rPr>
                      <w:rFonts w:hint="eastAsia"/>
                      <w:szCs w:val="21"/>
                    </w:rPr>
                    <w:t>69.35</w:t>
                  </w:r>
                </w:p>
              </w:tc>
            </w:tr>
            <w:tr w:rsidR="00DD1F4A" w:rsidRPr="00DD1F4A">
              <w:trPr>
                <w:trHeight w:val="323"/>
              </w:trPr>
              <w:tc>
                <w:tcPr>
                  <w:tcW w:w="410" w:type="pct"/>
                  <w:tcBorders>
                    <w:bottom w:val="single" w:sz="4" w:space="0" w:color="auto"/>
                  </w:tcBorders>
                  <w:vAlign w:val="center"/>
                </w:tcPr>
                <w:p w:rsidR="00C63B3A" w:rsidRPr="00DD1F4A" w:rsidRDefault="00D3210C">
                  <w:pPr>
                    <w:adjustRightInd w:val="0"/>
                    <w:snapToGrid w:val="0"/>
                    <w:jc w:val="center"/>
                    <w:rPr>
                      <w:szCs w:val="21"/>
                    </w:rPr>
                  </w:pPr>
                  <w:r w:rsidRPr="00DD1F4A">
                    <w:rPr>
                      <w:rFonts w:hint="eastAsia"/>
                      <w:szCs w:val="21"/>
                    </w:rPr>
                    <w:t>6</w:t>
                  </w:r>
                </w:p>
              </w:tc>
              <w:tc>
                <w:tcPr>
                  <w:tcW w:w="830" w:type="pct"/>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食堂</w:t>
                  </w:r>
                  <w:r w:rsidRPr="00DD1F4A">
                    <w:rPr>
                      <w:szCs w:val="21"/>
                    </w:rPr>
                    <w:t>用水</w:t>
                  </w:r>
                </w:p>
              </w:tc>
              <w:tc>
                <w:tcPr>
                  <w:tcW w:w="863" w:type="pct"/>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20</w:t>
                  </w:r>
                  <w:r w:rsidRPr="00DD1F4A">
                    <w:rPr>
                      <w:szCs w:val="21"/>
                    </w:rPr>
                    <w:t xml:space="preserve"> L/</w:t>
                  </w:r>
                  <w:r w:rsidRPr="00DD1F4A">
                    <w:rPr>
                      <w:szCs w:val="21"/>
                    </w:rPr>
                    <w:t>（人</w:t>
                  </w:r>
                  <w:r w:rsidRPr="00DD1F4A">
                    <w:rPr>
                      <w:szCs w:val="21"/>
                    </w:rPr>
                    <w:t>·</w:t>
                  </w:r>
                  <w:r w:rsidRPr="00DD1F4A">
                    <w:rPr>
                      <w:szCs w:val="21"/>
                    </w:rPr>
                    <w:t>次）</w:t>
                  </w:r>
                </w:p>
              </w:tc>
              <w:tc>
                <w:tcPr>
                  <w:tcW w:w="1048" w:type="pct"/>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1200</w:t>
                  </w:r>
                  <w:r w:rsidRPr="00DD1F4A">
                    <w:rPr>
                      <w:szCs w:val="21"/>
                    </w:rPr>
                    <w:t>人</w:t>
                  </w:r>
                  <w:r w:rsidRPr="00DD1F4A">
                    <w:rPr>
                      <w:rFonts w:hint="eastAsia"/>
                      <w:szCs w:val="21"/>
                    </w:rPr>
                    <w:t>/</w:t>
                  </w:r>
                  <w:r w:rsidRPr="00DD1F4A">
                    <w:rPr>
                      <w:szCs w:val="21"/>
                    </w:rPr>
                    <w:t>天</w:t>
                  </w:r>
                </w:p>
              </w:tc>
              <w:tc>
                <w:tcPr>
                  <w:tcW w:w="924" w:type="pct"/>
                  <w:tcBorders>
                    <w:bottom w:val="single" w:sz="4" w:space="0" w:color="auto"/>
                  </w:tcBorders>
                  <w:vAlign w:val="center"/>
                </w:tcPr>
                <w:p w:rsidR="00C63B3A" w:rsidRPr="00DD1F4A" w:rsidRDefault="001D1CE5">
                  <w:pPr>
                    <w:jc w:val="center"/>
                    <w:rPr>
                      <w:szCs w:val="21"/>
                    </w:rPr>
                  </w:pPr>
                  <w:r w:rsidRPr="00DD1F4A">
                    <w:rPr>
                      <w:szCs w:val="21"/>
                    </w:rPr>
                    <w:t>24</w:t>
                  </w:r>
                </w:p>
              </w:tc>
              <w:tc>
                <w:tcPr>
                  <w:tcW w:w="925" w:type="pct"/>
                  <w:tcBorders>
                    <w:bottom w:val="single" w:sz="4" w:space="0" w:color="auto"/>
                  </w:tcBorders>
                  <w:vAlign w:val="center"/>
                </w:tcPr>
                <w:p w:rsidR="00C63B3A" w:rsidRPr="00DD1F4A" w:rsidRDefault="001D1CE5">
                  <w:pPr>
                    <w:jc w:val="center"/>
                    <w:rPr>
                      <w:szCs w:val="21"/>
                    </w:rPr>
                  </w:pPr>
                  <w:r w:rsidRPr="00DD1F4A">
                    <w:rPr>
                      <w:szCs w:val="21"/>
                    </w:rPr>
                    <w:t>8760</w:t>
                  </w:r>
                </w:p>
              </w:tc>
            </w:tr>
            <w:tr w:rsidR="00DD1F4A" w:rsidRPr="00DD1F4A">
              <w:trPr>
                <w:trHeight w:val="443"/>
              </w:trPr>
              <w:tc>
                <w:tcPr>
                  <w:tcW w:w="3151" w:type="pct"/>
                  <w:gridSpan w:val="4"/>
                  <w:vAlign w:val="center"/>
                </w:tcPr>
                <w:p w:rsidR="00EB7FE9" w:rsidRPr="00DD1F4A" w:rsidRDefault="00EB7FE9">
                  <w:pPr>
                    <w:adjustRightInd w:val="0"/>
                    <w:snapToGrid w:val="0"/>
                    <w:jc w:val="center"/>
                    <w:rPr>
                      <w:szCs w:val="21"/>
                    </w:rPr>
                  </w:pPr>
                  <w:r w:rsidRPr="00DD1F4A">
                    <w:rPr>
                      <w:szCs w:val="21"/>
                    </w:rPr>
                    <w:t>合</w:t>
                  </w:r>
                  <w:r w:rsidRPr="00DD1F4A">
                    <w:rPr>
                      <w:szCs w:val="21"/>
                    </w:rPr>
                    <w:t xml:space="preserve">  </w:t>
                  </w:r>
                  <w:r w:rsidRPr="00DD1F4A">
                    <w:rPr>
                      <w:szCs w:val="21"/>
                    </w:rPr>
                    <w:t>计</w:t>
                  </w:r>
                </w:p>
              </w:tc>
              <w:tc>
                <w:tcPr>
                  <w:tcW w:w="924" w:type="pct"/>
                  <w:vAlign w:val="center"/>
                </w:tcPr>
                <w:p w:rsidR="00EB7FE9" w:rsidRPr="00DD1F4A" w:rsidRDefault="00EB7FE9">
                  <w:pPr>
                    <w:jc w:val="center"/>
                    <w:rPr>
                      <w:szCs w:val="21"/>
                    </w:rPr>
                  </w:pPr>
                  <w:r w:rsidRPr="00DD1F4A">
                    <w:rPr>
                      <w:szCs w:val="21"/>
                    </w:rPr>
                    <w:t>99.09</w:t>
                  </w:r>
                </w:p>
              </w:tc>
              <w:tc>
                <w:tcPr>
                  <w:tcW w:w="925" w:type="pct"/>
                  <w:vAlign w:val="center"/>
                </w:tcPr>
                <w:p w:rsidR="00EB7FE9" w:rsidRPr="00DD1F4A" w:rsidRDefault="00EB7FE9">
                  <w:pPr>
                    <w:jc w:val="center"/>
                    <w:rPr>
                      <w:szCs w:val="21"/>
                    </w:rPr>
                  </w:pPr>
                  <w:r w:rsidRPr="00DD1F4A">
                    <w:rPr>
                      <w:szCs w:val="21"/>
                    </w:rPr>
                    <w:t>36167.85</w:t>
                  </w:r>
                </w:p>
              </w:tc>
            </w:tr>
          </w:tbl>
          <w:bookmarkEnd w:id="62"/>
          <w:bookmarkEnd w:id="63"/>
          <w:p w:rsidR="00C63B3A" w:rsidRPr="00DD1F4A" w:rsidRDefault="001D1CE5">
            <w:pPr>
              <w:widowControl/>
              <w:adjustRightInd w:val="0"/>
              <w:snapToGrid w:val="0"/>
              <w:spacing w:line="360" w:lineRule="auto"/>
              <w:ind w:firstLineChars="200" w:firstLine="480"/>
              <w:rPr>
                <w:bCs/>
                <w:kern w:val="0"/>
                <w:sz w:val="24"/>
              </w:rPr>
            </w:pPr>
            <w:r w:rsidRPr="00DD1F4A">
              <w:rPr>
                <w:rFonts w:hint="eastAsia"/>
                <w:bCs/>
                <w:kern w:val="0"/>
                <w:sz w:val="24"/>
              </w:rPr>
              <w:t>（</w:t>
            </w:r>
            <w:r w:rsidRPr="00DD1F4A">
              <w:rPr>
                <w:rFonts w:hint="eastAsia"/>
                <w:bCs/>
                <w:kern w:val="0"/>
                <w:sz w:val="24"/>
              </w:rPr>
              <w:t>2</w:t>
            </w:r>
            <w:r w:rsidRPr="00DD1F4A">
              <w:rPr>
                <w:rFonts w:hint="eastAsia"/>
                <w:bCs/>
                <w:kern w:val="0"/>
                <w:sz w:val="24"/>
              </w:rPr>
              <w:t>）排水</w:t>
            </w:r>
          </w:p>
          <w:p w:rsidR="00C63B3A" w:rsidRPr="00DD1F4A" w:rsidRDefault="001D1CE5">
            <w:pPr>
              <w:widowControl/>
              <w:adjustRightInd w:val="0"/>
              <w:snapToGrid w:val="0"/>
              <w:jc w:val="center"/>
              <w:rPr>
                <w:b/>
                <w:bCs/>
                <w:kern w:val="0"/>
                <w:sz w:val="24"/>
              </w:rPr>
            </w:pPr>
            <w:r w:rsidRPr="00DD1F4A">
              <w:rPr>
                <w:b/>
                <w:bCs/>
                <w:kern w:val="0"/>
                <w:sz w:val="24"/>
              </w:rPr>
              <w:t>表</w:t>
            </w:r>
            <w:r w:rsidRPr="00DD1F4A">
              <w:rPr>
                <w:b/>
                <w:bCs/>
                <w:kern w:val="0"/>
                <w:sz w:val="24"/>
              </w:rPr>
              <w:t>2-</w:t>
            </w:r>
            <w:r w:rsidR="00341A1F" w:rsidRPr="00DD1F4A">
              <w:rPr>
                <w:rFonts w:hint="eastAsia"/>
                <w:b/>
                <w:bCs/>
                <w:kern w:val="0"/>
                <w:sz w:val="24"/>
              </w:rPr>
              <w:t>7</w:t>
            </w:r>
            <w:r w:rsidRPr="00DD1F4A">
              <w:rPr>
                <w:b/>
                <w:bCs/>
                <w:kern w:val="0"/>
                <w:sz w:val="24"/>
              </w:rPr>
              <w:t xml:space="preserve"> </w:t>
            </w:r>
            <w:r w:rsidRPr="00DD1F4A">
              <w:rPr>
                <w:b/>
                <w:bCs/>
                <w:kern w:val="0"/>
                <w:sz w:val="24"/>
              </w:rPr>
              <w:t>项目排水情况表</w:t>
            </w:r>
          </w:p>
          <w:tbl>
            <w:tblPr>
              <w:tblW w:w="5000" w:type="pct"/>
              <w:tblBorders>
                <w:top w:val="single" w:sz="12" w:space="0" w:color="000000"/>
                <w:bottom w:val="single" w:sz="12"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11"/>
              <w:gridCol w:w="1024"/>
              <w:gridCol w:w="901"/>
              <w:gridCol w:w="1042"/>
              <w:gridCol w:w="822"/>
              <w:gridCol w:w="1010"/>
              <w:gridCol w:w="940"/>
              <w:gridCol w:w="2040"/>
            </w:tblGrid>
            <w:tr w:rsidR="00DD1F4A" w:rsidRPr="00DD1F4A">
              <w:trPr>
                <w:trHeight w:val="384"/>
              </w:trPr>
              <w:tc>
                <w:tcPr>
                  <w:tcW w:w="364" w:type="pct"/>
                  <w:vAlign w:val="center"/>
                </w:tcPr>
                <w:p w:rsidR="00C63B3A" w:rsidRPr="00DD1F4A" w:rsidRDefault="001D1CE5">
                  <w:pPr>
                    <w:adjustRightInd w:val="0"/>
                    <w:snapToGrid w:val="0"/>
                    <w:jc w:val="center"/>
                    <w:rPr>
                      <w:szCs w:val="21"/>
                    </w:rPr>
                  </w:pPr>
                  <w:r w:rsidRPr="00DD1F4A">
                    <w:rPr>
                      <w:szCs w:val="21"/>
                    </w:rPr>
                    <w:t>类别</w:t>
                  </w:r>
                </w:p>
              </w:tc>
              <w:tc>
                <w:tcPr>
                  <w:tcW w:w="610" w:type="pct"/>
                  <w:vAlign w:val="center"/>
                </w:tcPr>
                <w:p w:rsidR="00C63B3A" w:rsidRPr="00DD1F4A" w:rsidRDefault="001D1CE5">
                  <w:pPr>
                    <w:adjustRightInd w:val="0"/>
                    <w:snapToGrid w:val="0"/>
                    <w:jc w:val="center"/>
                    <w:rPr>
                      <w:szCs w:val="21"/>
                    </w:rPr>
                  </w:pPr>
                  <w:r w:rsidRPr="00DD1F4A">
                    <w:rPr>
                      <w:szCs w:val="21"/>
                    </w:rPr>
                    <w:t>项目</w:t>
                  </w:r>
                </w:p>
              </w:tc>
              <w:tc>
                <w:tcPr>
                  <w:tcW w:w="537" w:type="pct"/>
                  <w:vAlign w:val="center"/>
                </w:tcPr>
                <w:p w:rsidR="00C63B3A" w:rsidRPr="00DD1F4A" w:rsidRDefault="001D1CE5">
                  <w:pPr>
                    <w:adjustRightInd w:val="0"/>
                    <w:snapToGrid w:val="0"/>
                    <w:jc w:val="center"/>
                    <w:rPr>
                      <w:szCs w:val="21"/>
                    </w:rPr>
                  </w:pPr>
                  <w:r w:rsidRPr="00DD1F4A">
                    <w:rPr>
                      <w:szCs w:val="21"/>
                    </w:rPr>
                    <w:t>日用水量</w:t>
                  </w:r>
                  <w:r w:rsidRPr="00DD1F4A">
                    <w:rPr>
                      <w:szCs w:val="21"/>
                    </w:rPr>
                    <w:t>(t/d)</w:t>
                  </w:r>
                </w:p>
              </w:tc>
              <w:tc>
                <w:tcPr>
                  <w:tcW w:w="621" w:type="pct"/>
                  <w:vAlign w:val="center"/>
                </w:tcPr>
                <w:p w:rsidR="00C63B3A" w:rsidRPr="00DD1F4A" w:rsidRDefault="001D1CE5">
                  <w:pPr>
                    <w:adjustRightInd w:val="0"/>
                    <w:snapToGrid w:val="0"/>
                    <w:jc w:val="center"/>
                    <w:rPr>
                      <w:szCs w:val="21"/>
                    </w:rPr>
                  </w:pPr>
                  <w:r w:rsidRPr="00DD1F4A">
                    <w:rPr>
                      <w:szCs w:val="21"/>
                    </w:rPr>
                    <w:t>年用水量</w:t>
                  </w:r>
                  <w:r w:rsidRPr="00DD1F4A">
                    <w:rPr>
                      <w:szCs w:val="21"/>
                    </w:rPr>
                    <w:t>(t/a)</w:t>
                  </w:r>
                </w:p>
              </w:tc>
              <w:tc>
                <w:tcPr>
                  <w:tcW w:w="490"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产污系数</w:t>
                  </w:r>
                </w:p>
              </w:tc>
              <w:tc>
                <w:tcPr>
                  <w:tcW w:w="602"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日排水量</w:t>
                  </w:r>
                  <w:r w:rsidRPr="00DD1F4A">
                    <w:rPr>
                      <w:szCs w:val="21"/>
                    </w:rPr>
                    <w:t>(t/d)</w:t>
                  </w:r>
                </w:p>
              </w:tc>
              <w:tc>
                <w:tcPr>
                  <w:tcW w:w="560"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年排水量</w:t>
                  </w:r>
                  <w:r w:rsidRPr="00DD1F4A">
                    <w:rPr>
                      <w:szCs w:val="21"/>
                    </w:rPr>
                    <w:t>(t/a)</w:t>
                  </w:r>
                </w:p>
              </w:tc>
              <w:tc>
                <w:tcPr>
                  <w:tcW w:w="1216" w:type="pct"/>
                  <w:tcBorders>
                    <w:left w:val="single" w:sz="4" w:space="0" w:color="auto"/>
                  </w:tcBorders>
                  <w:vAlign w:val="center"/>
                </w:tcPr>
                <w:p w:rsidR="00C63B3A" w:rsidRPr="00DD1F4A" w:rsidRDefault="001D1CE5">
                  <w:pPr>
                    <w:adjustRightInd w:val="0"/>
                    <w:snapToGrid w:val="0"/>
                    <w:jc w:val="center"/>
                    <w:rPr>
                      <w:b/>
                      <w:bCs/>
                      <w:sz w:val="18"/>
                      <w:szCs w:val="18"/>
                    </w:rPr>
                  </w:pPr>
                  <w:r w:rsidRPr="00DD1F4A">
                    <w:rPr>
                      <w:b/>
                      <w:bCs/>
                      <w:sz w:val="18"/>
                      <w:szCs w:val="18"/>
                    </w:rPr>
                    <w:t>排水去向</w:t>
                  </w:r>
                </w:p>
              </w:tc>
            </w:tr>
            <w:tr w:rsidR="00DD1F4A" w:rsidRPr="00DD1F4A">
              <w:trPr>
                <w:trHeight w:val="307"/>
              </w:trPr>
              <w:tc>
                <w:tcPr>
                  <w:tcW w:w="364" w:type="pct"/>
                  <w:vMerge w:val="restart"/>
                  <w:vAlign w:val="center"/>
                </w:tcPr>
                <w:p w:rsidR="00C63B3A" w:rsidRPr="00DD1F4A" w:rsidRDefault="001D1CE5">
                  <w:pPr>
                    <w:adjustRightInd w:val="0"/>
                    <w:snapToGrid w:val="0"/>
                    <w:jc w:val="center"/>
                    <w:rPr>
                      <w:szCs w:val="21"/>
                    </w:rPr>
                  </w:pPr>
                  <w:r w:rsidRPr="00DD1F4A">
                    <w:rPr>
                      <w:szCs w:val="21"/>
                    </w:rPr>
                    <w:t>医疗废水</w:t>
                  </w:r>
                </w:p>
              </w:tc>
              <w:tc>
                <w:tcPr>
                  <w:tcW w:w="610" w:type="pct"/>
                  <w:vAlign w:val="center"/>
                </w:tcPr>
                <w:p w:rsidR="00C63B3A" w:rsidRPr="00DD1F4A" w:rsidRDefault="001D1CE5">
                  <w:pPr>
                    <w:adjustRightInd w:val="0"/>
                    <w:snapToGrid w:val="0"/>
                    <w:jc w:val="center"/>
                    <w:rPr>
                      <w:szCs w:val="21"/>
                    </w:rPr>
                  </w:pPr>
                  <w:r w:rsidRPr="00DD1F4A">
                    <w:rPr>
                      <w:szCs w:val="21"/>
                    </w:rPr>
                    <w:t>门诊</w:t>
                  </w:r>
                  <w:r w:rsidRPr="00DD1F4A">
                    <w:rPr>
                      <w:rFonts w:hint="eastAsia"/>
                      <w:szCs w:val="21"/>
                    </w:rPr>
                    <w:t>患者</w:t>
                  </w:r>
                </w:p>
              </w:tc>
              <w:tc>
                <w:tcPr>
                  <w:tcW w:w="537" w:type="pct"/>
                  <w:vAlign w:val="center"/>
                </w:tcPr>
                <w:p w:rsidR="00C63B3A" w:rsidRPr="00DD1F4A" w:rsidRDefault="001D1CE5">
                  <w:pPr>
                    <w:jc w:val="center"/>
                    <w:rPr>
                      <w:szCs w:val="21"/>
                    </w:rPr>
                  </w:pPr>
                  <w:r w:rsidRPr="00DD1F4A">
                    <w:rPr>
                      <w:szCs w:val="21"/>
                    </w:rPr>
                    <w:t>1.5</w:t>
                  </w:r>
                </w:p>
              </w:tc>
              <w:tc>
                <w:tcPr>
                  <w:tcW w:w="621" w:type="pct"/>
                  <w:vAlign w:val="center"/>
                </w:tcPr>
                <w:p w:rsidR="00C63B3A" w:rsidRPr="00DD1F4A" w:rsidRDefault="001D1CE5">
                  <w:pPr>
                    <w:jc w:val="center"/>
                    <w:rPr>
                      <w:szCs w:val="21"/>
                    </w:rPr>
                  </w:pPr>
                  <w:r w:rsidRPr="00DD1F4A">
                    <w:rPr>
                      <w:szCs w:val="21"/>
                    </w:rPr>
                    <w:t>547.5</w:t>
                  </w:r>
                </w:p>
              </w:tc>
              <w:tc>
                <w:tcPr>
                  <w:tcW w:w="490"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80%</w:t>
                  </w:r>
                </w:p>
              </w:tc>
              <w:tc>
                <w:tcPr>
                  <w:tcW w:w="602"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1.2</w:t>
                  </w:r>
                </w:p>
              </w:tc>
              <w:tc>
                <w:tcPr>
                  <w:tcW w:w="560"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438</w:t>
                  </w:r>
                </w:p>
              </w:tc>
              <w:tc>
                <w:tcPr>
                  <w:tcW w:w="1216" w:type="pct"/>
                  <w:vMerge w:val="restart"/>
                  <w:tcBorders>
                    <w:left w:val="single" w:sz="4" w:space="0" w:color="auto"/>
                  </w:tcBorders>
                  <w:vAlign w:val="center"/>
                </w:tcPr>
                <w:p w:rsidR="00C63B3A" w:rsidRPr="00DD1F4A" w:rsidRDefault="001D1CE5">
                  <w:pPr>
                    <w:adjustRightInd w:val="0"/>
                    <w:snapToGrid w:val="0"/>
                    <w:jc w:val="center"/>
                    <w:rPr>
                      <w:sz w:val="18"/>
                      <w:szCs w:val="18"/>
                    </w:rPr>
                  </w:pPr>
                  <w:r w:rsidRPr="00DD1F4A">
                    <w:rPr>
                      <w:szCs w:val="21"/>
                    </w:rPr>
                    <w:t>排入院内污水处理站处理后，排入市政管网排入鹤岗市西区污水处理厂，处理达标后排入鹤立河</w:t>
                  </w:r>
                </w:p>
              </w:tc>
            </w:tr>
            <w:tr w:rsidR="00DD1F4A" w:rsidRPr="00DD1F4A">
              <w:trPr>
                <w:trHeight w:val="307"/>
              </w:trPr>
              <w:tc>
                <w:tcPr>
                  <w:tcW w:w="364" w:type="pct"/>
                  <w:vMerge/>
                  <w:vAlign w:val="center"/>
                </w:tcPr>
                <w:p w:rsidR="00C63B3A" w:rsidRPr="00DD1F4A" w:rsidRDefault="00C63B3A">
                  <w:pPr>
                    <w:adjustRightInd w:val="0"/>
                    <w:snapToGrid w:val="0"/>
                    <w:jc w:val="center"/>
                    <w:rPr>
                      <w:szCs w:val="21"/>
                    </w:rPr>
                  </w:pPr>
                </w:p>
              </w:tc>
              <w:tc>
                <w:tcPr>
                  <w:tcW w:w="610" w:type="pct"/>
                  <w:vAlign w:val="center"/>
                </w:tcPr>
                <w:p w:rsidR="00C63B3A" w:rsidRPr="00DD1F4A" w:rsidRDefault="001D1CE5" w:rsidP="00D3210C">
                  <w:pPr>
                    <w:adjustRightInd w:val="0"/>
                    <w:snapToGrid w:val="0"/>
                    <w:jc w:val="center"/>
                    <w:rPr>
                      <w:szCs w:val="21"/>
                    </w:rPr>
                  </w:pPr>
                  <w:r w:rsidRPr="00DD1F4A">
                    <w:rPr>
                      <w:szCs w:val="21"/>
                    </w:rPr>
                    <w:t>住院</w:t>
                  </w:r>
                  <w:r w:rsidRPr="00DD1F4A">
                    <w:rPr>
                      <w:rFonts w:hint="eastAsia"/>
                      <w:szCs w:val="21"/>
                    </w:rPr>
                    <w:t>患者（含洗衣用水）</w:t>
                  </w:r>
                </w:p>
              </w:tc>
              <w:tc>
                <w:tcPr>
                  <w:tcW w:w="537" w:type="pct"/>
                  <w:vAlign w:val="center"/>
                </w:tcPr>
                <w:p w:rsidR="00C63B3A" w:rsidRPr="00DD1F4A" w:rsidRDefault="001D1CE5">
                  <w:pPr>
                    <w:jc w:val="center"/>
                    <w:rPr>
                      <w:szCs w:val="21"/>
                    </w:rPr>
                  </w:pPr>
                  <w:r w:rsidRPr="00DD1F4A">
                    <w:rPr>
                      <w:szCs w:val="21"/>
                    </w:rPr>
                    <w:t>33</w:t>
                  </w:r>
                </w:p>
              </w:tc>
              <w:tc>
                <w:tcPr>
                  <w:tcW w:w="621" w:type="pct"/>
                  <w:vAlign w:val="center"/>
                </w:tcPr>
                <w:p w:rsidR="00C63B3A" w:rsidRPr="00DD1F4A" w:rsidRDefault="001D1CE5">
                  <w:pPr>
                    <w:jc w:val="center"/>
                    <w:rPr>
                      <w:szCs w:val="21"/>
                    </w:rPr>
                  </w:pPr>
                  <w:r w:rsidRPr="00DD1F4A">
                    <w:rPr>
                      <w:szCs w:val="21"/>
                    </w:rPr>
                    <w:t>12045</w:t>
                  </w:r>
                </w:p>
              </w:tc>
              <w:tc>
                <w:tcPr>
                  <w:tcW w:w="490"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80%</w:t>
                  </w:r>
                </w:p>
              </w:tc>
              <w:tc>
                <w:tcPr>
                  <w:tcW w:w="602"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26.4</w:t>
                  </w:r>
                </w:p>
              </w:tc>
              <w:tc>
                <w:tcPr>
                  <w:tcW w:w="560"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9636</w:t>
                  </w:r>
                </w:p>
              </w:tc>
              <w:tc>
                <w:tcPr>
                  <w:tcW w:w="1216" w:type="pct"/>
                  <w:vMerge/>
                  <w:tcBorders>
                    <w:left w:val="single" w:sz="4" w:space="0" w:color="auto"/>
                  </w:tcBorders>
                  <w:vAlign w:val="center"/>
                </w:tcPr>
                <w:p w:rsidR="00C63B3A" w:rsidRPr="00DD1F4A" w:rsidRDefault="00C63B3A">
                  <w:pPr>
                    <w:adjustRightInd w:val="0"/>
                    <w:snapToGrid w:val="0"/>
                    <w:jc w:val="center"/>
                    <w:rPr>
                      <w:szCs w:val="21"/>
                    </w:rPr>
                  </w:pPr>
                </w:p>
              </w:tc>
            </w:tr>
            <w:tr w:rsidR="00DD1F4A" w:rsidRPr="00DD1F4A">
              <w:trPr>
                <w:trHeight w:val="307"/>
              </w:trPr>
              <w:tc>
                <w:tcPr>
                  <w:tcW w:w="364" w:type="pct"/>
                  <w:vMerge/>
                  <w:vAlign w:val="center"/>
                </w:tcPr>
                <w:p w:rsidR="00C63B3A" w:rsidRPr="00DD1F4A" w:rsidRDefault="00C63B3A">
                  <w:pPr>
                    <w:adjustRightInd w:val="0"/>
                    <w:snapToGrid w:val="0"/>
                    <w:jc w:val="center"/>
                    <w:rPr>
                      <w:szCs w:val="21"/>
                    </w:rPr>
                  </w:pPr>
                </w:p>
              </w:tc>
              <w:tc>
                <w:tcPr>
                  <w:tcW w:w="610" w:type="pct"/>
                  <w:vAlign w:val="center"/>
                </w:tcPr>
                <w:p w:rsidR="00C63B3A" w:rsidRPr="00DD1F4A" w:rsidRDefault="001D1CE5" w:rsidP="00D3210C">
                  <w:pPr>
                    <w:adjustRightInd w:val="0"/>
                    <w:snapToGrid w:val="0"/>
                    <w:jc w:val="center"/>
                    <w:rPr>
                      <w:szCs w:val="21"/>
                    </w:rPr>
                  </w:pPr>
                  <w:r w:rsidRPr="00DD1F4A">
                    <w:rPr>
                      <w:szCs w:val="21"/>
                    </w:rPr>
                    <w:t>护理</w:t>
                  </w:r>
                  <w:r w:rsidRPr="00DD1F4A">
                    <w:rPr>
                      <w:rFonts w:hint="eastAsia"/>
                      <w:szCs w:val="21"/>
                    </w:rPr>
                    <w:t>床位（含洗衣用水）</w:t>
                  </w:r>
                </w:p>
              </w:tc>
              <w:tc>
                <w:tcPr>
                  <w:tcW w:w="537" w:type="pct"/>
                  <w:vAlign w:val="center"/>
                </w:tcPr>
                <w:p w:rsidR="00C63B3A" w:rsidRPr="00DD1F4A" w:rsidRDefault="001D1CE5">
                  <w:pPr>
                    <w:jc w:val="center"/>
                    <w:rPr>
                      <w:szCs w:val="21"/>
                    </w:rPr>
                  </w:pPr>
                  <w:r w:rsidRPr="00DD1F4A">
                    <w:rPr>
                      <w:szCs w:val="21"/>
                    </w:rPr>
                    <w:t>23.4</w:t>
                  </w:r>
                </w:p>
              </w:tc>
              <w:tc>
                <w:tcPr>
                  <w:tcW w:w="621" w:type="pct"/>
                  <w:vAlign w:val="center"/>
                </w:tcPr>
                <w:p w:rsidR="00C63B3A" w:rsidRPr="00DD1F4A" w:rsidRDefault="001D1CE5">
                  <w:pPr>
                    <w:jc w:val="center"/>
                    <w:rPr>
                      <w:szCs w:val="21"/>
                    </w:rPr>
                  </w:pPr>
                  <w:r w:rsidRPr="00DD1F4A">
                    <w:rPr>
                      <w:szCs w:val="21"/>
                    </w:rPr>
                    <w:t>8541</w:t>
                  </w:r>
                </w:p>
              </w:tc>
              <w:tc>
                <w:tcPr>
                  <w:tcW w:w="490" w:type="pct"/>
                  <w:tcBorders>
                    <w:left w:val="single" w:sz="4" w:space="0" w:color="auto"/>
                    <w:right w:val="single" w:sz="4" w:space="0" w:color="auto"/>
                  </w:tcBorders>
                  <w:vAlign w:val="center"/>
                </w:tcPr>
                <w:p w:rsidR="00C63B3A" w:rsidRPr="00DD1F4A" w:rsidRDefault="001D1CE5">
                  <w:pPr>
                    <w:adjustRightInd w:val="0"/>
                    <w:snapToGrid w:val="0"/>
                    <w:jc w:val="center"/>
                    <w:rPr>
                      <w:szCs w:val="21"/>
                    </w:rPr>
                  </w:pPr>
                  <w:r w:rsidRPr="00DD1F4A">
                    <w:rPr>
                      <w:szCs w:val="21"/>
                    </w:rPr>
                    <w:t>80%</w:t>
                  </w:r>
                </w:p>
              </w:tc>
              <w:tc>
                <w:tcPr>
                  <w:tcW w:w="602"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18.72</w:t>
                  </w:r>
                </w:p>
              </w:tc>
              <w:tc>
                <w:tcPr>
                  <w:tcW w:w="560" w:type="pct"/>
                  <w:tcBorders>
                    <w:left w:val="single" w:sz="4" w:space="0" w:color="auto"/>
                    <w:right w:val="single" w:sz="4" w:space="0" w:color="auto"/>
                  </w:tcBorders>
                  <w:vAlign w:val="center"/>
                </w:tcPr>
                <w:p w:rsidR="00C63B3A" w:rsidRPr="00DD1F4A" w:rsidRDefault="001D1CE5">
                  <w:pPr>
                    <w:jc w:val="center"/>
                    <w:rPr>
                      <w:rFonts w:ascii="宋体" w:hAnsi="宋体" w:cs="宋体"/>
                      <w:sz w:val="24"/>
                    </w:rPr>
                  </w:pPr>
                  <w:r w:rsidRPr="00DD1F4A">
                    <w:rPr>
                      <w:rFonts w:hint="eastAsia"/>
                    </w:rPr>
                    <w:t>6832.8</w:t>
                  </w:r>
                </w:p>
              </w:tc>
              <w:tc>
                <w:tcPr>
                  <w:tcW w:w="1216" w:type="pct"/>
                  <w:vMerge/>
                  <w:tcBorders>
                    <w:left w:val="single" w:sz="4" w:space="0" w:color="auto"/>
                  </w:tcBorders>
                  <w:vAlign w:val="center"/>
                </w:tcPr>
                <w:p w:rsidR="00C63B3A" w:rsidRPr="00DD1F4A" w:rsidRDefault="00C63B3A">
                  <w:pPr>
                    <w:adjustRightInd w:val="0"/>
                    <w:snapToGrid w:val="0"/>
                    <w:jc w:val="center"/>
                    <w:rPr>
                      <w:sz w:val="18"/>
                      <w:szCs w:val="18"/>
                    </w:rPr>
                  </w:pPr>
                </w:p>
              </w:tc>
            </w:tr>
            <w:tr w:rsidR="00DD1F4A" w:rsidRPr="00DD1F4A" w:rsidTr="00D3210C">
              <w:trPr>
                <w:trHeight w:val="414"/>
              </w:trPr>
              <w:tc>
                <w:tcPr>
                  <w:tcW w:w="974" w:type="pct"/>
                  <w:gridSpan w:val="2"/>
                  <w:tcBorders>
                    <w:bottom w:val="single" w:sz="4" w:space="0" w:color="auto"/>
                  </w:tcBorders>
                  <w:vAlign w:val="center"/>
                </w:tcPr>
                <w:p w:rsidR="000D1082" w:rsidRPr="00DD1F4A" w:rsidRDefault="000D1082" w:rsidP="000D1082">
                  <w:pPr>
                    <w:adjustRightInd w:val="0"/>
                    <w:snapToGrid w:val="0"/>
                    <w:jc w:val="center"/>
                    <w:rPr>
                      <w:szCs w:val="21"/>
                    </w:rPr>
                  </w:pPr>
                  <w:r w:rsidRPr="00DD1F4A">
                    <w:rPr>
                      <w:szCs w:val="21"/>
                    </w:rPr>
                    <w:lastRenderedPageBreak/>
                    <w:t>医护人员生活污水</w:t>
                  </w:r>
                </w:p>
              </w:tc>
              <w:tc>
                <w:tcPr>
                  <w:tcW w:w="537" w:type="pct"/>
                  <w:tcBorders>
                    <w:bottom w:val="single" w:sz="4" w:space="0" w:color="auto"/>
                  </w:tcBorders>
                  <w:vAlign w:val="center"/>
                </w:tcPr>
                <w:p w:rsidR="000D1082" w:rsidRPr="00DD1F4A" w:rsidRDefault="000D1082" w:rsidP="000D1082">
                  <w:pPr>
                    <w:jc w:val="center"/>
                    <w:rPr>
                      <w:szCs w:val="21"/>
                    </w:rPr>
                  </w:pPr>
                  <w:r w:rsidRPr="00DD1F4A">
                    <w:rPr>
                      <w:rFonts w:hint="eastAsia"/>
                      <w:szCs w:val="21"/>
                    </w:rPr>
                    <w:t>17</w:t>
                  </w:r>
                </w:p>
              </w:tc>
              <w:tc>
                <w:tcPr>
                  <w:tcW w:w="621" w:type="pct"/>
                  <w:tcBorders>
                    <w:bottom w:val="single" w:sz="4" w:space="0" w:color="auto"/>
                  </w:tcBorders>
                  <w:vAlign w:val="center"/>
                </w:tcPr>
                <w:p w:rsidR="000D1082" w:rsidRPr="00DD1F4A" w:rsidRDefault="000D1082" w:rsidP="000D1082">
                  <w:pPr>
                    <w:jc w:val="center"/>
                    <w:rPr>
                      <w:szCs w:val="21"/>
                    </w:rPr>
                  </w:pPr>
                  <w:r w:rsidRPr="00DD1F4A">
                    <w:rPr>
                      <w:rFonts w:hint="eastAsia"/>
                      <w:szCs w:val="21"/>
                    </w:rPr>
                    <w:t>6205</w:t>
                  </w:r>
                </w:p>
              </w:tc>
              <w:tc>
                <w:tcPr>
                  <w:tcW w:w="490" w:type="pct"/>
                  <w:tcBorders>
                    <w:left w:val="single" w:sz="4" w:space="0" w:color="auto"/>
                    <w:bottom w:val="single" w:sz="4" w:space="0" w:color="auto"/>
                    <w:right w:val="single" w:sz="4" w:space="0" w:color="auto"/>
                  </w:tcBorders>
                  <w:vAlign w:val="center"/>
                </w:tcPr>
                <w:p w:rsidR="000D1082" w:rsidRPr="00DD1F4A" w:rsidRDefault="000D1082" w:rsidP="000D1082">
                  <w:pPr>
                    <w:jc w:val="center"/>
                    <w:rPr>
                      <w:szCs w:val="21"/>
                    </w:rPr>
                  </w:pPr>
                  <w:r w:rsidRPr="00DD1F4A">
                    <w:rPr>
                      <w:szCs w:val="21"/>
                    </w:rPr>
                    <w:t>80%</w:t>
                  </w:r>
                </w:p>
              </w:tc>
              <w:tc>
                <w:tcPr>
                  <w:tcW w:w="602" w:type="pct"/>
                  <w:tcBorders>
                    <w:left w:val="single" w:sz="4" w:space="0" w:color="auto"/>
                    <w:bottom w:val="single" w:sz="4" w:space="0" w:color="auto"/>
                    <w:right w:val="single" w:sz="4" w:space="0" w:color="auto"/>
                  </w:tcBorders>
                  <w:vAlign w:val="center"/>
                </w:tcPr>
                <w:p w:rsidR="000D1082" w:rsidRPr="00DD1F4A" w:rsidRDefault="000D1082" w:rsidP="000D1082">
                  <w:pPr>
                    <w:jc w:val="center"/>
                    <w:rPr>
                      <w:rFonts w:ascii="宋体" w:hAnsi="宋体" w:cs="宋体"/>
                      <w:sz w:val="24"/>
                    </w:rPr>
                  </w:pPr>
                  <w:r w:rsidRPr="00DD1F4A">
                    <w:rPr>
                      <w:rFonts w:hint="eastAsia"/>
                    </w:rPr>
                    <w:t>13.60</w:t>
                  </w:r>
                </w:p>
              </w:tc>
              <w:tc>
                <w:tcPr>
                  <w:tcW w:w="560" w:type="pct"/>
                  <w:tcBorders>
                    <w:left w:val="single" w:sz="4" w:space="0" w:color="auto"/>
                    <w:bottom w:val="single" w:sz="4" w:space="0" w:color="auto"/>
                    <w:right w:val="single" w:sz="4" w:space="0" w:color="auto"/>
                  </w:tcBorders>
                  <w:vAlign w:val="center"/>
                </w:tcPr>
                <w:p w:rsidR="000D1082" w:rsidRPr="00DD1F4A" w:rsidRDefault="000D1082" w:rsidP="000D1082">
                  <w:pPr>
                    <w:jc w:val="center"/>
                    <w:rPr>
                      <w:rFonts w:ascii="宋体" w:hAnsi="宋体" w:cs="宋体"/>
                      <w:sz w:val="24"/>
                    </w:rPr>
                  </w:pPr>
                  <w:r w:rsidRPr="00DD1F4A">
                    <w:rPr>
                      <w:rFonts w:hint="eastAsia"/>
                    </w:rPr>
                    <w:t>4964</w:t>
                  </w:r>
                </w:p>
              </w:tc>
              <w:tc>
                <w:tcPr>
                  <w:tcW w:w="1216" w:type="pct"/>
                  <w:vMerge/>
                  <w:tcBorders>
                    <w:left w:val="single" w:sz="4" w:space="0" w:color="auto"/>
                  </w:tcBorders>
                  <w:vAlign w:val="center"/>
                </w:tcPr>
                <w:p w:rsidR="000D1082" w:rsidRPr="00DD1F4A" w:rsidRDefault="000D1082" w:rsidP="000D1082">
                  <w:pPr>
                    <w:adjustRightInd w:val="0"/>
                    <w:snapToGrid w:val="0"/>
                    <w:jc w:val="center"/>
                    <w:rPr>
                      <w:sz w:val="18"/>
                      <w:szCs w:val="18"/>
                    </w:rPr>
                  </w:pPr>
                </w:p>
              </w:tc>
            </w:tr>
            <w:tr w:rsidR="00DD1F4A" w:rsidRPr="00DD1F4A" w:rsidTr="00D3210C">
              <w:trPr>
                <w:trHeight w:val="414"/>
              </w:trPr>
              <w:tc>
                <w:tcPr>
                  <w:tcW w:w="974" w:type="pct"/>
                  <w:gridSpan w:val="2"/>
                  <w:tcBorders>
                    <w:bottom w:val="single" w:sz="4" w:space="0" w:color="auto"/>
                  </w:tcBorders>
                  <w:vAlign w:val="center"/>
                </w:tcPr>
                <w:p w:rsidR="00271FD6" w:rsidRPr="00DD1F4A" w:rsidRDefault="00271FD6" w:rsidP="00271FD6">
                  <w:pPr>
                    <w:adjustRightInd w:val="0"/>
                    <w:snapToGrid w:val="0"/>
                    <w:jc w:val="center"/>
                    <w:rPr>
                      <w:szCs w:val="21"/>
                    </w:rPr>
                  </w:pPr>
                  <w:r w:rsidRPr="00DD1F4A">
                    <w:rPr>
                      <w:szCs w:val="21"/>
                    </w:rPr>
                    <w:t>煎药用水</w:t>
                  </w:r>
                </w:p>
              </w:tc>
              <w:tc>
                <w:tcPr>
                  <w:tcW w:w="537" w:type="pct"/>
                  <w:tcBorders>
                    <w:bottom w:val="single" w:sz="4" w:space="0" w:color="auto"/>
                  </w:tcBorders>
                  <w:vAlign w:val="center"/>
                </w:tcPr>
                <w:p w:rsidR="00271FD6" w:rsidRPr="00DD1F4A" w:rsidRDefault="00271FD6" w:rsidP="00271FD6">
                  <w:pPr>
                    <w:jc w:val="center"/>
                    <w:rPr>
                      <w:szCs w:val="21"/>
                    </w:rPr>
                  </w:pPr>
                  <w:r w:rsidRPr="00DD1F4A">
                    <w:rPr>
                      <w:rFonts w:hint="eastAsia"/>
                      <w:szCs w:val="21"/>
                    </w:rPr>
                    <w:t>0.19</w:t>
                  </w:r>
                </w:p>
              </w:tc>
              <w:tc>
                <w:tcPr>
                  <w:tcW w:w="621" w:type="pct"/>
                  <w:tcBorders>
                    <w:bottom w:val="single" w:sz="4" w:space="0" w:color="auto"/>
                  </w:tcBorders>
                  <w:vAlign w:val="center"/>
                </w:tcPr>
                <w:p w:rsidR="00271FD6" w:rsidRPr="00DD1F4A" w:rsidRDefault="00271FD6" w:rsidP="00271FD6">
                  <w:pPr>
                    <w:jc w:val="center"/>
                    <w:rPr>
                      <w:szCs w:val="21"/>
                    </w:rPr>
                  </w:pPr>
                  <w:r w:rsidRPr="00DD1F4A">
                    <w:rPr>
                      <w:rFonts w:hint="eastAsia"/>
                      <w:szCs w:val="21"/>
                    </w:rPr>
                    <w:t>69.35</w:t>
                  </w:r>
                </w:p>
              </w:tc>
              <w:tc>
                <w:tcPr>
                  <w:tcW w:w="490" w:type="pct"/>
                  <w:tcBorders>
                    <w:left w:val="single" w:sz="4" w:space="0" w:color="auto"/>
                    <w:bottom w:val="single" w:sz="4" w:space="0" w:color="auto"/>
                    <w:right w:val="single" w:sz="4" w:space="0" w:color="auto"/>
                  </w:tcBorders>
                  <w:vAlign w:val="center"/>
                </w:tcPr>
                <w:p w:rsidR="00271FD6" w:rsidRPr="00DD1F4A" w:rsidRDefault="00271FD6" w:rsidP="00271FD6">
                  <w:pPr>
                    <w:jc w:val="center"/>
                    <w:rPr>
                      <w:szCs w:val="21"/>
                    </w:rPr>
                  </w:pPr>
                  <w:r w:rsidRPr="00DD1F4A">
                    <w:rPr>
                      <w:rFonts w:hint="eastAsia"/>
                      <w:szCs w:val="21"/>
                    </w:rPr>
                    <w:t>0</w:t>
                  </w:r>
                </w:p>
              </w:tc>
              <w:tc>
                <w:tcPr>
                  <w:tcW w:w="602" w:type="pct"/>
                  <w:tcBorders>
                    <w:left w:val="single" w:sz="4" w:space="0" w:color="auto"/>
                    <w:bottom w:val="single" w:sz="4" w:space="0" w:color="auto"/>
                    <w:right w:val="single" w:sz="4" w:space="0" w:color="auto"/>
                  </w:tcBorders>
                  <w:vAlign w:val="center"/>
                </w:tcPr>
                <w:p w:rsidR="00271FD6" w:rsidRPr="00DD1F4A" w:rsidRDefault="00271FD6" w:rsidP="00271FD6">
                  <w:pPr>
                    <w:widowControl/>
                    <w:jc w:val="center"/>
                    <w:textAlignment w:val="center"/>
                  </w:pPr>
                  <w:r w:rsidRPr="00DD1F4A">
                    <w:rPr>
                      <w:rFonts w:hint="eastAsia"/>
                    </w:rPr>
                    <w:t>0</w:t>
                  </w:r>
                </w:p>
              </w:tc>
              <w:tc>
                <w:tcPr>
                  <w:tcW w:w="560" w:type="pct"/>
                  <w:tcBorders>
                    <w:left w:val="single" w:sz="4" w:space="0" w:color="auto"/>
                    <w:bottom w:val="single" w:sz="4" w:space="0" w:color="auto"/>
                    <w:right w:val="single" w:sz="4" w:space="0" w:color="auto"/>
                  </w:tcBorders>
                  <w:vAlign w:val="center"/>
                </w:tcPr>
                <w:p w:rsidR="00271FD6" w:rsidRPr="00DD1F4A" w:rsidRDefault="00271FD6" w:rsidP="00271FD6">
                  <w:pPr>
                    <w:jc w:val="center"/>
                  </w:pPr>
                  <w:r w:rsidRPr="00DD1F4A">
                    <w:rPr>
                      <w:rFonts w:hint="eastAsia"/>
                    </w:rPr>
                    <w:t>0</w:t>
                  </w:r>
                </w:p>
              </w:tc>
              <w:tc>
                <w:tcPr>
                  <w:tcW w:w="1216" w:type="pct"/>
                  <w:vMerge/>
                  <w:tcBorders>
                    <w:left w:val="single" w:sz="4" w:space="0" w:color="auto"/>
                  </w:tcBorders>
                  <w:vAlign w:val="center"/>
                </w:tcPr>
                <w:p w:rsidR="00271FD6" w:rsidRPr="00DD1F4A" w:rsidRDefault="00271FD6" w:rsidP="00271FD6">
                  <w:pPr>
                    <w:adjustRightInd w:val="0"/>
                    <w:snapToGrid w:val="0"/>
                    <w:jc w:val="center"/>
                    <w:rPr>
                      <w:sz w:val="18"/>
                      <w:szCs w:val="18"/>
                    </w:rPr>
                  </w:pPr>
                </w:p>
              </w:tc>
            </w:tr>
            <w:tr w:rsidR="00DD1F4A" w:rsidRPr="00DD1F4A" w:rsidTr="00D3210C">
              <w:trPr>
                <w:trHeight w:val="414"/>
              </w:trPr>
              <w:tc>
                <w:tcPr>
                  <w:tcW w:w="974" w:type="pct"/>
                  <w:gridSpan w:val="2"/>
                  <w:tcBorders>
                    <w:bottom w:val="single" w:sz="4" w:space="0" w:color="auto"/>
                  </w:tcBorders>
                  <w:vAlign w:val="center"/>
                </w:tcPr>
                <w:p w:rsidR="00C63B3A" w:rsidRPr="00DD1F4A" w:rsidRDefault="001D1CE5">
                  <w:pPr>
                    <w:adjustRightInd w:val="0"/>
                    <w:snapToGrid w:val="0"/>
                    <w:jc w:val="center"/>
                    <w:rPr>
                      <w:szCs w:val="21"/>
                    </w:rPr>
                  </w:pPr>
                  <w:r w:rsidRPr="00DD1F4A">
                    <w:rPr>
                      <w:rFonts w:hint="eastAsia"/>
                      <w:szCs w:val="21"/>
                    </w:rPr>
                    <w:t>食堂排水</w:t>
                  </w:r>
                </w:p>
              </w:tc>
              <w:tc>
                <w:tcPr>
                  <w:tcW w:w="537" w:type="pct"/>
                  <w:tcBorders>
                    <w:bottom w:val="single" w:sz="4" w:space="0" w:color="auto"/>
                  </w:tcBorders>
                  <w:vAlign w:val="center"/>
                </w:tcPr>
                <w:p w:rsidR="00C63B3A" w:rsidRPr="00DD1F4A" w:rsidRDefault="001D1CE5">
                  <w:pPr>
                    <w:jc w:val="center"/>
                    <w:rPr>
                      <w:szCs w:val="21"/>
                    </w:rPr>
                  </w:pPr>
                  <w:r w:rsidRPr="00DD1F4A">
                    <w:rPr>
                      <w:szCs w:val="21"/>
                    </w:rPr>
                    <w:t>24</w:t>
                  </w:r>
                </w:p>
              </w:tc>
              <w:tc>
                <w:tcPr>
                  <w:tcW w:w="621" w:type="pct"/>
                  <w:tcBorders>
                    <w:bottom w:val="single" w:sz="4" w:space="0" w:color="auto"/>
                  </w:tcBorders>
                  <w:vAlign w:val="center"/>
                </w:tcPr>
                <w:p w:rsidR="00C63B3A" w:rsidRPr="00DD1F4A" w:rsidRDefault="001D1CE5">
                  <w:pPr>
                    <w:jc w:val="center"/>
                    <w:rPr>
                      <w:szCs w:val="21"/>
                    </w:rPr>
                  </w:pPr>
                  <w:r w:rsidRPr="00DD1F4A">
                    <w:rPr>
                      <w:szCs w:val="21"/>
                    </w:rPr>
                    <w:t>8760</w:t>
                  </w:r>
                </w:p>
              </w:tc>
              <w:tc>
                <w:tcPr>
                  <w:tcW w:w="490" w:type="pct"/>
                  <w:tcBorders>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80%</w:t>
                  </w:r>
                </w:p>
              </w:tc>
              <w:tc>
                <w:tcPr>
                  <w:tcW w:w="602" w:type="pct"/>
                  <w:tcBorders>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szCs w:val="21"/>
                    </w:rPr>
                    <w:t>19.2</w:t>
                  </w:r>
                </w:p>
              </w:tc>
              <w:tc>
                <w:tcPr>
                  <w:tcW w:w="560" w:type="pct"/>
                  <w:tcBorders>
                    <w:left w:val="single" w:sz="4" w:space="0" w:color="auto"/>
                    <w:bottom w:val="single" w:sz="4" w:space="0" w:color="auto"/>
                    <w:right w:val="single" w:sz="4" w:space="0" w:color="auto"/>
                  </w:tcBorders>
                  <w:vAlign w:val="center"/>
                </w:tcPr>
                <w:p w:rsidR="00C63B3A" w:rsidRPr="00DD1F4A" w:rsidRDefault="001D1CE5" w:rsidP="00D3210C">
                  <w:pPr>
                    <w:jc w:val="center"/>
                    <w:rPr>
                      <w:szCs w:val="21"/>
                    </w:rPr>
                  </w:pPr>
                  <w:r w:rsidRPr="00DD1F4A">
                    <w:rPr>
                      <w:szCs w:val="21"/>
                    </w:rPr>
                    <w:t>7008</w:t>
                  </w:r>
                </w:p>
              </w:tc>
              <w:tc>
                <w:tcPr>
                  <w:tcW w:w="1216" w:type="pct"/>
                  <w:vMerge/>
                  <w:tcBorders>
                    <w:left w:val="single" w:sz="4" w:space="0" w:color="auto"/>
                  </w:tcBorders>
                  <w:vAlign w:val="center"/>
                </w:tcPr>
                <w:p w:rsidR="00C63B3A" w:rsidRPr="00DD1F4A" w:rsidRDefault="00C63B3A">
                  <w:pPr>
                    <w:adjustRightInd w:val="0"/>
                    <w:snapToGrid w:val="0"/>
                    <w:jc w:val="center"/>
                    <w:rPr>
                      <w:sz w:val="18"/>
                      <w:szCs w:val="18"/>
                    </w:rPr>
                  </w:pPr>
                </w:p>
              </w:tc>
            </w:tr>
            <w:tr w:rsidR="00DD1F4A" w:rsidRPr="00DD1F4A" w:rsidTr="00D3210C">
              <w:trPr>
                <w:trHeight w:val="322"/>
              </w:trPr>
              <w:tc>
                <w:tcPr>
                  <w:tcW w:w="974" w:type="pct"/>
                  <w:gridSpan w:val="2"/>
                  <w:tcBorders>
                    <w:right w:val="single" w:sz="4" w:space="0" w:color="auto"/>
                  </w:tcBorders>
                  <w:vAlign w:val="center"/>
                </w:tcPr>
                <w:p w:rsidR="00656E98" w:rsidRPr="00DD1F4A" w:rsidRDefault="00656E98" w:rsidP="00266B5F">
                  <w:pPr>
                    <w:adjustRightInd w:val="0"/>
                    <w:snapToGrid w:val="0"/>
                    <w:jc w:val="center"/>
                    <w:rPr>
                      <w:szCs w:val="21"/>
                    </w:rPr>
                  </w:pPr>
                  <w:r w:rsidRPr="00DD1F4A">
                    <w:rPr>
                      <w:szCs w:val="21"/>
                    </w:rPr>
                    <w:t>合计</w:t>
                  </w:r>
                </w:p>
              </w:tc>
              <w:tc>
                <w:tcPr>
                  <w:tcW w:w="537" w:type="pct"/>
                  <w:vAlign w:val="center"/>
                </w:tcPr>
                <w:p w:rsidR="00656E98" w:rsidRPr="00DD1F4A" w:rsidRDefault="00656E98">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99.09</w:t>
                  </w:r>
                  <w:r w:rsidRPr="00DD1F4A">
                    <w:rPr>
                      <w:szCs w:val="21"/>
                    </w:rPr>
                    <w:fldChar w:fldCharType="end"/>
                  </w:r>
                </w:p>
              </w:tc>
              <w:tc>
                <w:tcPr>
                  <w:tcW w:w="621" w:type="pct"/>
                  <w:vAlign w:val="center"/>
                </w:tcPr>
                <w:p w:rsidR="00656E98" w:rsidRPr="00DD1F4A" w:rsidRDefault="00656E98">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36167.85</w:t>
                  </w:r>
                  <w:r w:rsidRPr="00DD1F4A">
                    <w:rPr>
                      <w:szCs w:val="21"/>
                    </w:rPr>
                    <w:fldChar w:fldCharType="end"/>
                  </w:r>
                </w:p>
              </w:tc>
              <w:tc>
                <w:tcPr>
                  <w:tcW w:w="490" w:type="pct"/>
                  <w:tcBorders>
                    <w:left w:val="single" w:sz="4" w:space="0" w:color="auto"/>
                    <w:right w:val="single" w:sz="4" w:space="0" w:color="auto"/>
                  </w:tcBorders>
                  <w:vAlign w:val="center"/>
                </w:tcPr>
                <w:p w:rsidR="00656E98" w:rsidRPr="00DD1F4A" w:rsidRDefault="00656E98" w:rsidP="00266B5F">
                  <w:pPr>
                    <w:jc w:val="center"/>
                    <w:rPr>
                      <w:szCs w:val="21"/>
                    </w:rPr>
                  </w:pPr>
                  <w:r w:rsidRPr="00DD1F4A">
                    <w:rPr>
                      <w:szCs w:val="21"/>
                    </w:rPr>
                    <w:t>80%</w:t>
                  </w:r>
                </w:p>
              </w:tc>
              <w:tc>
                <w:tcPr>
                  <w:tcW w:w="602" w:type="pct"/>
                  <w:tcBorders>
                    <w:left w:val="single" w:sz="4" w:space="0" w:color="auto"/>
                    <w:right w:val="single" w:sz="4" w:space="0" w:color="auto"/>
                  </w:tcBorders>
                  <w:vAlign w:val="center"/>
                </w:tcPr>
                <w:p w:rsidR="00656E98" w:rsidRPr="00DD1F4A" w:rsidRDefault="00656E98" w:rsidP="00656E98">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79.12</w:t>
                  </w:r>
                  <w:r w:rsidRPr="00DD1F4A">
                    <w:rPr>
                      <w:szCs w:val="21"/>
                    </w:rPr>
                    <w:fldChar w:fldCharType="end"/>
                  </w:r>
                </w:p>
              </w:tc>
              <w:tc>
                <w:tcPr>
                  <w:tcW w:w="560" w:type="pct"/>
                  <w:tcBorders>
                    <w:left w:val="single" w:sz="4" w:space="0" w:color="auto"/>
                    <w:right w:val="single" w:sz="4" w:space="0" w:color="auto"/>
                  </w:tcBorders>
                  <w:vAlign w:val="center"/>
                </w:tcPr>
                <w:p w:rsidR="00656E98" w:rsidRPr="00DD1F4A" w:rsidRDefault="00656E98" w:rsidP="00656E98">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28878.8</w:t>
                  </w:r>
                  <w:r w:rsidRPr="00DD1F4A">
                    <w:rPr>
                      <w:szCs w:val="21"/>
                    </w:rPr>
                    <w:fldChar w:fldCharType="end"/>
                  </w:r>
                </w:p>
              </w:tc>
              <w:tc>
                <w:tcPr>
                  <w:tcW w:w="1216" w:type="pct"/>
                  <w:vMerge/>
                  <w:tcBorders>
                    <w:left w:val="single" w:sz="4" w:space="0" w:color="auto"/>
                  </w:tcBorders>
                  <w:vAlign w:val="center"/>
                </w:tcPr>
                <w:p w:rsidR="00656E98" w:rsidRPr="00DD1F4A" w:rsidRDefault="00656E98" w:rsidP="00266B5F">
                  <w:pPr>
                    <w:adjustRightInd w:val="0"/>
                    <w:snapToGrid w:val="0"/>
                    <w:jc w:val="center"/>
                    <w:rPr>
                      <w:sz w:val="18"/>
                      <w:szCs w:val="18"/>
                    </w:rPr>
                  </w:pPr>
                </w:p>
              </w:tc>
            </w:tr>
          </w:tbl>
          <w:p w:rsidR="00C63B3A" w:rsidRPr="00DD1F4A" w:rsidRDefault="00724D5F" w:rsidP="00E84003">
            <w:pPr>
              <w:pStyle w:val="Date1"/>
              <w:ind w:right="210"/>
              <w:jc w:val="center"/>
            </w:pPr>
            <w:r w:rsidRPr="00DD1F4A">
              <w:object w:dxaOrig="14139" w:dyaOrig="68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15pt;height:200.55pt" o:ole="">
                  <v:imagedata r:id="rId23" o:title=""/>
                </v:shape>
                <o:OLEObject Type="Embed" ProgID="Visio.Drawing.11" ShapeID="_x0000_i1025" DrawAspect="Content" ObjectID="_1820039473" r:id="rId24"/>
              </w:object>
            </w:r>
          </w:p>
          <w:p w:rsidR="00C63B3A" w:rsidRPr="00DD1F4A" w:rsidRDefault="001D1CE5">
            <w:pPr>
              <w:widowControl/>
              <w:adjustRightInd w:val="0"/>
              <w:snapToGrid w:val="0"/>
              <w:jc w:val="center"/>
              <w:rPr>
                <w:b/>
                <w:bCs/>
                <w:kern w:val="0"/>
                <w:sz w:val="24"/>
              </w:rPr>
            </w:pPr>
            <w:r w:rsidRPr="00DD1F4A">
              <w:rPr>
                <w:b/>
                <w:bCs/>
                <w:kern w:val="0"/>
                <w:sz w:val="24"/>
              </w:rPr>
              <w:t>图</w:t>
            </w:r>
            <w:r w:rsidRPr="00DD1F4A">
              <w:rPr>
                <w:b/>
                <w:bCs/>
                <w:kern w:val="0"/>
                <w:sz w:val="24"/>
              </w:rPr>
              <w:t xml:space="preserve">2-1 </w:t>
            </w:r>
            <w:r w:rsidRPr="00DD1F4A">
              <w:rPr>
                <w:b/>
                <w:bCs/>
                <w:kern w:val="0"/>
                <w:sz w:val="24"/>
              </w:rPr>
              <w:t>项目水平衡图（单位：</w:t>
            </w:r>
            <w:r w:rsidRPr="00DD1F4A">
              <w:rPr>
                <w:b/>
                <w:bCs/>
                <w:kern w:val="0"/>
                <w:sz w:val="24"/>
              </w:rPr>
              <w:t>t/d</w:t>
            </w:r>
            <w:r w:rsidRPr="00DD1F4A">
              <w:rPr>
                <w:b/>
                <w:bCs/>
                <w:kern w:val="0"/>
                <w:sz w:val="24"/>
              </w:rPr>
              <w:t>）</w:t>
            </w:r>
          </w:p>
          <w:p w:rsidR="00C63B3A" w:rsidRPr="00DD1F4A" w:rsidRDefault="00C63B3A">
            <w:pPr>
              <w:pStyle w:val="afffd"/>
              <w:adjustRightInd/>
              <w:snapToGrid/>
              <w:rPr>
                <w:rFonts w:eastAsia="宋体"/>
                <w:b/>
                <w:bCs/>
              </w:rPr>
            </w:pPr>
          </w:p>
          <w:p w:rsidR="00C63B3A" w:rsidRPr="00DD1F4A" w:rsidRDefault="001D1CE5">
            <w:pPr>
              <w:widowControl/>
              <w:adjustRightInd w:val="0"/>
              <w:snapToGrid w:val="0"/>
              <w:spacing w:line="360" w:lineRule="auto"/>
              <w:ind w:firstLineChars="200" w:firstLine="480"/>
              <w:rPr>
                <w:bCs/>
                <w:kern w:val="0"/>
                <w:sz w:val="24"/>
              </w:rPr>
            </w:pPr>
            <w:r w:rsidRPr="00DD1F4A">
              <w:rPr>
                <w:rFonts w:hint="eastAsia"/>
                <w:bCs/>
                <w:kern w:val="0"/>
                <w:sz w:val="24"/>
              </w:rPr>
              <w:t>（</w:t>
            </w:r>
            <w:r w:rsidRPr="00DD1F4A">
              <w:rPr>
                <w:rFonts w:hint="eastAsia"/>
                <w:bCs/>
                <w:kern w:val="0"/>
                <w:sz w:val="24"/>
              </w:rPr>
              <w:t>3</w:t>
            </w:r>
            <w:r w:rsidRPr="00DD1F4A">
              <w:rPr>
                <w:rFonts w:hint="eastAsia"/>
                <w:bCs/>
                <w:kern w:val="0"/>
                <w:sz w:val="24"/>
              </w:rPr>
              <w:t>）供热</w:t>
            </w:r>
          </w:p>
          <w:p w:rsidR="00C63B3A" w:rsidRPr="00DD1F4A" w:rsidRDefault="001D1CE5">
            <w:pPr>
              <w:widowControl/>
              <w:adjustRightInd w:val="0"/>
              <w:snapToGrid w:val="0"/>
              <w:spacing w:line="360" w:lineRule="auto"/>
              <w:ind w:firstLineChars="200" w:firstLine="480"/>
              <w:rPr>
                <w:bCs/>
                <w:kern w:val="0"/>
                <w:sz w:val="24"/>
              </w:rPr>
            </w:pPr>
            <w:r w:rsidRPr="00DD1F4A">
              <w:rPr>
                <w:rFonts w:hint="eastAsia"/>
                <w:sz w:val="24"/>
              </w:rPr>
              <w:t>本项目</w:t>
            </w:r>
            <w:r w:rsidRPr="00DD1F4A">
              <w:rPr>
                <w:bCs/>
                <w:kern w:val="0"/>
                <w:sz w:val="24"/>
              </w:rPr>
              <w:t>冬季</w:t>
            </w:r>
            <w:r w:rsidRPr="00DD1F4A">
              <w:rPr>
                <w:rFonts w:hint="eastAsia"/>
                <w:bCs/>
                <w:kern w:val="0"/>
                <w:sz w:val="24"/>
              </w:rPr>
              <w:t>供暖由</w:t>
            </w:r>
            <w:hyperlink r:id="rId25" w:tgtFrame="_blank" w:history="1">
              <w:r w:rsidRPr="00DD1F4A">
                <w:rPr>
                  <w:bCs/>
                  <w:kern w:val="0"/>
                  <w:sz w:val="24"/>
                </w:rPr>
                <w:t>鹤岗市万隆热力供应有限公司</w:t>
              </w:r>
            </w:hyperlink>
            <w:r w:rsidRPr="00DD1F4A">
              <w:rPr>
                <w:rFonts w:hint="eastAsia"/>
                <w:bCs/>
                <w:kern w:val="0"/>
                <w:sz w:val="24"/>
              </w:rPr>
              <w:t>提供。</w:t>
            </w:r>
          </w:p>
          <w:p w:rsidR="00C63B3A" w:rsidRPr="00DD1F4A" w:rsidRDefault="001D1CE5">
            <w:pPr>
              <w:widowControl/>
              <w:adjustRightInd w:val="0"/>
              <w:snapToGrid w:val="0"/>
              <w:spacing w:line="360" w:lineRule="auto"/>
              <w:ind w:firstLineChars="200" w:firstLine="482"/>
              <w:rPr>
                <w:b/>
                <w:bCs/>
                <w:kern w:val="0"/>
                <w:sz w:val="24"/>
              </w:rPr>
            </w:pPr>
            <w:r w:rsidRPr="00DD1F4A">
              <w:rPr>
                <w:rFonts w:hint="eastAsia"/>
                <w:b/>
                <w:bCs/>
                <w:kern w:val="0"/>
                <w:sz w:val="24"/>
              </w:rPr>
              <w:t>6</w:t>
            </w:r>
            <w:r w:rsidRPr="00DD1F4A">
              <w:rPr>
                <w:b/>
                <w:bCs/>
                <w:kern w:val="0"/>
                <w:sz w:val="24"/>
              </w:rPr>
              <w:t>、劳动定员及工作制度</w:t>
            </w:r>
          </w:p>
          <w:p w:rsidR="00C63B3A" w:rsidRPr="00DD1F4A" w:rsidRDefault="001D1CE5">
            <w:pPr>
              <w:widowControl/>
              <w:adjustRightInd w:val="0"/>
              <w:snapToGrid w:val="0"/>
              <w:spacing w:line="360" w:lineRule="auto"/>
              <w:ind w:firstLineChars="200" w:firstLine="480"/>
              <w:rPr>
                <w:sz w:val="24"/>
              </w:rPr>
            </w:pPr>
            <w:r w:rsidRPr="00DD1F4A">
              <w:rPr>
                <w:sz w:val="24"/>
              </w:rPr>
              <w:t>本项目</w:t>
            </w:r>
            <w:r w:rsidRPr="00DD1F4A">
              <w:rPr>
                <w:rFonts w:hint="eastAsia"/>
                <w:sz w:val="24"/>
              </w:rPr>
              <w:t>医护</w:t>
            </w:r>
            <w:r w:rsidRPr="00DD1F4A">
              <w:rPr>
                <w:sz w:val="24"/>
              </w:rPr>
              <w:t>人员</w:t>
            </w:r>
            <w:r w:rsidR="00586DA2" w:rsidRPr="00DD1F4A">
              <w:rPr>
                <w:rFonts w:hint="eastAsia"/>
                <w:sz w:val="24"/>
              </w:rPr>
              <w:t>136</w:t>
            </w:r>
            <w:r w:rsidRPr="00DD1F4A">
              <w:rPr>
                <w:sz w:val="24"/>
              </w:rPr>
              <w:t>人，年工作天数</w:t>
            </w:r>
            <w:r w:rsidRPr="00DD1F4A">
              <w:rPr>
                <w:sz w:val="24"/>
              </w:rPr>
              <w:t>365</w:t>
            </w:r>
            <w:r w:rsidRPr="00DD1F4A">
              <w:rPr>
                <w:sz w:val="24"/>
              </w:rPr>
              <w:t>天，日接待</w:t>
            </w:r>
            <w:r w:rsidRPr="00DD1F4A">
              <w:rPr>
                <w:rFonts w:hint="eastAsia"/>
                <w:sz w:val="24"/>
              </w:rPr>
              <w:t>最大</w:t>
            </w:r>
            <w:r w:rsidRPr="00DD1F4A">
              <w:rPr>
                <w:sz w:val="24"/>
              </w:rPr>
              <w:t>门诊</w:t>
            </w:r>
            <w:r w:rsidRPr="00DD1F4A">
              <w:rPr>
                <w:rFonts w:hint="eastAsia"/>
                <w:sz w:val="24"/>
              </w:rPr>
              <w:t>量</w:t>
            </w:r>
            <w:r w:rsidRPr="00DD1F4A">
              <w:rPr>
                <w:rFonts w:hint="eastAsia"/>
                <w:sz w:val="24"/>
              </w:rPr>
              <w:t>100</w:t>
            </w:r>
            <w:r w:rsidRPr="00DD1F4A">
              <w:rPr>
                <w:sz w:val="24"/>
              </w:rPr>
              <w:t>人</w:t>
            </w:r>
            <w:r w:rsidR="00F75368" w:rsidRPr="00DD1F4A">
              <w:rPr>
                <w:sz w:val="24"/>
              </w:rPr>
              <w:t>，</w:t>
            </w:r>
            <w:r w:rsidR="00F75368" w:rsidRPr="00DD1F4A">
              <w:rPr>
                <w:rFonts w:hint="eastAsia"/>
                <w:kern w:val="0"/>
                <w:sz w:val="24"/>
              </w:rPr>
              <w:t>共设置</w:t>
            </w:r>
            <w:r w:rsidR="00F75368" w:rsidRPr="00DD1F4A">
              <w:rPr>
                <w:rFonts w:hint="eastAsia"/>
                <w:kern w:val="0"/>
                <w:sz w:val="24"/>
              </w:rPr>
              <w:t>280</w:t>
            </w:r>
            <w:r w:rsidR="00E67C38" w:rsidRPr="00DD1F4A">
              <w:rPr>
                <w:rFonts w:hint="eastAsia"/>
                <w:kern w:val="0"/>
                <w:sz w:val="24"/>
              </w:rPr>
              <w:t>张</w:t>
            </w:r>
            <w:r w:rsidR="00F75368" w:rsidRPr="00DD1F4A">
              <w:rPr>
                <w:rFonts w:hint="eastAsia"/>
                <w:kern w:val="0"/>
                <w:sz w:val="24"/>
              </w:rPr>
              <w:t>床位（包括</w:t>
            </w:r>
            <w:r w:rsidR="00F75368" w:rsidRPr="00DD1F4A">
              <w:rPr>
                <w:rFonts w:hint="eastAsia"/>
                <w:kern w:val="0"/>
                <w:sz w:val="24"/>
              </w:rPr>
              <w:t>100</w:t>
            </w:r>
            <w:r w:rsidR="00F75368" w:rsidRPr="00DD1F4A">
              <w:rPr>
                <w:rFonts w:hint="eastAsia"/>
                <w:kern w:val="0"/>
                <w:sz w:val="24"/>
              </w:rPr>
              <w:t>张住院床位，</w:t>
            </w:r>
            <w:r w:rsidR="00F75368" w:rsidRPr="00DD1F4A">
              <w:rPr>
                <w:rFonts w:hint="eastAsia"/>
                <w:kern w:val="0"/>
                <w:sz w:val="24"/>
              </w:rPr>
              <w:t>180</w:t>
            </w:r>
            <w:r w:rsidR="00F75368" w:rsidRPr="00DD1F4A">
              <w:rPr>
                <w:rFonts w:hint="eastAsia"/>
                <w:kern w:val="0"/>
                <w:sz w:val="24"/>
              </w:rPr>
              <w:t>张养老护理床位），院内设置食堂</w:t>
            </w:r>
            <w:r w:rsidR="00DC5054" w:rsidRPr="00DD1F4A">
              <w:rPr>
                <w:rFonts w:hint="eastAsia"/>
                <w:kern w:val="0"/>
                <w:sz w:val="24"/>
              </w:rPr>
              <w:t>，供应三餐</w:t>
            </w:r>
            <w:r w:rsidRPr="00DD1F4A">
              <w:rPr>
                <w:sz w:val="24"/>
              </w:rPr>
              <w:t>。</w:t>
            </w:r>
          </w:p>
          <w:p w:rsidR="00C63B3A" w:rsidRPr="00DD1F4A" w:rsidRDefault="001D1CE5">
            <w:pPr>
              <w:widowControl/>
              <w:adjustRightInd w:val="0"/>
              <w:snapToGrid w:val="0"/>
              <w:spacing w:line="360" w:lineRule="auto"/>
              <w:ind w:firstLineChars="200" w:firstLine="482"/>
              <w:rPr>
                <w:b/>
                <w:bCs/>
                <w:kern w:val="0"/>
                <w:sz w:val="24"/>
              </w:rPr>
            </w:pPr>
            <w:r w:rsidRPr="00DD1F4A">
              <w:rPr>
                <w:b/>
                <w:bCs/>
                <w:kern w:val="0"/>
                <w:sz w:val="24"/>
              </w:rPr>
              <w:t>8</w:t>
            </w:r>
            <w:r w:rsidRPr="00DD1F4A">
              <w:rPr>
                <w:b/>
                <w:bCs/>
                <w:kern w:val="0"/>
                <w:sz w:val="24"/>
              </w:rPr>
              <w:t>、项目总平面布置</w:t>
            </w:r>
          </w:p>
          <w:p w:rsidR="00C63B3A" w:rsidRPr="00DD1F4A" w:rsidRDefault="001D1CE5">
            <w:pPr>
              <w:snapToGrid w:val="0"/>
              <w:spacing w:line="360" w:lineRule="auto"/>
              <w:ind w:firstLineChars="200" w:firstLine="480"/>
              <w:rPr>
                <w:sz w:val="24"/>
              </w:rPr>
            </w:pPr>
            <w:r w:rsidRPr="00DD1F4A">
              <w:rPr>
                <w:rFonts w:hint="eastAsia"/>
                <w:sz w:val="24"/>
              </w:rPr>
              <w:t>本项目位于黑龙江省鹤岗市南山区泰安街</w:t>
            </w:r>
            <w:r w:rsidRPr="00DD1F4A">
              <w:rPr>
                <w:rFonts w:hint="eastAsia"/>
                <w:sz w:val="24"/>
              </w:rPr>
              <w:t>2</w:t>
            </w:r>
            <w:r w:rsidRPr="00DD1F4A">
              <w:rPr>
                <w:rFonts w:hint="eastAsia"/>
                <w:sz w:val="24"/>
              </w:rPr>
              <w:t>号，</w:t>
            </w:r>
            <w:r w:rsidRPr="00DD1F4A">
              <w:rPr>
                <w:rFonts w:hint="eastAsia"/>
                <w:kern w:val="0"/>
                <w:sz w:val="24"/>
              </w:rPr>
              <w:t>购买鹤岗市平安院区，利用现有建筑物进行改造建设本项目，</w:t>
            </w:r>
            <w:r w:rsidRPr="00DD1F4A">
              <w:rPr>
                <w:kern w:val="0"/>
                <w:sz w:val="24"/>
              </w:rPr>
              <w:t>本项目占地面积</w:t>
            </w:r>
            <w:r w:rsidRPr="00DD1F4A">
              <w:rPr>
                <w:rFonts w:hint="eastAsia"/>
                <w:sz w:val="24"/>
              </w:rPr>
              <w:t>15095.6</w:t>
            </w:r>
            <w:r w:rsidRPr="00DD1F4A">
              <w:rPr>
                <w:kern w:val="0"/>
                <w:sz w:val="24"/>
              </w:rPr>
              <w:t>m</w:t>
            </w:r>
            <w:r w:rsidRPr="00DD1F4A">
              <w:rPr>
                <w:kern w:val="0"/>
                <w:sz w:val="24"/>
                <w:vertAlign w:val="superscript"/>
              </w:rPr>
              <w:t>2</w:t>
            </w:r>
            <w:r w:rsidRPr="00DD1F4A">
              <w:rPr>
                <w:kern w:val="0"/>
                <w:sz w:val="24"/>
              </w:rPr>
              <w:t>，建筑面积</w:t>
            </w:r>
            <w:r w:rsidR="00A84507" w:rsidRPr="00DD1F4A">
              <w:rPr>
                <w:rFonts w:hint="eastAsia"/>
                <w:kern w:val="0"/>
                <w:sz w:val="24"/>
              </w:rPr>
              <w:t>10111.95</w:t>
            </w:r>
            <w:r w:rsidRPr="00DD1F4A">
              <w:rPr>
                <w:kern w:val="0"/>
                <w:sz w:val="24"/>
              </w:rPr>
              <w:t>m</w:t>
            </w:r>
            <w:r w:rsidRPr="00DD1F4A">
              <w:rPr>
                <w:kern w:val="0"/>
                <w:sz w:val="24"/>
                <w:vertAlign w:val="superscript"/>
              </w:rPr>
              <w:t>2</w:t>
            </w:r>
            <w:r w:rsidRPr="00DD1F4A">
              <w:rPr>
                <w:rFonts w:hint="eastAsia"/>
                <w:sz w:val="24"/>
              </w:rPr>
              <w:t>，院</w:t>
            </w:r>
            <w:r w:rsidRPr="00DD1F4A">
              <w:rPr>
                <w:sz w:val="24"/>
              </w:rPr>
              <w:t>区内设有主楼及辅楼、污水处理站、医疗</w:t>
            </w:r>
            <w:r w:rsidR="00553967" w:rsidRPr="00DD1F4A">
              <w:rPr>
                <w:rFonts w:hint="eastAsia"/>
                <w:sz w:val="24"/>
              </w:rPr>
              <w:t>废物</w:t>
            </w:r>
            <w:r w:rsidRPr="00DD1F4A">
              <w:rPr>
                <w:sz w:val="24"/>
              </w:rPr>
              <w:t>暂存间</w:t>
            </w:r>
            <w:r w:rsidR="008075BA" w:rsidRPr="00DD1F4A">
              <w:rPr>
                <w:sz w:val="24"/>
              </w:rPr>
              <w:t>等</w:t>
            </w:r>
            <w:r w:rsidRPr="00DD1F4A">
              <w:rPr>
                <w:sz w:val="24"/>
              </w:rPr>
              <w:t>，主楼位于</w:t>
            </w:r>
            <w:r w:rsidRPr="00DD1F4A">
              <w:rPr>
                <w:rFonts w:hint="eastAsia"/>
                <w:sz w:val="24"/>
              </w:rPr>
              <w:t>院</w:t>
            </w:r>
            <w:r w:rsidRPr="00DD1F4A">
              <w:rPr>
                <w:sz w:val="24"/>
              </w:rPr>
              <w:t>区中部，辅楼位于</w:t>
            </w:r>
            <w:r w:rsidRPr="00DD1F4A">
              <w:rPr>
                <w:rFonts w:hint="eastAsia"/>
                <w:sz w:val="24"/>
              </w:rPr>
              <w:t>院</w:t>
            </w:r>
            <w:r w:rsidRPr="00DD1F4A">
              <w:rPr>
                <w:sz w:val="24"/>
              </w:rPr>
              <w:t>区东侧，医疗</w:t>
            </w:r>
            <w:r w:rsidR="00553967" w:rsidRPr="00DD1F4A">
              <w:rPr>
                <w:rFonts w:hint="eastAsia"/>
                <w:sz w:val="24"/>
              </w:rPr>
              <w:t>废物</w:t>
            </w:r>
            <w:r w:rsidRPr="00DD1F4A">
              <w:rPr>
                <w:sz w:val="24"/>
              </w:rPr>
              <w:t>暂存间位于主楼</w:t>
            </w:r>
            <w:r w:rsidR="00290018" w:rsidRPr="00DD1F4A">
              <w:rPr>
                <w:sz w:val="24"/>
              </w:rPr>
              <w:t>外</w:t>
            </w:r>
            <w:r w:rsidRPr="00DD1F4A">
              <w:rPr>
                <w:sz w:val="24"/>
              </w:rPr>
              <w:t>北侧，污水处理站位于</w:t>
            </w:r>
            <w:r w:rsidR="00290018" w:rsidRPr="00DD1F4A">
              <w:rPr>
                <w:rFonts w:hint="eastAsia"/>
                <w:sz w:val="24"/>
              </w:rPr>
              <w:t>主楼外</w:t>
            </w:r>
            <w:r w:rsidRPr="00DD1F4A">
              <w:rPr>
                <w:sz w:val="24"/>
              </w:rPr>
              <w:t>西侧，</w:t>
            </w:r>
            <w:r w:rsidR="00AB5BF5" w:rsidRPr="00DD1F4A">
              <w:rPr>
                <w:sz w:val="24"/>
              </w:rPr>
              <w:t>柴油发电机位于本院区外北侧万隆热力院内，柴油发电机配备</w:t>
            </w:r>
            <w:r w:rsidR="00AB5BF5" w:rsidRPr="00DD1F4A">
              <w:rPr>
                <w:rFonts w:hint="eastAsia"/>
                <w:sz w:val="24"/>
              </w:rPr>
              <w:t>1</w:t>
            </w:r>
            <w:r w:rsidR="00AB5BF5" w:rsidRPr="00DD1F4A">
              <w:rPr>
                <w:rFonts w:hint="eastAsia"/>
                <w:sz w:val="24"/>
              </w:rPr>
              <w:t>座储油箱。</w:t>
            </w:r>
            <w:r w:rsidRPr="00DD1F4A">
              <w:rPr>
                <w:rFonts w:hint="eastAsia"/>
                <w:sz w:val="24"/>
              </w:rPr>
              <w:t>各科室总图布置分工明确，院区在南侧、西侧、北侧均设置出入口，交通便利</w:t>
            </w:r>
            <w:r w:rsidRPr="00DD1F4A">
              <w:rPr>
                <w:sz w:val="24"/>
              </w:rPr>
              <w:t>。医疗废物暂存间</w:t>
            </w:r>
            <w:r w:rsidRPr="00DD1F4A">
              <w:rPr>
                <w:rFonts w:hint="eastAsia"/>
                <w:sz w:val="24"/>
              </w:rPr>
              <w:t>、</w:t>
            </w:r>
            <w:r w:rsidRPr="00DD1F4A">
              <w:rPr>
                <w:sz w:val="24"/>
              </w:rPr>
              <w:t>污水处理</w:t>
            </w:r>
            <w:r w:rsidRPr="00DD1F4A">
              <w:rPr>
                <w:rFonts w:hint="eastAsia"/>
                <w:sz w:val="24"/>
              </w:rPr>
              <w:t>站</w:t>
            </w:r>
            <w:r w:rsidR="00F256B0" w:rsidRPr="00DD1F4A">
              <w:rPr>
                <w:rFonts w:hint="eastAsia"/>
                <w:sz w:val="24"/>
              </w:rPr>
              <w:t>均</w:t>
            </w:r>
            <w:r w:rsidRPr="00DD1F4A">
              <w:rPr>
                <w:rFonts w:hint="eastAsia"/>
                <w:sz w:val="24"/>
              </w:rPr>
              <w:t>位于楼外空地，</w:t>
            </w:r>
            <w:r w:rsidRPr="00DD1F4A">
              <w:rPr>
                <w:sz w:val="24"/>
              </w:rPr>
              <w:t>位置隐蔽，防止病患</w:t>
            </w:r>
            <w:r w:rsidRPr="00DD1F4A">
              <w:rPr>
                <w:sz w:val="24"/>
              </w:rPr>
              <w:lastRenderedPageBreak/>
              <w:t>接触，不会对医院内病患产生影响，距离生活区以及工作区较远。</w:t>
            </w:r>
          </w:p>
          <w:p w:rsidR="00C63B3A" w:rsidRPr="00DD1F4A" w:rsidRDefault="001D1CE5">
            <w:pPr>
              <w:snapToGrid w:val="0"/>
              <w:spacing w:line="360" w:lineRule="auto"/>
              <w:ind w:firstLineChars="200" w:firstLine="480"/>
              <w:rPr>
                <w:kern w:val="0"/>
                <w:sz w:val="24"/>
              </w:rPr>
            </w:pPr>
            <w:r w:rsidRPr="00DD1F4A">
              <w:rPr>
                <w:rFonts w:hint="eastAsia"/>
                <w:kern w:val="0"/>
                <w:sz w:val="24"/>
              </w:rPr>
              <w:t>从项目</w:t>
            </w:r>
            <w:r w:rsidRPr="00DD1F4A">
              <w:rPr>
                <w:kern w:val="0"/>
                <w:sz w:val="24"/>
              </w:rPr>
              <w:t>总平面布置情况，平面布置整体呈</w:t>
            </w:r>
            <w:r w:rsidRPr="00DD1F4A">
              <w:rPr>
                <w:rFonts w:hint="eastAsia"/>
                <w:kern w:val="0"/>
                <w:sz w:val="24"/>
              </w:rPr>
              <w:t>东西</w:t>
            </w:r>
            <w:r w:rsidRPr="00DD1F4A">
              <w:rPr>
                <w:kern w:val="0"/>
                <w:sz w:val="24"/>
              </w:rPr>
              <w:t>走向，与区域道路、地形保持一致；</w:t>
            </w:r>
            <w:r w:rsidRPr="00DD1F4A">
              <w:rPr>
                <w:rFonts w:hint="eastAsia"/>
                <w:sz w:val="24"/>
              </w:rPr>
              <w:t>院区在南侧、西侧、北侧均设置出入口，交通便利</w:t>
            </w:r>
            <w:r w:rsidRPr="00DD1F4A">
              <w:rPr>
                <w:kern w:val="0"/>
                <w:sz w:val="24"/>
              </w:rPr>
              <w:t>，</w:t>
            </w:r>
            <w:r w:rsidRPr="00DD1F4A">
              <w:rPr>
                <w:rFonts w:hint="eastAsia"/>
                <w:kern w:val="0"/>
                <w:sz w:val="24"/>
              </w:rPr>
              <w:t>医疗</w:t>
            </w:r>
            <w:r w:rsidRPr="00DD1F4A">
              <w:rPr>
                <w:kern w:val="0"/>
                <w:sz w:val="24"/>
              </w:rPr>
              <w:t>建筑较为集中，便于运营期医疗工作开展，</w:t>
            </w:r>
            <w:r w:rsidRPr="00DD1F4A">
              <w:rPr>
                <w:rFonts w:hint="eastAsia"/>
                <w:kern w:val="0"/>
                <w:sz w:val="24"/>
              </w:rPr>
              <w:t>道路</w:t>
            </w:r>
            <w:r w:rsidRPr="00DD1F4A">
              <w:rPr>
                <w:kern w:val="0"/>
                <w:sz w:val="24"/>
              </w:rPr>
              <w:t>围绕主体</w:t>
            </w:r>
            <w:r w:rsidRPr="00DD1F4A">
              <w:rPr>
                <w:rFonts w:hint="eastAsia"/>
                <w:kern w:val="0"/>
                <w:sz w:val="24"/>
              </w:rPr>
              <w:t>建筑</w:t>
            </w:r>
            <w:r w:rsidRPr="00DD1F4A">
              <w:rPr>
                <w:kern w:val="0"/>
                <w:sz w:val="24"/>
              </w:rPr>
              <w:t>呈环形分布，建筑物间设置行车道路，设置人流、物流出口，确保运营期间人、物分流；建筑物采光、通风条件较好，绿化率面积较大，可为就医患者提供优良的医疗环境和</w:t>
            </w:r>
            <w:r w:rsidRPr="00DD1F4A">
              <w:rPr>
                <w:rFonts w:hint="eastAsia"/>
                <w:kern w:val="0"/>
                <w:sz w:val="24"/>
              </w:rPr>
              <w:t>康复</w:t>
            </w:r>
            <w:r w:rsidRPr="00DD1F4A">
              <w:rPr>
                <w:kern w:val="0"/>
                <w:sz w:val="24"/>
              </w:rPr>
              <w:t>环境</w:t>
            </w:r>
            <w:r w:rsidRPr="00DD1F4A">
              <w:rPr>
                <w:rFonts w:hint="eastAsia"/>
                <w:kern w:val="0"/>
                <w:sz w:val="24"/>
              </w:rPr>
              <w:t>。</w:t>
            </w:r>
          </w:p>
          <w:p w:rsidR="009C49A1" w:rsidRPr="00DD1F4A" w:rsidRDefault="00BC797F">
            <w:pPr>
              <w:snapToGrid w:val="0"/>
              <w:spacing w:line="360" w:lineRule="auto"/>
              <w:ind w:firstLineChars="200" w:firstLine="480"/>
              <w:rPr>
                <w:kern w:val="0"/>
                <w:sz w:val="24"/>
              </w:rPr>
            </w:pPr>
            <w:r w:rsidRPr="00DD1F4A">
              <w:rPr>
                <w:rFonts w:hint="eastAsia"/>
                <w:kern w:val="0"/>
                <w:sz w:val="24"/>
              </w:rPr>
              <w:t>本项目</w:t>
            </w:r>
            <w:r w:rsidR="009C49A1" w:rsidRPr="00DD1F4A">
              <w:rPr>
                <w:rFonts w:hint="eastAsia"/>
                <w:kern w:val="0"/>
                <w:sz w:val="24"/>
              </w:rPr>
              <w:t>污水处理站有便利的交通、运输和水电条件，便于污水排放和污泥运输，与居民区有绿化带间隔，</w:t>
            </w:r>
            <w:r w:rsidR="004249E7" w:rsidRPr="00DD1F4A">
              <w:rPr>
                <w:rFonts w:hint="eastAsia"/>
                <w:kern w:val="0"/>
                <w:sz w:val="24"/>
              </w:rPr>
              <w:t>设置</w:t>
            </w:r>
            <w:r w:rsidR="004249E7" w:rsidRPr="00DD1F4A">
              <w:rPr>
                <w:rFonts w:hint="eastAsia"/>
                <w:kern w:val="0"/>
                <w:sz w:val="24"/>
              </w:rPr>
              <w:t>3</w:t>
            </w:r>
            <w:r w:rsidR="004249E7" w:rsidRPr="00DD1F4A">
              <w:rPr>
                <w:rFonts w:hint="eastAsia"/>
                <w:kern w:val="0"/>
                <w:sz w:val="24"/>
              </w:rPr>
              <w:t>个出入口，</w:t>
            </w:r>
            <w:r w:rsidR="009C49A1" w:rsidRPr="00DD1F4A">
              <w:rPr>
                <w:rFonts w:hint="eastAsia"/>
                <w:kern w:val="0"/>
                <w:sz w:val="24"/>
              </w:rPr>
              <w:t>符合《医院污水处理工程技术规范》（</w:t>
            </w:r>
            <w:r w:rsidR="009C49A1" w:rsidRPr="00DD1F4A">
              <w:rPr>
                <w:rFonts w:hint="eastAsia"/>
                <w:kern w:val="0"/>
                <w:sz w:val="24"/>
              </w:rPr>
              <w:t>HJ2029-2013</w:t>
            </w:r>
            <w:r w:rsidR="009C49A1" w:rsidRPr="00DD1F4A">
              <w:rPr>
                <w:rFonts w:hint="eastAsia"/>
                <w:kern w:val="0"/>
                <w:sz w:val="24"/>
              </w:rPr>
              <w:t>）</w:t>
            </w:r>
            <w:r w:rsidR="004249E7" w:rsidRPr="00DD1F4A">
              <w:rPr>
                <w:rFonts w:hint="eastAsia"/>
                <w:kern w:val="0"/>
                <w:sz w:val="24"/>
              </w:rPr>
              <w:t>及</w:t>
            </w:r>
            <w:r w:rsidR="004249E7" w:rsidRPr="00DD1F4A">
              <w:rPr>
                <w:rFonts w:cs="宋体" w:hint="eastAsia"/>
                <w:sz w:val="24"/>
              </w:rPr>
              <w:t>《</w:t>
            </w:r>
            <w:r w:rsidR="004249E7" w:rsidRPr="00DD1F4A">
              <w:rPr>
                <w:kern w:val="0"/>
                <w:sz w:val="24"/>
              </w:rPr>
              <w:t>综合医院建筑设计</w:t>
            </w:r>
            <w:r w:rsidR="004249E7" w:rsidRPr="00DD1F4A">
              <w:rPr>
                <w:rFonts w:hint="eastAsia"/>
                <w:kern w:val="0"/>
                <w:sz w:val="24"/>
              </w:rPr>
              <w:t>标准</w:t>
            </w:r>
            <w:r w:rsidR="004249E7" w:rsidRPr="00DD1F4A">
              <w:rPr>
                <w:kern w:val="0"/>
                <w:sz w:val="24"/>
              </w:rPr>
              <w:t>》（</w:t>
            </w:r>
            <w:r w:rsidR="004249E7" w:rsidRPr="00DD1F4A">
              <w:rPr>
                <w:kern w:val="0"/>
                <w:sz w:val="24"/>
              </w:rPr>
              <w:t>GB51039-20</w:t>
            </w:r>
            <w:r w:rsidR="004249E7" w:rsidRPr="00DD1F4A">
              <w:rPr>
                <w:rFonts w:hint="eastAsia"/>
                <w:kern w:val="0"/>
                <w:sz w:val="24"/>
              </w:rPr>
              <w:t>14</w:t>
            </w:r>
            <w:r w:rsidR="004249E7" w:rsidRPr="00DD1F4A">
              <w:rPr>
                <w:kern w:val="0"/>
                <w:sz w:val="24"/>
              </w:rPr>
              <w:t>）</w:t>
            </w:r>
            <w:r w:rsidR="009C49A1" w:rsidRPr="00DD1F4A">
              <w:rPr>
                <w:rFonts w:hint="eastAsia"/>
                <w:kern w:val="0"/>
                <w:sz w:val="24"/>
              </w:rPr>
              <w:t>中的要求。</w:t>
            </w:r>
          </w:p>
          <w:p w:rsidR="00C63B3A" w:rsidRPr="00DD1F4A" w:rsidRDefault="001D1CE5">
            <w:pPr>
              <w:snapToGrid w:val="0"/>
              <w:spacing w:line="360" w:lineRule="auto"/>
              <w:ind w:firstLineChars="200" w:firstLine="480"/>
              <w:rPr>
                <w:kern w:val="0"/>
                <w:sz w:val="24"/>
              </w:rPr>
            </w:pPr>
            <w:r w:rsidRPr="00DD1F4A">
              <w:rPr>
                <w:rFonts w:hint="eastAsia"/>
                <w:kern w:val="0"/>
                <w:sz w:val="24"/>
              </w:rPr>
              <w:t>综上</w:t>
            </w:r>
            <w:r w:rsidRPr="00DD1F4A">
              <w:rPr>
                <w:kern w:val="0"/>
                <w:sz w:val="24"/>
              </w:rPr>
              <w:t>，项目平面布置紧凑、合理，土地利用率较高，综合医院基本功能齐</w:t>
            </w:r>
            <w:r w:rsidR="008F04EC" w:rsidRPr="00DD1F4A">
              <w:rPr>
                <w:kern w:val="0"/>
                <w:sz w:val="24"/>
              </w:rPr>
              <w:t>全</w:t>
            </w:r>
            <w:r w:rsidRPr="00DD1F4A">
              <w:rPr>
                <w:kern w:val="0"/>
                <w:sz w:val="24"/>
              </w:rPr>
              <w:t>，并考虑了区域医疗就诊人口的长期变化情况，项目平面布置科学，功能分区明确，物流、人流</w:t>
            </w:r>
            <w:r w:rsidRPr="00DD1F4A">
              <w:rPr>
                <w:rFonts w:hint="eastAsia"/>
                <w:kern w:val="0"/>
                <w:sz w:val="24"/>
              </w:rPr>
              <w:t>畅通</w:t>
            </w:r>
            <w:r w:rsidRPr="00DD1F4A">
              <w:rPr>
                <w:kern w:val="0"/>
                <w:sz w:val="24"/>
              </w:rPr>
              <w:t>，基础设施完善，建筑物朝向、采光通风等条件便利，故本项目平面布置合理。</w:t>
            </w:r>
          </w:p>
          <w:p w:rsidR="00C63B3A" w:rsidRPr="00DD1F4A" w:rsidRDefault="001D1CE5" w:rsidP="00966BBC">
            <w:pPr>
              <w:widowControl/>
              <w:adjustRightInd w:val="0"/>
              <w:snapToGrid w:val="0"/>
              <w:spacing w:line="360" w:lineRule="auto"/>
              <w:ind w:firstLineChars="200" w:firstLine="480"/>
              <w:rPr>
                <w:sz w:val="24"/>
              </w:rPr>
            </w:pPr>
            <w:r w:rsidRPr="00DD1F4A">
              <w:rPr>
                <w:sz w:val="24"/>
              </w:rPr>
              <w:t>本项目平面布置图见附图</w:t>
            </w:r>
            <w:r w:rsidR="00966BBC" w:rsidRPr="00DD1F4A">
              <w:rPr>
                <w:rFonts w:hint="eastAsia"/>
                <w:sz w:val="24"/>
              </w:rPr>
              <w:t>2</w:t>
            </w:r>
            <w:r w:rsidRPr="00DD1F4A">
              <w:rPr>
                <w:sz w:val="24"/>
              </w:rPr>
              <w:t>。</w:t>
            </w:r>
          </w:p>
        </w:tc>
      </w:tr>
      <w:tr w:rsidR="00DD1F4A" w:rsidRPr="00DD1F4A">
        <w:trPr>
          <w:trHeight w:val="557"/>
          <w:jc w:val="center"/>
        </w:trPr>
        <w:tc>
          <w:tcPr>
            <w:tcW w:w="823" w:type="dxa"/>
            <w:vAlign w:val="center"/>
          </w:tcPr>
          <w:p w:rsidR="00C63B3A" w:rsidRPr="00DD1F4A" w:rsidRDefault="001D1CE5">
            <w:pPr>
              <w:rPr>
                <w:sz w:val="24"/>
              </w:rPr>
            </w:pPr>
            <w:r w:rsidRPr="00DD1F4A">
              <w:rPr>
                <w:rFonts w:hint="eastAsia"/>
                <w:sz w:val="24"/>
              </w:rPr>
              <w:lastRenderedPageBreak/>
              <w:t>工艺流程和产排污环节</w:t>
            </w:r>
          </w:p>
        </w:tc>
        <w:tc>
          <w:tcPr>
            <w:tcW w:w="8161" w:type="dxa"/>
          </w:tcPr>
          <w:p w:rsidR="00C63B3A" w:rsidRPr="00DD1F4A" w:rsidRDefault="001D1CE5">
            <w:pPr>
              <w:widowControl/>
              <w:adjustRightInd w:val="0"/>
              <w:snapToGrid w:val="0"/>
              <w:spacing w:line="360" w:lineRule="auto"/>
              <w:rPr>
                <w:b/>
                <w:bCs/>
                <w:kern w:val="0"/>
                <w:sz w:val="24"/>
              </w:rPr>
            </w:pPr>
            <w:r w:rsidRPr="00DD1F4A">
              <w:rPr>
                <w:rFonts w:hint="eastAsia"/>
                <w:b/>
                <w:bCs/>
                <w:kern w:val="0"/>
                <w:sz w:val="24"/>
              </w:rPr>
              <w:t>1</w:t>
            </w:r>
            <w:r w:rsidRPr="00DD1F4A">
              <w:rPr>
                <w:rFonts w:hint="eastAsia"/>
                <w:b/>
                <w:bCs/>
                <w:kern w:val="0"/>
                <w:sz w:val="24"/>
              </w:rPr>
              <w:t>、施工期</w:t>
            </w:r>
          </w:p>
          <w:p w:rsidR="00C63B3A" w:rsidRPr="00DD1F4A" w:rsidRDefault="00B425DB">
            <w:pPr>
              <w:widowControl/>
              <w:adjustRightInd w:val="0"/>
              <w:snapToGrid w:val="0"/>
              <w:spacing w:line="360" w:lineRule="auto"/>
              <w:ind w:firstLineChars="200" w:firstLine="480"/>
              <w:rPr>
                <w:sz w:val="24"/>
              </w:rPr>
            </w:pPr>
            <w:r w:rsidRPr="00DD1F4A">
              <w:rPr>
                <w:sz w:val="24"/>
              </w:rPr>
              <w:t>施工期主要工作内容为</w:t>
            </w:r>
            <w:r w:rsidR="00924409" w:rsidRPr="00DD1F4A">
              <w:rPr>
                <w:sz w:val="24"/>
              </w:rPr>
              <w:t>新建污水处理站及医疗</w:t>
            </w:r>
            <w:r w:rsidR="00341A1F" w:rsidRPr="00DD1F4A">
              <w:rPr>
                <w:rFonts w:hint="eastAsia"/>
                <w:sz w:val="24"/>
              </w:rPr>
              <w:t>废物</w:t>
            </w:r>
            <w:r w:rsidR="00924409" w:rsidRPr="00DD1F4A">
              <w:rPr>
                <w:sz w:val="24"/>
              </w:rPr>
              <w:t>暂存间，</w:t>
            </w:r>
            <w:r w:rsidR="00924409" w:rsidRPr="00DD1F4A">
              <w:rPr>
                <w:rFonts w:hint="eastAsia"/>
                <w:sz w:val="24"/>
              </w:rPr>
              <w:t>主楼</w:t>
            </w:r>
            <w:r w:rsidR="00924409" w:rsidRPr="00DD1F4A">
              <w:rPr>
                <w:sz w:val="24"/>
              </w:rPr>
              <w:t>及辅楼利用</w:t>
            </w:r>
            <w:r w:rsidR="001D1CE5" w:rsidRPr="00DD1F4A">
              <w:rPr>
                <w:sz w:val="24"/>
              </w:rPr>
              <w:t>现有建筑物进行改造及装修，对环境的影响主要为</w:t>
            </w:r>
            <w:r w:rsidR="001D1CE5" w:rsidRPr="00DD1F4A">
              <w:rPr>
                <w:rFonts w:hint="eastAsia"/>
                <w:sz w:val="24"/>
              </w:rPr>
              <w:t>废水、</w:t>
            </w:r>
            <w:r w:rsidRPr="00DD1F4A">
              <w:rPr>
                <w:sz w:val="24"/>
              </w:rPr>
              <w:t>噪声和固体废物等。</w:t>
            </w:r>
            <w:r w:rsidRPr="00DD1F4A">
              <w:rPr>
                <w:sz w:val="24"/>
              </w:rPr>
              <w:t xml:space="preserve"> </w:t>
            </w:r>
          </w:p>
          <w:p w:rsidR="00C63B3A" w:rsidRPr="00DD1F4A" w:rsidRDefault="00741EA4" w:rsidP="009E4CEA">
            <w:pPr>
              <w:pStyle w:val="aff5"/>
              <w:ind w:leftChars="28" w:left="258" w:hangingChars="71" w:hanging="199"/>
            </w:pPr>
            <w:r w:rsidRPr="00DD1F4A">
              <w:rPr>
                <w:noProof/>
              </w:rPr>
              <w:drawing>
                <wp:inline distT="0" distB="0" distL="0" distR="0" wp14:anchorId="65515880" wp14:editId="7CBD11F2">
                  <wp:extent cx="4974590" cy="1353185"/>
                  <wp:effectExtent l="0" t="0" r="0" b="0"/>
                  <wp:docPr id="51" name="图片 51"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wps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4590" cy="1353185"/>
                          </a:xfrm>
                          <a:prstGeom prst="rect">
                            <a:avLst/>
                          </a:prstGeom>
                          <a:noFill/>
                          <a:ln>
                            <a:noFill/>
                          </a:ln>
                        </pic:spPr>
                      </pic:pic>
                    </a:graphicData>
                  </a:graphic>
                </wp:inline>
              </w:drawing>
            </w:r>
          </w:p>
          <w:p w:rsidR="00C63B3A" w:rsidRPr="00DD1F4A" w:rsidRDefault="00C63B3A">
            <w:pPr>
              <w:tabs>
                <w:tab w:val="center" w:pos="4153"/>
                <w:tab w:val="left" w:pos="4900"/>
              </w:tabs>
              <w:spacing w:line="500" w:lineRule="exact"/>
              <w:rPr>
                <w:b/>
                <w:szCs w:val="21"/>
              </w:rPr>
            </w:pPr>
          </w:p>
          <w:p w:rsidR="00C63B3A" w:rsidRPr="00DD1F4A" w:rsidRDefault="001D1CE5">
            <w:pPr>
              <w:spacing w:line="360" w:lineRule="auto"/>
              <w:ind w:firstLineChars="200" w:firstLine="482"/>
              <w:jc w:val="center"/>
              <w:rPr>
                <w:sz w:val="24"/>
              </w:rPr>
            </w:pPr>
            <w:r w:rsidRPr="00DD1F4A">
              <w:rPr>
                <w:rFonts w:hint="eastAsia"/>
                <w:b/>
                <w:sz w:val="24"/>
              </w:rPr>
              <w:t>图</w:t>
            </w:r>
            <w:r w:rsidRPr="00DD1F4A">
              <w:rPr>
                <w:rFonts w:hint="eastAsia"/>
                <w:b/>
                <w:sz w:val="24"/>
              </w:rPr>
              <w:t xml:space="preserve">2-2 </w:t>
            </w:r>
            <w:r w:rsidRPr="00DD1F4A">
              <w:rPr>
                <w:rFonts w:hint="eastAsia"/>
                <w:b/>
                <w:sz w:val="24"/>
              </w:rPr>
              <w:t>施工期工艺流程及产污</w:t>
            </w:r>
            <w:r w:rsidRPr="00DD1F4A">
              <w:rPr>
                <w:b/>
                <w:sz w:val="24"/>
              </w:rPr>
              <w:t>环节</w:t>
            </w:r>
            <w:r w:rsidRPr="00DD1F4A">
              <w:rPr>
                <w:rFonts w:hint="eastAsia"/>
                <w:b/>
                <w:sz w:val="24"/>
              </w:rPr>
              <w:t>图</w:t>
            </w:r>
          </w:p>
          <w:p w:rsidR="00C63B3A" w:rsidRPr="00DD1F4A" w:rsidRDefault="001D1CE5">
            <w:pPr>
              <w:widowControl/>
              <w:adjustRightInd w:val="0"/>
              <w:snapToGrid w:val="0"/>
              <w:spacing w:line="360" w:lineRule="auto"/>
              <w:rPr>
                <w:b/>
                <w:bCs/>
                <w:kern w:val="0"/>
                <w:sz w:val="24"/>
              </w:rPr>
            </w:pPr>
            <w:r w:rsidRPr="00DD1F4A">
              <w:rPr>
                <w:rFonts w:hint="eastAsia"/>
                <w:b/>
                <w:bCs/>
                <w:kern w:val="0"/>
                <w:sz w:val="24"/>
              </w:rPr>
              <w:t>2</w:t>
            </w:r>
            <w:r w:rsidRPr="00DD1F4A">
              <w:rPr>
                <w:rFonts w:hint="eastAsia"/>
                <w:b/>
                <w:bCs/>
                <w:kern w:val="0"/>
                <w:sz w:val="24"/>
              </w:rPr>
              <w:t>、运营期</w:t>
            </w:r>
          </w:p>
          <w:p w:rsidR="00C63B3A" w:rsidRPr="00DD1F4A" w:rsidRDefault="001D1CE5">
            <w:pPr>
              <w:widowControl/>
              <w:adjustRightInd w:val="0"/>
              <w:snapToGrid w:val="0"/>
              <w:spacing w:line="360" w:lineRule="auto"/>
              <w:ind w:firstLineChars="200" w:firstLine="480"/>
              <w:rPr>
                <w:sz w:val="24"/>
              </w:rPr>
            </w:pPr>
            <w:r w:rsidRPr="00DD1F4A">
              <w:rPr>
                <w:rFonts w:hint="eastAsia"/>
                <w:sz w:val="24"/>
              </w:rPr>
              <w:t>医院：病患进入医院后挂号，由医生对其病情进行诊断，部分病患门诊治疗后即可出院，另一部分病患则需进一步住院治疗，在门诊治疗及住院治疗过程中将产生一定的医疗废水以及固体废物。</w:t>
            </w:r>
          </w:p>
          <w:p w:rsidR="00C63B3A" w:rsidRPr="00DD1F4A" w:rsidRDefault="001D1CE5">
            <w:pPr>
              <w:widowControl/>
              <w:adjustRightInd w:val="0"/>
              <w:snapToGrid w:val="0"/>
              <w:spacing w:line="360" w:lineRule="auto"/>
              <w:ind w:firstLineChars="200" w:firstLine="480"/>
              <w:rPr>
                <w:sz w:val="24"/>
              </w:rPr>
            </w:pPr>
            <w:r w:rsidRPr="00DD1F4A">
              <w:rPr>
                <w:rFonts w:hint="eastAsia"/>
                <w:sz w:val="24"/>
              </w:rPr>
              <w:t>护理：患者入院后，医护人员对其进行检查、护理、处置，过程中将产生一</w:t>
            </w:r>
            <w:r w:rsidRPr="00DD1F4A">
              <w:rPr>
                <w:rFonts w:hint="eastAsia"/>
                <w:sz w:val="24"/>
              </w:rPr>
              <w:lastRenderedPageBreak/>
              <w:t>定的生活污水、生活垃圾、医疗废水以及固体废物。</w:t>
            </w:r>
          </w:p>
          <w:p w:rsidR="00C63B3A" w:rsidRPr="00DD1F4A" w:rsidRDefault="001D1CE5">
            <w:pPr>
              <w:widowControl/>
              <w:adjustRightInd w:val="0"/>
              <w:snapToGrid w:val="0"/>
              <w:spacing w:line="360" w:lineRule="auto"/>
              <w:ind w:firstLineChars="200" w:firstLine="480"/>
              <w:rPr>
                <w:sz w:val="24"/>
              </w:rPr>
            </w:pPr>
            <w:r w:rsidRPr="00DD1F4A">
              <w:rPr>
                <w:sz w:val="24"/>
              </w:rPr>
              <w:t>工艺流程图及</w:t>
            </w:r>
            <w:r w:rsidRPr="00DD1F4A">
              <w:rPr>
                <w:rFonts w:hint="eastAsia"/>
                <w:sz w:val="24"/>
              </w:rPr>
              <w:t>产</w:t>
            </w:r>
            <w:r w:rsidRPr="00DD1F4A">
              <w:rPr>
                <w:sz w:val="24"/>
              </w:rPr>
              <w:t>排污</w:t>
            </w:r>
            <w:r w:rsidRPr="00DD1F4A">
              <w:rPr>
                <w:rFonts w:hint="eastAsia"/>
                <w:sz w:val="24"/>
              </w:rPr>
              <w:t>环节</w:t>
            </w:r>
            <w:r w:rsidRPr="00DD1F4A">
              <w:rPr>
                <w:sz w:val="24"/>
              </w:rPr>
              <w:t>图见</w:t>
            </w:r>
            <w:r w:rsidRPr="00DD1F4A">
              <w:rPr>
                <w:rFonts w:hint="eastAsia"/>
                <w:sz w:val="24"/>
              </w:rPr>
              <w:t>下</w:t>
            </w:r>
            <w:r w:rsidRPr="00DD1F4A">
              <w:rPr>
                <w:sz w:val="24"/>
              </w:rPr>
              <w:t>图</w:t>
            </w:r>
            <w:r w:rsidRPr="00DD1F4A">
              <w:rPr>
                <w:rFonts w:hint="eastAsia"/>
                <w:sz w:val="24"/>
              </w:rPr>
              <w:t>。</w:t>
            </w:r>
          </w:p>
          <w:p w:rsidR="00C63B3A" w:rsidRPr="00DD1F4A" w:rsidRDefault="001D1CE5">
            <w:pPr>
              <w:pStyle w:val="afffd"/>
              <w:adjustRightInd/>
              <w:snapToGrid/>
            </w:pPr>
            <w:r w:rsidRPr="00DD1F4A">
              <w:object w:dxaOrig="7678" w:dyaOrig="4249">
                <v:shape id="_x0000_i1026" type="#_x0000_t75" style="width:383.9pt;height:212.25pt" o:ole="">
                  <v:imagedata r:id="rId27" o:title=""/>
                </v:shape>
                <o:OLEObject Type="Embed" ProgID="Visio.Drawing.11" ShapeID="_x0000_i1026" DrawAspect="Content" ObjectID="_1820039474" r:id="rId28"/>
              </w:object>
            </w:r>
          </w:p>
          <w:p w:rsidR="00C63B3A" w:rsidRPr="00DD1F4A" w:rsidRDefault="001D1CE5">
            <w:pPr>
              <w:spacing w:line="360" w:lineRule="auto"/>
              <w:ind w:firstLineChars="200" w:firstLine="482"/>
              <w:jc w:val="center"/>
              <w:rPr>
                <w:b/>
                <w:sz w:val="24"/>
              </w:rPr>
            </w:pPr>
            <w:r w:rsidRPr="00DD1F4A">
              <w:rPr>
                <w:b/>
                <w:sz w:val="24"/>
              </w:rPr>
              <w:t>图</w:t>
            </w:r>
            <w:r w:rsidRPr="00DD1F4A">
              <w:rPr>
                <w:b/>
                <w:sz w:val="24"/>
              </w:rPr>
              <w:t>2-</w:t>
            </w:r>
            <w:r w:rsidRPr="00DD1F4A">
              <w:rPr>
                <w:rFonts w:hint="eastAsia"/>
                <w:b/>
                <w:sz w:val="24"/>
              </w:rPr>
              <w:t>3</w:t>
            </w:r>
            <w:r w:rsidRPr="00DD1F4A">
              <w:rPr>
                <w:b/>
                <w:sz w:val="24"/>
              </w:rPr>
              <w:t xml:space="preserve"> </w:t>
            </w:r>
            <w:r w:rsidRPr="00DD1F4A">
              <w:rPr>
                <w:b/>
                <w:sz w:val="24"/>
              </w:rPr>
              <w:t>本项目工艺流程及产</w:t>
            </w:r>
            <w:r w:rsidRPr="00DD1F4A">
              <w:rPr>
                <w:rFonts w:hint="eastAsia"/>
                <w:b/>
                <w:sz w:val="24"/>
              </w:rPr>
              <w:t>排</w:t>
            </w:r>
            <w:r w:rsidRPr="00DD1F4A">
              <w:rPr>
                <w:b/>
                <w:sz w:val="24"/>
              </w:rPr>
              <w:t>污环节图</w:t>
            </w:r>
          </w:p>
          <w:p w:rsidR="00C63B3A" w:rsidRPr="00DD1F4A" w:rsidRDefault="001D1CE5">
            <w:pPr>
              <w:widowControl/>
              <w:adjustRightInd w:val="0"/>
              <w:snapToGrid w:val="0"/>
              <w:spacing w:line="360" w:lineRule="auto"/>
              <w:ind w:firstLineChars="200" w:firstLine="480"/>
              <w:rPr>
                <w:sz w:val="24"/>
              </w:rPr>
            </w:pPr>
            <w:r w:rsidRPr="00DD1F4A">
              <w:rPr>
                <w:sz w:val="24"/>
              </w:rPr>
              <w:t>主要工艺流程及产</w:t>
            </w:r>
            <w:r w:rsidRPr="00DD1F4A">
              <w:rPr>
                <w:rFonts w:hint="eastAsia"/>
                <w:sz w:val="24"/>
              </w:rPr>
              <w:t>排</w:t>
            </w:r>
            <w:r w:rsidRPr="00DD1F4A">
              <w:rPr>
                <w:sz w:val="24"/>
              </w:rPr>
              <w:t>污节点见图</w:t>
            </w:r>
            <w:r w:rsidRPr="00DD1F4A">
              <w:rPr>
                <w:sz w:val="24"/>
              </w:rPr>
              <w:t>2-</w:t>
            </w:r>
            <w:r w:rsidRPr="00DD1F4A">
              <w:rPr>
                <w:rFonts w:hint="eastAsia"/>
                <w:sz w:val="24"/>
              </w:rPr>
              <w:t>3</w:t>
            </w:r>
            <w:r w:rsidRPr="00DD1F4A">
              <w:rPr>
                <w:sz w:val="24"/>
              </w:rPr>
              <w:t>。本项目运营期污染工序及污染因子见下表：</w:t>
            </w:r>
          </w:p>
          <w:p w:rsidR="00C63B3A" w:rsidRPr="00DD1F4A" w:rsidRDefault="001D1CE5">
            <w:pPr>
              <w:ind w:firstLineChars="200" w:firstLine="482"/>
              <w:jc w:val="center"/>
              <w:rPr>
                <w:b/>
                <w:sz w:val="24"/>
              </w:rPr>
            </w:pPr>
            <w:r w:rsidRPr="00DD1F4A">
              <w:rPr>
                <w:b/>
                <w:sz w:val="24"/>
              </w:rPr>
              <w:t>表</w:t>
            </w:r>
            <w:r w:rsidRPr="00DD1F4A">
              <w:rPr>
                <w:b/>
                <w:sz w:val="24"/>
              </w:rPr>
              <w:t>2</w:t>
            </w:r>
            <w:r w:rsidR="00341A1F" w:rsidRPr="00DD1F4A">
              <w:rPr>
                <w:rFonts w:hint="eastAsia"/>
                <w:b/>
                <w:sz w:val="24"/>
              </w:rPr>
              <w:t>-8</w:t>
            </w:r>
            <w:r w:rsidRPr="00DD1F4A">
              <w:rPr>
                <w:b/>
                <w:sz w:val="24"/>
              </w:rPr>
              <w:t xml:space="preserve"> </w:t>
            </w:r>
            <w:r w:rsidRPr="00DD1F4A">
              <w:rPr>
                <w:b/>
                <w:sz w:val="24"/>
              </w:rPr>
              <w:t>项目产污环节汇总表</w:t>
            </w:r>
          </w:p>
          <w:tbl>
            <w:tblPr>
              <w:tblW w:w="478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632"/>
              <w:gridCol w:w="727"/>
              <w:gridCol w:w="1530"/>
              <w:gridCol w:w="5132"/>
            </w:tblGrid>
            <w:tr w:rsidR="00DD1F4A" w:rsidRPr="00DD1F4A">
              <w:trPr>
                <w:trHeight w:val="397"/>
                <w:tblHeader/>
                <w:jc w:val="center"/>
              </w:trPr>
              <w:tc>
                <w:tcPr>
                  <w:tcW w:w="1801" w:type="pct"/>
                  <w:gridSpan w:val="3"/>
                  <w:vAlign w:val="center"/>
                </w:tcPr>
                <w:p w:rsidR="00C63B3A" w:rsidRPr="00DD1F4A" w:rsidRDefault="001D1CE5">
                  <w:pPr>
                    <w:pStyle w:val="afffff6"/>
                    <w:spacing w:line="220" w:lineRule="exact"/>
                    <w:rPr>
                      <w:rFonts w:ascii="Times New Roman" w:eastAsia="宋体"/>
                      <w:b/>
                      <w:bCs/>
                      <w:sz w:val="21"/>
                      <w:szCs w:val="21"/>
                    </w:rPr>
                  </w:pPr>
                  <w:r w:rsidRPr="00DD1F4A">
                    <w:rPr>
                      <w:rFonts w:ascii="Times New Roman" w:eastAsia="宋体"/>
                      <w:b/>
                      <w:bCs/>
                      <w:sz w:val="21"/>
                      <w:szCs w:val="21"/>
                    </w:rPr>
                    <w:t>种类</w:t>
                  </w:r>
                </w:p>
              </w:tc>
              <w:tc>
                <w:tcPr>
                  <w:tcW w:w="3199" w:type="pct"/>
                  <w:vAlign w:val="center"/>
                </w:tcPr>
                <w:p w:rsidR="00C63B3A" w:rsidRPr="00DD1F4A" w:rsidRDefault="001D1CE5">
                  <w:pPr>
                    <w:pStyle w:val="afffff6"/>
                    <w:spacing w:line="220" w:lineRule="exact"/>
                    <w:rPr>
                      <w:rFonts w:ascii="Times New Roman" w:eastAsia="宋体"/>
                      <w:b/>
                      <w:bCs/>
                      <w:sz w:val="21"/>
                      <w:szCs w:val="21"/>
                    </w:rPr>
                  </w:pPr>
                  <w:r w:rsidRPr="00DD1F4A">
                    <w:rPr>
                      <w:rFonts w:ascii="Times New Roman" w:eastAsia="宋体"/>
                      <w:b/>
                      <w:bCs/>
                      <w:sz w:val="21"/>
                      <w:szCs w:val="21"/>
                    </w:rPr>
                    <w:t>来源</w:t>
                  </w:r>
                </w:p>
              </w:tc>
            </w:tr>
            <w:tr w:rsidR="00DD1F4A" w:rsidRPr="00DD1F4A">
              <w:trPr>
                <w:trHeight w:val="397"/>
                <w:jc w:val="center"/>
              </w:trPr>
              <w:tc>
                <w:tcPr>
                  <w:tcW w:w="394" w:type="pct"/>
                  <w:vMerge w:val="restar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污水</w:t>
                  </w: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医疗废水</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患者</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生活污水</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医护人员、患者</w:t>
                  </w:r>
                </w:p>
              </w:tc>
            </w:tr>
            <w:tr w:rsidR="00DD1F4A" w:rsidRPr="00DD1F4A">
              <w:trPr>
                <w:trHeight w:val="397"/>
                <w:jc w:val="center"/>
              </w:trPr>
              <w:tc>
                <w:tcPr>
                  <w:tcW w:w="394" w:type="pct"/>
                  <w:vMerge w:val="restar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废气</w:t>
                  </w: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恶臭气体</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污水处理站</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中药煎药</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煎药室</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饮食业油烟</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食堂</w:t>
                  </w:r>
                </w:p>
              </w:tc>
            </w:tr>
            <w:tr w:rsidR="00DD1F4A" w:rsidRPr="00DD1F4A">
              <w:trPr>
                <w:trHeight w:val="397"/>
                <w:jc w:val="center"/>
              </w:trPr>
              <w:tc>
                <w:tcPr>
                  <w:tcW w:w="394" w:type="pct"/>
                  <w:vMerge w:val="restar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固体</w:t>
                  </w:r>
                </w:p>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废物</w:t>
                  </w:r>
                </w:p>
              </w:tc>
              <w:tc>
                <w:tcPr>
                  <w:tcW w:w="453" w:type="pct"/>
                  <w:vMerge w:val="restar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危险废物</w:t>
                  </w:r>
                </w:p>
              </w:tc>
              <w:tc>
                <w:tcPr>
                  <w:tcW w:w="954"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住院患者产生的医疗</w:t>
                  </w:r>
                  <w:r w:rsidR="00447473" w:rsidRPr="00DD1F4A">
                    <w:rPr>
                      <w:rFonts w:ascii="Times New Roman" w:eastAsia="宋体" w:hint="eastAsia"/>
                      <w:sz w:val="21"/>
                      <w:szCs w:val="21"/>
                    </w:rPr>
                    <w:t>废物</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eastAsia="宋体" w:hAnsi="宋体" w:cs="宋体" w:hint="eastAsia"/>
                      <w:sz w:val="21"/>
                      <w:szCs w:val="21"/>
                    </w:rPr>
                    <w:t>①</w:t>
                  </w:r>
                  <w:r w:rsidRPr="00DD1F4A">
                    <w:rPr>
                      <w:rFonts w:ascii="Times New Roman" w:eastAsia="宋体"/>
                      <w:sz w:val="21"/>
                      <w:szCs w:val="21"/>
                    </w:rPr>
                    <w:t>感染性废物：被病人血液、体液污染的物品；废弃的血液、血清；使用后的一次性医疗用品及一次性医疗器械。</w:t>
                  </w:r>
                  <w:r w:rsidRPr="00DD1F4A">
                    <w:rPr>
                      <w:rFonts w:eastAsia="宋体" w:hAnsi="宋体" w:cs="宋体" w:hint="eastAsia"/>
                      <w:sz w:val="21"/>
                      <w:szCs w:val="21"/>
                    </w:rPr>
                    <w:t>②</w:t>
                  </w:r>
                  <w:r w:rsidRPr="00DD1F4A">
                    <w:rPr>
                      <w:rFonts w:ascii="Times New Roman" w:eastAsia="宋体"/>
                      <w:sz w:val="21"/>
                      <w:szCs w:val="21"/>
                    </w:rPr>
                    <w:t>病理性废物：手术及其他诊疗过程中产生的废弃的人体组织等；病理切片后废弃的人体组织等。</w:t>
                  </w:r>
                  <w:r w:rsidRPr="00DD1F4A">
                    <w:rPr>
                      <w:rFonts w:eastAsia="宋体" w:hAnsi="宋体" w:cs="宋体" w:hint="eastAsia"/>
                      <w:sz w:val="21"/>
                      <w:szCs w:val="21"/>
                    </w:rPr>
                    <w:t>③</w:t>
                  </w:r>
                  <w:r w:rsidRPr="00DD1F4A">
                    <w:rPr>
                      <w:rFonts w:ascii="Times New Roman" w:eastAsia="宋体"/>
                      <w:sz w:val="21"/>
                      <w:szCs w:val="21"/>
                    </w:rPr>
                    <w:t>损伤性废物：废弃的医用针头、解剖刀、手术刀等。</w:t>
                  </w:r>
                  <w:r w:rsidRPr="00DD1F4A">
                    <w:rPr>
                      <w:rFonts w:eastAsia="宋体" w:hAnsi="宋体" w:cs="宋体" w:hint="eastAsia"/>
                      <w:sz w:val="21"/>
                      <w:szCs w:val="21"/>
                    </w:rPr>
                    <w:t>④</w:t>
                  </w:r>
                  <w:r w:rsidRPr="00DD1F4A">
                    <w:rPr>
                      <w:rFonts w:ascii="Times New Roman" w:eastAsia="宋体"/>
                      <w:sz w:val="21"/>
                      <w:szCs w:val="21"/>
                    </w:rPr>
                    <w:t>药物性废物：废弃的药品</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453" w:type="pct"/>
                  <w:vMerge/>
                  <w:vAlign w:val="center"/>
                </w:tcPr>
                <w:p w:rsidR="00C63B3A" w:rsidRPr="00DD1F4A" w:rsidRDefault="00C63B3A">
                  <w:pPr>
                    <w:pStyle w:val="afffff6"/>
                    <w:spacing w:line="220" w:lineRule="exact"/>
                    <w:rPr>
                      <w:rFonts w:ascii="Times New Roman" w:eastAsia="宋体"/>
                      <w:sz w:val="21"/>
                      <w:szCs w:val="21"/>
                    </w:rPr>
                  </w:pPr>
                </w:p>
              </w:tc>
              <w:tc>
                <w:tcPr>
                  <w:tcW w:w="954"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污泥、栅渣</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污水处理站</w:t>
                  </w:r>
                  <w:r w:rsidRPr="00DD1F4A">
                    <w:rPr>
                      <w:rFonts w:ascii="Times New Roman" w:eastAsia="宋体" w:hint="eastAsia"/>
                      <w:sz w:val="21"/>
                      <w:szCs w:val="21"/>
                    </w:rPr>
                    <w:t>、化粪池</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生活垃圾</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工作人员、患者</w:t>
                  </w:r>
                </w:p>
              </w:tc>
            </w:tr>
            <w:tr w:rsidR="00DD1F4A" w:rsidRPr="00DD1F4A">
              <w:trPr>
                <w:trHeight w:val="397"/>
                <w:jc w:val="center"/>
              </w:trPr>
              <w:tc>
                <w:tcPr>
                  <w:tcW w:w="394" w:type="pct"/>
                  <w:vMerge/>
                  <w:vAlign w:val="center"/>
                </w:tcPr>
                <w:p w:rsidR="00662FF1" w:rsidRPr="00DD1F4A" w:rsidRDefault="00662FF1">
                  <w:pPr>
                    <w:pStyle w:val="afffff6"/>
                    <w:spacing w:line="220" w:lineRule="exact"/>
                    <w:rPr>
                      <w:rFonts w:ascii="Times New Roman" w:eastAsia="宋体"/>
                      <w:sz w:val="21"/>
                      <w:szCs w:val="21"/>
                    </w:rPr>
                  </w:pPr>
                </w:p>
              </w:tc>
              <w:tc>
                <w:tcPr>
                  <w:tcW w:w="1407" w:type="pct"/>
                  <w:gridSpan w:val="2"/>
                  <w:vAlign w:val="center"/>
                </w:tcPr>
                <w:p w:rsidR="00662FF1" w:rsidRPr="00DD1F4A" w:rsidRDefault="00662FF1">
                  <w:pPr>
                    <w:pStyle w:val="afffff6"/>
                    <w:spacing w:line="220" w:lineRule="exact"/>
                    <w:rPr>
                      <w:rFonts w:ascii="Times New Roman" w:eastAsia="宋体"/>
                      <w:sz w:val="21"/>
                      <w:szCs w:val="21"/>
                    </w:rPr>
                  </w:pPr>
                  <w:r w:rsidRPr="00DD1F4A">
                    <w:rPr>
                      <w:rFonts w:ascii="Times New Roman" w:eastAsia="宋体"/>
                      <w:sz w:val="21"/>
                      <w:szCs w:val="21"/>
                    </w:rPr>
                    <w:t>煎药废渣</w:t>
                  </w:r>
                </w:p>
              </w:tc>
              <w:tc>
                <w:tcPr>
                  <w:tcW w:w="3199" w:type="pct"/>
                  <w:vAlign w:val="center"/>
                </w:tcPr>
                <w:p w:rsidR="00662FF1" w:rsidRPr="00DD1F4A" w:rsidRDefault="00662FF1">
                  <w:pPr>
                    <w:pStyle w:val="afffff6"/>
                    <w:spacing w:line="220" w:lineRule="exact"/>
                    <w:rPr>
                      <w:rFonts w:ascii="Times New Roman" w:eastAsia="宋体"/>
                      <w:sz w:val="21"/>
                      <w:szCs w:val="21"/>
                    </w:rPr>
                  </w:pPr>
                  <w:r w:rsidRPr="00DD1F4A">
                    <w:rPr>
                      <w:rFonts w:ascii="Times New Roman" w:eastAsia="宋体"/>
                      <w:sz w:val="21"/>
                      <w:szCs w:val="21"/>
                    </w:rPr>
                    <w:t>煎药室</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hint="eastAsia"/>
                      <w:sz w:val="21"/>
                      <w:szCs w:val="21"/>
                    </w:rPr>
                    <w:t>医疗用品</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hint="eastAsia"/>
                      <w:sz w:val="21"/>
                      <w:szCs w:val="21"/>
                    </w:rPr>
                    <w:t>未被患者血液、体液和排泄物等污染的输液瓶（袋）</w:t>
                  </w:r>
                </w:p>
              </w:tc>
            </w:tr>
            <w:tr w:rsidR="00DD1F4A" w:rsidRPr="00DD1F4A">
              <w:trPr>
                <w:trHeight w:val="397"/>
                <w:jc w:val="center"/>
              </w:trPr>
              <w:tc>
                <w:tcPr>
                  <w:tcW w:w="394" w:type="pct"/>
                  <w:vMerge/>
                  <w:vAlign w:val="center"/>
                </w:tcPr>
                <w:p w:rsidR="00C63B3A" w:rsidRPr="00DD1F4A" w:rsidRDefault="00C63B3A">
                  <w:pPr>
                    <w:pStyle w:val="afffff6"/>
                    <w:spacing w:line="220" w:lineRule="exact"/>
                    <w:rPr>
                      <w:rFonts w:ascii="Times New Roman" w:eastAsia="宋体"/>
                      <w:sz w:val="21"/>
                      <w:szCs w:val="21"/>
                    </w:rPr>
                  </w:pPr>
                </w:p>
              </w:tc>
              <w:tc>
                <w:tcPr>
                  <w:tcW w:w="1407" w:type="pct"/>
                  <w:gridSpan w:val="2"/>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餐馀废物及废油脂</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hint="eastAsia"/>
                      <w:sz w:val="21"/>
                      <w:szCs w:val="21"/>
                    </w:rPr>
                    <w:t>食堂</w:t>
                  </w:r>
                </w:p>
              </w:tc>
            </w:tr>
            <w:tr w:rsidR="00DD1F4A" w:rsidRPr="00DD1F4A">
              <w:trPr>
                <w:trHeight w:val="397"/>
                <w:jc w:val="center"/>
              </w:trPr>
              <w:tc>
                <w:tcPr>
                  <w:tcW w:w="1801" w:type="pct"/>
                  <w:gridSpan w:val="3"/>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噪声</w:t>
                  </w:r>
                </w:p>
              </w:tc>
              <w:tc>
                <w:tcPr>
                  <w:tcW w:w="3199" w:type="pct"/>
                  <w:vAlign w:val="center"/>
                </w:tcPr>
                <w:p w:rsidR="00C63B3A" w:rsidRPr="00DD1F4A" w:rsidRDefault="001D1CE5">
                  <w:pPr>
                    <w:pStyle w:val="afffff6"/>
                    <w:spacing w:line="220" w:lineRule="exact"/>
                    <w:rPr>
                      <w:rFonts w:ascii="Times New Roman" w:eastAsia="宋体"/>
                      <w:sz w:val="21"/>
                      <w:szCs w:val="21"/>
                    </w:rPr>
                  </w:pPr>
                  <w:r w:rsidRPr="00DD1F4A">
                    <w:rPr>
                      <w:rFonts w:ascii="Times New Roman" w:eastAsia="宋体"/>
                      <w:sz w:val="21"/>
                      <w:szCs w:val="21"/>
                    </w:rPr>
                    <w:t>风机、水泵等设备</w:t>
                  </w:r>
                </w:p>
              </w:tc>
            </w:tr>
          </w:tbl>
          <w:p w:rsidR="00C63B3A" w:rsidRPr="00DD1F4A" w:rsidRDefault="00C63B3A">
            <w:pPr>
              <w:spacing w:line="360" w:lineRule="auto"/>
              <w:ind w:firstLineChars="200" w:firstLine="420"/>
              <w:rPr>
                <w:rFonts w:ascii="宋体" w:hAnsi="宋体"/>
                <w:szCs w:val="21"/>
              </w:rPr>
            </w:pPr>
          </w:p>
        </w:tc>
      </w:tr>
      <w:tr w:rsidR="00DD1F4A" w:rsidRPr="00DD1F4A">
        <w:trPr>
          <w:trHeight w:val="1837"/>
          <w:jc w:val="center"/>
        </w:trPr>
        <w:tc>
          <w:tcPr>
            <w:tcW w:w="823" w:type="dxa"/>
            <w:vAlign w:val="center"/>
          </w:tcPr>
          <w:p w:rsidR="00C63B3A" w:rsidRPr="00DD1F4A" w:rsidRDefault="001D1CE5">
            <w:pPr>
              <w:pStyle w:val="aff7"/>
              <w:adjustRightInd w:val="0"/>
              <w:snapToGrid w:val="0"/>
              <w:spacing w:before="0" w:beforeAutospacing="0" w:after="0" w:afterAutospacing="0"/>
              <w:jc w:val="center"/>
              <w:rPr>
                <w:rFonts w:cs="宋体"/>
                <w:sz w:val="21"/>
                <w:szCs w:val="21"/>
              </w:rPr>
            </w:pPr>
            <w:r w:rsidRPr="00DD1F4A">
              <w:rPr>
                <w:rFonts w:cs="宋体" w:hint="eastAsia"/>
                <w:bCs/>
                <w:kern w:val="2"/>
                <w:sz w:val="21"/>
                <w:szCs w:val="21"/>
              </w:rPr>
              <w:lastRenderedPageBreak/>
              <w:t>与项目有关的原有环境污染问题</w:t>
            </w:r>
          </w:p>
        </w:tc>
        <w:tc>
          <w:tcPr>
            <w:tcW w:w="8161" w:type="dxa"/>
          </w:tcPr>
          <w:p w:rsidR="00C63B3A" w:rsidRPr="00DD1F4A" w:rsidRDefault="001D1CE5">
            <w:pPr>
              <w:widowControl/>
              <w:adjustRightInd w:val="0"/>
              <w:snapToGrid w:val="0"/>
              <w:spacing w:line="360" w:lineRule="auto"/>
              <w:ind w:firstLineChars="200" w:firstLine="480"/>
              <w:rPr>
                <w:sz w:val="24"/>
              </w:rPr>
            </w:pPr>
            <w:r w:rsidRPr="00DD1F4A">
              <w:rPr>
                <w:rFonts w:hint="eastAsia"/>
                <w:kern w:val="0"/>
                <w:sz w:val="24"/>
              </w:rPr>
              <w:t>本项目</w:t>
            </w:r>
            <w:r w:rsidRPr="00DD1F4A">
              <w:rPr>
                <w:kern w:val="0"/>
                <w:sz w:val="24"/>
              </w:rPr>
              <w:t>位于</w:t>
            </w:r>
            <w:r w:rsidRPr="00DD1F4A">
              <w:rPr>
                <w:rFonts w:hint="eastAsia"/>
                <w:kern w:val="0"/>
                <w:sz w:val="24"/>
              </w:rPr>
              <w:t>黑龙江省鹤岗市南山区泰安街</w:t>
            </w:r>
            <w:r w:rsidRPr="00DD1F4A">
              <w:rPr>
                <w:rFonts w:hint="eastAsia"/>
                <w:kern w:val="0"/>
                <w:sz w:val="24"/>
              </w:rPr>
              <w:t>2</w:t>
            </w:r>
            <w:r w:rsidRPr="00DD1F4A">
              <w:rPr>
                <w:rFonts w:hint="eastAsia"/>
                <w:kern w:val="0"/>
                <w:sz w:val="24"/>
              </w:rPr>
              <w:t>号，</w:t>
            </w:r>
            <w:r w:rsidR="00AE678B" w:rsidRPr="00DD1F4A">
              <w:rPr>
                <w:rFonts w:hint="eastAsia"/>
                <w:kern w:val="0"/>
                <w:sz w:val="24"/>
              </w:rPr>
              <w:t>建设单位</w:t>
            </w:r>
            <w:r w:rsidRPr="00DD1F4A">
              <w:rPr>
                <w:rFonts w:hint="eastAsia"/>
                <w:kern w:val="0"/>
                <w:sz w:val="24"/>
              </w:rPr>
              <w:t>购买鹤岗市平安院区，利用现有建筑物进行改造建设本项目，平安院区内已</w:t>
            </w:r>
            <w:r w:rsidR="00DA3950" w:rsidRPr="00DD1F4A">
              <w:rPr>
                <w:rFonts w:hint="eastAsia"/>
                <w:kern w:val="0"/>
                <w:sz w:val="24"/>
              </w:rPr>
              <w:t>闲置荒废</w:t>
            </w:r>
            <w:r w:rsidRPr="00DD1F4A">
              <w:rPr>
                <w:rFonts w:hint="eastAsia"/>
                <w:kern w:val="0"/>
                <w:sz w:val="24"/>
              </w:rPr>
              <w:t>多年，建筑物内无运行设备，无现有环境问题。</w:t>
            </w:r>
          </w:p>
          <w:p w:rsidR="00C63B3A" w:rsidRPr="00DD1F4A" w:rsidRDefault="00C63B3A">
            <w:pPr>
              <w:widowControl/>
              <w:adjustRightInd w:val="0"/>
              <w:snapToGrid w:val="0"/>
              <w:spacing w:line="360" w:lineRule="auto"/>
              <w:rPr>
                <w:sz w:val="24"/>
              </w:rPr>
            </w:pPr>
          </w:p>
          <w:p w:rsidR="00C63B3A" w:rsidRPr="00DD1F4A" w:rsidRDefault="00C63B3A">
            <w:pPr>
              <w:widowControl/>
              <w:adjustRightInd w:val="0"/>
              <w:snapToGrid w:val="0"/>
              <w:spacing w:line="360" w:lineRule="auto"/>
              <w:rPr>
                <w:sz w:val="24"/>
              </w:rPr>
            </w:pPr>
          </w:p>
        </w:tc>
      </w:tr>
    </w:tbl>
    <w:p w:rsidR="00C63B3A" w:rsidRPr="00DD1F4A" w:rsidRDefault="00C63B3A">
      <w:pPr>
        <w:pStyle w:val="aff7"/>
        <w:jc w:val="center"/>
        <w:rPr>
          <w:rFonts w:ascii="黑体" w:eastAsia="黑体" w:hAnsi="黑体"/>
          <w:snapToGrid w:val="0"/>
          <w:sz w:val="36"/>
          <w:szCs w:val="36"/>
        </w:rPr>
        <w:sectPr w:rsidR="00C63B3A" w:rsidRPr="00DD1F4A">
          <w:pgSz w:w="11906" w:h="16838"/>
          <w:pgMar w:top="1701" w:right="1531" w:bottom="1701" w:left="1531" w:header="851" w:footer="851" w:gutter="0"/>
          <w:cols w:space="720"/>
          <w:docGrid w:linePitch="312"/>
        </w:sectPr>
      </w:pPr>
    </w:p>
    <w:p w:rsidR="00C63B3A" w:rsidRPr="00DD1F4A" w:rsidRDefault="00C63B3A">
      <w:pPr>
        <w:pStyle w:val="aff7"/>
        <w:adjustRightInd w:val="0"/>
        <w:snapToGrid w:val="0"/>
        <w:spacing w:before="0" w:beforeAutospacing="0" w:after="0" w:afterAutospacing="0" w:line="14" w:lineRule="auto"/>
        <w:jc w:val="center"/>
        <w:outlineLvl w:val="0"/>
        <w:rPr>
          <w:rFonts w:ascii="黑体" w:eastAsia="黑体" w:hAnsi="黑体"/>
          <w:snapToGrid w:val="0"/>
          <w:sz w:val="30"/>
          <w:szCs w:val="30"/>
        </w:rPr>
      </w:pPr>
    </w:p>
    <w:p w:rsidR="00C63B3A" w:rsidRPr="00DD1F4A" w:rsidRDefault="001D1CE5">
      <w:pPr>
        <w:pStyle w:val="aff7"/>
        <w:jc w:val="center"/>
        <w:outlineLvl w:val="0"/>
        <w:rPr>
          <w:rFonts w:ascii="黑体" w:eastAsia="黑体" w:hAnsi="黑体"/>
          <w:b/>
          <w:snapToGrid w:val="0"/>
          <w:sz w:val="30"/>
          <w:szCs w:val="30"/>
        </w:rPr>
      </w:pPr>
      <w:bookmarkStart w:id="64" w:name="_Toc204246387"/>
      <w:r w:rsidRPr="00DD1F4A">
        <w:rPr>
          <w:rFonts w:ascii="黑体" w:eastAsia="黑体" w:hAnsi="黑体" w:hint="eastAsia"/>
          <w:b/>
          <w:snapToGrid w:val="0"/>
          <w:sz w:val="30"/>
          <w:szCs w:val="30"/>
        </w:rPr>
        <w:t>三、区域环境质量现状、环境保护目标及评价标准</w:t>
      </w:r>
      <w:bookmarkEnd w:id="64"/>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00"/>
        <w:gridCol w:w="8190"/>
      </w:tblGrid>
      <w:tr w:rsidR="00C63B3A" w:rsidRPr="00DD1F4A">
        <w:trPr>
          <w:trHeight w:val="835"/>
          <w:jc w:val="center"/>
        </w:trPr>
        <w:tc>
          <w:tcPr>
            <w:tcW w:w="800" w:type="dxa"/>
            <w:vAlign w:val="center"/>
          </w:tcPr>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区域</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环境</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质量</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现状</w:t>
            </w:r>
          </w:p>
        </w:tc>
        <w:tc>
          <w:tcPr>
            <w:tcW w:w="8190" w:type="dxa"/>
            <w:vAlign w:val="center"/>
          </w:tcPr>
          <w:p w:rsidR="00C63B3A" w:rsidRPr="00DD1F4A" w:rsidRDefault="001D1CE5" w:rsidP="00D21D21">
            <w:pPr>
              <w:adjustRightInd w:val="0"/>
              <w:snapToGrid w:val="0"/>
              <w:spacing w:line="360" w:lineRule="auto"/>
              <w:ind w:firstLineChars="200" w:firstLine="480"/>
              <w:jc w:val="left"/>
              <w:rPr>
                <w:sz w:val="24"/>
              </w:rPr>
            </w:pPr>
            <w:r w:rsidRPr="00DD1F4A">
              <w:rPr>
                <w:rFonts w:hint="eastAsia"/>
                <w:sz w:val="24"/>
              </w:rPr>
              <w:t>1</w:t>
            </w:r>
            <w:r w:rsidRPr="00DD1F4A">
              <w:rPr>
                <w:rFonts w:hint="eastAsia"/>
                <w:sz w:val="24"/>
              </w:rPr>
              <w:t>、</w:t>
            </w:r>
            <w:r w:rsidRPr="00DD1F4A">
              <w:rPr>
                <w:sz w:val="24"/>
              </w:rPr>
              <w:t>环境空气</w:t>
            </w:r>
          </w:p>
          <w:p w:rsidR="00C63B3A" w:rsidRPr="00DD1F4A" w:rsidRDefault="001D1CE5" w:rsidP="00D21D21">
            <w:pPr>
              <w:spacing w:line="360" w:lineRule="auto"/>
              <w:ind w:firstLineChars="200" w:firstLine="480"/>
              <w:rPr>
                <w:sz w:val="24"/>
              </w:rPr>
            </w:pPr>
            <w:r w:rsidRPr="00DD1F4A">
              <w:rPr>
                <w:sz w:val="24"/>
              </w:rPr>
              <w:t>根据</w:t>
            </w:r>
            <w:r w:rsidRPr="00DD1F4A">
              <w:rPr>
                <w:kern w:val="0"/>
                <w:sz w:val="24"/>
              </w:rPr>
              <w:t>《</w:t>
            </w:r>
            <w:r w:rsidRPr="00DD1F4A">
              <w:rPr>
                <w:kern w:val="0"/>
                <w:sz w:val="24"/>
              </w:rPr>
              <w:t>2024</w:t>
            </w:r>
            <w:r w:rsidRPr="00DD1F4A">
              <w:rPr>
                <w:kern w:val="0"/>
                <w:sz w:val="24"/>
              </w:rPr>
              <w:t>年黑龙江省生态环境质量状况》</w:t>
            </w:r>
            <w:r w:rsidRPr="00DD1F4A">
              <w:rPr>
                <w:sz w:val="24"/>
              </w:rPr>
              <w:t>显示可知：鹤岗市</w:t>
            </w:r>
            <w:r w:rsidRPr="00DD1F4A">
              <w:rPr>
                <w:kern w:val="0"/>
                <w:sz w:val="24"/>
              </w:rPr>
              <w:t>SO</w:t>
            </w:r>
            <w:r w:rsidRPr="00DD1F4A">
              <w:rPr>
                <w:kern w:val="0"/>
                <w:sz w:val="24"/>
                <w:vertAlign w:val="subscript"/>
              </w:rPr>
              <w:t>2</w:t>
            </w:r>
            <w:r w:rsidRPr="00DD1F4A">
              <w:rPr>
                <w:kern w:val="0"/>
                <w:sz w:val="24"/>
              </w:rPr>
              <w:t>、</w:t>
            </w:r>
            <w:r w:rsidRPr="00DD1F4A">
              <w:rPr>
                <w:kern w:val="0"/>
                <w:sz w:val="24"/>
              </w:rPr>
              <w:t>NO</w:t>
            </w:r>
            <w:r w:rsidRPr="00DD1F4A">
              <w:rPr>
                <w:kern w:val="0"/>
                <w:sz w:val="24"/>
                <w:vertAlign w:val="subscript"/>
              </w:rPr>
              <w:t>2</w:t>
            </w:r>
            <w:r w:rsidRPr="00DD1F4A">
              <w:rPr>
                <w:kern w:val="0"/>
                <w:sz w:val="24"/>
              </w:rPr>
              <w:t>、</w:t>
            </w:r>
            <w:r w:rsidRPr="00DD1F4A">
              <w:rPr>
                <w:kern w:val="0"/>
                <w:sz w:val="24"/>
              </w:rPr>
              <w:t>PM</w:t>
            </w:r>
            <w:r w:rsidRPr="00DD1F4A">
              <w:rPr>
                <w:kern w:val="0"/>
                <w:sz w:val="24"/>
                <w:vertAlign w:val="subscript"/>
              </w:rPr>
              <w:t>10</w:t>
            </w:r>
            <w:r w:rsidRPr="00DD1F4A">
              <w:rPr>
                <w:kern w:val="0"/>
                <w:sz w:val="24"/>
              </w:rPr>
              <w:t>、</w:t>
            </w:r>
            <w:r w:rsidRPr="00DD1F4A">
              <w:rPr>
                <w:kern w:val="0"/>
                <w:sz w:val="24"/>
              </w:rPr>
              <w:t>PM</w:t>
            </w:r>
            <w:r w:rsidRPr="00DD1F4A">
              <w:rPr>
                <w:kern w:val="0"/>
                <w:sz w:val="24"/>
                <w:vertAlign w:val="subscript"/>
              </w:rPr>
              <w:t>2.5</w:t>
            </w:r>
            <w:r w:rsidRPr="00DD1F4A">
              <w:rPr>
                <w:kern w:val="0"/>
                <w:sz w:val="24"/>
              </w:rPr>
              <w:t>年均浓度分别为</w:t>
            </w:r>
            <w:r w:rsidRPr="00DD1F4A">
              <w:rPr>
                <w:kern w:val="0"/>
                <w:sz w:val="24"/>
              </w:rPr>
              <w:t>14µg/m</w:t>
            </w:r>
            <w:r w:rsidRPr="00DD1F4A">
              <w:rPr>
                <w:kern w:val="0"/>
                <w:sz w:val="24"/>
                <w:vertAlign w:val="superscript"/>
              </w:rPr>
              <w:t>3</w:t>
            </w:r>
            <w:r w:rsidRPr="00DD1F4A">
              <w:rPr>
                <w:kern w:val="0"/>
                <w:sz w:val="24"/>
              </w:rPr>
              <w:t>、</w:t>
            </w:r>
            <w:r w:rsidRPr="00DD1F4A">
              <w:rPr>
                <w:kern w:val="0"/>
                <w:sz w:val="24"/>
              </w:rPr>
              <w:t>13µg/m</w:t>
            </w:r>
            <w:r w:rsidRPr="00DD1F4A">
              <w:rPr>
                <w:kern w:val="0"/>
                <w:sz w:val="24"/>
                <w:vertAlign w:val="superscript"/>
              </w:rPr>
              <w:t>3</w:t>
            </w:r>
            <w:r w:rsidRPr="00DD1F4A">
              <w:rPr>
                <w:kern w:val="0"/>
                <w:sz w:val="24"/>
              </w:rPr>
              <w:t>、</w:t>
            </w:r>
            <w:r w:rsidRPr="00DD1F4A">
              <w:rPr>
                <w:kern w:val="0"/>
                <w:sz w:val="24"/>
              </w:rPr>
              <w:t>37µg/m</w:t>
            </w:r>
            <w:r w:rsidRPr="00DD1F4A">
              <w:rPr>
                <w:kern w:val="0"/>
                <w:sz w:val="24"/>
                <w:vertAlign w:val="superscript"/>
              </w:rPr>
              <w:t>3</w:t>
            </w:r>
            <w:r w:rsidRPr="00DD1F4A">
              <w:rPr>
                <w:kern w:val="0"/>
                <w:sz w:val="24"/>
              </w:rPr>
              <w:t>、</w:t>
            </w:r>
            <w:r w:rsidRPr="00DD1F4A">
              <w:rPr>
                <w:kern w:val="0"/>
                <w:sz w:val="24"/>
              </w:rPr>
              <w:t>24µg/m</w:t>
            </w:r>
            <w:r w:rsidRPr="00DD1F4A">
              <w:rPr>
                <w:kern w:val="0"/>
                <w:sz w:val="24"/>
                <w:vertAlign w:val="superscript"/>
              </w:rPr>
              <w:t>3</w:t>
            </w:r>
            <w:r w:rsidRPr="00DD1F4A">
              <w:rPr>
                <w:kern w:val="0"/>
                <w:sz w:val="24"/>
              </w:rPr>
              <w:t>，</w:t>
            </w:r>
            <w:r w:rsidRPr="00DD1F4A">
              <w:rPr>
                <w:kern w:val="0"/>
                <w:sz w:val="24"/>
              </w:rPr>
              <w:t>CO</w:t>
            </w:r>
            <w:r w:rsidRPr="00DD1F4A">
              <w:rPr>
                <w:kern w:val="0"/>
                <w:sz w:val="24"/>
              </w:rPr>
              <w:t>的</w:t>
            </w:r>
            <w:r w:rsidRPr="00DD1F4A">
              <w:rPr>
                <w:kern w:val="0"/>
                <w:sz w:val="24"/>
              </w:rPr>
              <w:t>24</w:t>
            </w:r>
            <w:r w:rsidRPr="00DD1F4A">
              <w:rPr>
                <w:kern w:val="0"/>
                <w:sz w:val="24"/>
              </w:rPr>
              <w:t>小时平均第</w:t>
            </w:r>
            <w:r w:rsidRPr="00DD1F4A">
              <w:rPr>
                <w:kern w:val="0"/>
                <w:sz w:val="24"/>
              </w:rPr>
              <w:t>95</w:t>
            </w:r>
            <w:r w:rsidRPr="00DD1F4A">
              <w:rPr>
                <w:kern w:val="0"/>
                <w:sz w:val="24"/>
              </w:rPr>
              <w:t>百分位数为</w:t>
            </w:r>
            <w:r w:rsidRPr="00DD1F4A">
              <w:rPr>
                <w:kern w:val="0"/>
                <w:sz w:val="24"/>
              </w:rPr>
              <w:t>0.9mg/m</w:t>
            </w:r>
            <w:r w:rsidRPr="00DD1F4A">
              <w:rPr>
                <w:kern w:val="0"/>
                <w:sz w:val="24"/>
                <w:vertAlign w:val="superscript"/>
              </w:rPr>
              <w:t>3</w:t>
            </w:r>
            <w:r w:rsidRPr="00DD1F4A">
              <w:rPr>
                <w:kern w:val="0"/>
                <w:sz w:val="24"/>
              </w:rPr>
              <w:t>，</w:t>
            </w:r>
            <w:r w:rsidRPr="00DD1F4A">
              <w:rPr>
                <w:kern w:val="0"/>
                <w:sz w:val="24"/>
              </w:rPr>
              <w:t>O</w:t>
            </w:r>
            <w:r w:rsidRPr="00DD1F4A">
              <w:rPr>
                <w:kern w:val="0"/>
                <w:sz w:val="24"/>
                <w:vertAlign w:val="subscript"/>
              </w:rPr>
              <w:t>3</w:t>
            </w:r>
            <w:r w:rsidRPr="00DD1F4A">
              <w:rPr>
                <w:kern w:val="0"/>
                <w:sz w:val="24"/>
              </w:rPr>
              <w:t>日最大</w:t>
            </w:r>
            <w:r w:rsidRPr="00DD1F4A">
              <w:rPr>
                <w:kern w:val="0"/>
                <w:sz w:val="24"/>
              </w:rPr>
              <w:t>8</w:t>
            </w:r>
            <w:r w:rsidRPr="00DD1F4A">
              <w:rPr>
                <w:kern w:val="0"/>
                <w:sz w:val="24"/>
              </w:rPr>
              <w:t>小时平均第</w:t>
            </w:r>
            <w:r w:rsidRPr="00DD1F4A">
              <w:rPr>
                <w:kern w:val="0"/>
                <w:sz w:val="24"/>
              </w:rPr>
              <w:t>90</w:t>
            </w:r>
            <w:r w:rsidRPr="00DD1F4A">
              <w:rPr>
                <w:kern w:val="0"/>
                <w:sz w:val="24"/>
              </w:rPr>
              <w:t>百分位数为</w:t>
            </w:r>
            <w:r w:rsidRPr="00DD1F4A">
              <w:rPr>
                <w:kern w:val="0"/>
                <w:sz w:val="24"/>
              </w:rPr>
              <w:t>92µg/m</w:t>
            </w:r>
            <w:r w:rsidRPr="00DD1F4A">
              <w:rPr>
                <w:kern w:val="0"/>
                <w:sz w:val="24"/>
                <w:vertAlign w:val="superscript"/>
              </w:rPr>
              <w:t>3</w:t>
            </w:r>
            <w:r w:rsidRPr="00DD1F4A">
              <w:rPr>
                <w:sz w:val="24"/>
              </w:rPr>
              <w:t>。</w:t>
            </w:r>
            <w:r w:rsidRPr="00DD1F4A">
              <w:rPr>
                <w:sz w:val="24"/>
              </w:rPr>
              <w:t>PM</w:t>
            </w:r>
            <w:r w:rsidRPr="00DD1F4A">
              <w:rPr>
                <w:sz w:val="24"/>
                <w:vertAlign w:val="subscript"/>
              </w:rPr>
              <w:t>10</w:t>
            </w:r>
            <w:r w:rsidRPr="00DD1F4A">
              <w:rPr>
                <w:sz w:val="24"/>
              </w:rPr>
              <w:t>、</w:t>
            </w:r>
            <w:r w:rsidRPr="00DD1F4A">
              <w:rPr>
                <w:sz w:val="24"/>
              </w:rPr>
              <w:t>PM</w:t>
            </w:r>
            <w:r w:rsidRPr="00DD1F4A">
              <w:rPr>
                <w:sz w:val="24"/>
                <w:vertAlign w:val="subscript"/>
              </w:rPr>
              <w:t>2.5</w:t>
            </w:r>
            <w:r w:rsidRPr="00DD1F4A">
              <w:rPr>
                <w:sz w:val="24"/>
              </w:rPr>
              <w:t>、</w:t>
            </w:r>
            <w:r w:rsidRPr="00DD1F4A">
              <w:rPr>
                <w:sz w:val="24"/>
              </w:rPr>
              <w:t>NO</w:t>
            </w:r>
            <w:r w:rsidRPr="00DD1F4A">
              <w:rPr>
                <w:sz w:val="24"/>
                <w:vertAlign w:val="subscript"/>
              </w:rPr>
              <w:t>2</w:t>
            </w:r>
            <w:r w:rsidRPr="00DD1F4A">
              <w:rPr>
                <w:sz w:val="24"/>
              </w:rPr>
              <w:t>、</w:t>
            </w:r>
            <w:r w:rsidRPr="00DD1F4A">
              <w:rPr>
                <w:sz w:val="24"/>
              </w:rPr>
              <w:t>SO</w:t>
            </w:r>
            <w:r w:rsidRPr="00DD1F4A">
              <w:rPr>
                <w:sz w:val="24"/>
                <w:vertAlign w:val="subscript"/>
              </w:rPr>
              <w:t>2</w:t>
            </w:r>
            <w:r w:rsidRPr="00DD1F4A">
              <w:rPr>
                <w:sz w:val="24"/>
              </w:rPr>
              <w:t>、</w:t>
            </w:r>
            <w:r w:rsidRPr="00DD1F4A">
              <w:rPr>
                <w:sz w:val="24"/>
              </w:rPr>
              <w:t>CO</w:t>
            </w:r>
            <w:r w:rsidRPr="00DD1F4A">
              <w:rPr>
                <w:sz w:val="24"/>
              </w:rPr>
              <w:t>、</w:t>
            </w:r>
            <w:r w:rsidRPr="00DD1F4A">
              <w:rPr>
                <w:sz w:val="24"/>
              </w:rPr>
              <w:t>O</w:t>
            </w:r>
            <w:r w:rsidRPr="00DD1F4A">
              <w:rPr>
                <w:sz w:val="24"/>
                <w:vertAlign w:val="subscript"/>
              </w:rPr>
              <w:t>3</w:t>
            </w:r>
            <w:r w:rsidRPr="00DD1F4A">
              <w:rPr>
                <w:sz w:val="24"/>
              </w:rPr>
              <w:t>均能够满足《环境空气质量标准》（</w:t>
            </w:r>
            <w:r w:rsidRPr="00DD1F4A">
              <w:rPr>
                <w:sz w:val="24"/>
              </w:rPr>
              <w:t>GB3095-2012</w:t>
            </w:r>
            <w:r w:rsidRPr="00DD1F4A">
              <w:rPr>
                <w:sz w:val="24"/>
              </w:rPr>
              <w:t>）及修改单二级标准要求，可确定项目所在区域为达标区。</w:t>
            </w:r>
          </w:p>
          <w:p w:rsidR="00C63B3A" w:rsidRPr="00DD1F4A" w:rsidRDefault="001D1CE5">
            <w:pPr>
              <w:spacing w:line="480" w:lineRule="exact"/>
              <w:jc w:val="center"/>
              <w:rPr>
                <w:b/>
                <w:sz w:val="24"/>
              </w:rPr>
            </w:pPr>
            <w:r w:rsidRPr="00DD1F4A">
              <w:rPr>
                <w:b/>
                <w:sz w:val="24"/>
              </w:rPr>
              <w:t>表</w:t>
            </w:r>
            <w:r w:rsidRPr="00DD1F4A">
              <w:rPr>
                <w:b/>
                <w:sz w:val="24"/>
              </w:rPr>
              <w:t>3-1</w:t>
            </w:r>
            <w:r w:rsidRPr="00DD1F4A">
              <w:rPr>
                <w:b/>
                <w:sz w:val="24"/>
              </w:rPr>
              <w:t>环境空气质量状况数据统计表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907"/>
              <w:gridCol w:w="2987"/>
              <w:gridCol w:w="1246"/>
              <w:gridCol w:w="1048"/>
              <w:gridCol w:w="928"/>
              <w:gridCol w:w="858"/>
            </w:tblGrid>
            <w:tr w:rsidR="00C63B3A" w:rsidRPr="00DD1F4A">
              <w:trPr>
                <w:trHeight w:val="283"/>
                <w:jc w:val="center"/>
              </w:trPr>
              <w:tc>
                <w:tcPr>
                  <w:tcW w:w="569" w:type="pct"/>
                  <w:tcBorders>
                    <w:top w:val="single" w:sz="12"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污染物</w:t>
                  </w:r>
                </w:p>
              </w:tc>
              <w:tc>
                <w:tcPr>
                  <w:tcW w:w="1873" w:type="pct"/>
                  <w:tcBorders>
                    <w:top w:val="single" w:sz="12"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年评价指标</w:t>
                  </w:r>
                </w:p>
              </w:tc>
              <w:tc>
                <w:tcPr>
                  <w:tcW w:w="781" w:type="pct"/>
                  <w:tcBorders>
                    <w:top w:val="single" w:sz="12"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现状浓度</w:t>
                  </w:r>
                </w:p>
                <w:p w:rsidR="00C63B3A" w:rsidRPr="00DD1F4A" w:rsidRDefault="001D1CE5">
                  <w:pPr>
                    <w:snapToGrid w:val="0"/>
                    <w:jc w:val="center"/>
                    <w:rPr>
                      <w:szCs w:val="21"/>
                    </w:rPr>
                  </w:pPr>
                  <w:r w:rsidRPr="00DD1F4A">
                    <w:rPr>
                      <w:szCs w:val="21"/>
                    </w:rPr>
                    <w:t>（</w:t>
                  </w:r>
                  <w:r w:rsidRPr="00DD1F4A">
                    <w:rPr>
                      <w:szCs w:val="21"/>
                    </w:rPr>
                    <w:t>μg/m</w:t>
                  </w:r>
                  <w:r w:rsidRPr="00DD1F4A">
                    <w:rPr>
                      <w:szCs w:val="21"/>
                      <w:vertAlign w:val="superscript"/>
                    </w:rPr>
                    <w:t>3</w:t>
                  </w:r>
                  <w:r w:rsidRPr="00DD1F4A">
                    <w:rPr>
                      <w:szCs w:val="21"/>
                    </w:rPr>
                    <w:t>）</w:t>
                  </w:r>
                </w:p>
              </w:tc>
              <w:tc>
                <w:tcPr>
                  <w:tcW w:w="657" w:type="pct"/>
                  <w:tcBorders>
                    <w:top w:val="single" w:sz="12"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标准值</w:t>
                  </w:r>
                </w:p>
                <w:p w:rsidR="00C63B3A" w:rsidRPr="00DD1F4A" w:rsidRDefault="001D1CE5">
                  <w:pPr>
                    <w:snapToGrid w:val="0"/>
                    <w:jc w:val="center"/>
                    <w:rPr>
                      <w:szCs w:val="21"/>
                    </w:rPr>
                  </w:pPr>
                  <w:r w:rsidRPr="00DD1F4A">
                    <w:rPr>
                      <w:szCs w:val="21"/>
                    </w:rPr>
                    <w:t>（</w:t>
                  </w:r>
                  <w:r w:rsidRPr="00DD1F4A">
                    <w:rPr>
                      <w:szCs w:val="21"/>
                    </w:rPr>
                    <w:t>μg/m</w:t>
                  </w:r>
                  <w:r w:rsidRPr="00DD1F4A">
                    <w:rPr>
                      <w:szCs w:val="21"/>
                      <w:vertAlign w:val="superscript"/>
                    </w:rPr>
                    <w:t>3</w:t>
                  </w:r>
                  <w:r w:rsidRPr="00DD1F4A">
                    <w:rPr>
                      <w:szCs w:val="21"/>
                    </w:rPr>
                    <w:t>）</w:t>
                  </w:r>
                </w:p>
              </w:tc>
              <w:tc>
                <w:tcPr>
                  <w:tcW w:w="582" w:type="pct"/>
                  <w:tcBorders>
                    <w:top w:val="single" w:sz="12"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占标率（</w:t>
                  </w:r>
                  <w:r w:rsidRPr="00DD1F4A">
                    <w:rPr>
                      <w:szCs w:val="21"/>
                    </w:rPr>
                    <w:t>%</w:t>
                  </w:r>
                  <w:r w:rsidRPr="00DD1F4A">
                    <w:rPr>
                      <w:szCs w:val="21"/>
                    </w:rPr>
                    <w:t>）</w:t>
                  </w:r>
                </w:p>
              </w:tc>
              <w:tc>
                <w:tcPr>
                  <w:tcW w:w="538" w:type="pct"/>
                  <w:tcBorders>
                    <w:top w:val="single" w:sz="12"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p w:rsidR="00C63B3A" w:rsidRPr="00DD1F4A" w:rsidRDefault="001D1CE5">
                  <w:pPr>
                    <w:snapToGrid w:val="0"/>
                    <w:jc w:val="center"/>
                    <w:rPr>
                      <w:szCs w:val="21"/>
                    </w:rPr>
                  </w:pPr>
                  <w:r w:rsidRPr="00DD1F4A">
                    <w:rPr>
                      <w:szCs w:val="21"/>
                    </w:rPr>
                    <w:t>情况</w:t>
                  </w:r>
                </w:p>
              </w:tc>
            </w:tr>
            <w:tr w:rsidR="00C63B3A" w:rsidRPr="00DD1F4A">
              <w:trPr>
                <w:trHeight w:val="283"/>
                <w:jc w:val="center"/>
              </w:trPr>
              <w:tc>
                <w:tcPr>
                  <w:tcW w:w="569" w:type="pct"/>
                  <w:tcBorders>
                    <w:top w:val="single" w:sz="4"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PM</w:t>
                  </w:r>
                  <w:r w:rsidRPr="00DD1F4A">
                    <w:rPr>
                      <w:szCs w:val="21"/>
                      <w:vertAlign w:val="subscript"/>
                    </w:rPr>
                    <w:t>2.5</w:t>
                  </w:r>
                </w:p>
              </w:tc>
              <w:tc>
                <w:tcPr>
                  <w:tcW w:w="1873"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年平均</w:t>
                  </w:r>
                </w:p>
              </w:tc>
              <w:tc>
                <w:tcPr>
                  <w:tcW w:w="781"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24</w:t>
                  </w:r>
                </w:p>
              </w:tc>
              <w:tc>
                <w:tcPr>
                  <w:tcW w:w="657"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35</w:t>
                  </w:r>
                </w:p>
              </w:tc>
              <w:tc>
                <w:tcPr>
                  <w:tcW w:w="582"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 xml:space="preserve">68.57 </w:t>
                  </w:r>
                </w:p>
              </w:tc>
              <w:tc>
                <w:tcPr>
                  <w:tcW w:w="538" w:type="pct"/>
                  <w:tcBorders>
                    <w:top w:val="single" w:sz="4"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tc>
            </w:tr>
            <w:tr w:rsidR="00C63B3A" w:rsidRPr="00DD1F4A">
              <w:trPr>
                <w:trHeight w:val="283"/>
                <w:jc w:val="center"/>
              </w:trPr>
              <w:tc>
                <w:tcPr>
                  <w:tcW w:w="569" w:type="pct"/>
                  <w:tcBorders>
                    <w:top w:val="single" w:sz="4"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PM</w:t>
                  </w:r>
                  <w:r w:rsidRPr="00DD1F4A">
                    <w:rPr>
                      <w:szCs w:val="21"/>
                      <w:vertAlign w:val="subscript"/>
                    </w:rPr>
                    <w:t>10</w:t>
                  </w:r>
                </w:p>
              </w:tc>
              <w:tc>
                <w:tcPr>
                  <w:tcW w:w="1873"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年平均</w:t>
                  </w:r>
                </w:p>
              </w:tc>
              <w:tc>
                <w:tcPr>
                  <w:tcW w:w="781"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37</w:t>
                  </w:r>
                </w:p>
              </w:tc>
              <w:tc>
                <w:tcPr>
                  <w:tcW w:w="657"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70</w:t>
                  </w:r>
                </w:p>
              </w:tc>
              <w:tc>
                <w:tcPr>
                  <w:tcW w:w="582"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 xml:space="preserve">52.86 </w:t>
                  </w:r>
                </w:p>
              </w:tc>
              <w:tc>
                <w:tcPr>
                  <w:tcW w:w="538" w:type="pct"/>
                  <w:tcBorders>
                    <w:top w:val="single" w:sz="4"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tc>
            </w:tr>
            <w:tr w:rsidR="00C63B3A" w:rsidRPr="00DD1F4A">
              <w:trPr>
                <w:trHeight w:val="283"/>
                <w:jc w:val="center"/>
              </w:trPr>
              <w:tc>
                <w:tcPr>
                  <w:tcW w:w="569" w:type="pct"/>
                  <w:tcBorders>
                    <w:top w:val="single" w:sz="4"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SO</w:t>
                  </w:r>
                  <w:r w:rsidRPr="00DD1F4A">
                    <w:rPr>
                      <w:szCs w:val="21"/>
                      <w:vertAlign w:val="subscript"/>
                    </w:rPr>
                    <w:t>2</w:t>
                  </w:r>
                </w:p>
              </w:tc>
              <w:tc>
                <w:tcPr>
                  <w:tcW w:w="1873"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年平均</w:t>
                  </w:r>
                </w:p>
              </w:tc>
              <w:tc>
                <w:tcPr>
                  <w:tcW w:w="781"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14</w:t>
                  </w:r>
                </w:p>
              </w:tc>
              <w:tc>
                <w:tcPr>
                  <w:tcW w:w="657"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60</w:t>
                  </w:r>
                </w:p>
              </w:tc>
              <w:tc>
                <w:tcPr>
                  <w:tcW w:w="582"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 xml:space="preserve">23.33 </w:t>
                  </w:r>
                </w:p>
              </w:tc>
              <w:tc>
                <w:tcPr>
                  <w:tcW w:w="538" w:type="pct"/>
                  <w:tcBorders>
                    <w:top w:val="single" w:sz="4"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tc>
            </w:tr>
            <w:tr w:rsidR="00C63B3A" w:rsidRPr="00DD1F4A">
              <w:trPr>
                <w:trHeight w:val="283"/>
                <w:jc w:val="center"/>
              </w:trPr>
              <w:tc>
                <w:tcPr>
                  <w:tcW w:w="569" w:type="pct"/>
                  <w:tcBorders>
                    <w:top w:val="single" w:sz="4"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NO</w:t>
                  </w:r>
                  <w:r w:rsidRPr="00DD1F4A">
                    <w:rPr>
                      <w:szCs w:val="21"/>
                      <w:vertAlign w:val="subscript"/>
                    </w:rPr>
                    <w:t>2</w:t>
                  </w:r>
                </w:p>
              </w:tc>
              <w:tc>
                <w:tcPr>
                  <w:tcW w:w="1873"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年平均</w:t>
                  </w:r>
                </w:p>
              </w:tc>
              <w:tc>
                <w:tcPr>
                  <w:tcW w:w="781"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13</w:t>
                  </w:r>
                </w:p>
              </w:tc>
              <w:tc>
                <w:tcPr>
                  <w:tcW w:w="657"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40</w:t>
                  </w:r>
                </w:p>
              </w:tc>
              <w:tc>
                <w:tcPr>
                  <w:tcW w:w="582"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 xml:space="preserve">32.50 </w:t>
                  </w:r>
                </w:p>
              </w:tc>
              <w:tc>
                <w:tcPr>
                  <w:tcW w:w="538" w:type="pct"/>
                  <w:tcBorders>
                    <w:top w:val="single" w:sz="4"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tc>
            </w:tr>
            <w:tr w:rsidR="00C63B3A" w:rsidRPr="00DD1F4A">
              <w:trPr>
                <w:trHeight w:val="283"/>
                <w:jc w:val="center"/>
              </w:trPr>
              <w:tc>
                <w:tcPr>
                  <w:tcW w:w="569" w:type="pct"/>
                  <w:tcBorders>
                    <w:top w:val="single" w:sz="4" w:space="0" w:color="auto"/>
                    <w:left w:val="nil"/>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CO</w:t>
                  </w:r>
                </w:p>
              </w:tc>
              <w:tc>
                <w:tcPr>
                  <w:tcW w:w="1873"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24</w:t>
                  </w:r>
                  <w:r w:rsidRPr="00DD1F4A">
                    <w:rPr>
                      <w:szCs w:val="21"/>
                    </w:rPr>
                    <w:t>小时平均第</w:t>
                  </w:r>
                  <w:r w:rsidRPr="00DD1F4A">
                    <w:rPr>
                      <w:szCs w:val="21"/>
                    </w:rPr>
                    <w:t>95</w:t>
                  </w:r>
                  <w:r w:rsidRPr="00DD1F4A">
                    <w:rPr>
                      <w:szCs w:val="21"/>
                    </w:rPr>
                    <w:t>百分位数</w:t>
                  </w:r>
                </w:p>
              </w:tc>
              <w:tc>
                <w:tcPr>
                  <w:tcW w:w="781"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900</w:t>
                  </w:r>
                </w:p>
              </w:tc>
              <w:tc>
                <w:tcPr>
                  <w:tcW w:w="657"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snapToGrid w:val="0"/>
                    <w:jc w:val="center"/>
                    <w:rPr>
                      <w:szCs w:val="21"/>
                    </w:rPr>
                  </w:pPr>
                  <w:r w:rsidRPr="00DD1F4A">
                    <w:rPr>
                      <w:szCs w:val="21"/>
                    </w:rPr>
                    <w:t>4000</w:t>
                  </w:r>
                </w:p>
              </w:tc>
              <w:tc>
                <w:tcPr>
                  <w:tcW w:w="582" w:type="pct"/>
                  <w:tcBorders>
                    <w:top w:val="single" w:sz="4" w:space="0" w:color="auto"/>
                    <w:left w:val="single" w:sz="4" w:space="0" w:color="auto"/>
                    <w:bottom w:val="single" w:sz="4" w:space="0" w:color="auto"/>
                    <w:right w:val="single" w:sz="4" w:space="0" w:color="auto"/>
                  </w:tcBorders>
                  <w:vAlign w:val="center"/>
                </w:tcPr>
                <w:p w:rsidR="00C63B3A" w:rsidRPr="00DD1F4A" w:rsidRDefault="001D1CE5">
                  <w:pPr>
                    <w:jc w:val="center"/>
                    <w:rPr>
                      <w:szCs w:val="21"/>
                    </w:rPr>
                  </w:pPr>
                  <w:r w:rsidRPr="00DD1F4A">
                    <w:rPr>
                      <w:szCs w:val="21"/>
                    </w:rPr>
                    <w:t xml:space="preserve">22.50 </w:t>
                  </w:r>
                </w:p>
              </w:tc>
              <w:tc>
                <w:tcPr>
                  <w:tcW w:w="538" w:type="pct"/>
                  <w:tcBorders>
                    <w:top w:val="single" w:sz="4" w:space="0" w:color="auto"/>
                    <w:left w:val="single" w:sz="4" w:space="0" w:color="auto"/>
                    <w:bottom w:val="single" w:sz="4" w:space="0" w:color="auto"/>
                    <w:right w:val="nil"/>
                  </w:tcBorders>
                  <w:vAlign w:val="center"/>
                </w:tcPr>
                <w:p w:rsidR="00C63B3A" w:rsidRPr="00DD1F4A" w:rsidRDefault="001D1CE5">
                  <w:pPr>
                    <w:snapToGrid w:val="0"/>
                    <w:jc w:val="center"/>
                    <w:rPr>
                      <w:szCs w:val="21"/>
                    </w:rPr>
                  </w:pPr>
                  <w:r w:rsidRPr="00DD1F4A">
                    <w:rPr>
                      <w:szCs w:val="21"/>
                    </w:rPr>
                    <w:t>达标</w:t>
                  </w:r>
                </w:p>
              </w:tc>
            </w:tr>
            <w:tr w:rsidR="00C63B3A" w:rsidRPr="00DD1F4A">
              <w:trPr>
                <w:trHeight w:val="247"/>
                <w:jc w:val="center"/>
              </w:trPr>
              <w:tc>
                <w:tcPr>
                  <w:tcW w:w="569" w:type="pct"/>
                  <w:tcBorders>
                    <w:top w:val="single" w:sz="4" w:space="0" w:color="auto"/>
                    <w:left w:val="nil"/>
                    <w:bottom w:val="single" w:sz="12" w:space="0" w:color="auto"/>
                    <w:right w:val="single" w:sz="4" w:space="0" w:color="auto"/>
                  </w:tcBorders>
                  <w:vAlign w:val="center"/>
                </w:tcPr>
                <w:p w:rsidR="00C63B3A" w:rsidRPr="00DD1F4A" w:rsidRDefault="001D1CE5">
                  <w:pPr>
                    <w:snapToGrid w:val="0"/>
                    <w:jc w:val="center"/>
                    <w:rPr>
                      <w:szCs w:val="21"/>
                    </w:rPr>
                  </w:pPr>
                  <w:r w:rsidRPr="00DD1F4A">
                    <w:rPr>
                      <w:szCs w:val="21"/>
                    </w:rPr>
                    <w:t>O</w:t>
                  </w:r>
                  <w:r w:rsidRPr="00DD1F4A">
                    <w:rPr>
                      <w:szCs w:val="21"/>
                      <w:vertAlign w:val="subscript"/>
                    </w:rPr>
                    <w:t>3</w:t>
                  </w:r>
                </w:p>
              </w:tc>
              <w:tc>
                <w:tcPr>
                  <w:tcW w:w="1873" w:type="pct"/>
                  <w:tcBorders>
                    <w:top w:val="single" w:sz="4" w:space="0" w:color="auto"/>
                    <w:left w:val="single" w:sz="4" w:space="0" w:color="auto"/>
                    <w:bottom w:val="single" w:sz="12" w:space="0" w:color="auto"/>
                    <w:right w:val="single" w:sz="4" w:space="0" w:color="auto"/>
                  </w:tcBorders>
                  <w:vAlign w:val="center"/>
                </w:tcPr>
                <w:p w:rsidR="00C63B3A" w:rsidRPr="00DD1F4A" w:rsidRDefault="001D1CE5">
                  <w:pPr>
                    <w:snapToGrid w:val="0"/>
                    <w:jc w:val="center"/>
                    <w:rPr>
                      <w:szCs w:val="21"/>
                    </w:rPr>
                  </w:pPr>
                  <w:r w:rsidRPr="00DD1F4A">
                    <w:rPr>
                      <w:szCs w:val="21"/>
                    </w:rPr>
                    <w:t>日最大</w:t>
                  </w:r>
                  <w:r w:rsidRPr="00DD1F4A">
                    <w:rPr>
                      <w:szCs w:val="21"/>
                    </w:rPr>
                    <w:t>8</w:t>
                  </w:r>
                  <w:r w:rsidRPr="00DD1F4A">
                    <w:rPr>
                      <w:szCs w:val="21"/>
                    </w:rPr>
                    <w:t>小时滑动平均</w:t>
                  </w:r>
                </w:p>
                <w:p w:rsidR="00C63B3A" w:rsidRPr="00DD1F4A" w:rsidRDefault="001D1CE5">
                  <w:pPr>
                    <w:snapToGrid w:val="0"/>
                    <w:jc w:val="center"/>
                    <w:rPr>
                      <w:szCs w:val="21"/>
                    </w:rPr>
                  </w:pPr>
                  <w:r w:rsidRPr="00DD1F4A">
                    <w:rPr>
                      <w:szCs w:val="21"/>
                    </w:rPr>
                    <w:t>第</w:t>
                  </w:r>
                  <w:r w:rsidRPr="00DD1F4A">
                    <w:rPr>
                      <w:szCs w:val="21"/>
                    </w:rPr>
                    <w:t>90</w:t>
                  </w:r>
                  <w:r w:rsidRPr="00DD1F4A">
                    <w:rPr>
                      <w:szCs w:val="21"/>
                    </w:rPr>
                    <w:t>百分位数</w:t>
                  </w:r>
                </w:p>
              </w:tc>
              <w:tc>
                <w:tcPr>
                  <w:tcW w:w="781" w:type="pct"/>
                  <w:tcBorders>
                    <w:top w:val="single" w:sz="4" w:space="0" w:color="auto"/>
                    <w:left w:val="single" w:sz="4" w:space="0" w:color="auto"/>
                    <w:bottom w:val="single" w:sz="12" w:space="0" w:color="auto"/>
                    <w:right w:val="single" w:sz="4" w:space="0" w:color="auto"/>
                  </w:tcBorders>
                  <w:vAlign w:val="center"/>
                </w:tcPr>
                <w:p w:rsidR="00C63B3A" w:rsidRPr="00DD1F4A" w:rsidRDefault="001D1CE5">
                  <w:pPr>
                    <w:widowControl/>
                    <w:jc w:val="center"/>
                    <w:textAlignment w:val="center"/>
                    <w:rPr>
                      <w:szCs w:val="21"/>
                    </w:rPr>
                  </w:pPr>
                  <w:r w:rsidRPr="00DD1F4A">
                    <w:rPr>
                      <w:kern w:val="0"/>
                      <w:szCs w:val="21"/>
                    </w:rPr>
                    <w:t>92</w:t>
                  </w:r>
                </w:p>
              </w:tc>
              <w:tc>
                <w:tcPr>
                  <w:tcW w:w="657" w:type="pct"/>
                  <w:tcBorders>
                    <w:top w:val="single" w:sz="4" w:space="0" w:color="auto"/>
                    <w:left w:val="single" w:sz="4" w:space="0" w:color="auto"/>
                    <w:bottom w:val="single" w:sz="12" w:space="0" w:color="auto"/>
                    <w:right w:val="single" w:sz="4" w:space="0" w:color="auto"/>
                  </w:tcBorders>
                  <w:vAlign w:val="center"/>
                </w:tcPr>
                <w:p w:rsidR="00C63B3A" w:rsidRPr="00DD1F4A" w:rsidRDefault="001D1CE5">
                  <w:pPr>
                    <w:snapToGrid w:val="0"/>
                    <w:jc w:val="center"/>
                    <w:rPr>
                      <w:szCs w:val="21"/>
                    </w:rPr>
                  </w:pPr>
                  <w:r w:rsidRPr="00DD1F4A">
                    <w:rPr>
                      <w:szCs w:val="21"/>
                    </w:rPr>
                    <w:t>160</w:t>
                  </w:r>
                </w:p>
              </w:tc>
              <w:tc>
                <w:tcPr>
                  <w:tcW w:w="582" w:type="pct"/>
                  <w:tcBorders>
                    <w:top w:val="single" w:sz="4" w:space="0" w:color="auto"/>
                    <w:left w:val="single" w:sz="4" w:space="0" w:color="auto"/>
                    <w:bottom w:val="single" w:sz="12" w:space="0" w:color="auto"/>
                    <w:right w:val="single" w:sz="4" w:space="0" w:color="auto"/>
                  </w:tcBorders>
                  <w:vAlign w:val="center"/>
                </w:tcPr>
                <w:p w:rsidR="00C63B3A" w:rsidRPr="00DD1F4A" w:rsidRDefault="001D1CE5">
                  <w:pPr>
                    <w:jc w:val="center"/>
                    <w:rPr>
                      <w:szCs w:val="21"/>
                    </w:rPr>
                  </w:pPr>
                  <w:r w:rsidRPr="00DD1F4A">
                    <w:rPr>
                      <w:szCs w:val="21"/>
                    </w:rPr>
                    <w:t xml:space="preserve">57.50 </w:t>
                  </w:r>
                </w:p>
              </w:tc>
              <w:tc>
                <w:tcPr>
                  <w:tcW w:w="538" w:type="pct"/>
                  <w:tcBorders>
                    <w:top w:val="single" w:sz="4" w:space="0" w:color="auto"/>
                    <w:left w:val="single" w:sz="4" w:space="0" w:color="auto"/>
                    <w:bottom w:val="single" w:sz="12" w:space="0" w:color="auto"/>
                    <w:right w:val="nil"/>
                  </w:tcBorders>
                  <w:vAlign w:val="center"/>
                </w:tcPr>
                <w:p w:rsidR="00C63B3A" w:rsidRPr="00DD1F4A" w:rsidRDefault="001D1CE5">
                  <w:pPr>
                    <w:snapToGrid w:val="0"/>
                    <w:jc w:val="center"/>
                    <w:rPr>
                      <w:szCs w:val="21"/>
                    </w:rPr>
                  </w:pPr>
                  <w:r w:rsidRPr="00DD1F4A">
                    <w:rPr>
                      <w:szCs w:val="21"/>
                    </w:rPr>
                    <w:t>达标</w:t>
                  </w:r>
                </w:p>
              </w:tc>
            </w:tr>
          </w:tbl>
          <w:p w:rsidR="00C63B3A" w:rsidRPr="00DD1F4A" w:rsidRDefault="001D1CE5">
            <w:pPr>
              <w:adjustRightInd w:val="0"/>
              <w:snapToGrid w:val="0"/>
              <w:spacing w:line="360" w:lineRule="auto"/>
              <w:ind w:firstLineChars="200" w:firstLine="480"/>
              <w:rPr>
                <w:sz w:val="24"/>
              </w:rPr>
            </w:pPr>
            <w:r w:rsidRPr="00DD1F4A">
              <w:rPr>
                <w:rFonts w:hint="eastAsia"/>
                <w:sz w:val="24"/>
              </w:rPr>
              <w:t>结合上表可知，</w:t>
            </w:r>
            <w:bookmarkStart w:id="65" w:name="OLE_LINK3"/>
            <w:r w:rsidRPr="00DD1F4A">
              <w:rPr>
                <w:rFonts w:hint="eastAsia"/>
                <w:sz w:val="24"/>
              </w:rPr>
              <w:t>鹤岗市各环境</w:t>
            </w:r>
            <w:r w:rsidRPr="00DD1F4A">
              <w:rPr>
                <w:sz w:val="24"/>
              </w:rPr>
              <w:t>空气污染物</w:t>
            </w:r>
            <w:r w:rsidRPr="00DD1F4A">
              <w:rPr>
                <w:rFonts w:hint="eastAsia"/>
                <w:sz w:val="24"/>
              </w:rPr>
              <w:t>满足《环境空气质量标准》（</w:t>
            </w:r>
            <w:r w:rsidRPr="00DD1F4A">
              <w:rPr>
                <w:rFonts w:hint="eastAsia"/>
                <w:sz w:val="24"/>
              </w:rPr>
              <w:t>GB3095-2012</w:t>
            </w:r>
            <w:r w:rsidRPr="00DD1F4A">
              <w:rPr>
                <w:rFonts w:hint="eastAsia"/>
                <w:sz w:val="24"/>
              </w:rPr>
              <w:t>）及其修改单二级标准的要求，综上所述，本项目所在区域环境空气质量为达标区。</w:t>
            </w:r>
            <w:bookmarkEnd w:id="65"/>
          </w:p>
          <w:p w:rsidR="00C63B3A" w:rsidRPr="00DD1F4A" w:rsidRDefault="001D1CE5">
            <w:pPr>
              <w:adjustRightInd w:val="0"/>
              <w:snapToGrid w:val="0"/>
              <w:spacing w:line="360" w:lineRule="auto"/>
              <w:ind w:firstLineChars="200" w:firstLine="480"/>
              <w:jc w:val="left"/>
              <w:rPr>
                <w:sz w:val="24"/>
              </w:rPr>
            </w:pPr>
            <w:r w:rsidRPr="00DD1F4A">
              <w:rPr>
                <w:sz w:val="24"/>
              </w:rPr>
              <w:t>2</w:t>
            </w:r>
            <w:r w:rsidRPr="00DD1F4A">
              <w:rPr>
                <w:sz w:val="24"/>
              </w:rPr>
              <w:t>、水环境质量</w:t>
            </w:r>
          </w:p>
          <w:p w:rsidR="00C63B3A" w:rsidRPr="00DD1F4A" w:rsidRDefault="001D1CE5" w:rsidP="00DC7A3F">
            <w:pPr>
              <w:adjustRightInd w:val="0"/>
              <w:snapToGrid w:val="0"/>
              <w:spacing w:line="360" w:lineRule="auto"/>
              <w:ind w:firstLineChars="200" w:firstLine="480"/>
              <w:jc w:val="left"/>
              <w:rPr>
                <w:sz w:val="24"/>
              </w:rPr>
            </w:pPr>
            <w:r w:rsidRPr="00DD1F4A">
              <w:rPr>
                <w:rFonts w:hint="eastAsia"/>
                <w:sz w:val="24"/>
              </w:rPr>
              <w:t>本项目最终纳污地表水体为鹤立河，查阅《全国重要江河湖泊水功能区划</w:t>
            </w:r>
            <w:r w:rsidRPr="00DD1F4A">
              <w:rPr>
                <w:rFonts w:hint="eastAsia"/>
                <w:sz w:val="24"/>
              </w:rPr>
              <w:t>(2011-2030</w:t>
            </w:r>
            <w:r w:rsidRPr="00DD1F4A">
              <w:rPr>
                <w:rFonts w:hint="eastAsia"/>
                <w:sz w:val="24"/>
              </w:rPr>
              <w:t>年</w:t>
            </w:r>
            <w:r w:rsidRPr="00DD1F4A">
              <w:rPr>
                <w:rFonts w:hint="eastAsia"/>
                <w:sz w:val="24"/>
              </w:rPr>
              <w:t>)</w:t>
            </w:r>
            <w:r w:rsidRPr="00DD1F4A">
              <w:rPr>
                <w:rFonts w:hint="eastAsia"/>
                <w:sz w:val="24"/>
              </w:rPr>
              <w:t>》</w:t>
            </w:r>
            <w:r w:rsidRPr="00DD1F4A">
              <w:rPr>
                <w:rFonts w:hint="eastAsia"/>
                <w:sz w:val="24"/>
              </w:rPr>
              <w:t>(</w:t>
            </w:r>
            <w:r w:rsidRPr="00DD1F4A">
              <w:rPr>
                <w:rFonts w:hint="eastAsia"/>
                <w:sz w:val="24"/>
              </w:rPr>
              <w:t>黑龙江省</w:t>
            </w:r>
            <w:r w:rsidRPr="00DD1F4A">
              <w:rPr>
                <w:rFonts w:hint="eastAsia"/>
                <w:sz w:val="24"/>
              </w:rPr>
              <w:t>)</w:t>
            </w:r>
            <w:r w:rsidRPr="00DD1F4A">
              <w:rPr>
                <w:rFonts w:hint="eastAsia"/>
                <w:sz w:val="24"/>
              </w:rPr>
              <w:t>可知，本项目排口位于“前进沟汇入口”至“</w:t>
            </w:r>
            <w:r w:rsidRPr="00DD1F4A">
              <w:rPr>
                <w:rFonts w:hint="eastAsia"/>
                <w:sz w:val="24"/>
              </w:rPr>
              <w:t>201</w:t>
            </w:r>
            <w:r w:rsidRPr="00DD1F4A">
              <w:rPr>
                <w:rFonts w:hint="eastAsia"/>
                <w:sz w:val="24"/>
              </w:rPr>
              <w:t>国道公路桥下”河段无水体功能区划；该区域以下河段“</w:t>
            </w:r>
            <w:r w:rsidRPr="00DD1F4A">
              <w:rPr>
                <w:rFonts w:hint="eastAsia"/>
                <w:sz w:val="24"/>
              </w:rPr>
              <w:t>201</w:t>
            </w:r>
            <w:r w:rsidRPr="00DD1F4A">
              <w:rPr>
                <w:rFonts w:hint="eastAsia"/>
                <w:sz w:val="24"/>
              </w:rPr>
              <w:t>国道公路桥下”至“入梧桐河河口”规划水体类别为Ⅳ类。根据《</w:t>
            </w:r>
            <w:r w:rsidRPr="00DD1F4A">
              <w:rPr>
                <w:rFonts w:hint="eastAsia"/>
                <w:sz w:val="24"/>
              </w:rPr>
              <w:t>2024</w:t>
            </w:r>
            <w:r w:rsidRPr="00DD1F4A">
              <w:rPr>
                <w:rFonts w:hint="eastAsia"/>
                <w:sz w:val="24"/>
              </w:rPr>
              <w:t>年黑龙江省生态环境质量状况》（图</w:t>
            </w:r>
            <w:r w:rsidRPr="00DD1F4A">
              <w:rPr>
                <w:rFonts w:hint="eastAsia"/>
                <w:sz w:val="24"/>
              </w:rPr>
              <w:t>3-</w:t>
            </w:r>
            <w:r w:rsidR="00DC7A3F" w:rsidRPr="00DD1F4A">
              <w:rPr>
                <w:rFonts w:hint="eastAsia"/>
                <w:sz w:val="24"/>
              </w:rPr>
              <w:t>1</w:t>
            </w:r>
            <w:r w:rsidRPr="00DD1F4A">
              <w:rPr>
                <w:rFonts w:hint="eastAsia"/>
                <w:sz w:val="24"/>
              </w:rPr>
              <w:t>）可知，鹤立河全河段水质为Ⅳ类，满足《全国重要江河湖泊水功能区划（</w:t>
            </w:r>
            <w:r w:rsidRPr="00DD1F4A">
              <w:rPr>
                <w:rFonts w:hint="eastAsia"/>
                <w:sz w:val="24"/>
              </w:rPr>
              <w:t>2011~2030</w:t>
            </w:r>
            <w:r w:rsidRPr="00DD1F4A">
              <w:rPr>
                <w:rFonts w:hint="eastAsia"/>
                <w:sz w:val="24"/>
              </w:rPr>
              <w:t>）》（水资源</w:t>
            </w:r>
            <w:r w:rsidRPr="00DD1F4A">
              <w:rPr>
                <w:rFonts w:hint="eastAsia"/>
                <w:sz w:val="24"/>
              </w:rPr>
              <w:t>[2012]131</w:t>
            </w:r>
            <w:r w:rsidRPr="00DD1F4A">
              <w:rPr>
                <w:rFonts w:hint="eastAsia"/>
                <w:sz w:val="24"/>
              </w:rPr>
              <w:t>号）规定的Ⅳ类水体功能区划。</w:t>
            </w:r>
            <w:r w:rsidR="00DC7A3F" w:rsidRPr="00DD1F4A">
              <w:rPr>
                <w:noProof/>
              </w:rPr>
              <w:lastRenderedPageBreak/>
              <mc:AlternateContent>
                <mc:Choice Requires="wps">
                  <w:drawing>
                    <wp:anchor distT="0" distB="0" distL="114300" distR="114300" simplePos="0" relativeHeight="251686912" behindDoc="0" locked="0" layoutInCell="1" allowOverlap="1" wp14:anchorId="2A965CC5" wp14:editId="6571B4B3">
                      <wp:simplePos x="0" y="0"/>
                      <wp:positionH relativeFrom="column">
                        <wp:posOffset>3475355</wp:posOffset>
                      </wp:positionH>
                      <wp:positionV relativeFrom="paragraph">
                        <wp:posOffset>1600835</wp:posOffset>
                      </wp:positionV>
                      <wp:extent cx="636270" cy="380365"/>
                      <wp:effectExtent l="552450" t="0" r="11430" b="667385"/>
                      <wp:wrapNone/>
                      <wp:docPr id="256" name="矩形标注 256"/>
                      <wp:cNvGraphicFramePr/>
                      <a:graphic xmlns:a="http://schemas.openxmlformats.org/drawingml/2006/main">
                        <a:graphicData uri="http://schemas.microsoft.com/office/word/2010/wordprocessingShape">
                          <wps:wsp>
                            <wps:cNvSpPr/>
                            <wps:spPr>
                              <a:xfrm>
                                <a:off x="0" y="0"/>
                                <a:ext cx="636270" cy="380365"/>
                              </a:xfrm>
                              <a:prstGeom prst="wedgeRectCallout">
                                <a:avLst>
                                  <a:gd name="adj1" fmla="val -136953"/>
                                  <a:gd name="adj2" fmla="val 21828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223B3D" w:rsidRPr="00DC7A3F" w:rsidRDefault="00223B3D" w:rsidP="00DC7A3F">
                                  <w:pPr>
                                    <w:jc w:val="center"/>
                                  </w:pPr>
                                  <w:r w:rsidRPr="00DC7A3F">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56" o:spid="_x0000_s1026" type="#_x0000_t61" style="position:absolute;left:0;text-align:left;margin-left:273.65pt;margin-top:126.05pt;width:50.1pt;height:29.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" adj="-18782,57948" fillcolor="white [3201]" strokecolor="red" strokeweight="2pt">
                      <v:textbox>
                        <w:txbxContent>
                          <w:p w:rsidR="00223B3D" w:rsidRPr="00DC7A3F" w:rsidRDefault="00223B3D" w:rsidP="00DC7A3F">
                            <w:pPr>
                              <w:jc w:val="center"/>
                            </w:pPr>
                            <w:r w:rsidRPr="00DC7A3F">
                              <w:rPr>
                                <w:rFonts w:hint="eastAsia"/>
                              </w:rPr>
                              <w:t>本项目</w:t>
                            </w:r>
                          </w:p>
                        </w:txbxContent>
                      </v:textbox>
                    </v:shape>
                  </w:pict>
                </mc:Fallback>
              </mc:AlternateContent>
            </w:r>
            <w:r w:rsidR="00DC7A3F" w:rsidRPr="00DD1F4A">
              <w:rPr>
                <w:noProof/>
              </w:rPr>
              <w:drawing>
                <wp:inline distT="0" distB="0" distL="0" distR="0" wp14:anchorId="4499B4A9" wp14:editId="57B48731">
                  <wp:extent cx="4914844" cy="4118457"/>
                  <wp:effectExtent l="0" t="0" r="63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918540" cy="4121554"/>
                          </a:xfrm>
                          <a:prstGeom prst="rect">
                            <a:avLst/>
                          </a:prstGeom>
                        </pic:spPr>
                      </pic:pic>
                    </a:graphicData>
                  </a:graphic>
                </wp:inline>
              </w:drawing>
            </w:r>
          </w:p>
          <w:p w:rsidR="00C63B3A" w:rsidRPr="00DD1F4A" w:rsidRDefault="001D1CE5">
            <w:pPr>
              <w:spacing w:line="276" w:lineRule="auto"/>
              <w:jc w:val="center"/>
              <w:rPr>
                <w:rFonts w:hAnsi="宋体"/>
                <w:b/>
                <w:bCs/>
                <w:kern w:val="0"/>
                <w:sz w:val="24"/>
              </w:rPr>
            </w:pPr>
            <w:r w:rsidRPr="00DD1F4A">
              <w:rPr>
                <w:rFonts w:hAnsi="宋体"/>
                <w:b/>
                <w:bCs/>
                <w:kern w:val="0"/>
                <w:sz w:val="24"/>
              </w:rPr>
              <w:t>图</w:t>
            </w:r>
            <w:r w:rsidRPr="00DD1F4A">
              <w:rPr>
                <w:rFonts w:hAnsi="宋体"/>
                <w:b/>
                <w:bCs/>
                <w:kern w:val="0"/>
                <w:sz w:val="24"/>
              </w:rPr>
              <w:t>3-</w:t>
            </w:r>
            <w:r w:rsidRPr="00DD1F4A">
              <w:rPr>
                <w:rFonts w:hAnsi="宋体" w:hint="eastAsia"/>
                <w:b/>
                <w:bCs/>
                <w:kern w:val="0"/>
                <w:sz w:val="24"/>
              </w:rPr>
              <w:t>1</w:t>
            </w:r>
            <w:r w:rsidRPr="00DD1F4A">
              <w:rPr>
                <w:rFonts w:hAnsi="宋体" w:hint="eastAsia"/>
                <w:b/>
                <w:bCs/>
                <w:kern w:val="0"/>
                <w:sz w:val="24"/>
              </w:rPr>
              <w:t>全</w:t>
            </w:r>
            <w:r w:rsidRPr="00DD1F4A">
              <w:rPr>
                <w:rFonts w:hAnsi="宋体"/>
                <w:b/>
                <w:bCs/>
                <w:kern w:val="0"/>
                <w:sz w:val="24"/>
              </w:rPr>
              <w:t>省地表水水质状况示意图</w:t>
            </w:r>
          </w:p>
          <w:p w:rsidR="00C63B3A" w:rsidRPr="00DD1F4A" w:rsidRDefault="001D1CE5">
            <w:pPr>
              <w:adjustRightInd w:val="0"/>
              <w:snapToGrid w:val="0"/>
              <w:spacing w:line="360" w:lineRule="auto"/>
              <w:ind w:firstLineChars="200" w:firstLine="480"/>
              <w:rPr>
                <w:sz w:val="24"/>
              </w:rPr>
            </w:pPr>
            <w:r w:rsidRPr="00DD1F4A">
              <w:rPr>
                <w:rFonts w:hint="eastAsia"/>
                <w:sz w:val="24"/>
              </w:rPr>
              <w:t>4</w:t>
            </w:r>
            <w:r w:rsidRPr="00DD1F4A">
              <w:rPr>
                <w:sz w:val="24"/>
              </w:rPr>
              <w:t>、声环境</w:t>
            </w:r>
          </w:p>
          <w:p w:rsidR="00C63B3A" w:rsidRPr="00DD1F4A" w:rsidRDefault="001D1CE5">
            <w:pPr>
              <w:adjustRightInd w:val="0"/>
              <w:snapToGrid w:val="0"/>
              <w:spacing w:line="360" w:lineRule="auto"/>
              <w:ind w:firstLineChars="200" w:firstLine="480"/>
              <w:rPr>
                <w:sz w:val="24"/>
              </w:rPr>
            </w:pPr>
            <w:r w:rsidRPr="00DD1F4A">
              <w:rPr>
                <w:rFonts w:hint="eastAsia"/>
                <w:sz w:val="24"/>
              </w:rPr>
              <w:t>本项目位于黑龙江省鹤岗市南山区泰安街</w:t>
            </w:r>
            <w:r w:rsidRPr="00DD1F4A">
              <w:rPr>
                <w:rFonts w:hint="eastAsia"/>
                <w:sz w:val="24"/>
              </w:rPr>
              <w:t>2</w:t>
            </w:r>
            <w:r w:rsidRPr="00DD1F4A">
              <w:rPr>
                <w:rFonts w:hint="eastAsia"/>
                <w:sz w:val="24"/>
              </w:rPr>
              <w:t>号。</w:t>
            </w:r>
            <w:r w:rsidRPr="00DD1F4A">
              <w:rPr>
                <w:sz w:val="24"/>
              </w:rPr>
              <w:t>根据</w:t>
            </w:r>
            <w:r w:rsidRPr="00DD1F4A">
              <w:rPr>
                <w:bCs/>
                <w:sz w:val="24"/>
              </w:rPr>
              <w:t>《声环境质量标准》（</w:t>
            </w:r>
            <w:r w:rsidRPr="00DD1F4A">
              <w:rPr>
                <w:bCs/>
                <w:sz w:val="24"/>
              </w:rPr>
              <w:t>GB3096-2008</w:t>
            </w:r>
            <w:r w:rsidRPr="00DD1F4A">
              <w:rPr>
                <w:bCs/>
                <w:sz w:val="24"/>
              </w:rPr>
              <w:t>）</w:t>
            </w:r>
            <w:r w:rsidR="000F58F4" w:rsidRPr="00DD1F4A">
              <w:rPr>
                <w:bCs/>
                <w:sz w:val="24"/>
              </w:rPr>
              <w:t>及</w:t>
            </w:r>
            <w:bookmarkStart w:id="66" w:name="OLE_LINK40"/>
            <w:bookmarkStart w:id="67" w:name="OLE_LINK41"/>
            <w:r w:rsidR="000F58F4" w:rsidRPr="00DD1F4A">
              <w:rPr>
                <w:rFonts w:hint="eastAsia"/>
                <w:sz w:val="24"/>
              </w:rPr>
              <w:t>鹤岗市城市</w:t>
            </w:r>
            <w:r w:rsidR="000F58F4" w:rsidRPr="00DD1F4A">
              <w:rPr>
                <w:sz w:val="24"/>
              </w:rPr>
              <w:t>声环境功能区划</w:t>
            </w:r>
            <w:bookmarkEnd w:id="66"/>
            <w:bookmarkEnd w:id="67"/>
            <w:r w:rsidRPr="00DD1F4A">
              <w:rPr>
                <w:rFonts w:hint="eastAsia"/>
                <w:sz w:val="24"/>
              </w:rPr>
              <w:t>，</w:t>
            </w:r>
            <w:r w:rsidRPr="00DD1F4A">
              <w:rPr>
                <w:sz w:val="24"/>
              </w:rPr>
              <w:t>本项</w:t>
            </w:r>
            <w:r w:rsidRPr="00DD1F4A">
              <w:rPr>
                <w:bCs/>
                <w:sz w:val="24"/>
              </w:rPr>
              <w:t>目所在区域声功能区划为</w:t>
            </w:r>
            <w:r w:rsidRPr="00DD1F4A">
              <w:rPr>
                <w:rFonts w:hint="eastAsia"/>
                <w:bCs/>
                <w:sz w:val="24"/>
              </w:rPr>
              <w:t>2</w:t>
            </w:r>
            <w:r w:rsidRPr="00DD1F4A">
              <w:rPr>
                <w:bCs/>
                <w:sz w:val="24"/>
              </w:rPr>
              <w:t>类区，执行</w:t>
            </w:r>
            <w:r w:rsidRPr="00DD1F4A">
              <w:rPr>
                <w:rFonts w:hint="eastAsia"/>
                <w:bCs/>
                <w:sz w:val="24"/>
              </w:rPr>
              <w:t>2</w:t>
            </w:r>
            <w:r w:rsidRPr="00DD1F4A">
              <w:rPr>
                <w:bCs/>
                <w:sz w:val="24"/>
              </w:rPr>
              <w:t>类标准</w:t>
            </w:r>
            <w:r w:rsidRPr="00DD1F4A">
              <w:rPr>
                <w:sz w:val="24"/>
              </w:rPr>
              <w:t>。</w:t>
            </w:r>
            <w:r w:rsidRPr="00DD1F4A">
              <w:rPr>
                <w:rFonts w:hint="eastAsia"/>
                <w:sz w:val="24"/>
                <w:lang w:val="zh-CN"/>
              </w:rPr>
              <w:t>本项目厂</w:t>
            </w:r>
            <w:r w:rsidRPr="00DD1F4A">
              <w:rPr>
                <w:rFonts w:hint="eastAsia"/>
                <w:sz w:val="24"/>
              </w:rPr>
              <w:t>区外有居民分布，为本项目声环境保护目标。</w:t>
            </w:r>
          </w:p>
          <w:p w:rsidR="00DC7A3F" w:rsidRPr="00DD1F4A" w:rsidRDefault="00463FA1" w:rsidP="00525056">
            <w:pPr>
              <w:spacing w:line="360" w:lineRule="auto"/>
              <w:rPr>
                <w:sz w:val="24"/>
                <w:lang w:val="zh-CN"/>
              </w:rPr>
            </w:pPr>
            <w:r w:rsidRPr="00DD1F4A">
              <w:rPr>
                <w:rFonts w:hint="eastAsia"/>
                <w:noProof/>
              </w:rPr>
              <w:lastRenderedPageBreak/>
              <mc:AlternateContent>
                <mc:Choice Requires="wps">
                  <w:drawing>
                    <wp:anchor distT="0" distB="0" distL="114300" distR="114300" simplePos="0" relativeHeight="251687936" behindDoc="0" locked="0" layoutInCell="1" allowOverlap="1" wp14:anchorId="5C01E125" wp14:editId="4F27371C">
                      <wp:simplePos x="0" y="0"/>
                      <wp:positionH relativeFrom="column">
                        <wp:posOffset>3771900</wp:posOffset>
                      </wp:positionH>
                      <wp:positionV relativeFrom="paragraph">
                        <wp:posOffset>2381885</wp:posOffset>
                      </wp:positionV>
                      <wp:extent cx="701675" cy="387350"/>
                      <wp:effectExtent l="800100" t="0" r="22225" b="88900"/>
                      <wp:wrapNone/>
                      <wp:docPr id="258" name="矩形标注 258"/>
                      <wp:cNvGraphicFramePr/>
                      <a:graphic xmlns:a="http://schemas.openxmlformats.org/drawingml/2006/main">
                        <a:graphicData uri="http://schemas.microsoft.com/office/word/2010/wordprocessingShape">
                          <wps:wsp>
                            <wps:cNvSpPr/>
                            <wps:spPr>
                              <a:xfrm>
                                <a:off x="5270602" y="3474720"/>
                                <a:ext cx="701675" cy="387350"/>
                              </a:xfrm>
                              <a:prstGeom prst="wedgeRectCallout">
                                <a:avLst>
                                  <a:gd name="adj1" fmla="val -161575"/>
                                  <a:gd name="adj2" fmla="val 68165"/>
                                </a:avLst>
                              </a:prstGeom>
                            </wps:spPr>
                            <wps:style>
                              <a:lnRef idx="2">
                                <a:schemeClr val="accent6"/>
                              </a:lnRef>
                              <a:fillRef idx="1">
                                <a:schemeClr val="lt1"/>
                              </a:fillRef>
                              <a:effectRef idx="0">
                                <a:schemeClr val="accent6"/>
                              </a:effectRef>
                              <a:fontRef idx="minor">
                                <a:schemeClr val="dk1"/>
                              </a:fontRef>
                            </wps:style>
                            <wps:txbx>
                              <w:txbxContent>
                                <w:p w:rsidR="00223B3D" w:rsidRDefault="00223B3D" w:rsidP="00463FA1">
                                  <w:pPr>
                                    <w:jc w:val="center"/>
                                  </w:pPr>
                                  <w:r>
                                    <w:rPr>
                                      <w:rFonts w:hint="eastAsia"/>
                                    </w:rPr>
                                    <w:t>本项目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258" o:spid="_x0000_s1027" type="#_x0000_t61" style="position:absolute;left:0;text-align:left;margin-left:297pt;margin-top:187.55pt;width:55.25pt;height: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" adj="-24100,25524" fillcolor="white [3201]" strokecolor="#f79646 [3209]" strokeweight="2pt">
                      <v:textbox>
                        <w:txbxContent>
                          <w:p w:rsidR="00223B3D" w:rsidRDefault="00223B3D" w:rsidP="00463FA1">
                            <w:pPr>
                              <w:jc w:val="center"/>
                            </w:pPr>
                            <w:r>
                              <w:rPr>
                                <w:rFonts w:hint="eastAsia"/>
                              </w:rPr>
                              <w:t>本项目</w:t>
                            </w:r>
                          </w:p>
                        </w:txbxContent>
                      </v:textbox>
                    </v:shape>
                  </w:pict>
                </mc:Fallback>
              </mc:AlternateContent>
            </w:r>
            <w:r w:rsidR="00525056" w:rsidRPr="00DD1F4A">
              <w:rPr>
                <w:rFonts w:hint="eastAsia"/>
                <w:noProof/>
              </w:rPr>
              <w:drawing>
                <wp:inline distT="0" distB="0" distL="0" distR="0" wp14:anchorId="1C0C9D03" wp14:editId="2AF03F61">
                  <wp:extent cx="5078619" cy="7183521"/>
                  <wp:effectExtent l="0" t="0" r="8255" b="0"/>
                  <wp:docPr id="257" name="图片 257" descr="鹤岗市城市声环境功能区划分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鹤岗市城市声环境功能区划分图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78692" cy="7183625"/>
                          </a:xfrm>
                          <a:prstGeom prst="rect">
                            <a:avLst/>
                          </a:prstGeom>
                          <a:noFill/>
                          <a:ln>
                            <a:noFill/>
                          </a:ln>
                        </pic:spPr>
                      </pic:pic>
                    </a:graphicData>
                  </a:graphic>
                </wp:inline>
              </w:drawing>
            </w:r>
          </w:p>
          <w:p w:rsidR="00DC7A3F" w:rsidRPr="00DD1F4A" w:rsidRDefault="00DC7A3F" w:rsidP="00DC7A3F">
            <w:pPr>
              <w:widowControl/>
              <w:jc w:val="center"/>
              <w:rPr>
                <w:rFonts w:ascii="宋体" w:hAnsi="宋体" w:cs="宋体"/>
                <w:b/>
                <w:kern w:val="0"/>
                <w:sz w:val="24"/>
              </w:rPr>
            </w:pPr>
            <w:r w:rsidRPr="00DD1F4A">
              <w:rPr>
                <w:rFonts w:hint="eastAsia"/>
                <w:b/>
                <w:sz w:val="24"/>
                <w:lang w:val="zh-CN"/>
              </w:rPr>
              <w:t>图</w:t>
            </w:r>
            <w:r w:rsidRPr="00DD1F4A">
              <w:rPr>
                <w:rFonts w:hint="eastAsia"/>
                <w:b/>
                <w:sz w:val="24"/>
                <w:lang w:val="zh-CN"/>
              </w:rPr>
              <w:t>3-</w:t>
            </w:r>
            <w:r w:rsidR="00525056" w:rsidRPr="00DD1F4A">
              <w:rPr>
                <w:rFonts w:hint="eastAsia"/>
                <w:b/>
                <w:sz w:val="24"/>
                <w:lang w:val="zh-CN"/>
              </w:rPr>
              <w:t>2</w:t>
            </w:r>
            <w:r w:rsidRPr="00DD1F4A">
              <w:rPr>
                <w:rFonts w:hint="eastAsia"/>
                <w:b/>
                <w:sz w:val="24"/>
              </w:rPr>
              <w:t>鹤岗市城市声环境功能区划分区图</w:t>
            </w:r>
          </w:p>
          <w:p w:rsidR="00C63B3A" w:rsidRPr="00DD1F4A" w:rsidRDefault="001D1CE5">
            <w:pPr>
              <w:spacing w:line="360" w:lineRule="auto"/>
              <w:ind w:firstLineChars="200" w:firstLine="480"/>
              <w:rPr>
                <w:sz w:val="24"/>
                <w:lang w:val="zh-CN"/>
              </w:rPr>
            </w:pPr>
            <w:r w:rsidRPr="00DD1F4A">
              <w:rPr>
                <w:rFonts w:hint="eastAsia"/>
                <w:sz w:val="24"/>
                <w:lang w:val="zh-CN"/>
              </w:rPr>
              <w:t>本次评价委托</w:t>
            </w:r>
            <w:r w:rsidR="00931D38" w:rsidRPr="00DD1F4A">
              <w:rPr>
                <w:rFonts w:hint="eastAsia"/>
                <w:sz w:val="24"/>
                <w:lang w:val="zh-CN"/>
              </w:rPr>
              <w:t>黑龙江汉风环境检测技术有限公司</w:t>
            </w:r>
            <w:r w:rsidRPr="00DD1F4A">
              <w:rPr>
                <w:rFonts w:hint="eastAsia"/>
                <w:sz w:val="24"/>
                <w:lang w:val="zh-CN"/>
              </w:rPr>
              <w:t>于</w:t>
            </w:r>
            <w:r w:rsidRPr="00DD1F4A">
              <w:rPr>
                <w:sz w:val="24"/>
                <w:lang w:val="zh-CN"/>
              </w:rPr>
              <w:t>202</w:t>
            </w:r>
            <w:r w:rsidR="00931D38" w:rsidRPr="00DD1F4A">
              <w:rPr>
                <w:rFonts w:hint="eastAsia"/>
                <w:sz w:val="24"/>
                <w:lang w:val="zh-CN"/>
              </w:rPr>
              <w:t>5</w:t>
            </w:r>
            <w:r w:rsidRPr="00DD1F4A">
              <w:rPr>
                <w:rFonts w:hint="eastAsia"/>
                <w:sz w:val="24"/>
                <w:lang w:val="zh-CN"/>
              </w:rPr>
              <w:t>年</w:t>
            </w:r>
            <w:r w:rsidR="00931D38" w:rsidRPr="00DD1F4A">
              <w:rPr>
                <w:rFonts w:hint="eastAsia"/>
                <w:sz w:val="24"/>
                <w:lang w:val="zh-CN"/>
              </w:rPr>
              <w:t>6</w:t>
            </w:r>
            <w:r w:rsidRPr="00DD1F4A">
              <w:rPr>
                <w:rFonts w:hint="eastAsia"/>
                <w:sz w:val="24"/>
                <w:lang w:val="zh-CN"/>
              </w:rPr>
              <w:t>月</w:t>
            </w:r>
            <w:r w:rsidR="00931D38" w:rsidRPr="00DD1F4A">
              <w:rPr>
                <w:rFonts w:hint="eastAsia"/>
                <w:sz w:val="24"/>
                <w:lang w:val="zh-CN"/>
              </w:rPr>
              <w:t>1</w:t>
            </w:r>
            <w:r w:rsidRPr="00DD1F4A">
              <w:rPr>
                <w:rFonts w:hint="eastAsia"/>
                <w:sz w:val="24"/>
                <w:lang w:val="zh-CN"/>
              </w:rPr>
              <w:t>6</w:t>
            </w:r>
            <w:r w:rsidRPr="00DD1F4A">
              <w:rPr>
                <w:rFonts w:hint="eastAsia"/>
                <w:sz w:val="24"/>
                <w:lang w:val="zh-CN"/>
              </w:rPr>
              <w:t>日</w:t>
            </w:r>
            <w:r w:rsidRPr="00DD1F4A">
              <w:rPr>
                <w:rFonts w:hint="eastAsia"/>
                <w:sz w:val="24"/>
                <w:lang w:val="zh-CN"/>
              </w:rPr>
              <w:t>-</w:t>
            </w:r>
            <w:r w:rsidR="00931D38" w:rsidRPr="00DD1F4A">
              <w:rPr>
                <w:rFonts w:hint="eastAsia"/>
                <w:sz w:val="24"/>
                <w:lang w:val="zh-CN"/>
              </w:rPr>
              <w:t>1</w:t>
            </w:r>
            <w:r w:rsidRPr="00DD1F4A">
              <w:rPr>
                <w:rFonts w:hint="eastAsia"/>
                <w:sz w:val="24"/>
                <w:lang w:val="zh-CN"/>
              </w:rPr>
              <w:t>7</w:t>
            </w:r>
            <w:r w:rsidRPr="00DD1F4A">
              <w:rPr>
                <w:rFonts w:hint="eastAsia"/>
                <w:sz w:val="24"/>
                <w:lang w:val="zh-CN"/>
              </w:rPr>
              <w:t>日，对本项目声环境保护目标声环境质量进行监测，共设置</w:t>
            </w:r>
            <w:r w:rsidRPr="00DD1F4A">
              <w:rPr>
                <w:rFonts w:hint="eastAsia"/>
                <w:sz w:val="24"/>
                <w:lang w:val="zh-CN"/>
              </w:rPr>
              <w:t>8</w:t>
            </w:r>
            <w:r w:rsidRPr="00DD1F4A">
              <w:rPr>
                <w:rFonts w:hint="eastAsia"/>
                <w:sz w:val="24"/>
                <w:lang w:val="zh-CN"/>
              </w:rPr>
              <w:t>个噪声监测点，</w:t>
            </w:r>
            <w:r w:rsidRPr="00DD1F4A">
              <w:rPr>
                <w:rFonts w:hint="eastAsia"/>
                <w:sz w:val="24"/>
                <w:lang w:val="zh-CN"/>
              </w:rPr>
              <w:lastRenderedPageBreak/>
              <w:t>见</w:t>
            </w:r>
            <w:r w:rsidR="00B45F81" w:rsidRPr="00DD1F4A">
              <w:rPr>
                <w:rFonts w:hint="eastAsia"/>
                <w:sz w:val="24"/>
                <w:lang w:val="zh-CN"/>
              </w:rPr>
              <w:t>表</w:t>
            </w:r>
            <w:r w:rsidRPr="00DD1F4A">
              <w:rPr>
                <w:sz w:val="24"/>
                <w:lang w:val="zh-CN"/>
              </w:rPr>
              <w:t>3-</w:t>
            </w:r>
            <w:r w:rsidR="00341A1F" w:rsidRPr="00DD1F4A">
              <w:rPr>
                <w:rFonts w:hint="eastAsia"/>
                <w:sz w:val="24"/>
                <w:lang w:val="zh-CN"/>
              </w:rPr>
              <w:t>2</w:t>
            </w:r>
            <w:r w:rsidRPr="00DD1F4A">
              <w:rPr>
                <w:rFonts w:hint="eastAsia"/>
                <w:sz w:val="24"/>
                <w:lang w:val="zh-CN"/>
              </w:rPr>
              <w:t>。</w:t>
            </w:r>
          </w:p>
          <w:p w:rsidR="00C63B3A" w:rsidRPr="00DD1F4A" w:rsidRDefault="001D1CE5">
            <w:pPr>
              <w:jc w:val="center"/>
            </w:pPr>
            <w:r w:rsidRPr="00DD1F4A">
              <w:rPr>
                <w:rFonts w:hint="eastAsia"/>
                <w:b/>
                <w:bCs/>
                <w:kern w:val="0"/>
                <w:sz w:val="24"/>
              </w:rPr>
              <w:t>表</w:t>
            </w:r>
            <w:r w:rsidRPr="00DD1F4A">
              <w:rPr>
                <w:b/>
                <w:bCs/>
                <w:kern w:val="0"/>
                <w:sz w:val="24"/>
              </w:rPr>
              <w:t>3-</w:t>
            </w:r>
            <w:r w:rsidRPr="00DD1F4A">
              <w:rPr>
                <w:rFonts w:hint="eastAsia"/>
                <w:b/>
                <w:bCs/>
                <w:kern w:val="0"/>
                <w:sz w:val="24"/>
              </w:rPr>
              <w:t>2</w:t>
            </w:r>
            <w:r w:rsidRPr="00DD1F4A">
              <w:rPr>
                <w:b/>
                <w:bCs/>
                <w:kern w:val="0"/>
                <w:sz w:val="24"/>
              </w:rPr>
              <w:t xml:space="preserve">  </w:t>
            </w:r>
            <w:r w:rsidRPr="00DD1F4A">
              <w:rPr>
                <w:b/>
                <w:snapToGrid w:val="0"/>
                <w:sz w:val="24"/>
              </w:rPr>
              <w:t>声环境现状监测点位表</w:t>
            </w:r>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806"/>
              <w:gridCol w:w="3685"/>
              <w:gridCol w:w="2376"/>
            </w:tblGrid>
            <w:tr w:rsidR="00C63B3A" w:rsidRPr="00DD1F4A">
              <w:trPr>
                <w:trHeight w:val="397"/>
                <w:jc w:val="center"/>
              </w:trPr>
              <w:tc>
                <w:tcPr>
                  <w:tcW w:w="1806" w:type="dxa"/>
                  <w:vAlign w:val="center"/>
                </w:tcPr>
                <w:p w:rsidR="00C63B3A" w:rsidRPr="00DD1F4A" w:rsidRDefault="001D1CE5">
                  <w:pPr>
                    <w:jc w:val="center"/>
                    <w:rPr>
                      <w:szCs w:val="21"/>
                    </w:rPr>
                  </w:pPr>
                  <w:r w:rsidRPr="00DD1F4A">
                    <w:rPr>
                      <w:szCs w:val="21"/>
                    </w:rPr>
                    <w:t>序号</w:t>
                  </w:r>
                </w:p>
              </w:tc>
              <w:tc>
                <w:tcPr>
                  <w:tcW w:w="3685" w:type="dxa"/>
                  <w:tcBorders>
                    <w:right w:val="single" w:sz="4" w:space="0" w:color="auto"/>
                  </w:tcBorders>
                  <w:vAlign w:val="center"/>
                </w:tcPr>
                <w:p w:rsidR="00C63B3A" w:rsidRPr="00DD1F4A" w:rsidRDefault="001D1CE5">
                  <w:pPr>
                    <w:jc w:val="center"/>
                    <w:rPr>
                      <w:szCs w:val="21"/>
                    </w:rPr>
                  </w:pPr>
                  <w:r w:rsidRPr="00DD1F4A">
                    <w:rPr>
                      <w:szCs w:val="21"/>
                    </w:rPr>
                    <w:t>监测点名称</w:t>
                  </w:r>
                </w:p>
              </w:tc>
              <w:tc>
                <w:tcPr>
                  <w:tcW w:w="2376" w:type="dxa"/>
                  <w:tcBorders>
                    <w:left w:val="single" w:sz="4" w:space="0" w:color="auto"/>
                  </w:tcBorders>
                  <w:vAlign w:val="center"/>
                </w:tcPr>
                <w:p w:rsidR="00C63B3A" w:rsidRPr="00DD1F4A" w:rsidRDefault="001D1CE5">
                  <w:pPr>
                    <w:jc w:val="center"/>
                    <w:rPr>
                      <w:szCs w:val="21"/>
                    </w:rPr>
                  </w:pPr>
                  <w:r w:rsidRPr="00DD1F4A">
                    <w:rPr>
                      <w:szCs w:val="21"/>
                    </w:rPr>
                    <w:t>楼层</w:t>
                  </w:r>
                </w:p>
              </w:tc>
            </w:tr>
            <w:tr w:rsidR="00C63B3A" w:rsidRPr="00DD1F4A">
              <w:trPr>
                <w:trHeight w:val="397"/>
                <w:jc w:val="center"/>
              </w:trPr>
              <w:tc>
                <w:tcPr>
                  <w:tcW w:w="1806" w:type="dxa"/>
                  <w:vAlign w:val="center"/>
                </w:tcPr>
                <w:p w:rsidR="00C63B3A" w:rsidRPr="00DD1F4A" w:rsidRDefault="001D1CE5">
                  <w:pPr>
                    <w:jc w:val="center"/>
                    <w:rPr>
                      <w:szCs w:val="21"/>
                    </w:rPr>
                  </w:pPr>
                  <w:r w:rsidRPr="00DD1F4A">
                    <w:rPr>
                      <w:rFonts w:hint="eastAsia"/>
                      <w:kern w:val="0"/>
                      <w:szCs w:val="21"/>
                    </w:rPr>
                    <w:t>1#</w:t>
                  </w:r>
                </w:p>
              </w:tc>
              <w:tc>
                <w:tcPr>
                  <w:tcW w:w="3685" w:type="dxa"/>
                  <w:tcBorders>
                    <w:right w:val="single" w:sz="4" w:space="0" w:color="auto"/>
                  </w:tcBorders>
                  <w:vAlign w:val="center"/>
                </w:tcPr>
                <w:p w:rsidR="00C63B3A" w:rsidRPr="00DD1F4A" w:rsidRDefault="001D1CE5">
                  <w:pPr>
                    <w:adjustRightInd w:val="0"/>
                    <w:snapToGrid w:val="0"/>
                    <w:jc w:val="center"/>
                    <w:rPr>
                      <w:kern w:val="0"/>
                      <w:szCs w:val="21"/>
                    </w:rPr>
                  </w:pPr>
                  <w:r w:rsidRPr="00DD1F4A">
                    <w:rPr>
                      <w:rFonts w:hint="eastAsia"/>
                    </w:rPr>
                    <w:t>项目北侧居民区（平安小区）</w:t>
                  </w:r>
                </w:p>
              </w:tc>
              <w:tc>
                <w:tcPr>
                  <w:tcW w:w="2376" w:type="dxa"/>
                  <w:tcBorders>
                    <w:left w:val="single" w:sz="4" w:space="0" w:color="auto"/>
                  </w:tcBorders>
                  <w:vAlign w:val="center"/>
                </w:tcPr>
                <w:p w:rsidR="00C63B3A" w:rsidRPr="00DD1F4A" w:rsidRDefault="001D1CE5">
                  <w:pPr>
                    <w:adjustRightInd w:val="0"/>
                    <w:snapToGrid w:val="0"/>
                    <w:jc w:val="center"/>
                    <w:rPr>
                      <w:kern w:val="0"/>
                      <w:szCs w:val="21"/>
                    </w:rPr>
                  </w:pPr>
                  <w:r w:rsidRPr="00DD1F4A">
                    <w:rPr>
                      <w:rFonts w:hint="eastAsia"/>
                      <w:kern w:val="0"/>
                      <w:szCs w:val="21"/>
                    </w:rPr>
                    <w:t>1</w:t>
                  </w:r>
                  <w:r w:rsidRPr="00DD1F4A">
                    <w:rPr>
                      <w:rFonts w:hint="eastAsia"/>
                      <w:kern w:val="0"/>
                      <w:szCs w:val="21"/>
                    </w:rPr>
                    <w:t>层、</w:t>
                  </w:r>
                  <w:r w:rsidRPr="00DD1F4A">
                    <w:rPr>
                      <w:rFonts w:hint="eastAsia"/>
                      <w:kern w:val="0"/>
                      <w:szCs w:val="21"/>
                    </w:rPr>
                    <w:t>3</w:t>
                  </w:r>
                  <w:r w:rsidRPr="00DD1F4A">
                    <w:rPr>
                      <w:rFonts w:hint="eastAsia"/>
                      <w:kern w:val="0"/>
                      <w:szCs w:val="21"/>
                    </w:rPr>
                    <w:t>层、</w:t>
                  </w:r>
                  <w:r w:rsidRPr="00DD1F4A">
                    <w:rPr>
                      <w:rFonts w:hint="eastAsia"/>
                      <w:kern w:val="0"/>
                      <w:szCs w:val="21"/>
                    </w:rPr>
                    <w:t>6</w:t>
                  </w:r>
                  <w:r w:rsidRPr="00DD1F4A">
                    <w:rPr>
                      <w:rFonts w:hint="eastAsia"/>
                      <w:kern w:val="0"/>
                      <w:szCs w:val="21"/>
                    </w:rPr>
                    <w:t>层</w:t>
                  </w:r>
                </w:p>
              </w:tc>
            </w:tr>
            <w:tr w:rsidR="00C63B3A" w:rsidRPr="00DD1F4A">
              <w:trPr>
                <w:trHeight w:val="397"/>
                <w:jc w:val="center"/>
              </w:trPr>
              <w:tc>
                <w:tcPr>
                  <w:tcW w:w="1806" w:type="dxa"/>
                  <w:vAlign w:val="center"/>
                </w:tcPr>
                <w:p w:rsidR="00C63B3A" w:rsidRPr="00DD1F4A" w:rsidRDefault="001D1CE5">
                  <w:pPr>
                    <w:jc w:val="center"/>
                    <w:rPr>
                      <w:szCs w:val="21"/>
                    </w:rPr>
                  </w:pPr>
                  <w:r w:rsidRPr="00DD1F4A">
                    <w:rPr>
                      <w:rFonts w:hint="eastAsia"/>
                      <w:kern w:val="0"/>
                      <w:szCs w:val="21"/>
                    </w:rPr>
                    <w:t>2#</w:t>
                  </w:r>
                </w:p>
              </w:tc>
              <w:tc>
                <w:tcPr>
                  <w:tcW w:w="3685" w:type="dxa"/>
                  <w:tcBorders>
                    <w:right w:val="single" w:sz="4" w:space="0" w:color="auto"/>
                  </w:tcBorders>
                  <w:vAlign w:val="center"/>
                </w:tcPr>
                <w:p w:rsidR="00C63B3A" w:rsidRPr="00DD1F4A" w:rsidRDefault="001D1CE5">
                  <w:pPr>
                    <w:adjustRightInd w:val="0"/>
                    <w:snapToGrid w:val="0"/>
                    <w:jc w:val="center"/>
                    <w:rPr>
                      <w:kern w:val="0"/>
                      <w:szCs w:val="21"/>
                    </w:rPr>
                  </w:pPr>
                  <w:r w:rsidRPr="00DD1F4A">
                    <w:rPr>
                      <w:rFonts w:hint="eastAsia"/>
                    </w:rPr>
                    <w:t>项目南侧居民区（平安小区）</w:t>
                  </w:r>
                </w:p>
              </w:tc>
              <w:tc>
                <w:tcPr>
                  <w:tcW w:w="2376" w:type="dxa"/>
                  <w:tcBorders>
                    <w:left w:val="single" w:sz="4" w:space="0" w:color="auto"/>
                  </w:tcBorders>
                  <w:vAlign w:val="center"/>
                </w:tcPr>
                <w:p w:rsidR="00C63B3A" w:rsidRPr="00DD1F4A" w:rsidRDefault="001D1CE5">
                  <w:pPr>
                    <w:adjustRightInd w:val="0"/>
                    <w:snapToGrid w:val="0"/>
                    <w:jc w:val="center"/>
                    <w:rPr>
                      <w:kern w:val="0"/>
                      <w:szCs w:val="21"/>
                    </w:rPr>
                  </w:pPr>
                  <w:r w:rsidRPr="00DD1F4A">
                    <w:rPr>
                      <w:rFonts w:hint="eastAsia"/>
                      <w:kern w:val="0"/>
                      <w:szCs w:val="21"/>
                    </w:rPr>
                    <w:t>1</w:t>
                  </w:r>
                  <w:r w:rsidRPr="00DD1F4A">
                    <w:rPr>
                      <w:rFonts w:hint="eastAsia"/>
                      <w:kern w:val="0"/>
                      <w:szCs w:val="21"/>
                    </w:rPr>
                    <w:t>层、</w:t>
                  </w:r>
                  <w:r w:rsidRPr="00DD1F4A">
                    <w:rPr>
                      <w:rFonts w:hint="eastAsia"/>
                      <w:kern w:val="0"/>
                      <w:szCs w:val="21"/>
                    </w:rPr>
                    <w:t>3</w:t>
                  </w:r>
                  <w:r w:rsidRPr="00DD1F4A">
                    <w:rPr>
                      <w:rFonts w:hint="eastAsia"/>
                      <w:kern w:val="0"/>
                      <w:szCs w:val="21"/>
                    </w:rPr>
                    <w:t>层、</w:t>
                  </w:r>
                  <w:r w:rsidRPr="00DD1F4A">
                    <w:rPr>
                      <w:rFonts w:hint="eastAsia"/>
                      <w:kern w:val="0"/>
                      <w:szCs w:val="21"/>
                    </w:rPr>
                    <w:t>6</w:t>
                  </w:r>
                  <w:r w:rsidRPr="00DD1F4A">
                    <w:rPr>
                      <w:rFonts w:hint="eastAsia"/>
                      <w:kern w:val="0"/>
                      <w:szCs w:val="21"/>
                    </w:rPr>
                    <w:t>层</w:t>
                  </w:r>
                </w:p>
              </w:tc>
            </w:tr>
            <w:tr w:rsidR="00C63B3A" w:rsidRPr="00DD1F4A">
              <w:trPr>
                <w:trHeight w:val="397"/>
                <w:jc w:val="center"/>
              </w:trPr>
              <w:tc>
                <w:tcPr>
                  <w:tcW w:w="1806" w:type="dxa"/>
                  <w:vAlign w:val="center"/>
                </w:tcPr>
                <w:p w:rsidR="00C63B3A" w:rsidRPr="00DD1F4A" w:rsidRDefault="001D1CE5">
                  <w:pPr>
                    <w:jc w:val="center"/>
                    <w:rPr>
                      <w:szCs w:val="21"/>
                    </w:rPr>
                  </w:pPr>
                  <w:r w:rsidRPr="00DD1F4A">
                    <w:rPr>
                      <w:rFonts w:hint="eastAsia"/>
                      <w:kern w:val="0"/>
                      <w:szCs w:val="21"/>
                    </w:rPr>
                    <w:t>3#</w:t>
                  </w:r>
                </w:p>
              </w:tc>
              <w:tc>
                <w:tcPr>
                  <w:tcW w:w="3685" w:type="dxa"/>
                  <w:tcBorders>
                    <w:right w:val="single" w:sz="4" w:space="0" w:color="auto"/>
                  </w:tcBorders>
                  <w:vAlign w:val="center"/>
                </w:tcPr>
                <w:p w:rsidR="00C63B3A" w:rsidRPr="00DD1F4A" w:rsidRDefault="001D1CE5">
                  <w:pPr>
                    <w:adjustRightInd w:val="0"/>
                    <w:snapToGrid w:val="0"/>
                    <w:jc w:val="center"/>
                    <w:rPr>
                      <w:kern w:val="0"/>
                      <w:szCs w:val="21"/>
                    </w:rPr>
                  </w:pPr>
                  <w:r w:rsidRPr="00DD1F4A">
                    <w:rPr>
                      <w:rFonts w:hint="eastAsia"/>
                    </w:rPr>
                    <w:t>项目西侧平安幼儿园</w:t>
                  </w:r>
                </w:p>
              </w:tc>
              <w:tc>
                <w:tcPr>
                  <w:tcW w:w="2376" w:type="dxa"/>
                  <w:tcBorders>
                    <w:left w:val="single" w:sz="4" w:space="0" w:color="auto"/>
                  </w:tcBorders>
                  <w:vAlign w:val="center"/>
                </w:tcPr>
                <w:p w:rsidR="00C63B3A" w:rsidRPr="00DD1F4A" w:rsidRDefault="001D1CE5">
                  <w:pPr>
                    <w:adjustRightInd w:val="0"/>
                    <w:snapToGrid w:val="0"/>
                    <w:jc w:val="center"/>
                    <w:rPr>
                      <w:kern w:val="0"/>
                      <w:szCs w:val="21"/>
                    </w:rPr>
                  </w:pPr>
                  <w:r w:rsidRPr="00DD1F4A">
                    <w:rPr>
                      <w:rFonts w:hint="eastAsia"/>
                      <w:kern w:val="0"/>
                      <w:szCs w:val="21"/>
                    </w:rPr>
                    <w:t>1</w:t>
                  </w:r>
                  <w:r w:rsidRPr="00DD1F4A">
                    <w:rPr>
                      <w:rFonts w:hint="eastAsia"/>
                      <w:kern w:val="0"/>
                      <w:szCs w:val="21"/>
                    </w:rPr>
                    <w:t>层、</w:t>
                  </w:r>
                  <w:r w:rsidRPr="00DD1F4A">
                    <w:rPr>
                      <w:rFonts w:hint="eastAsia"/>
                      <w:kern w:val="0"/>
                      <w:szCs w:val="21"/>
                    </w:rPr>
                    <w:t>3</w:t>
                  </w:r>
                  <w:r w:rsidRPr="00DD1F4A">
                    <w:rPr>
                      <w:rFonts w:hint="eastAsia"/>
                      <w:kern w:val="0"/>
                      <w:szCs w:val="21"/>
                    </w:rPr>
                    <w:t>层</w:t>
                  </w:r>
                </w:p>
              </w:tc>
            </w:tr>
          </w:tbl>
          <w:p w:rsidR="00C63B3A" w:rsidRPr="00DD1F4A" w:rsidRDefault="00C63B3A"/>
          <w:p w:rsidR="00C63B3A" w:rsidRPr="00DD1F4A" w:rsidRDefault="001D1CE5">
            <w:pPr>
              <w:jc w:val="center"/>
            </w:pPr>
            <w:r w:rsidRPr="00DD1F4A">
              <w:rPr>
                <w:noProof/>
              </w:rPr>
              <w:drawing>
                <wp:inline distT="0" distB="0" distL="114300" distR="114300" wp14:anchorId="049301CB" wp14:editId="16B8727C">
                  <wp:extent cx="4864100" cy="3479165"/>
                  <wp:effectExtent l="0" t="0" r="12700" b="698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1"/>
                          <a:stretch>
                            <a:fillRect/>
                          </a:stretch>
                        </pic:blipFill>
                        <pic:spPr>
                          <a:xfrm>
                            <a:off x="0" y="0"/>
                            <a:ext cx="4864100" cy="3479165"/>
                          </a:xfrm>
                          <a:prstGeom prst="rect">
                            <a:avLst/>
                          </a:prstGeom>
                          <a:noFill/>
                          <a:ln>
                            <a:noFill/>
                          </a:ln>
                        </pic:spPr>
                      </pic:pic>
                    </a:graphicData>
                  </a:graphic>
                </wp:inline>
              </w:drawing>
            </w:r>
          </w:p>
          <w:p w:rsidR="00C63B3A" w:rsidRPr="00DD1F4A" w:rsidRDefault="001D1CE5">
            <w:pPr>
              <w:pStyle w:val="ad"/>
              <w:spacing w:after="0" w:line="500" w:lineRule="exact"/>
              <w:ind w:firstLine="241"/>
              <w:jc w:val="center"/>
              <w:rPr>
                <w:b/>
                <w:snapToGrid w:val="0"/>
                <w:sz w:val="24"/>
              </w:rPr>
            </w:pPr>
            <w:r w:rsidRPr="00DD1F4A">
              <w:rPr>
                <w:b/>
                <w:snapToGrid w:val="0"/>
                <w:sz w:val="24"/>
              </w:rPr>
              <w:t>图</w:t>
            </w:r>
            <w:r w:rsidRPr="00DD1F4A">
              <w:rPr>
                <w:rFonts w:hint="eastAsia"/>
                <w:b/>
                <w:snapToGrid w:val="0"/>
                <w:sz w:val="24"/>
              </w:rPr>
              <w:t>3-</w:t>
            </w:r>
            <w:r w:rsidR="0012692A" w:rsidRPr="00DD1F4A">
              <w:rPr>
                <w:rFonts w:hint="eastAsia"/>
                <w:b/>
                <w:snapToGrid w:val="0"/>
                <w:sz w:val="24"/>
              </w:rPr>
              <w:t xml:space="preserve">2 </w:t>
            </w:r>
            <w:r w:rsidRPr="00DD1F4A">
              <w:rPr>
                <w:b/>
                <w:snapToGrid w:val="0"/>
                <w:sz w:val="24"/>
              </w:rPr>
              <w:t>声环境现状监测布点</w:t>
            </w:r>
          </w:p>
          <w:p w:rsidR="00C63B3A" w:rsidRPr="00DD1F4A" w:rsidRDefault="001D1CE5">
            <w:pPr>
              <w:spacing w:line="480" w:lineRule="exact"/>
              <w:jc w:val="center"/>
              <w:rPr>
                <w:b/>
                <w:bCs/>
                <w:kern w:val="0"/>
                <w:sz w:val="24"/>
              </w:rPr>
            </w:pPr>
            <w:r w:rsidRPr="00DD1F4A">
              <w:rPr>
                <w:rFonts w:hint="eastAsia"/>
                <w:b/>
                <w:bCs/>
                <w:kern w:val="0"/>
                <w:sz w:val="24"/>
              </w:rPr>
              <w:t>表</w:t>
            </w:r>
            <w:r w:rsidRPr="00DD1F4A">
              <w:rPr>
                <w:b/>
                <w:bCs/>
                <w:kern w:val="0"/>
                <w:sz w:val="24"/>
              </w:rPr>
              <w:t>3-</w:t>
            </w:r>
            <w:r w:rsidRPr="00DD1F4A">
              <w:rPr>
                <w:rFonts w:hint="eastAsia"/>
                <w:b/>
                <w:bCs/>
                <w:kern w:val="0"/>
                <w:sz w:val="24"/>
              </w:rPr>
              <w:t>3</w:t>
            </w:r>
            <w:r w:rsidRPr="00DD1F4A">
              <w:rPr>
                <w:b/>
                <w:bCs/>
                <w:kern w:val="0"/>
                <w:sz w:val="24"/>
              </w:rPr>
              <w:t xml:space="preserve">  </w:t>
            </w:r>
            <w:r w:rsidRPr="00DD1F4A">
              <w:rPr>
                <w:rFonts w:hint="eastAsia"/>
                <w:b/>
                <w:bCs/>
                <w:kern w:val="0"/>
                <w:sz w:val="24"/>
              </w:rPr>
              <w:t>保护目标声环境质量监测结果表</w:t>
            </w:r>
            <w:r w:rsidRPr="00DD1F4A">
              <w:rPr>
                <w:b/>
                <w:bCs/>
                <w:kern w:val="0"/>
                <w:sz w:val="24"/>
              </w:rPr>
              <w:t xml:space="preserve"> </w:t>
            </w:r>
            <w:r w:rsidRPr="00DD1F4A">
              <w:rPr>
                <w:rFonts w:hint="eastAsia"/>
                <w:b/>
                <w:bCs/>
                <w:kern w:val="0"/>
                <w:sz w:val="24"/>
              </w:rPr>
              <w:t>单位：</w:t>
            </w:r>
            <w:r w:rsidRPr="00DD1F4A">
              <w:rPr>
                <w:b/>
                <w:bCs/>
                <w:kern w:val="0"/>
                <w:sz w:val="24"/>
              </w:rPr>
              <w:t>dB</w:t>
            </w:r>
            <w:r w:rsidRPr="00DD1F4A">
              <w:rPr>
                <w:rFonts w:hint="eastAsia"/>
                <w:b/>
                <w:bCs/>
                <w:kern w:val="0"/>
                <w:sz w:val="24"/>
              </w:rPr>
              <w:t>（</w:t>
            </w:r>
            <w:r w:rsidRPr="00DD1F4A">
              <w:rPr>
                <w:b/>
                <w:bCs/>
                <w:kern w:val="0"/>
                <w:sz w:val="24"/>
              </w:rPr>
              <w:t>A</w:t>
            </w:r>
            <w:r w:rsidRPr="00DD1F4A">
              <w:rPr>
                <w:rFonts w:hint="eastAsia"/>
                <w:b/>
                <w:bCs/>
                <w:kern w:val="0"/>
                <w:sz w:val="24"/>
              </w:rPr>
              <w:t>）</w:t>
            </w:r>
          </w:p>
          <w:tbl>
            <w:tblPr>
              <w:tblW w:w="7796"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58"/>
              <w:gridCol w:w="2246"/>
              <w:gridCol w:w="1275"/>
              <w:gridCol w:w="1134"/>
              <w:gridCol w:w="1276"/>
              <w:gridCol w:w="1207"/>
            </w:tblGrid>
            <w:tr w:rsidR="00C63B3A" w:rsidRPr="00DD1F4A">
              <w:trPr>
                <w:trHeight w:val="417"/>
                <w:tblHeader/>
                <w:jc w:val="center"/>
              </w:trPr>
              <w:tc>
                <w:tcPr>
                  <w:tcW w:w="658" w:type="dxa"/>
                  <w:vMerge w:val="restart"/>
                  <w:vAlign w:val="center"/>
                </w:tcPr>
                <w:p w:rsidR="00C63B3A" w:rsidRPr="00DD1F4A" w:rsidRDefault="001D1CE5">
                  <w:pPr>
                    <w:widowControl/>
                    <w:jc w:val="center"/>
                    <w:textAlignment w:val="center"/>
                    <w:rPr>
                      <w:szCs w:val="21"/>
                    </w:rPr>
                  </w:pPr>
                  <w:r w:rsidRPr="00DD1F4A">
                    <w:rPr>
                      <w:szCs w:val="21"/>
                    </w:rPr>
                    <w:t>序号</w:t>
                  </w:r>
                </w:p>
              </w:tc>
              <w:tc>
                <w:tcPr>
                  <w:tcW w:w="2246" w:type="dxa"/>
                  <w:vMerge w:val="restart"/>
                  <w:vAlign w:val="center"/>
                </w:tcPr>
                <w:p w:rsidR="00C63B3A" w:rsidRPr="00DD1F4A" w:rsidRDefault="001D1CE5">
                  <w:pPr>
                    <w:widowControl/>
                    <w:jc w:val="center"/>
                    <w:textAlignment w:val="center"/>
                    <w:rPr>
                      <w:kern w:val="0"/>
                      <w:szCs w:val="21"/>
                      <w:lang w:bidi="ar"/>
                    </w:rPr>
                  </w:pPr>
                  <w:r w:rsidRPr="00DD1F4A">
                    <w:rPr>
                      <w:szCs w:val="21"/>
                    </w:rPr>
                    <w:t>采样点位</w:t>
                  </w:r>
                </w:p>
              </w:tc>
              <w:tc>
                <w:tcPr>
                  <w:tcW w:w="4892" w:type="dxa"/>
                  <w:gridSpan w:val="4"/>
                  <w:vAlign w:val="center"/>
                </w:tcPr>
                <w:p w:rsidR="00C63B3A" w:rsidRPr="00DD1F4A" w:rsidRDefault="001D1CE5">
                  <w:pPr>
                    <w:jc w:val="center"/>
                    <w:rPr>
                      <w:szCs w:val="21"/>
                    </w:rPr>
                  </w:pPr>
                  <w:r w:rsidRPr="00DD1F4A">
                    <w:rPr>
                      <w:szCs w:val="21"/>
                    </w:rPr>
                    <w:t>噪声检测结果</w:t>
                  </w:r>
                </w:p>
              </w:tc>
            </w:tr>
            <w:tr w:rsidR="00C63B3A" w:rsidRPr="00DD1F4A">
              <w:trPr>
                <w:trHeight w:val="417"/>
                <w:tblHeader/>
                <w:jc w:val="center"/>
              </w:trPr>
              <w:tc>
                <w:tcPr>
                  <w:tcW w:w="658" w:type="dxa"/>
                  <w:vMerge/>
                  <w:vAlign w:val="center"/>
                </w:tcPr>
                <w:p w:rsidR="00C63B3A" w:rsidRPr="00DD1F4A" w:rsidRDefault="00C63B3A">
                  <w:pPr>
                    <w:widowControl/>
                    <w:jc w:val="center"/>
                    <w:textAlignment w:val="center"/>
                    <w:rPr>
                      <w:szCs w:val="21"/>
                    </w:rPr>
                  </w:pPr>
                </w:p>
              </w:tc>
              <w:tc>
                <w:tcPr>
                  <w:tcW w:w="2246" w:type="dxa"/>
                  <w:vMerge/>
                  <w:vAlign w:val="center"/>
                </w:tcPr>
                <w:p w:rsidR="00C63B3A" w:rsidRPr="00DD1F4A" w:rsidRDefault="00C63B3A">
                  <w:pPr>
                    <w:widowControl/>
                    <w:jc w:val="center"/>
                    <w:textAlignment w:val="center"/>
                    <w:rPr>
                      <w:szCs w:val="21"/>
                    </w:rPr>
                  </w:pPr>
                </w:p>
              </w:tc>
              <w:tc>
                <w:tcPr>
                  <w:tcW w:w="2409" w:type="dxa"/>
                  <w:gridSpan w:val="2"/>
                  <w:vAlign w:val="center"/>
                </w:tcPr>
                <w:p w:rsidR="00C63B3A" w:rsidRPr="00DD1F4A" w:rsidRDefault="001D1CE5" w:rsidP="00931D38">
                  <w:pPr>
                    <w:jc w:val="center"/>
                    <w:rPr>
                      <w:szCs w:val="21"/>
                    </w:rPr>
                  </w:pPr>
                  <w:r w:rsidRPr="00DD1F4A">
                    <w:rPr>
                      <w:rFonts w:hint="eastAsia"/>
                      <w:szCs w:val="21"/>
                    </w:rPr>
                    <w:t>2025.</w:t>
                  </w:r>
                  <w:r w:rsidR="00931D38" w:rsidRPr="00DD1F4A">
                    <w:rPr>
                      <w:rFonts w:hint="eastAsia"/>
                      <w:szCs w:val="21"/>
                    </w:rPr>
                    <w:t>6.16</w:t>
                  </w:r>
                </w:p>
              </w:tc>
              <w:tc>
                <w:tcPr>
                  <w:tcW w:w="2483" w:type="dxa"/>
                  <w:gridSpan w:val="2"/>
                  <w:vAlign w:val="center"/>
                </w:tcPr>
                <w:p w:rsidR="00C63B3A" w:rsidRPr="00DD1F4A" w:rsidRDefault="001D1CE5" w:rsidP="00931D38">
                  <w:pPr>
                    <w:jc w:val="center"/>
                    <w:rPr>
                      <w:szCs w:val="21"/>
                    </w:rPr>
                  </w:pPr>
                  <w:r w:rsidRPr="00DD1F4A">
                    <w:rPr>
                      <w:rFonts w:hint="eastAsia"/>
                      <w:szCs w:val="21"/>
                    </w:rPr>
                    <w:t>2025.</w:t>
                  </w:r>
                  <w:r w:rsidR="00931D38" w:rsidRPr="00DD1F4A">
                    <w:rPr>
                      <w:rFonts w:hint="eastAsia"/>
                      <w:szCs w:val="21"/>
                    </w:rPr>
                    <w:t>6.17</w:t>
                  </w:r>
                </w:p>
              </w:tc>
            </w:tr>
            <w:tr w:rsidR="00C63B3A" w:rsidRPr="00DD1F4A">
              <w:trPr>
                <w:trHeight w:val="417"/>
                <w:jc w:val="center"/>
              </w:trPr>
              <w:tc>
                <w:tcPr>
                  <w:tcW w:w="658" w:type="dxa"/>
                  <w:vMerge/>
                  <w:vAlign w:val="center"/>
                </w:tcPr>
                <w:p w:rsidR="00C63B3A" w:rsidRPr="00DD1F4A" w:rsidRDefault="00C63B3A">
                  <w:pPr>
                    <w:pStyle w:val="affffa"/>
                    <w:adjustRightInd w:val="0"/>
                    <w:snapToGrid w:val="0"/>
                    <w:spacing w:line="240" w:lineRule="auto"/>
                    <w:ind w:firstLineChars="0" w:firstLine="0"/>
                    <w:jc w:val="center"/>
                    <w:rPr>
                      <w:sz w:val="21"/>
                      <w:szCs w:val="21"/>
                    </w:rPr>
                  </w:pPr>
                </w:p>
              </w:tc>
              <w:tc>
                <w:tcPr>
                  <w:tcW w:w="2246" w:type="dxa"/>
                  <w:vMerge/>
                  <w:vAlign w:val="center"/>
                </w:tcPr>
                <w:p w:rsidR="00C63B3A" w:rsidRPr="00DD1F4A" w:rsidRDefault="00C63B3A">
                  <w:pPr>
                    <w:pStyle w:val="affffa"/>
                    <w:adjustRightInd w:val="0"/>
                    <w:snapToGrid w:val="0"/>
                    <w:spacing w:line="240" w:lineRule="auto"/>
                    <w:ind w:firstLineChars="0" w:firstLine="0"/>
                    <w:jc w:val="center"/>
                    <w:rPr>
                      <w:sz w:val="21"/>
                      <w:szCs w:val="21"/>
                    </w:rPr>
                  </w:pPr>
                </w:p>
              </w:tc>
              <w:tc>
                <w:tcPr>
                  <w:tcW w:w="1275" w:type="dxa"/>
                  <w:vAlign w:val="center"/>
                </w:tcPr>
                <w:p w:rsidR="00C63B3A" w:rsidRPr="00DD1F4A" w:rsidRDefault="001D1CE5">
                  <w:pPr>
                    <w:pStyle w:val="affffa"/>
                    <w:adjustRightInd w:val="0"/>
                    <w:snapToGrid w:val="0"/>
                    <w:spacing w:line="240" w:lineRule="auto"/>
                    <w:ind w:firstLineChars="0" w:firstLine="0"/>
                    <w:jc w:val="center"/>
                    <w:rPr>
                      <w:sz w:val="21"/>
                      <w:szCs w:val="21"/>
                    </w:rPr>
                  </w:pPr>
                  <w:r w:rsidRPr="00DD1F4A">
                    <w:rPr>
                      <w:rFonts w:hint="eastAsia"/>
                      <w:sz w:val="21"/>
                      <w:szCs w:val="21"/>
                    </w:rPr>
                    <w:t>昼间</w:t>
                  </w:r>
                </w:p>
              </w:tc>
              <w:tc>
                <w:tcPr>
                  <w:tcW w:w="1134" w:type="dxa"/>
                  <w:vAlign w:val="center"/>
                </w:tcPr>
                <w:p w:rsidR="00C63B3A" w:rsidRPr="00DD1F4A" w:rsidRDefault="001D1CE5">
                  <w:pPr>
                    <w:widowControl/>
                    <w:jc w:val="center"/>
                    <w:textAlignment w:val="center"/>
                    <w:rPr>
                      <w:szCs w:val="21"/>
                    </w:rPr>
                  </w:pPr>
                  <w:r w:rsidRPr="00DD1F4A">
                    <w:rPr>
                      <w:szCs w:val="21"/>
                    </w:rPr>
                    <w:t>夜间</w:t>
                  </w:r>
                </w:p>
              </w:tc>
              <w:tc>
                <w:tcPr>
                  <w:tcW w:w="1276" w:type="dxa"/>
                  <w:vAlign w:val="center"/>
                </w:tcPr>
                <w:p w:rsidR="00C63B3A" w:rsidRPr="00DD1F4A" w:rsidRDefault="001D1CE5">
                  <w:pPr>
                    <w:pStyle w:val="affffa"/>
                    <w:adjustRightInd w:val="0"/>
                    <w:snapToGrid w:val="0"/>
                    <w:spacing w:line="240" w:lineRule="auto"/>
                    <w:ind w:firstLineChars="0" w:firstLine="0"/>
                    <w:jc w:val="center"/>
                    <w:rPr>
                      <w:sz w:val="21"/>
                      <w:szCs w:val="21"/>
                    </w:rPr>
                  </w:pPr>
                  <w:r w:rsidRPr="00DD1F4A">
                    <w:rPr>
                      <w:sz w:val="21"/>
                      <w:szCs w:val="21"/>
                    </w:rPr>
                    <w:t>昼间</w:t>
                  </w:r>
                </w:p>
              </w:tc>
              <w:tc>
                <w:tcPr>
                  <w:tcW w:w="1207" w:type="dxa"/>
                  <w:vAlign w:val="center"/>
                </w:tcPr>
                <w:p w:rsidR="00C63B3A" w:rsidRPr="00DD1F4A" w:rsidRDefault="001D1CE5">
                  <w:pPr>
                    <w:widowControl/>
                    <w:jc w:val="center"/>
                    <w:textAlignment w:val="center"/>
                    <w:rPr>
                      <w:szCs w:val="21"/>
                    </w:rPr>
                  </w:pPr>
                  <w:r w:rsidRPr="00DD1F4A">
                    <w:rPr>
                      <w:szCs w:val="21"/>
                    </w:rPr>
                    <w:t>夜间</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1</w:t>
                  </w:r>
                  <w:r w:rsidRPr="00DD1F4A">
                    <w:rPr>
                      <w:bCs/>
                      <w:szCs w:val="21"/>
                    </w:rPr>
                    <w:t>#</w:t>
                  </w:r>
                </w:p>
              </w:tc>
              <w:tc>
                <w:tcPr>
                  <w:tcW w:w="2246" w:type="dxa"/>
                  <w:vAlign w:val="center"/>
                </w:tcPr>
                <w:p w:rsidR="00931D38" w:rsidRPr="00DD1F4A" w:rsidRDefault="00931D38">
                  <w:pPr>
                    <w:spacing w:line="276" w:lineRule="auto"/>
                    <w:jc w:val="center"/>
                    <w:rPr>
                      <w:szCs w:val="21"/>
                    </w:rPr>
                  </w:pPr>
                  <w:r w:rsidRPr="00DD1F4A">
                    <w:rPr>
                      <w:szCs w:val="21"/>
                    </w:rPr>
                    <w:t>项目</w:t>
                  </w:r>
                  <w:r w:rsidRPr="00DD1F4A">
                    <w:rPr>
                      <w:rFonts w:hint="eastAsia"/>
                      <w:szCs w:val="21"/>
                    </w:rPr>
                    <w:t>北</w:t>
                  </w:r>
                  <w:r w:rsidRPr="00DD1F4A">
                    <w:rPr>
                      <w:szCs w:val="21"/>
                    </w:rPr>
                    <w:t>侧居民区</w:t>
                  </w:r>
                  <w:r w:rsidRPr="00DD1F4A">
                    <w:rPr>
                      <w:rFonts w:hint="eastAsia"/>
                      <w:szCs w:val="21"/>
                    </w:rPr>
                    <w:t>1</w:t>
                  </w:r>
                  <w:r w:rsidRPr="00DD1F4A">
                    <w:rPr>
                      <w:rFonts w:hint="eastAsia"/>
                      <w:szCs w:val="21"/>
                    </w:rPr>
                    <w:t>层</w:t>
                  </w:r>
                  <w:r w:rsidRPr="00DD1F4A">
                    <w:rPr>
                      <w:szCs w:val="21"/>
                    </w:rPr>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56</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47</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57</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48</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2</w:t>
                  </w:r>
                  <w:r w:rsidRPr="00DD1F4A">
                    <w:rPr>
                      <w:bCs/>
                      <w:szCs w:val="21"/>
                    </w:rPr>
                    <w:t>#</w:t>
                  </w:r>
                </w:p>
              </w:tc>
              <w:tc>
                <w:tcPr>
                  <w:tcW w:w="2246" w:type="dxa"/>
                  <w:vAlign w:val="center"/>
                </w:tcPr>
                <w:p w:rsidR="00931D38" w:rsidRPr="00DD1F4A" w:rsidRDefault="00931D38" w:rsidP="009E4CEA">
                  <w:pPr>
                    <w:spacing w:line="276" w:lineRule="auto"/>
                    <w:jc w:val="center"/>
                    <w:rPr>
                      <w:szCs w:val="21"/>
                    </w:rPr>
                  </w:pPr>
                  <w:r w:rsidRPr="00DD1F4A">
                    <w:rPr>
                      <w:szCs w:val="21"/>
                    </w:rPr>
                    <w:t>项目</w:t>
                  </w:r>
                  <w:r w:rsidRPr="00DD1F4A">
                    <w:rPr>
                      <w:rFonts w:hint="eastAsia"/>
                      <w:szCs w:val="21"/>
                    </w:rPr>
                    <w:t>北</w:t>
                  </w:r>
                  <w:r w:rsidRPr="00DD1F4A">
                    <w:rPr>
                      <w:szCs w:val="21"/>
                    </w:rPr>
                    <w:t>侧居民区</w:t>
                  </w:r>
                  <w:r w:rsidRPr="00DD1F4A">
                    <w:rPr>
                      <w:rFonts w:hint="eastAsia"/>
                      <w:szCs w:val="21"/>
                    </w:rPr>
                    <w:t>3</w:t>
                  </w:r>
                  <w:r w:rsidRPr="00DD1F4A">
                    <w:rPr>
                      <w:rFonts w:hint="eastAsia"/>
                      <w:szCs w:val="21"/>
                    </w:rPr>
                    <w:t>层</w:t>
                  </w:r>
                  <w:r w:rsidRPr="00DD1F4A">
                    <w:rPr>
                      <w:szCs w:val="21"/>
                    </w:rPr>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56</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46</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56</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47</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3</w:t>
                  </w:r>
                  <w:r w:rsidRPr="00DD1F4A">
                    <w:rPr>
                      <w:bCs/>
                      <w:szCs w:val="21"/>
                    </w:rPr>
                    <w:t>#</w:t>
                  </w:r>
                </w:p>
              </w:tc>
              <w:tc>
                <w:tcPr>
                  <w:tcW w:w="2246" w:type="dxa"/>
                  <w:vAlign w:val="center"/>
                </w:tcPr>
                <w:p w:rsidR="00931D38" w:rsidRPr="00DD1F4A" w:rsidRDefault="00931D38" w:rsidP="009E4CEA">
                  <w:pPr>
                    <w:spacing w:line="276" w:lineRule="auto"/>
                    <w:jc w:val="center"/>
                    <w:rPr>
                      <w:szCs w:val="21"/>
                    </w:rPr>
                  </w:pPr>
                  <w:r w:rsidRPr="00DD1F4A">
                    <w:rPr>
                      <w:szCs w:val="21"/>
                    </w:rPr>
                    <w:t>项目</w:t>
                  </w:r>
                  <w:r w:rsidRPr="00DD1F4A">
                    <w:rPr>
                      <w:rFonts w:hint="eastAsia"/>
                      <w:szCs w:val="21"/>
                    </w:rPr>
                    <w:t>北</w:t>
                  </w:r>
                  <w:r w:rsidRPr="00DD1F4A">
                    <w:rPr>
                      <w:szCs w:val="21"/>
                    </w:rPr>
                    <w:t>侧居民区</w:t>
                  </w:r>
                  <w:r w:rsidRPr="00DD1F4A">
                    <w:rPr>
                      <w:rFonts w:hint="eastAsia"/>
                      <w:szCs w:val="21"/>
                    </w:rPr>
                    <w:t>6</w:t>
                  </w:r>
                  <w:r w:rsidRPr="00DD1F4A">
                    <w:rPr>
                      <w:rFonts w:hint="eastAsia"/>
                      <w:szCs w:val="21"/>
                    </w:rPr>
                    <w:t>层</w:t>
                  </w:r>
                  <w:r w:rsidRPr="00DD1F4A">
                    <w:rPr>
                      <w:szCs w:val="21"/>
                    </w:rPr>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55</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45</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55</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47</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4</w:t>
                  </w:r>
                  <w:r w:rsidRPr="00DD1F4A">
                    <w:rPr>
                      <w:bCs/>
                      <w:szCs w:val="21"/>
                    </w:rPr>
                    <w:t>#</w:t>
                  </w:r>
                </w:p>
              </w:tc>
              <w:tc>
                <w:tcPr>
                  <w:tcW w:w="2246" w:type="dxa"/>
                  <w:vAlign w:val="center"/>
                </w:tcPr>
                <w:p w:rsidR="00931D38" w:rsidRPr="00DD1F4A" w:rsidRDefault="00931D38">
                  <w:pPr>
                    <w:spacing w:line="276" w:lineRule="auto"/>
                    <w:jc w:val="center"/>
                    <w:rPr>
                      <w:szCs w:val="21"/>
                    </w:rPr>
                  </w:pPr>
                  <w:r w:rsidRPr="00DD1F4A">
                    <w:rPr>
                      <w:szCs w:val="21"/>
                    </w:rPr>
                    <w:t>项目南侧居民区</w:t>
                  </w:r>
                  <w:r w:rsidRPr="00DD1F4A">
                    <w:rPr>
                      <w:rFonts w:hint="eastAsia"/>
                      <w:szCs w:val="21"/>
                    </w:rPr>
                    <w:t>1</w:t>
                  </w:r>
                  <w:r w:rsidRPr="00DD1F4A">
                    <w:rPr>
                      <w:rFonts w:hint="eastAsia"/>
                      <w:szCs w:val="21"/>
                    </w:rPr>
                    <w:t>层</w:t>
                  </w:r>
                  <w:r w:rsidRPr="00DD1F4A">
                    <w:rPr>
                      <w:szCs w:val="21"/>
                    </w:rPr>
                    <w:lastRenderedPageBreak/>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lastRenderedPageBreak/>
                    <w:t>55</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45</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56</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47</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lastRenderedPageBreak/>
                    <w:t>5</w:t>
                  </w:r>
                  <w:r w:rsidRPr="00DD1F4A">
                    <w:rPr>
                      <w:bCs/>
                      <w:szCs w:val="21"/>
                    </w:rPr>
                    <w:t>#</w:t>
                  </w:r>
                </w:p>
              </w:tc>
              <w:tc>
                <w:tcPr>
                  <w:tcW w:w="2246" w:type="dxa"/>
                  <w:vAlign w:val="center"/>
                </w:tcPr>
                <w:p w:rsidR="00931D38" w:rsidRPr="00DD1F4A" w:rsidRDefault="00931D38" w:rsidP="009E4CEA">
                  <w:pPr>
                    <w:spacing w:line="276" w:lineRule="auto"/>
                    <w:jc w:val="center"/>
                    <w:rPr>
                      <w:szCs w:val="21"/>
                    </w:rPr>
                  </w:pPr>
                  <w:r w:rsidRPr="00DD1F4A">
                    <w:rPr>
                      <w:szCs w:val="21"/>
                    </w:rPr>
                    <w:t>项目南侧居民区</w:t>
                  </w:r>
                  <w:r w:rsidRPr="00DD1F4A">
                    <w:rPr>
                      <w:rFonts w:hint="eastAsia"/>
                      <w:szCs w:val="21"/>
                    </w:rPr>
                    <w:t>3</w:t>
                  </w:r>
                  <w:r w:rsidRPr="00DD1F4A">
                    <w:rPr>
                      <w:rFonts w:hint="eastAsia"/>
                      <w:szCs w:val="21"/>
                    </w:rPr>
                    <w:t>层</w:t>
                  </w:r>
                  <w:r w:rsidRPr="00DD1F4A">
                    <w:rPr>
                      <w:szCs w:val="21"/>
                    </w:rPr>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54</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45</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55</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46</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6</w:t>
                  </w:r>
                  <w:r w:rsidRPr="00DD1F4A">
                    <w:rPr>
                      <w:bCs/>
                      <w:szCs w:val="21"/>
                    </w:rPr>
                    <w:t>#</w:t>
                  </w:r>
                </w:p>
              </w:tc>
              <w:tc>
                <w:tcPr>
                  <w:tcW w:w="2246" w:type="dxa"/>
                  <w:vAlign w:val="center"/>
                </w:tcPr>
                <w:p w:rsidR="00931D38" w:rsidRPr="00DD1F4A" w:rsidRDefault="00931D38" w:rsidP="009E4CEA">
                  <w:pPr>
                    <w:spacing w:line="276" w:lineRule="auto"/>
                    <w:jc w:val="center"/>
                    <w:rPr>
                      <w:szCs w:val="21"/>
                    </w:rPr>
                  </w:pPr>
                  <w:r w:rsidRPr="00DD1F4A">
                    <w:rPr>
                      <w:szCs w:val="21"/>
                    </w:rPr>
                    <w:t>项目南侧居民区</w:t>
                  </w:r>
                  <w:r w:rsidRPr="00DD1F4A">
                    <w:rPr>
                      <w:rFonts w:hint="eastAsia"/>
                      <w:szCs w:val="21"/>
                    </w:rPr>
                    <w:t>6</w:t>
                  </w:r>
                  <w:r w:rsidRPr="00DD1F4A">
                    <w:rPr>
                      <w:rFonts w:hint="eastAsia"/>
                      <w:szCs w:val="21"/>
                    </w:rPr>
                    <w:t>层</w:t>
                  </w:r>
                  <w:r w:rsidRPr="00DD1F4A">
                    <w:rPr>
                      <w:szCs w:val="21"/>
                    </w:rPr>
                    <w:t>（</w:t>
                  </w:r>
                  <w:r w:rsidRPr="00DD1F4A">
                    <w:rPr>
                      <w:rFonts w:hint="eastAsia"/>
                      <w:szCs w:val="21"/>
                    </w:rPr>
                    <w:t>平安</w:t>
                  </w:r>
                  <w:r w:rsidRPr="00DD1F4A">
                    <w:rPr>
                      <w:szCs w:val="21"/>
                    </w:rPr>
                    <w:t>小区）</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53</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44</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54</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45</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7</w:t>
                  </w:r>
                  <w:r w:rsidRPr="00DD1F4A">
                    <w:rPr>
                      <w:bCs/>
                      <w:szCs w:val="21"/>
                    </w:rPr>
                    <w:t>#</w:t>
                  </w:r>
                </w:p>
              </w:tc>
              <w:tc>
                <w:tcPr>
                  <w:tcW w:w="2246" w:type="dxa"/>
                  <w:vAlign w:val="center"/>
                </w:tcPr>
                <w:p w:rsidR="00931D38" w:rsidRPr="00DD1F4A" w:rsidRDefault="00931D38">
                  <w:pPr>
                    <w:spacing w:line="276" w:lineRule="auto"/>
                    <w:jc w:val="center"/>
                    <w:rPr>
                      <w:szCs w:val="21"/>
                    </w:rPr>
                  </w:pPr>
                  <w:r w:rsidRPr="00DD1F4A">
                    <w:rPr>
                      <w:szCs w:val="21"/>
                    </w:rPr>
                    <w:t>项目</w:t>
                  </w:r>
                  <w:r w:rsidRPr="00DD1F4A">
                    <w:rPr>
                      <w:rFonts w:hint="eastAsia"/>
                      <w:szCs w:val="21"/>
                    </w:rPr>
                    <w:t>西侧</w:t>
                  </w:r>
                  <w:r w:rsidRPr="00DD1F4A">
                    <w:rPr>
                      <w:szCs w:val="21"/>
                    </w:rPr>
                    <w:t>平安幼儿园</w:t>
                  </w:r>
                  <w:r w:rsidRPr="00DD1F4A">
                    <w:rPr>
                      <w:rFonts w:hint="eastAsia"/>
                      <w:szCs w:val="21"/>
                    </w:rPr>
                    <w:t>1</w:t>
                  </w:r>
                  <w:r w:rsidRPr="00DD1F4A">
                    <w:rPr>
                      <w:rFonts w:hint="eastAsia"/>
                      <w:szCs w:val="21"/>
                    </w:rPr>
                    <w:t>层</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52</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44</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54</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45</w:t>
                  </w:r>
                </w:p>
              </w:tc>
            </w:tr>
            <w:tr w:rsidR="00931D38" w:rsidRPr="00DD1F4A">
              <w:trPr>
                <w:trHeight w:val="417"/>
                <w:jc w:val="center"/>
              </w:trPr>
              <w:tc>
                <w:tcPr>
                  <w:tcW w:w="658" w:type="dxa"/>
                  <w:vAlign w:val="center"/>
                </w:tcPr>
                <w:p w:rsidR="00931D38" w:rsidRPr="00DD1F4A" w:rsidRDefault="00931D38">
                  <w:pPr>
                    <w:jc w:val="center"/>
                    <w:rPr>
                      <w:bCs/>
                      <w:szCs w:val="21"/>
                    </w:rPr>
                  </w:pPr>
                  <w:r w:rsidRPr="00DD1F4A">
                    <w:rPr>
                      <w:rFonts w:hint="eastAsia"/>
                      <w:bCs/>
                      <w:szCs w:val="21"/>
                    </w:rPr>
                    <w:t>8</w:t>
                  </w:r>
                  <w:r w:rsidRPr="00DD1F4A">
                    <w:rPr>
                      <w:bCs/>
                      <w:szCs w:val="21"/>
                    </w:rPr>
                    <w:t>#</w:t>
                  </w:r>
                </w:p>
              </w:tc>
              <w:tc>
                <w:tcPr>
                  <w:tcW w:w="2246" w:type="dxa"/>
                  <w:vAlign w:val="center"/>
                </w:tcPr>
                <w:p w:rsidR="00931D38" w:rsidRPr="00DD1F4A" w:rsidRDefault="00931D38" w:rsidP="009E4CEA">
                  <w:pPr>
                    <w:spacing w:line="276" w:lineRule="auto"/>
                    <w:jc w:val="center"/>
                    <w:rPr>
                      <w:szCs w:val="21"/>
                    </w:rPr>
                  </w:pPr>
                  <w:r w:rsidRPr="00DD1F4A">
                    <w:rPr>
                      <w:szCs w:val="21"/>
                    </w:rPr>
                    <w:t>项目</w:t>
                  </w:r>
                  <w:r w:rsidRPr="00DD1F4A">
                    <w:rPr>
                      <w:rFonts w:hint="eastAsia"/>
                      <w:szCs w:val="21"/>
                    </w:rPr>
                    <w:t>西侧</w:t>
                  </w:r>
                  <w:r w:rsidRPr="00DD1F4A">
                    <w:rPr>
                      <w:szCs w:val="21"/>
                    </w:rPr>
                    <w:t>平安幼儿园</w:t>
                  </w:r>
                  <w:r w:rsidRPr="00DD1F4A">
                    <w:rPr>
                      <w:rFonts w:hint="eastAsia"/>
                      <w:szCs w:val="21"/>
                    </w:rPr>
                    <w:t>3</w:t>
                  </w:r>
                  <w:r w:rsidRPr="00DD1F4A">
                    <w:rPr>
                      <w:rFonts w:hint="eastAsia"/>
                      <w:szCs w:val="21"/>
                    </w:rPr>
                    <w:t>层</w:t>
                  </w:r>
                </w:p>
              </w:tc>
              <w:tc>
                <w:tcPr>
                  <w:tcW w:w="1275"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52</w:t>
                  </w:r>
                </w:p>
              </w:tc>
              <w:tc>
                <w:tcPr>
                  <w:tcW w:w="1134"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43</w:t>
                  </w:r>
                </w:p>
              </w:tc>
              <w:tc>
                <w:tcPr>
                  <w:tcW w:w="1276"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53</w:t>
                  </w:r>
                </w:p>
              </w:tc>
              <w:tc>
                <w:tcPr>
                  <w:tcW w:w="1207" w:type="dxa"/>
                  <w:vAlign w:val="center"/>
                </w:tcPr>
                <w:p w:rsidR="00931D38" w:rsidRPr="00DD1F4A" w:rsidRDefault="00931D38" w:rsidP="00D74931">
                  <w:pPr>
                    <w:widowControl/>
                    <w:jc w:val="center"/>
                    <w:textAlignment w:val="center"/>
                    <w:rPr>
                      <w:kern w:val="0"/>
                      <w:szCs w:val="21"/>
                      <w:highlight w:val="yellow"/>
                      <w:lang w:bidi="ar"/>
                    </w:rPr>
                  </w:pPr>
                  <w:r w:rsidRPr="00DD1F4A">
                    <w:rPr>
                      <w:kern w:val="0"/>
                      <w:szCs w:val="21"/>
                      <w:lang w:bidi="ar"/>
                    </w:rPr>
                    <w:t>44</w:t>
                  </w:r>
                </w:p>
              </w:tc>
            </w:tr>
          </w:tbl>
          <w:p w:rsidR="00C63B3A" w:rsidRPr="00DD1F4A" w:rsidRDefault="001D1CE5">
            <w:pPr>
              <w:spacing w:line="480" w:lineRule="exact"/>
              <w:ind w:firstLineChars="200" w:firstLine="480"/>
              <w:rPr>
                <w:kern w:val="0"/>
                <w:sz w:val="24"/>
              </w:rPr>
            </w:pPr>
            <w:r w:rsidRPr="00DD1F4A">
              <w:rPr>
                <w:rFonts w:hint="eastAsia"/>
                <w:kern w:val="0"/>
                <w:sz w:val="24"/>
              </w:rPr>
              <w:t>根据监测结果，本项目南侧、北侧平安小区及西侧平安幼儿园昼间环境噪声值为</w:t>
            </w:r>
            <w:r w:rsidRPr="00DD1F4A">
              <w:rPr>
                <w:kern w:val="0"/>
                <w:sz w:val="24"/>
              </w:rPr>
              <w:t>5</w:t>
            </w:r>
            <w:r w:rsidR="00E53C61" w:rsidRPr="00DD1F4A">
              <w:rPr>
                <w:rFonts w:hint="eastAsia"/>
                <w:kern w:val="0"/>
                <w:sz w:val="24"/>
              </w:rPr>
              <w:t>2</w:t>
            </w:r>
            <w:r w:rsidRPr="00DD1F4A">
              <w:rPr>
                <w:kern w:val="0"/>
                <w:sz w:val="24"/>
              </w:rPr>
              <w:t>~5</w:t>
            </w:r>
            <w:r w:rsidR="00E53C61" w:rsidRPr="00DD1F4A">
              <w:rPr>
                <w:rFonts w:hint="eastAsia"/>
                <w:kern w:val="0"/>
                <w:sz w:val="24"/>
              </w:rPr>
              <w:t>7</w:t>
            </w:r>
            <w:r w:rsidRPr="00DD1F4A">
              <w:rPr>
                <w:kern w:val="0"/>
                <w:sz w:val="24"/>
              </w:rPr>
              <w:t>dB</w:t>
            </w:r>
            <w:r w:rsidRPr="00DD1F4A">
              <w:rPr>
                <w:rFonts w:hint="eastAsia"/>
                <w:kern w:val="0"/>
                <w:sz w:val="24"/>
              </w:rPr>
              <w:t>（</w:t>
            </w:r>
            <w:r w:rsidRPr="00DD1F4A">
              <w:rPr>
                <w:kern w:val="0"/>
                <w:sz w:val="24"/>
              </w:rPr>
              <w:t>A</w:t>
            </w:r>
            <w:r w:rsidRPr="00DD1F4A">
              <w:rPr>
                <w:rFonts w:hint="eastAsia"/>
                <w:kern w:val="0"/>
                <w:sz w:val="24"/>
              </w:rPr>
              <w:t>），夜间环境噪声值为</w:t>
            </w:r>
            <w:r w:rsidRPr="00DD1F4A">
              <w:rPr>
                <w:rFonts w:hint="eastAsia"/>
                <w:kern w:val="0"/>
                <w:sz w:val="24"/>
              </w:rPr>
              <w:t>4</w:t>
            </w:r>
            <w:r w:rsidR="00E53C61" w:rsidRPr="00DD1F4A">
              <w:rPr>
                <w:rFonts w:hint="eastAsia"/>
                <w:kern w:val="0"/>
                <w:sz w:val="24"/>
              </w:rPr>
              <w:t>3</w:t>
            </w:r>
            <w:r w:rsidRPr="00DD1F4A">
              <w:rPr>
                <w:kern w:val="0"/>
                <w:sz w:val="24"/>
              </w:rPr>
              <w:t>~</w:t>
            </w:r>
            <w:r w:rsidRPr="00DD1F4A">
              <w:rPr>
                <w:rFonts w:hint="eastAsia"/>
                <w:kern w:val="0"/>
                <w:sz w:val="24"/>
              </w:rPr>
              <w:t>4</w:t>
            </w:r>
            <w:r w:rsidR="00E53C61" w:rsidRPr="00DD1F4A">
              <w:rPr>
                <w:rFonts w:hint="eastAsia"/>
                <w:kern w:val="0"/>
                <w:sz w:val="24"/>
              </w:rPr>
              <w:t>8</w:t>
            </w:r>
            <w:r w:rsidRPr="00DD1F4A">
              <w:rPr>
                <w:kern w:val="0"/>
                <w:sz w:val="24"/>
              </w:rPr>
              <w:t>dB</w:t>
            </w:r>
            <w:r w:rsidRPr="00DD1F4A">
              <w:rPr>
                <w:rFonts w:hint="eastAsia"/>
                <w:kern w:val="0"/>
                <w:sz w:val="24"/>
              </w:rPr>
              <w:t>（</w:t>
            </w:r>
            <w:r w:rsidRPr="00DD1F4A">
              <w:rPr>
                <w:kern w:val="0"/>
                <w:sz w:val="24"/>
              </w:rPr>
              <w:t>A</w:t>
            </w:r>
            <w:r w:rsidRPr="00DD1F4A">
              <w:rPr>
                <w:rFonts w:hint="eastAsia"/>
                <w:kern w:val="0"/>
                <w:sz w:val="24"/>
              </w:rPr>
              <w:t>），满足《声环境质量标准》（</w:t>
            </w:r>
            <w:r w:rsidRPr="00DD1F4A">
              <w:rPr>
                <w:kern w:val="0"/>
                <w:sz w:val="24"/>
              </w:rPr>
              <w:t>GB3096-2008</w:t>
            </w:r>
            <w:r w:rsidRPr="00DD1F4A">
              <w:rPr>
                <w:rFonts w:hint="eastAsia"/>
                <w:kern w:val="0"/>
                <w:sz w:val="24"/>
              </w:rPr>
              <w:t>）中</w:t>
            </w:r>
            <w:r w:rsidRPr="00DD1F4A">
              <w:rPr>
                <w:rFonts w:hint="eastAsia"/>
                <w:kern w:val="0"/>
                <w:sz w:val="24"/>
              </w:rPr>
              <w:t>2</w:t>
            </w:r>
            <w:r w:rsidRPr="00DD1F4A">
              <w:rPr>
                <w:rFonts w:hint="eastAsia"/>
                <w:kern w:val="0"/>
                <w:sz w:val="24"/>
              </w:rPr>
              <w:t>类标准，项目所在地声环境质量较好。</w:t>
            </w:r>
          </w:p>
          <w:p w:rsidR="00C63B3A" w:rsidRPr="00DD1F4A" w:rsidRDefault="001D1CE5">
            <w:pPr>
              <w:spacing w:line="480" w:lineRule="exact"/>
              <w:ind w:firstLineChars="200" w:firstLine="480"/>
              <w:rPr>
                <w:kern w:val="0"/>
                <w:sz w:val="24"/>
              </w:rPr>
            </w:pPr>
            <w:r w:rsidRPr="00DD1F4A">
              <w:rPr>
                <w:rFonts w:hint="eastAsia"/>
                <w:kern w:val="0"/>
                <w:sz w:val="24"/>
              </w:rPr>
              <w:t>5</w:t>
            </w:r>
            <w:r w:rsidRPr="00DD1F4A">
              <w:rPr>
                <w:rFonts w:hint="eastAsia"/>
                <w:kern w:val="0"/>
                <w:sz w:val="24"/>
              </w:rPr>
              <w:t>、生态环境质量现状</w:t>
            </w:r>
            <w:r w:rsidRPr="00DD1F4A">
              <w:rPr>
                <w:rFonts w:hint="eastAsia"/>
                <w:kern w:val="0"/>
                <w:sz w:val="24"/>
              </w:rPr>
              <w:t xml:space="preserve"> </w:t>
            </w:r>
          </w:p>
          <w:p w:rsidR="00C63B3A" w:rsidRPr="00DD1F4A" w:rsidRDefault="001D1CE5">
            <w:pPr>
              <w:spacing w:line="480" w:lineRule="exact"/>
              <w:ind w:firstLineChars="200" w:firstLine="480"/>
              <w:rPr>
                <w:kern w:val="0"/>
                <w:sz w:val="24"/>
              </w:rPr>
            </w:pPr>
            <w:r w:rsidRPr="00DD1F4A">
              <w:rPr>
                <w:rFonts w:hint="eastAsia"/>
                <w:kern w:val="0"/>
                <w:sz w:val="24"/>
              </w:rPr>
              <w:t>本项目用地</w:t>
            </w:r>
            <w:r w:rsidRPr="00DD1F4A">
              <w:rPr>
                <w:rFonts w:hint="eastAsia"/>
                <w:sz w:val="24"/>
              </w:rPr>
              <w:t>15095.6</w:t>
            </w:r>
            <w:r w:rsidRPr="00DD1F4A">
              <w:rPr>
                <w:rFonts w:hint="eastAsia"/>
                <w:kern w:val="0"/>
                <w:sz w:val="24"/>
              </w:rPr>
              <w:t>m</w:t>
            </w:r>
            <w:r w:rsidRPr="00DD1F4A">
              <w:rPr>
                <w:rFonts w:hint="eastAsia"/>
                <w:kern w:val="0"/>
                <w:sz w:val="24"/>
                <w:vertAlign w:val="superscript"/>
              </w:rPr>
              <w:t>2</w:t>
            </w:r>
            <w:r w:rsidRPr="00DD1F4A">
              <w:rPr>
                <w:rFonts w:hint="eastAsia"/>
                <w:kern w:val="0"/>
                <w:sz w:val="24"/>
              </w:rPr>
              <w:t>，土地现状为建（构）筑物分布，地表</w:t>
            </w:r>
            <w:r w:rsidR="00B45F81" w:rsidRPr="00DD1F4A">
              <w:rPr>
                <w:rFonts w:hint="eastAsia"/>
                <w:kern w:val="0"/>
                <w:sz w:val="24"/>
              </w:rPr>
              <w:t>少量</w:t>
            </w:r>
            <w:r w:rsidRPr="00DD1F4A">
              <w:rPr>
                <w:rFonts w:hint="eastAsia"/>
                <w:kern w:val="0"/>
                <w:sz w:val="24"/>
              </w:rPr>
              <w:t>植被覆盖，本项目周边无国家级、省级、市级名胜古迹、自然保护区，生态敏感、脆弱区，故本项目不开展生态环境现状调查。</w:t>
            </w:r>
          </w:p>
          <w:p w:rsidR="00C63B3A" w:rsidRPr="00DD1F4A" w:rsidRDefault="001D1CE5">
            <w:pPr>
              <w:spacing w:line="480" w:lineRule="exact"/>
              <w:ind w:firstLineChars="200" w:firstLine="480"/>
              <w:rPr>
                <w:kern w:val="0"/>
                <w:sz w:val="24"/>
              </w:rPr>
            </w:pPr>
            <w:r w:rsidRPr="00DD1F4A">
              <w:rPr>
                <w:rFonts w:hint="eastAsia"/>
                <w:kern w:val="0"/>
                <w:sz w:val="24"/>
              </w:rPr>
              <w:t>6</w:t>
            </w:r>
            <w:r w:rsidRPr="00DD1F4A">
              <w:rPr>
                <w:rFonts w:hint="eastAsia"/>
                <w:kern w:val="0"/>
                <w:sz w:val="24"/>
              </w:rPr>
              <w:t>、地下水、土壤环境质量现状</w:t>
            </w:r>
          </w:p>
          <w:p w:rsidR="00C63B3A" w:rsidRPr="00DD1F4A" w:rsidRDefault="001D1CE5">
            <w:pPr>
              <w:spacing w:line="480" w:lineRule="exact"/>
              <w:ind w:firstLineChars="200" w:firstLine="480"/>
              <w:rPr>
                <w:sz w:val="24"/>
              </w:rPr>
            </w:pPr>
            <w:r w:rsidRPr="00DD1F4A">
              <w:rPr>
                <w:rFonts w:hint="eastAsia"/>
                <w:kern w:val="0"/>
                <w:sz w:val="24"/>
              </w:rPr>
              <w:t>本项目建成后，各水池均进行防渗处理，厂区全部进行地面硬化，不存在地下水、土壤污染途径。故不需对地下水、土壤环境现状开展监测及达标评价分析。</w:t>
            </w:r>
          </w:p>
        </w:tc>
      </w:tr>
      <w:tr w:rsidR="00C63B3A" w:rsidRPr="00DD1F4A">
        <w:trPr>
          <w:trHeight w:val="2010"/>
          <w:jc w:val="center"/>
        </w:trPr>
        <w:tc>
          <w:tcPr>
            <w:tcW w:w="800" w:type="dxa"/>
            <w:vAlign w:val="center"/>
          </w:tcPr>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lastRenderedPageBreak/>
              <w:t>环境</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保护</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目标</w:t>
            </w:r>
          </w:p>
        </w:tc>
        <w:tc>
          <w:tcPr>
            <w:tcW w:w="8190" w:type="dxa"/>
            <w:vAlign w:val="center"/>
          </w:tcPr>
          <w:p w:rsidR="00C63B3A" w:rsidRPr="00DD1F4A" w:rsidRDefault="001D1CE5">
            <w:pPr>
              <w:spacing w:line="480" w:lineRule="exact"/>
              <w:ind w:firstLineChars="200" w:firstLine="480"/>
              <w:rPr>
                <w:sz w:val="24"/>
              </w:rPr>
            </w:pPr>
            <w:r w:rsidRPr="00DD1F4A">
              <w:rPr>
                <w:rFonts w:hint="eastAsia"/>
                <w:sz w:val="24"/>
              </w:rPr>
              <w:t>本项目位于鹤岗市南山区泰安街</w:t>
            </w:r>
            <w:r w:rsidRPr="00DD1F4A">
              <w:rPr>
                <w:rFonts w:hint="eastAsia"/>
                <w:sz w:val="24"/>
              </w:rPr>
              <w:t>2</w:t>
            </w:r>
            <w:r w:rsidRPr="00DD1F4A">
              <w:rPr>
                <w:rFonts w:hint="eastAsia"/>
                <w:sz w:val="24"/>
              </w:rPr>
              <w:t>号，占地范围内无国家、省、市级自然保护区，</w:t>
            </w:r>
            <w:r w:rsidRPr="00DD1F4A">
              <w:rPr>
                <w:rFonts w:hint="eastAsia"/>
                <w:sz w:val="24"/>
                <w:szCs w:val="20"/>
              </w:rPr>
              <w:t>无风景名胜区、森林公园及文物古迹等</w:t>
            </w:r>
            <w:r w:rsidRPr="00DD1F4A">
              <w:rPr>
                <w:rFonts w:hint="eastAsia"/>
                <w:sz w:val="24"/>
              </w:rPr>
              <w:t>。</w:t>
            </w:r>
          </w:p>
          <w:p w:rsidR="00C63B3A" w:rsidRPr="00DD1F4A" w:rsidRDefault="001D1CE5">
            <w:pPr>
              <w:spacing w:line="480" w:lineRule="exact"/>
              <w:ind w:firstLineChars="200" w:firstLine="480"/>
              <w:rPr>
                <w:sz w:val="24"/>
              </w:rPr>
            </w:pPr>
            <w:r w:rsidRPr="00DD1F4A">
              <w:rPr>
                <w:rFonts w:hint="eastAsia"/>
                <w:kern w:val="0"/>
                <w:sz w:val="24"/>
              </w:rPr>
              <w:t>1</w:t>
            </w:r>
            <w:r w:rsidRPr="00DD1F4A">
              <w:rPr>
                <w:rFonts w:hint="eastAsia"/>
                <w:kern w:val="0"/>
                <w:sz w:val="24"/>
              </w:rPr>
              <w:t>、环境空气：</w:t>
            </w:r>
            <w:r w:rsidRPr="00DD1F4A">
              <w:rPr>
                <w:kern w:val="0"/>
                <w:sz w:val="24"/>
              </w:rPr>
              <w:t>厂界外</w:t>
            </w:r>
            <w:r w:rsidRPr="00DD1F4A">
              <w:rPr>
                <w:kern w:val="0"/>
                <w:sz w:val="24"/>
              </w:rPr>
              <w:t>500m</w:t>
            </w:r>
            <w:r w:rsidRPr="00DD1F4A">
              <w:rPr>
                <w:kern w:val="0"/>
                <w:sz w:val="24"/>
              </w:rPr>
              <w:t>范围内有厂界南侧、</w:t>
            </w:r>
            <w:r w:rsidRPr="00DD1F4A">
              <w:rPr>
                <w:rFonts w:hint="eastAsia"/>
                <w:kern w:val="0"/>
                <w:sz w:val="24"/>
              </w:rPr>
              <w:t>北</w:t>
            </w:r>
            <w:r w:rsidRPr="00DD1F4A">
              <w:rPr>
                <w:kern w:val="0"/>
                <w:sz w:val="24"/>
              </w:rPr>
              <w:t>侧居民区、西侧居民、</w:t>
            </w:r>
            <w:r w:rsidRPr="00DD1F4A">
              <w:rPr>
                <w:rFonts w:hint="eastAsia"/>
                <w:kern w:val="0"/>
                <w:sz w:val="24"/>
              </w:rPr>
              <w:t>平安</w:t>
            </w:r>
            <w:r w:rsidRPr="00DD1F4A">
              <w:rPr>
                <w:kern w:val="0"/>
                <w:sz w:val="24"/>
              </w:rPr>
              <w:t>幼儿园、南侧鹤岗市第十二中学等，为大气环境保护目标。</w:t>
            </w:r>
          </w:p>
          <w:p w:rsidR="00C63B3A" w:rsidRPr="00DD1F4A" w:rsidRDefault="001D1CE5">
            <w:pPr>
              <w:spacing w:line="480" w:lineRule="exact"/>
              <w:ind w:firstLineChars="200" w:firstLine="480"/>
              <w:rPr>
                <w:sz w:val="24"/>
                <w:highlight w:val="yellow"/>
              </w:rPr>
            </w:pPr>
            <w:r w:rsidRPr="00DD1F4A">
              <w:rPr>
                <w:rFonts w:hint="eastAsia"/>
                <w:sz w:val="24"/>
              </w:rPr>
              <w:t>本项目环境保护目标分布图见附图</w:t>
            </w:r>
            <w:r w:rsidR="002953BC" w:rsidRPr="00DD1F4A">
              <w:rPr>
                <w:rFonts w:hint="eastAsia"/>
                <w:sz w:val="24"/>
              </w:rPr>
              <w:t>3</w:t>
            </w:r>
            <w:r w:rsidRPr="00DD1F4A">
              <w:rPr>
                <w:rFonts w:hint="eastAsia"/>
                <w:sz w:val="24"/>
              </w:rPr>
              <w:t>。</w:t>
            </w:r>
          </w:p>
          <w:p w:rsidR="00C63B3A" w:rsidRPr="00DD1F4A" w:rsidRDefault="001D1CE5">
            <w:pPr>
              <w:tabs>
                <w:tab w:val="left" w:pos="750"/>
              </w:tabs>
              <w:spacing w:line="500" w:lineRule="exact"/>
              <w:jc w:val="center"/>
              <w:rPr>
                <w:b/>
                <w:bCs/>
                <w:kern w:val="0"/>
                <w:sz w:val="24"/>
              </w:rPr>
            </w:pPr>
            <w:r w:rsidRPr="00DD1F4A">
              <w:rPr>
                <w:b/>
                <w:bCs/>
                <w:kern w:val="0"/>
                <w:sz w:val="24"/>
              </w:rPr>
              <w:t>表</w:t>
            </w:r>
            <w:r w:rsidRPr="00DD1F4A">
              <w:rPr>
                <w:b/>
                <w:bCs/>
                <w:kern w:val="0"/>
                <w:sz w:val="24"/>
              </w:rPr>
              <w:t>3-</w:t>
            </w:r>
            <w:r w:rsidRPr="00DD1F4A">
              <w:rPr>
                <w:rFonts w:hint="eastAsia"/>
                <w:b/>
                <w:bCs/>
                <w:kern w:val="0"/>
                <w:sz w:val="24"/>
              </w:rPr>
              <w:t>4</w:t>
            </w:r>
            <w:r w:rsidRPr="00DD1F4A">
              <w:rPr>
                <w:b/>
                <w:bCs/>
                <w:kern w:val="0"/>
                <w:sz w:val="24"/>
              </w:rPr>
              <w:t xml:space="preserve"> </w:t>
            </w:r>
            <w:r w:rsidRPr="00DD1F4A">
              <w:rPr>
                <w:b/>
                <w:bCs/>
                <w:kern w:val="0"/>
                <w:sz w:val="24"/>
              </w:rPr>
              <w:t>大气环境保护目标</w:t>
            </w:r>
          </w:p>
          <w:tbl>
            <w:tblPr>
              <w:tblW w:w="8018"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29"/>
              <w:gridCol w:w="1199"/>
              <w:gridCol w:w="1182"/>
              <w:gridCol w:w="1057"/>
              <w:gridCol w:w="754"/>
              <w:gridCol w:w="754"/>
              <w:gridCol w:w="754"/>
              <w:gridCol w:w="601"/>
              <w:gridCol w:w="1188"/>
            </w:tblGrid>
            <w:tr w:rsidR="00C63B3A" w:rsidRPr="00DD1F4A">
              <w:trPr>
                <w:trHeight w:val="396"/>
              </w:trPr>
              <w:tc>
                <w:tcPr>
                  <w:tcW w:w="330"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序号</w:t>
                  </w:r>
                </w:p>
              </w:tc>
              <w:tc>
                <w:tcPr>
                  <w:tcW w:w="748"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名称</w:t>
                  </w:r>
                </w:p>
              </w:tc>
              <w:tc>
                <w:tcPr>
                  <w:tcW w:w="1396" w:type="pct"/>
                  <w:gridSpan w:val="2"/>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坐标（</w:t>
                  </w:r>
                  <w:r w:rsidRPr="00DD1F4A">
                    <w:rPr>
                      <w:rFonts w:ascii="Times New Roman" w:eastAsia="宋体" w:hAnsi="Times New Roman"/>
                      <w:sz w:val="21"/>
                      <w:szCs w:val="21"/>
                      <w:lang w:val="en-US"/>
                    </w:rPr>
                    <w:t>°</w:t>
                  </w:r>
                  <w:r w:rsidRPr="00DD1F4A">
                    <w:rPr>
                      <w:rFonts w:ascii="Times New Roman" w:eastAsia="宋体" w:hAnsi="Times New Roman"/>
                      <w:sz w:val="21"/>
                      <w:szCs w:val="21"/>
                      <w:lang w:val="en-US"/>
                    </w:rPr>
                    <w:t>）</w:t>
                  </w:r>
                </w:p>
              </w:tc>
              <w:tc>
                <w:tcPr>
                  <w:tcW w:w="470"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保护目标</w:t>
                  </w:r>
                </w:p>
              </w:tc>
              <w:tc>
                <w:tcPr>
                  <w:tcW w:w="470"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保护</w:t>
                  </w:r>
                  <w:r w:rsidRPr="00DD1F4A">
                    <w:rPr>
                      <w:rFonts w:ascii="Times New Roman" w:eastAsia="宋体" w:hAnsi="Times New Roman" w:hint="eastAsia"/>
                      <w:sz w:val="21"/>
                      <w:szCs w:val="21"/>
                      <w:lang w:val="en-US"/>
                    </w:rPr>
                    <w:t>内容</w:t>
                  </w:r>
                </w:p>
              </w:tc>
              <w:tc>
                <w:tcPr>
                  <w:tcW w:w="470"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环境功能区</w:t>
                  </w:r>
                </w:p>
              </w:tc>
              <w:tc>
                <w:tcPr>
                  <w:tcW w:w="1116" w:type="pct"/>
                  <w:gridSpan w:val="2"/>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与本项目位置关系</w:t>
                  </w:r>
                </w:p>
              </w:tc>
            </w:tr>
            <w:tr w:rsidR="00C63B3A" w:rsidRPr="00DD1F4A">
              <w:trPr>
                <w:trHeight w:val="396"/>
              </w:trPr>
              <w:tc>
                <w:tcPr>
                  <w:tcW w:w="330"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748"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737" w:type="pct"/>
                  <w:vAlign w:val="center"/>
                </w:tcPr>
                <w:p w:rsidR="00C63B3A" w:rsidRPr="00DD1F4A" w:rsidRDefault="001D1CE5">
                  <w:pPr>
                    <w:jc w:val="center"/>
                    <w:rPr>
                      <w:szCs w:val="21"/>
                    </w:rPr>
                  </w:pPr>
                  <w:r w:rsidRPr="00DD1F4A">
                    <w:rPr>
                      <w:szCs w:val="21"/>
                    </w:rPr>
                    <w:t>东</w:t>
                  </w:r>
                  <w:r w:rsidRPr="00DD1F4A">
                    <w:rPr>
                      <w:rFonts w:hint="eastAsia"/>
                      <w:szCs w:val="21"/>
                    </w:rPr>
                    <w:t>经</w:t>
                  </w:r>
                </w:p>
              </w:tc>
              <w:tc>
                <w:tcPr>
                  <w:tcW w:w="659" w:type="pct"/>
                  <w:vAlign w:val="center"/>
                </w:tcPr>
                <w:p w:rsidR="00C63B3A" w:rsidRPr="00DD1F4A" w:rsidRDefault="001D1CE5">
                  <w:pPr>
                    <w:jc w:val="center"/>
                    <w:rPr>
                      <w:szCs w:val="21"/>
                    </w:rPr>
                  </w:pPr>
                  <w:r w:rsidRPr="00DD1F4A">
                    <w:rPr>
                      <w:szCs w:val="21"/>
                    </w:rPr>
                    <w:t>北纬</w:t>
                  </w:r>
                </w:p>
              </w:tc>
              <w:tc>
                <w:tcPr>
                  <w:tcW w:w="470"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470"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470"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375" w:type="pc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方位</w:t>
                  </w:r>
                </w:p>
              </w:tc>
              <w:tc>
                <w:tcPr>
                  <w:tcW w:w="741" w:type="pc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相对厂界距离</w:t>
                  </w:r>
                  <w:r w:rsidRPr="00DD1F4A">
                    <w:rPr>
                      <w:rFonts w:ascii="Times New Roman" w:eastAsia="宋体" w:hAnsi="Times New Roman"/>
                      <w:sz w:val="21"/>
                      <w:szCs w:val="21"/>
                      <w:lang w:val="en-US"/>
                    </w:rPr>
                    <w:t>/m</w:t>
                  </w:r>
                </w:p>
              </w:tc>
            </w:tr>
            <w:tr w:rsidR="00C63B3A" w:rsidRPr="00DD1F4A">
              <w:trPr>
                <w:trHeight w:val="90"/>
              </w:trPr>
              <w:tc>
                <w:tcPr>
                  <w:tcW w:w="330" w:type="pct"/>
                  <w:vAlign w:val="center"/>
                </w:tcPr>
                <w:p w:rsidR="00C63B3A" w:rsidRPr="00DD1F4A" w:rsidRDefault="001D1CE5">
                  <w:pPr>
                    <w:jc w:val="center"/>
                    <w:rPr>
                      <w:snapToGrid w:val="0"/>
                      <w:szCs w:val="21"/>
                    </w:rPr>
                  </w:pPr>
                  <w:r w:rsidRPr="00DD1F4A">
                    <w:rPr>
                      <w:rFonts w:hint="eastAsia"/>
                      <w:snapToGrid w:val="0"/>
                      <w:szCs w:val="21"/>
                    </w:rPr>
                    <w:t>1</w:t>
                  </w:r>
                </w:p>
              </w:tc>
              <w:tc>
                <w:tcPr>
                  <w:tcW w:w="748" w:type="pct"/>
                  <w:vAlign w:val="center"/>
                </w:tcPr>
                <w:p w:rsidR="00C63B3A" w:rsidRPr="00DD1F4A" w:rsidRDefault="001D1CE5">
                  <w:pPr>
                    <w:jc w:val="center"/>
                  </w:pPr>
                  <w:r w:rsidRPr="00DD1F4A">
                    <w:rPr>
                      <w:rFonts w:hint="eastAsia"/>
                    </w:rPr>
                    <w:t>南侧居民区</w:t>
                  </w:r>
                </w:p>
              </w:tc>
              <w:tc>
                <w:tcPr>
                  <w:tcW w:w="737" w:type="pct"/>
                  <w:vAlign w:val="center"/>
                </w:tcPr>
                <w:p w:rsidR="00C63B3A" w:rsidRPr="00DD1F4A" w:rsidRDefault="001D1CE5">
                  <w:pPr>
                    <w:snapToGrid w:val="0"/>
                    <w:jc w:val="center"/>
                    <w:rPr>
                      <w:szCs w:val="21"/>
                    </w:rPr>
                  </w:pPr>
                  <w:r w:rsidRPr="00DD1F4A">
                    <w:rPr>
                      <w:szCs w:val="21"/>
                    </w:rPr>
                    <w:t>130.28706688</w:t>
                  </w:r>
                </w:p>
              </w:tc>
              <w:tc>
                <w:tcPr>
                  <w:tcW w:w="659" w:type="pct"/>
                  <w:vAlign w:val="center"/>
                </w:tcPr>
                <w:p w:rsidR="00C63B3A" w:rsidRPr="00DD1F4A" w:rsidRDefault="001D1CE5">
                  <w:pPr>
                    <w:snapToGrid w:val="0"/>
                    <w:jc w:val="center"/>
                    <w:rPr>
                      <w:szCs w:val="21"/>
                    </w:rPr>
                  </w:pPr>
                  <w:r w:rsidRPr="00DD1F4A">
                    <w:rPr>
                      <w:szCs w:val="21"/>
                    </w:rPr>
                    <w:t>47.29958025</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S</w:t>
                  </w:r>
                </w:p>
              </w:tc>
              <w:tc>
                <w:tcPr>
                  <w:tcW w:w="741" w:type="pct"/>
                  <w:vAlign w:val="center"/>
                </w:tcPr>
                <w:p w:rsidR="00C63B3A" w:rsidRPr="00DD1F4A" w:rsidRDefault="001D1CE5">
                  <w:pPr>
                    <w:jc w:val="center"/>
                    <w:rPr>
                      <w:snapToGrid w:val="0"/>
                      <w:szCs w:val="21"/>
                    </w:rPr>
                  </w:pPr>
                  <w:r w:rsidRPr="00DD1F4A">
                    <w:rPr>
                      <w:rFonts w:hint="eastAsia"/>
                      <w:snapToGrid w:val="0"/>
                      <w:szCs w:val="21"/>
                    </w:rPr>
                    <w:t>10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lastRenderedPageBreak/>
                    <w:t>2</w:t>
                  </w:r>
                </w:p>
              </w:tc>
              <w:tc>
                <w:tcPr>
                  <w:tcW w:w="748" w:type="pct"/>
                  <w:vAlign w:val="center"/>
                </w:tcPr>
                <w:p w:rsidR="00C63B3A" w:rsidRPr="00DD1F4A" w:rsidRDefault="001D1CE5">
                  <w:pPr>
                    <w:jc w:val="center"/>
                  </w:pPr>
                  <w:r w:rsidRPr="00DD1F4A">
                    <w:rPr>
                      <w:rFonts w:hint="eastAsia"/>
                    </w:rPr>
                    <w:t>北侧居民区</w:t>
                  </w:r>
                </w:p>
              </w:tc>
              <w:tc>
                <w:tcPr>
                  <w:tcW w:w="737" w:type="pct"/>
                  <w:vAlign w:val="center"/>
                </w:tcPr>
                <w:p w:rsidR="00C63B3A" w:rsidRPr="00DD1F4A" w:rsidRDefault="001D1CE5">
                  <w:pPr>
                    <w:snapToGrid w:val="0"/>
                    <w:jc w:val="center"/>
                    <w:rPr>
                      <w:szCs w:val="21"/>
                    </w:rPr>
                  </w:pPr>
                  <w:r w:rsidRPr="00DD1F4A">
                    <w:rPr>
                      <w:szCs w:val="21"/>
                    </w:rPr>
                    <w:t>130.28703491</w:t>
                  </w:r>
                </w:p>
              </w:tc>
              <w:tc>
                <w:tcPr>
                  <w:tcW w:w="659" w:type="pct"/>
                  <w:vAlign w:val="center"/>
                </w:tcPr>
                <w:p w:rsidR="00C63B3A" w:rsidRPr="00DD1F4A" w:rsidRDefault="001D1CE5">
                  <w:pPr>
                    <w:snapToGrid w:val="0"/>
                    <w:jc w:val="center"/>
                    <w:rPr>
                      <w:szCs w:val="21"/>
                    </w:rPr>
                  </w:pPr>
                  <w:r w:rsidRPr="00DD1F4A">
                    <w:rPr>
                      <w:szCs w:val="21"/>
                    </w:rPr>
                    <w:t>47.30086856</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N</w:t>
                  </w:r>
                </w:p>
              </w:tc>
              <w:tc>
                <w:tcPr>
                  <w:tcW w:w="741" w:type="pct"/>
                  <w:vAlign w:val="center"/>
                </w:tcPr>
                <w:p w:rsidR="00C63B3A" w:rsidRPr="00DD1F4A" w:rsidRDefault="001D1CE5">
                  <w:pPr>
                    <w:jc w:val="center"/>
                    <w:rPr>
                      <w:snapToGrid w:val="0"/>
                      <w:szCs w:val="21"/>
                    </w:rPr>
                  </w:pPr>
                  <w:r w:rsidRPr="00DD1F4A">
                    <w:rPr>
                      <w:rFonts w:hint="eastAsia"/>
                      <w:snapToGrid w:val="0"/>
                      <w:szCs w:val="21"/>
                    </w:rPr>
                    <w:t>10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3</w:t>
                  </w:r>
                </w:p>
              </w:tc>
              <w:tc>
                <w:tcPr>
                  <w:tcW w:w="748" w:type="pct"/>
                  <w:vAlign w:val="center"/>
                </w:tcPr>
                <w:p w:rsidR="00C63B3A" w:rsidRPr="00DD1F4A" w:rsidRDefault="001D1CE5">
                  <w:pPr>
                    <w:jc w:val="center"/>
                  </w:pPr>
                  <w:r w:rsidRPr="00DD1F4A">
                    <w:rPr>
                      <w:rFonts w:hint="eastAsia"/>
                    </w:rPr>
                    <w:t>西侧居民区</w:t>
                  </w:r>
                </w:p>
              </w:tc>
              <w:tc>
                <w:tcPr>
                  <w:tcW w:w="737" w:type="pct"/>
                  <w:vAlign w:val="center"/>
                </w:tcPr>
                <w:p w:rsidR="00C63B3A" w:rsidRPr="00DD1F4A" w:rsidRDefault="001D1CE5">
                  <w:pPr>
                    <w:snapToGrid w:val="0"/>
                    <w:jc w:val="center"/>
                    <w:rPr>
                      <w:szCs w:val="21"/>
                    </w:rPr>
                  </w:pPr>
                  <w:r w:rsidRPr="00DD1F4A">
                    <w:rPr>
                      <w:szCs w:val="21"/>
                    </w:rPr>
                    <w:t>130.28585838</w:t>
                  </w:r>
                </w:p>
              </w:tc>
              <w:tc>
                <w:tcPr>
                  <w:tcW w:w="659" w:type="pct"/>
                  <w:vAlign w:val="center"/>
                </w:tcPr>
                <w:p w:rsidR="00C63B3A" w:rsidRPr="00DD1F4A" w:rsidRDefault="001D1CE5">
                  <w:pPr>
                    <w:snapToGrid w:val="0"/>
                    <w:jc w:val="center"/>
                    <w:rPr>
                      <w:szCs w:val="21"/>
                    </w:rPr>
                  </w:pPr>
                  <w:r w:rsidRPr="00DD1F4A">
                    <w:rPr>
                      <w:szCs w:val="21"/>
                    </w:rPr>
                    <w:t>47.30058345</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W</w:t>
                  </w:r>
                </w:p>
              </w:tc>
              <w:tc>
                <w:tcPr>
                  <w:tcW w:w="741" w:type="pct"/>
                  <w:vAlign w:val="center"/>
                </w:tcPr>
                <w:p w:rsidR="00C63B3A" w:rsidRPr="00DD1F4A" w:rsidRDefault="001D1CE5">
                  <w:pPr>
                    <w:jc w:val="center"/>
                    <w:rPr>
                      <w:snapToGrid w:val="0"/>
                      <w:szCs w:val="21"/>
                    </w:rPr>
                  </w:pPr>
                  <w:r w:rsidRPr="00DD1F4A">
                    <w:rPr>
                      <w:rFonts w:hint="eastAsia"/>
                      <w:snapToGrid w:val="0"/>
                      <w:szCs w:val="21"/>
                    </w:rPr>
                    <w:t>70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4</w:t>
                  </w:r>
                </w:p>
              </w:tc>
              <w:tc>
                <w:tcPr>
                  <w:tcW w:w="748" w:type="pct"/>
                  <w:vAlign w:val="center"/>
                </w:tcPr>
                <w:p w:rsidR="00C63B3A" w:rsidRPr="00DD1F4A" w:rsidRDefault="001D1CE5">
                  <w:pPr>
                    <w:jc w:val="center"/>
                  </w:pPr>
                  <w:r w:rsidRPr="00DD1F4A">
                    <w:rPr>
                      <w:rFonts w:hint="eastAsia"/>
                    </w:rPr>
                    <w:t>西侧平安幼儿园</w:t>
                  </w:r>
                </w:p>
              </w:tc>
              <w:tc>
                <w:tcPr>
                  <w:tcW w:w="737" w:type="pct"/>
                  <w:vAlign w:val="center"/>
                </w:tcPr>
                <w:p w:rsidR="00C63B3A" w:rsidRPr="00DD1F4A" w:rsidRDefault="001D1CE5">
                  <w:pPr>
                    <w:snapToGrid w:val="0"/>
                    <w:jc w:val="center"/>
                    <w:rPr>
                      <w:szCs w:val="21"/>
                    </w:rPr>
                  </w:pPr>
                  <w:r w:rsidRPr="00DD1F4A">
                    <w:rPr>
                      <w:szCs w:val="21"/>
                    </w:rPr>
                    <w:t>130.28586903</w:t>
                  </w:r>
                </w:p>
              </w:tc>
              <w:tc>
                <w:tcPr>
                  <w:tcW w:w="659" w:type="pct"/>
                  <w:vAlign w:val="center"/>
                </w:tcPr>
                <w:p w:rsidR="00C63B3A" w:rsidRPr="00DD1F4A" w:rsidRDefault="001D1CE5">
                  <w:pPr>
                    <w:snapToGrid w:val="0"/>
                    <w:jc w:val="center"/>
                    <w:rPr>
                      <w:szCs w:val="21"/>
                    </w:rPr>
                  </w:pPr>
                  <w:r w:rsidRPr="00DD1F4A">
                    <w:rPr>
                      <w:szCs w:val="21"/>
                    </w:rPr>
                    <w:t>47.30012490</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W</w:t>
                  </w:r>
                </w:p>
              </w:tc>
              <w:tc>
                <w:tcPr>
                  <w:tcW w:w="741" w:type="pct"/>
                  <w:vAlign w:val="center"/>
                </w:tcPr>
                <w:p w:rsidR="00C63B3A" w:rsidRPr="00DD1F4A" w:rsidRDefault="00B3121F">
                  <w:pPr>
                    <w:jc w:val="center"/>
                    <w:rPr>
                      <w:snapToGrid w:val="0"/>
                      <w:szCs w:val="21"/>
                    </w:rPr>
                  </w:pPr>
                  <w:r w:rsidRPr="00DD1F4A">
                    <w:rPr>
                      <w:rFonts w:hint="eastAsia"/>
                      <w:snapToGrid w:val="0"/>
                      <w:szCs w:val="21"/>
                    </w:rPr>
                    <w:t>17</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5</w:t>
                  </w:r>
                </w:p>
              </w:tc>
              <w:tc>
                <w:tcPr>
                  <w:tcW w:w="748" w:type="pct"/>
                  <w:vAlign w:val="center"/>
                </w:tcPr>
                <w:p w:rsidR="00C63B3A" w:rsidRPr="00DD1F4A" w:rsidRDefault="001D1CE5">
                  <w:pPr>
                    <w:jc w:val="center"/>
                  </w:pPr>
                  <w:r w:rsidRPr="00DD1F4A">
                    <w:rPr>
                      <w:rFonts w:hint="eastAsia"/>
                    </w:rPr>
                    <w:t>鹤岗市第十二中学</w:t>
                  </w:r>
                </w:p>
              </w:tc>
              <w:tc>
                <w:tcPr>
                  <w:tcW w:w="737" w:type="pct"/>
                  <w:vAlign w:val="center"/>
                </w:tcPr>
                <w:p w:rsidR="00C63B3A" w:rsidRPr="00DD1F4A" w:rsidRDefault="001D1CE5">
                  <w:pPr>
                    <w:snapToGrid w:val="0"/>
                    <w:jc w:val="center"/>
                    <w:rPr>
                      <w:szCs w:val="21"/>
                    </w:rPr>
                  </w:pPr>
                  <w:r w:rsidRPr="00DD1F4A">
                    <w:rPr>
                      <w:szCs w:val="21"/>
                    </w:rPr>
                    <w:t>130.28704507</w:t>
                  </w:r>
                </w:p>
              </w:tc>
              <w:tc>
                <w:tcPr>
                  <w:tcW w:w="659" w:type="pct"/>
                  <w:vAlign w:val="center"/>
                </w:tcPr>
                <w:p w:rsidR="00C63B3A" w:rsidRPr="00DD1F4A" w:rsidRDefault="001D1CE5">
                  <w:pPr>
                    <w:snapToGrid w:val="0"/>
                    <w:jc w:val="center"/>
                    <w:rPr>
                      <w:szCs w:val="21"/>
                    </w:rPr>
                  </w:pPr>
                  <w:r w:rsidRPr="00DD1F4A">
                    <w:rPr>
                      <w:szCs w:val="21"/>
                    </w:rPr>
                    <w:t>47.29803343</w:t>
                  </w:r>
                </w:p>
              </w:tc>
              <w:tc>
                <w:tcPr>
                  <w:tcW w:w="470" w:type="pct"/>
                  <w:vAlign w:val="center"/>
                </w:tcPr>
                <w:p w:rsidR="00C63B3A" w:rsidRPr="00DD1F4A" w:rsidRDefault="001D1CE5">
                  <w:pPr>
                    <w:jc w:val="center"/>
                    <w:rPr>
                      <w:szCs w:val="21"/>
                    </w:rPr>
                  </w:pPr>
                  <w:r w:rsidRPr="00DD1F4A">
                    <w:rPr>
                      <w:szCs w:val="21"/>
                    </w:rPr>
                    <w:t>师生</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S</w:t>
                  </w:r>
                </w:p>
              </w:tc>
              <w:tc>
                <w:tcPr>
                  <w:tcW w:w="741" w:type="pct"/>
                  <w:vAlign w:val="center"/>
                </w:tcPr>
                <w:p w:rsidR="00C63B3A" w:rsidRPr="00DD1F4A" w:rsidRDefault="001D1CE5">
                  <w:pPr>
                    <w:jc w:val="center"/>
                    <w:rPr>
                      <w:snapToGrid w:val="0"/>
                      <w:szCs w:val="21"/>
                    </w:rPr>
                  </w:pPr>
                  <w:r w:rsidRPr="00DD1F4A">
                    <w:rPr>
                      <w:rFonts w:hint="eastAsia"/>
                      <w:snapToGrid w:val="0"/>
                      <w:szCs w:val="21"/>
                    </w:rPr>
                    <w:t>180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6</w:t>
                  </w:r>
                </w:p>
              </w:tc>
              <w:tc>
                <w:tcPr>
                  <w:tcW w:w="748" w:type="pct"/>
                  <w:vAlign w:val="center"/>
                </w:tcPr>
                <w:p w:rsidR="00C63B3A" w:rsidRPr="00DD1F4A" w:rsidRDefault="001D1CE5">
                  <w:pPr>
                    <w:jc w:val="center"/>
                  </w:pPr>
                  <w:r w:rsidRPr="00DD1F4A">
                    <w:rPr>
                      <w:rFonts w:hint="eastAsia"/>
                    </w:rPr>
                    <w:t>南山区人民法院人民检察院</w:t>
                  </w:r>
                </w:p>
              </w:tc>
              <w:tc>
                <w:tcPr>
                  <w:tcW w:w="737" w:type="pct"/>
                  <w:vAlign w:val="center"/>
                </w:tcPr>
                <w:p w:rsidR="00C63B3A" w:rsidRPr="00DD1F4A" w:rsidRDefault="001D1CE5">
                  <w:pPr>
                    <w:snapToGrid w:val="0"/>
                    <w:jc w:val="center"/>
                    <w:rPr>
                      <w:szCs w:val="21"/>
                    </w:rPr>
                  </w:pPr>
                  <w:r w:rsidRPr="00DD1F4A">
                    <w:rPr>
                      <w:szCs w:val="21"/>
                    </w:rPr>
                    <w:t>130.28718586</w:t>
                  </w:r>
                </w:p>
              </w:tc>
              <w:tc>
                <w:tcPr>
                  <w:tcW w:w="659" w:type="pct"/>
                  <w:vAlign w:val="center"/>
                </w:tcPr>
                <w:p w:rsidR="00C63B3A" w:rsidRPr="00DD1F4A" w:rsidRDefault="001D1CE5">
                  <w:pPr>
                    <w:snapToGrid w:val="0"/>
                    <w:jc w:val="center"/>
                    <w:rPr>
                      <w:szCs w:val="21"/>
                    </w:rPr>
                  </w:pPr>
                  <w:r w:rsidRPr="00DD1F4A">
                    <w:rPr>
                      <w:szCs w:val="21"/>
                    </w:rPr>
                    <w:t>47.30340528</w:t>
                  </w:r>
                </w:p>
              </w:tc>
              <w:tc>
                <w:tcPr>
                  <w:tcW w:w="470" w:type="pct"/>
                  <w:vAlign w:val="center"/>
                </w:tcPr>
                <w:p w:rsidR="00C63B3A" w:rsidRPr="00DD1F4A" w:rsidRDefault="00DC7A3F">
                  <w:pPr>
                    <w:jc w:val="center"/>
                  </w:pPr>
                  <w:r w:rsidRPr="00DD1F4A">
                    <w:rPr>
                      <w:rFonts w:hint="eastAsia"/>
                      <w:szCs w:val="21"/>
                    </w:rPr>
                    <w:t>办公</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N</w:t>
                  </w:r>
                </w:p>
              </w:tc>
              <w:tc>
                <w:tcPr>
                  <w:tcW w:w="741" w:type="pct"/>
                  <w:vAlign w:val="center"/>
                </w:tcPr>
                <w:p w:rsidR="00C63B3A" w:rsidRPr="00DD1F4A" w:rsidRDefault="001D1CE5">
                  <w:pPr>
                    <w:jc w:val="center"/>
                    <w:rPr>
                      <w:snapToGrid w:val="0"/>
                      <w:szCs w:val="21"/>
                    </w:rPr>
                  </w:pPr>
                  <w:r w:rsidRPr="00DD1F4A">
                    <w:rPr>
                      <w:rFonts w:hint="eastAsia"/>
                      <w:snapToGrid w:val="0"/>
                      <w:szCs w:val="21"/>
                    </w:rPr>
                    <w:t>310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7</w:t>
                  </w:r>
                </w:p>
              </w:tc>
              <w:tc>
                <w:tcPr>
                  <w:tcW w:w="748" w:type="pct"/>
                  <w:vAlign w:val="center"/>
                </w:tcPr>
                <w:p w:rsidR="00C63B3A" w:rsidRPr="00DD1F4A" w:rsidRDefault="001D1CE5">
                  <w:pPr>
                    <w:jc w:val="center"/>
                  </w:pPr>
                  <w:r w:rsidRPr="00DD1F4A">
                    <w:rPr>
                      <w:rFonts w:hint="eastAsia"/>
                    </w:rPr>
                    <w:t>福苑小区</w:t>
                  </w:r>
                </w:p>
              </w:tc>
              <w:tc>
                <w:tcPr>
                  <w:tcW w:w="737" w:type="pct"/>
                  <w:vAlign w:val="center"/>
                </w:tcPr>
                <w:p w:rsidR="00C63B3A" w:rsidRPr="00DD1F4A" w:rsidRDefault="001D1CE5">
                  <w:pPr>
                    <w:snapToGrid w:val="0"/>
                    <w:jc w:val="center"/>
                    <w:rPr>
                      <w:szCs w:val="21"/>
                    </w:rPr>
                  </w:pPr>
                  <w:r w:rsidRPr="00DD1F4A">
                    <w:rPr>
                      <w:szCs w:val="21"/>
                    </w:rPr>
                    <w:t>130.28662574</w:t>
                  </w:r>
                </w:p>
              </w:tc>
              <w:tc>
                <w:tcPr>
                  <w:tcW w:w="659" w:type="pct"/>
                  <w:vAlign w:val="center"/>
                </w:tcPr>
                <w:p w:rsidR="00C63B3A" w:rsidRPr="00DD1F4A" w:rsidRDefault="001D1CE5">
                  <w:pPr>
                    <w:snapToGrid w:val="0"/>
                    <w:jc w:val="center"/>
                    <w:rPr>
                      <w:szCs w:val="21"/>
                    </w:rPr>
                  </w:pPr>
                  <w:r w:rsidRPr="00DD1F4A">
                    <w:rPr>
                      <w:szCs w:val="21"/>
                    </w:rPr>
                    <w:t>47.29657714</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S</w:t>
                  </w:r>
                </w:p>
              </w:tc>
              <w:tc>
                <w:tcPr>
                  <w:tcW w:w="741" w:type="pct"/>
                  <w:vAlign w:val="center"/>
                </w:tcPr>
                <w:p w:rsidR="00C63B3A" w:rsidRPr="00DD1F4A" w:rsidRDefault="001D1CE5">
                  <w:pPr>
                    <w:jc w:val="center"/>
                    <w:rPr>
                      <w:snapToGrid w:val="0"/>
                      <w:szCs w:val="21"/>
                    </w:rPr>
                  </w:pPr>
                  <w:r w:rsidRPr="00DD1F4A">
                    <w:rPr>
                      <w:rFonts w:hint="eastAsia"/>
                      <w:snapToGrid w:val="0"/>
                      <w:szCs w:val="21"/>
                    </w:rPr>
                    <w:t>360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8</w:t>
                  </w:r>
                </w:p>
              </w:tc>
              <w:tc>
                <w:tcPr>
                  <w:tcW w:w="748" w:type="pct"/>
                  <w:vAlign w:val="center"/>
                </w:tcPr>
                <w:p w:rsidR="00C63B3A" w:rsidRPr="00DD1F4A" w:rsidRDefault="001D1CE5">
                  <w:pPr>
                    <w:jc w:val="center"/>
                  </w:pPr>
                  <w:r w:rsidRPr="00DD1F4A">
                    <w:rPr>
                      <w:rFonts w:hint="eastAsia"/>
                    </w:rPr>
                    <w:t>鹤岗职业技术学校南校区</w:t>
                  </w:r>
                </w:p>
              </w:tc>
              <w:tc>
                <w:tcPr>
                  <w:tcW w:w="737" w:type="pct"/>
                  <w:vAlign w:val="center"/>
                </w:tcPr>
                <w:p w:rsidR="00C63B3A" w:rsidRPr="00DD1F4A" w:rsidRDefault="001D1CE5">
                  <w:pPr>
                    <w:snapToGrid w:val="0"/>
                    <w:jc w:val="center"/>
                    <w:rPr>
                      <w:szCs w:val="21"/>
                    </w:rPr>
                  </w:pPr>
                  <w:r w:rsidRPr="00DD1F4A">
                    <w:rPr>
                      <w:szCs w:val="21"/>
                    </w:rPr>
                    <w:t>130.28115776</w:t>
                  </w:r>
                </w:p>
              </w:tc>
              <w:tc>
                <w:tcPr>
                  <w:tcW w:w="659" w:type="pct"/>
                  <w:vAlign w:val="center"/>
                </w:tcPr>
                <w:p w:rsidR="00C63B3A" w:rsidRPr="00DD1F4A" w:rsidRDefault="001D1CE5">
                  <w:pPr>
                    <w:snapToGrid w:val="0"/>
                    <w:jc w:val="center"/>
                    <w:rPr>
                      <w:szCs w:val="21"/>
                    </w:rPr>
                  </w:pPr>
                  <w:r w:rsidRPr="00DD1F4A">
                    <w:rPr>
                      <w:szCs w:val="21"/>
                    </w:rPr>
                    <w:t>47.29689212</w:t>
                  </w:r>
                </w:p>
              </w:tc>
              <w:tc>
                <w:tcPr>
                  <w:tcW w:w="470" w:type="pct"/>
                  <w:vAlign w:val="center"/>
                </w:tcPr>
                <w:p w:rsidR="00C63B3A" w:rsidRPr="00DD1F4A" w:rsidRDefault="001D1CE5">
                  <w:pPr>
                    <w:jc w:val="center"/>
                    <w:rPr>
                      <w:szCs w:val="21"/>
                    </w:rPr>
                  </w:pPr>
                  <w:r w:rsidRPr="00DD1F4A">
                    <w:rPr>
                      <w:szCs w:val="21"/>
                    </w:rPr>
                    <w:t>师生</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SW</w:t>
                  </w:r>
                </w:p>
              </w:tc>
              <w:tc>
                <w:tcPr>
                  <w:tcW w:w="741" w:type="pct"/>
                  <w:vAlign w:val="center"/>
                </w:tcPr>
                <w:p w:rsidR="00C63B3A" w:rsidRPr="00DD1F4A" w:rsidRDefault="001D1CE5">
                  <w:pPr>
                    <w:jc w:val="center"/>
                    <w:rPr>
                      <w:snapToGrid w:val="0"/>
                      <w:szCs w:val="21"/>
                    </w:rPr>
                  </w:pPr>
                  <w:r w:rsidRPr="00DD1F4A">
                    <w:rPr>
                      <w:rFonts w:hint="eastAsia"/>
                      <w:snapToGrid w:val="0"/>
                      <w:szCs w:val="21"/>
                    </w:rPr>
                    <w:t>490</w:t>
                  </w:r>
                </w:p>
              </w:tc>
            </w:tr>
            <w:tr w:rsidR="00C63B3A" w:rsidRPr="00DD1F4A">
              <w:trPr>
                <w:trHeight w:val="396"/>
              </w:trPr>
              <w:tc>
                <w:tcPr>
                  <w:tcW w:w="330" w:type="pct"/>
                  <w:vAlign w:val="center"/>
                </w:tcPr>
                <w:p w:rsidR="00C63B3A" w:rsidRPr="00DD1F4A" w:rsidRDefault="001D1CE5">
                  <w:pPr>
                    <w:jc w:val="center"/>
                    <w:rPr>
                      <w:szCs w:val="21"/>
                    </w:rPr>
                  </w:pPr>
                  <w:r w:rsidRPr="00DD1F4A">
                    <w:rPr>
                      <w:rFonts w:hint="eastAsia"/>
                      <w:szCs w:val="21"/>
                    </w:rPr>
                    <w:t>9</w:t>
                  </w:r>
                </w:p>
              </w:tc>
              <w:tc>
                <w:tcPr>
                  <w:tcW w:w="748" w:type="pct"/>
                  <w:vAlign w:val="center"/>
                </w:tcPr>
                <w:p w:rsidR="00C63B3A" w:rsidRPr="00DD1F4A" w:rsidRDefault="001D1CE5">
                  <w:pPr>
                    <w:jc w:val="center"/>
                  </w:pPr>
                  <w:r w:rsidRPr="00DD1F4A">
                    <w:rPr>
                      <w:rFonts w:hint="eastAsia"/>
                    </w:rPr>
                    <w:t>新兴村建兴组</w:t>
                  </w:r>
                </w:p>
              </w:tc>
              <w:tc>
                <w:tcPr>
                  <w:tcW w:w="737" w:type="pct"/>
                  <w:vAlign w:val="center"/>
                </w:tcPr>
                <w:p w:rsidR="00C63B3A" w:rsidRPr="00DD1F4A" w:rsidRDefault="001D1CE5">
                  <w:pPr>
                    <w:snapToGrid w:val="0"/>
                    <w:jc w:val="center"/>
                    <w:rPr>
                      <w:szCs w:val="21"/>
                    </w:rPr>
                  </w:pPr>
                  <w:r w:rsidRPr="00DD1F4A">
                    <w:rPr>
                      <w:szCs w:val="21"/>
                    </w:rPr>
                    <w:t>130.28106131</w:t>
                  </w:r>
                </w:p>
              </w:tc>
              <w:tc>
                <w:tcPr>
                  <w:tcW w:w="659" w:type="pct"/>
                  <w:vAlign w:val="center"/>
                </w:tcPr>
                <w:p w:rsidR="00C63B3A" w:rsidRPr="00DD1F4A" w:rsidRDefault="001D1CE5">
                  <w:pPr>
                    <w:snapToGrid w:val="0"/>
                    <w:jc w:val="center"/>
                    <w:rPr>
                      <w:szCs w:val="21"/>
                    </w:rPr>
                  </w:pPr>
                  <w:r w:rsidRPr="00DD1F4A">
                    <w:rPr>
                      <w:szCs w:val="21"/>
                    </w:rPr>
                    <w:t>47.29795480</w:t>
                  </w:r>
                </w:p>
              </w:tc>
              <w:tc>
                <w:tcPr>
                  <w:tcW w:w="470" w:type="pct"/>
                  <w:vAlign w:val="center"/>
                </w:tcPr>
                <w:p w:rsidR="00C63B3A" w:rsidRPr="00DD1F4A" w:rsidRDefault="001D1CE5">
                  <w:pPr>
                    <w:jc w:val="center"/>
                  </w:pPr>
                  <w:r w:rsidRPr="00DD1F4A">
                    <w:rPr>
                      <w:szCs w:val="21"/>
                    </w:rPr>
                    <w:t>居民</w:t>
                  </w:r>
                </w:p>
              </w:tc>
              <w:tc>
                <w:tcPr>
                  <w:tcW w:w="470" w:type="pct"/>
                  <w:vAlign w:val="center"/>
                </w:tcPr>
                <w:p w:rsidR="00C63B3A" w:rsidRPr="00DD1F4A" w:rsidRDefault="001D1CE5">
                  <w:pPr>
                    <w:jc w:val="center"/>
                    <w:rPr>
                      <w:szCs w:val="21"/>
                    </w:rPr>
                  </w:pPr>
                  <w:r w:rsidRPr="00DD1F4A">
                    <w:rPr>
                      <w:szCs w:val="21"/>
                    </w:rPr>
                    <w:t>人群</w:t>
                  </w:r>
                </w:p>
              </w:tc>
              <w:tc>
                <w:tcPr>
                  <w:tcW w:w="470" w:type="pct"/>
                  <w:vAlign w:val="center"/>
                </w:tcPr>
                <w:p w:rsidR="00C63B3A" w:rsidRPr="00DD1F4A" w:rsidRDefault="001D1CE5">
                  <w:pPr>
                    <w:jc w:val="center"/>
                    <w:rPr>
                      <w:szCs w:val="21"/>
                    </w:rPr>
                  </w:pPr>
                  <w:r w:rsidRPr="00DD1F4A">
                    <w:rPr>
                      <w:szCs w:val="21"/>
                    </w:rPr>
                    <w:t>二类区</w:t>
                  </w:r>
                </w:p>
              </w:tc>
              <w:tc>
                <w:tcPr>
                  <w:tcW w:w="375" w:type="pct"/>
                  <w:vAlign w:val="center"/>
                </w:tcPr>
                <w:p w:rsidR="00C63B3A" w:rsidRPr="00DD1F4A" w:rsidRDefault="001D1CE5">
                  <w:pPr>
                    <w:jc w:val="center"/>
                    <w:rPr>
                      <w:snapToGrid w:val="0"/>
                      <w:szCs w:val="21"/>
                    </w:rPr>
                  </w:pPr>
                  <w:r w:rsidRPr="00DD1F4A">
                    <w:rPr>
                      <w:rFonts w:hint="eastAsia"/>
                      <w:snapToGrid w:val="0"/>
                      <w:szCs w:val="21"/>
                    </w:rPr>
                    <w:t>SW</w:t>
                  </w:r>
                </w:p>
              </w:tc>
              <w:tc>
                <w:tcPr>
                  <w:tcW w:w="741" w:type="pct"/>
                  <w:vAlign w:val="center"/>
                </w:tcPr>
                <w:p w:rsidR="00C63B3A" w:rsidRPr="00DD1F4A" w:rsidRDefault="001D1CE5">
                  <w:pPr>
                    <w:jc w:val="center"/>
                    <w:rPr>
                      <w:snapToGrid w:val="0"/>
                      <w:szCs w:val="21"/>
                    </w:rPr>
                  </w:pPr>
                  <w:r w:rsidRPr="00DD1F4A">
                    <w:rPr>
                      <w:rFonts w:hint="eastAsia"/>
                      <w:snapToGrid w:val="0"/>
                      <w:szCs w:val="21"/>
                    </w:rPr>
                    <w:t>400</w:t>
                  </w:r>
                </w:p>
              </w:tc>
            </w:tr>
          </w:tbl>
          <w:p w:rsidR="00C63B3A" w:rsidRPr="00DD1F4A" w:rsidRDefault="001D1CE5">
            <w:pPr>
              <w:tabs>
                <w:tab w:val="left" w:pos="750"/>
              </w:tabs>
              <w:spacing w:line="500" w:lineRule="exact"/>
              <w:ind w:firstLineChars="200" w:firstLine="480"/>
              <w:rPr>
                <w:b/>
                <w:bCs/>
                <w:kern w:val="0"/>
                <w:sz w:val="24"/>
              </w:rPr>
            </w:pPr>
            <w:r w:rsidRPr="00DD1F4A">
              <w:rPr>
                <w:rFonts w:hint="eastAsia"/>
                <w:kern w:val="0"/>
                <w:sz w:val="24"/>
              </w:rPr>
              <w:t>2</w:t>
            </w:r>
            <w:r w:rsidRPr="00DD1F4A">
              <w:rPr>
                <w:rFonts w:hint="eastAsia"/>
                <w:kern w:val="0"/>
                <w:sz w:val="24"/>
              </w:rPr>
              <w:t>、声环境：</w:t>
            </w:r>
            <w:r w:rsidRPr="00DD1F4A">
              <w:rPr>
                <w:kern w:val="0"/>
                <w:sz w:val="24"/>
              </w:rPr>
              <w:t>厂界外</w:t>
            </w:r>
            <w:r w:rsidRPr="00DD1F4A">
              <w:rPr>
                <w:kern w:val="0"/>
                <w:sz w:val="24"/>
              </w:rPr>
              <w:t>50m</w:t>
            </w:r>
            <w:r w:rsidRPr="00DD1F4A">
              <w:rPr>
                <w:kern w:val="0"/>
                <w:sz w:val="24"/>
              </w:rPr>
              <w:t>范围内有厂界南侧、</w:t>
            </w:r>
            <w:r w:rsidRPr="00DD1F4A">
              <w:rPr>
                <w:rFonts w:hint="eastAsia"/>
                <w:kern w:val="0"/>
                <w:sz w:val="24"/>
              </w:rPr>
              <w:t>北</w:t>
            </w:r>
            <w:r w:rsidRPr="00DD1F4A">
              <w:rPr>
                <w:kern w:val="0"/>
                <w:sz w:val="24"/>
              </w:rPr>
              <w:t>侧居民区、西侧平安幼儿园，为</w:t>
            </w:r>
            <w:r w:rsidRPr="00DD1F4A">
              <w:rPr>
                <w:rFonts w:hint="eastAsia"/>
                <w:kern w:val="0"/>
                <w:sz w:val="24"/>
              </w:rPr>
              <w:t>声</w:t>
            </w:r>
            <w:r w:rsidRPr="00DD1F4A">
              <w:rPr>
                <w:kern w:val="0"/>
                <w:sz w:val="24"/>
              </w:rPr>
              <w:t>环境保护目标。</w:t>
            </w:r>
          </w:p>
          <w:p w:rsidR="00C63B3A" w:rsidRPr="00DD1F4A" w:rsidRDefault="001D1CE5">
            <w:pPr>
              <w:tabs>
                <w:tab w:val="left" w:pos="750"/>
              </w:tabs>
              <w:spacing w:line="500" w:lineRule="exact"/>
              <w:jc w:val="center"/>
              <w:rPr>
                <w:b/>
                <w:bCs/>
                <w:kern w:val="0"/>
                <w:sz w:val="24"/>
              </w:rPr>
            </w:pPr>
            <w:r w:rsidRPr="00DD1F4A">
              <w:rPr>
                <w:b/>
                <w:bCs/>
                <w:kern w:val="0"/>
                <w:sz w:val="24"/>
              </w:rPr>
              <w:t>表</w:t>
            </w:r>
            <w:r w:rsidRPr="00DD1F4A">
              <w:rPr>
                <w:b/>
                <w:bCs/>
                <w:kern w:val="0"/>
                <w:sz w:val="24"/>
              </w:rPr>
              <w:t>3-</w:t>
            </w:r>
            <w:r w:rsidRPr="00DD1F4A">
              <w:rPr>
                <w:rFonts w:hint="eastAsia"/>
                <w:b/>
                <w:bCs/>
                <w:kern w:val="0"/>
                <w:sz w:val="24"/>
              </w:rPr>
              <w:t>5</w:t>
            </w:r>
            <w:r w:rsidRPr="00DD1F4A">
              <w:rPr>
                <w:b/>
                <w:bCs/>
                <w:kern w:val="0"/>
                <w:sz w:val="24"/>
              </w:rPr>
              <w:t xml:space="preserve"> </w:t>
            </w:r>
            <w:r w:rsidRPr="00DD1F4A">
              <w:rPr>
                <w:b/>
                <w:bCs/>
                <w:kern w:val="0"/>
                <w:sz w:val="24"/>
              </w:rPr>
              <w:t>声环境保护目标</w:t>
            </w:r>
          </w:p>
          <w:tbl>
            <w:tblPr>
              <w:tblW w:w="7928"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1218"/>
              <w:gridCol w:w="815"/>
              <w:gridCol w:w="663"/>
              <w:gridCol w:w="793"/>
              <w:gridCol w:w="764"/>
              <w:gridCol w:w="615"/>
              <w:gridCol w:w="993"/>
              <w:gridCol w:w="1533"/>
            </w:tblGrid>
            <w:tr w:rsidR="00C63B3A" w:rsidRPr="00DD1F4A">
              <w:trPr>
                <w:trHeight w:val="394"/>
              </w:trPr>
              <w:tc>
                <w:tcPr>
                  <w:tcW w:w="337"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序号</w:t>
                  </w:r>
                </w:p>
              </w:tc>
              <w:tc>
                <w:tcPr>
                  <w:tcW w:w="768"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sz w:val="21"/>
                      <w:szCs w:val="21"/>
                      <w:lang w:val="en-US"/>
                    </w:rPr>
                    <w:t>声环境保护目标名称</w:t>
                  </w:r>
                </w:p>
              </w:tc>
              <w:tc>
                <w:tcPr>
                  <w:tcW w:w="1432" w:type="pct"/>
                  <w:gridSpan w:val="3"/>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空间相对位置</w:t>
                  </w:r>
                  <w:r w:rsidRPr="00DD1F4A">
                    <w:rPr>
                      <w:rFonts w:ascii="Times New Roman" w:eastAsia="宋体" w:hAnsi="Times New Roman" w:hint="eastAsia"/>
                      <w:sz w:val="21"/>
                      <w:szCs w:val="21"/>
                      <w:lang w:val="en-US"/>
                    </w:rPr>
                    <w:t>/m</w:t>
                  </w:r>
                </w:p>
              </w:tc>
              <w:tc>
                <w:tcPr>
                  <w:tcW w:w="482" w:type="pct"/>
                  <w:vMerge w:val="restart"/>
                  <w:vAlign w:val="center"/>
                </w:tcPr>
                <w:p w:rsidR="00C63B3A" w:rsidRPr="00DD1F4A" w:rsidRDefault="001D1CE5">
                  <w:pPr>
                    <w:jc w:val="center"/>
                    <w:rPr>
                      <w:kern w:val="0"/>
                      <w:szCs w:val="21"/>
                    </w:rPr>
                  </w:pPr>
                  <w:r w:rsidRPr="00DD1F4A">
                    <w:rPr>
                      <w:kern w:val="0"/>
                      <w:szCs w:val="21"/>
                    </w:rPr>
                    <w:t>距厂界最近距离</w:t>
                  </w:r>
                  <w:r w:rsidRPr="00DD1F4A">
                    <w:rPr>
                      <w:kern w:val="0"/>
                      <w:szCs w:val="21"/>
                    </w:rPr>
                    <w:t>/m</w:t>
                  </w:r>
                </w:p>
              </w:tc>
              <w:tc>
                <w:tcPr>
                  <w:tcW w:w="388" w:type="pct"/>
                  <w:vMerge w:val="restar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方位</w:t>
                  </w:r>
                </w:p>
              </w:tc>
              <w:tc>
                <w:tcPr>
                  <w:tcW w:w="626" w:type="pct"/>
                  <w:vMerge w:val="restart"/>
                  <w:vAlign w:val="center"/>
                </w:tcPr>
                <w:p w:rsidR="00C63B3A" w:rsidRPr="00DD1F4A" w:rsidRDefault="001D1CE5">
                  <w:pPr>
                    <w:jc w:val="center"/>
                    <w:rPr>
                      <w:kern w:val="0"/>
                      <w:szCs w:val="21"/>
                    </w:rPr>
                  </w:pPr>
                  <w:r w:rsidRPr="00DD1F4A">
                    <w:rPr>
                      <w:kern w:val="0"/>
                      <w:szCs w:val="21"/>
                    </w:rPr>
                    <w:t>执行标准</w:t>
                  </w:r>
                  <w:r w:rsidRPr="00DD1F4A">
                    <w:rPr>
                      <w:kern w:val="0"/>
                      <w:szCs w:val="21"/>
                    </w:rPr>
                    <w:t>/</w:t>
                  </w:r>
                  <w:r w:rsidRPr="00DD1F4A">
                    <w:rPr>
                      <w:kern w:val="0"/>
                      <w:szCs w:val="21"/>
                    </w:rPr>
                    <w:t>功能区类别</w:t>
                  </w:r>
                </w:p>
              </w:tc>
              <w:tc>
                <w:tcPr>
                  <w:tcW w:w="967" w:type="pct"/>
                  <w:vMerge w:val="restart"/>
                  <w:vAlign w:val="center"/>
                </w:tcPr>
                <w:p w:rsidR="00C63B3A" w:rsidRPr="00DD1F4A" w:rsidRDefault="001D1CE5">
                  <w:pPr>
                    <w:jc w:val="center"/>
                    <w:rPr>
                      <w:kern w:val="0"/>
                      <w:szCs w:val="21"/>
                    </w:rPr>
                  </w:pPr>
                  <w:r w:rsidRPr="00DD1F4A">
                    <w:rPr>
                      <w:kern w:val="0"/>
                      <w:szCs w:val="21"/>
                    </w:rPr>
                    <w:t>声环境保护目标情况说明</w:t>
                  </w:r>
                </w:p>
              </w:tc>
            </w:tr>
            <w:tr w:rsidR="00C63B3A" w:rsidRPr="00DD1F4A">
              <w:trPr>
                <w:trHeight w:val="394"/>
              </w:trPr>
              <w:tc>
                <w:tcPr>
                  <w:tcW w:w="337"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768"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514" w:type="pct"/>
                  <w:vAlign w:val="center"/>
                </w:tcPr>
                <w:p w:rsidR="00C63B3A" w:rsidRPr="00DD1F4A" w:rsidRDefault="001D1CE5">
                  <w:pPr>
                    <w:jc w:val="center"/>
                    <w:rPr>
                      <w:szCs w:val="21"/>
                    </w:rPr>
                  </w:pPr>
                  <w:r w:rsidRPr="00DD1F4A">
                    <w:rPr>
                      <w:rFonts w:hint="eastAsia"/>
                      <w:szCs w:val="21"/>
                    </w:rPr>
                    <w:t>X</w:t>
                  </w:r>
                </w:p>
              </w:tc>
              <w:tc>
                <w:tcPr>
                  <w:tcW w:w="418" w:type="pc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Y</w:t>
                  </w:r>
                </w:p>
              </w:tc>
              <w:tc>
                <w:tcPr>
                  <w:tcW w:w="500" w:type="pct"/>
                  <w:vAlign w:val="center"/>
                </w:tcPr>
                <w:p w:rsidR="00C63B3A" w:rsidRPr="00DD1F4A" w:rsidRDefault="001D1CE5">
                  <w:pPr>
                    <w:pStyle w:val="1f3"/>
                    <w:spacing w:line="240" w:lineRule="auto"/>
                    <w:ind w:firstLineChars="0" w:firstLine="0"/>
                    <w:jc w:val="center"/>
                    <w:rPr>
                      <w:rFonts w:ascii="Times New Roman" w:eastAsia="宋体" w:hAnsi="Times New Roman"/>
                      <w:sz w:val="21"/>
                      <w:szCs w:val="21"/>
                      <w:lang w:val="en-US"/>
                    </w:rPr>
                  </w:pPr>
                  <w:r w:rsidRPr="00DD1F4A">
                    <w:rPr>
                      <w:rFonts w:ascii="Times New Roman" w:eastAsia="宋体" w:hAnsi="Times New Roman" w:hint="eastAsia"/>
                      <w:sz w:val="21"/>
                      <w:szCs w:val="21"/>
                      <w:lang w:val="en-US"/>
                    </w:rPr>
                    <w:t>Z</w:t>
                  </w:r>
                </w:p>
              </w:tc>
              <w:tc>
                <w:tcPr>
                  <w:tcW w:w="482"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388"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626"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c>
                <w:tcPr>
                  <w:tcW w:w="967" w:type="pct"/>
                  <w:vMerge/>
                  <w:vAlign w:val="center"/>
                </w:tcPr>
                <w:p w:rsidR="00C63B3A" w:rsidRPr="00DD1F4A" w:rsidRDefault="00C63B3A">
                  <w:pPr>
                    <w:pStyle w:val="1f3"/>
                    <w:spacing w:line="240" w:lineRule="auto"/>
                    <w:ind w:firstLineChars="0" w:firstLine="0"/>
                    <w:jc w:val="center"/>
                    <w:rPr>
                      <w:rFonts w:ascii="Times New Roman" w:eastAsia="宋体" w:hAnsi="Times New Roman"/>
                      <w:sz w:val="21"/>
                      <w:szCs w:val="21"/>
                      <w:lang w:val="en-US"/>
                    </w:rPr>
                  </w:pPr>
                </w:p>
              </w:tc>
            </w:tr>
            <w:tr w:rsidR="00C63B3A" w:rsidRPr="00DD1F4A">
              <w:trPr>
                <w:trHeight w:val="394"/>
              </w:trPr>
              <w:tc>
                <w:tcPr>
                  <w:tcW w:w="337" w:type="pct"/>
                  <w:vAlign w:val="center"/>
                </w:tcPr>
                <w:p w:rsidR="00C63B3A" w:rsidRPr="00DD1F4A" w:rsidRDefault="001D1CE5">
                  <w:pPr>
                    <w:jc w:val="center"/>
                    <w:rPr>
                      <w:snapToGrid w:val="0"/>
                      <w:szCs w:val="21"/>
                    </w:rPr>
                  </w:pPr>
                  <w:r w:rsidRPr="00DD1F4A">
                    <w:rPr>
                      <w:rFonts w:hint="eastAsia"/>
                      <w:snapToGrid w:val="0"/>
                      <w:szCs w:val="21"/>
                    </w:rPr>
                    <w:t>1</w:t>
                  </w:r>
                </w:p>
              </w:tc>
              <w:tc>
                <w:tcPr>
                  <w:tcW w:w="768" w:type="pct"/>
                  <w:vAlign w:val="center"/>
                </w:tcPr>
                <w:p w:rsidR="00C63B3A" w:rsidRPr="00DD1F4A" w:rsidRDefault="001D1CE5">
                  <w:pPr>
                    <w:jc w:val="center"/>
                  </w:pPr>
                  <w:r w:rsidRPr="00DD1F4A">
                    <w:rPr>
                      <w:rFonts w:hint="eastAsia"/>
                    </w:rPr>
                    <w:t>南侧居民区</w:t>
                  </w:r>
                </w:p>
              </w:tc>
              <w:tc>
                <w:tcPr>
                  <w:tcW w:w="514" w:type="pct"/>
                  <w:vAlign w:val="center"/>
                </w:tcPr>
                <w:p w:rsidR="00C63B3A" w:rsidRPr="00DD1F4A" w:rsidRDefault="001D1CE5">
                  <w:pPr>
                    <w:snapToGrid w:val="0"/>
                    <w:jc w:val="center"/>
                    <w:rPr>
                      <w:szCs w:val="21"/>
                    </w:rPr>
                  </w:pPr>
                  <w:r w:rsidRPr="00DD1F4A">
                    <w:rPr>
                      <w:rFonts w:hint="eastAsia"/>
                      <w:szCs w:val="21"/>
                    </w:rPr>
                    <w:t>80</w:t>
                  </w:r>
                </w:p>
              </w:tc>
              <w:tc>
                <w:tcPr>
                  <w:tcW w:w="418" w:type="pct"/>
                  <w:vAlign w:val="center"/>
                </w:tcPr>
                <w:p w:rsidR="00C63B3A" w:rsidRPr="00DD1F4A" w:rsidRDefault="001D1CE5">
                  <w:pPr>
                    <w:snapToGrid w:val="0"/>
                    <w:jc w:val="center"/>
                    <w:rPr>
                      <w:szCs w:val="21"/>
                    </w:rPr>
                  </w:pPr>
                  <w:r w:rsidRPr="00DD1F4A">
                    <w:rPr>
                      <w:rFonts w:hint="eastAsia"/>
                      <w:szCs w:val="21"/>
                    </w:rPr>
                    <w:t>-10</w:t>
                  </w:r>
                </w:p>
              </w:tc>
              <w:tc>
                <w:tcPr>
                  <w:tcW w:w="500" w:type="pct"/>
                  <w:vAlign w:val="center"/>
                </w:tcPr>
                <w:p w:rsidR="00C63B3A" w:rsidRPr="00DD1F4A" w:rsidRDefault="001D1CE5">
                  <w:pPr>
                    <w:snapToGrid w:val="0"/>
                    <w:jc w:val="center"/>
                    <w:rPr>
                      <w:szCs w:val="21"/>
                    </w:rPr>
                  </w:pPr>
                  <w:r w:rsidRPr="00DD1F4A">
                    <w:rPr>
                      <w:rFonts w:hint="eastAsia"/>
                      <w:szCs w:val="21"/>
                    </w:rPr>
                    <w:t>1</w:t>
                  </w:r>
                </w:p>
              </w:tc>
              <w:tc>
                <w:tcPr>
                  <w:tcW w:w="482" w:type="pct"/>
                  <w:vAlign w:val="center"/>
                </w:tcPr>
                <w:p w:rsidR="00C63B3A" w:rsidRPr="00DD1F4A" w:rsidRDefault="001D1CE5">
                  <w:pPr>
                    <w:jc w:val="center"/>
                  </w:pPr>
                  <w:r w:rsidRPr="00DD1F4A">
                    <w:rPr>
                      <w:rFonts w:hint="eastAsia"/>
                      <w:szCs w:val="21"/>
                    </w:rPr>
                    <w:t>10</w:t>
                  </w:r>
                </w:p>
              </w:tc>
              <w:tc>
                <w:tcPr>
                  <w:tcW w:w="388" w:type="pct"/>
                  <w:vAlign w:val="center"/>
                </w:tcPr>
                <w:p w:rsidR="00C63B3A" w:rsidRPr="00DD1F4A" w:rsidRDefault="001D1CE5">
                  <w:pPr>
                    <w:jc w:val="center"/>
                    <w:rPr>
                      <w:szCs w:val="21"/>
                    </w:rPr>
                  </w:pPr>
                  <w:r w:rsidRPr="00DD1F4A">
                    <w:rPr>
                      <w:rFonts w:hint="eastAsia"/>
                      <w:szCs w:val="21"/>
                    </w:rPr>
                    <w:t>S</w:t>
                  </w:r>
                </w:p>
              </w:tc>
              <w:tc>
                <w:tcPr>
                  <w:tcW w:w="626" w:type="pct"/>
                  <w:vAlign w:val="center"/>
                </w:tcPr>
                <w:p w:rsidR="00C63B3A" w:rsidRPr="00DD1F4A" w:rsidRDefault="00EA080B">
                  <w:pPr>
                    <w:jc w:val="center"/>
                    <w:rPr>
                      <w:szCs w:val="21"/>
                    </w:rPr>
                  </w:pPr>
                  <w:r w:rsidRPr="00DD1F4A">
                    <w:rPr>
                      <w:rFonts w:hint="eastAsia"/>
                      <w:szCs w:val="21"/>
                    </w:rPr>
                    <w:t>2</w:t>
                  </w:r>
                  <w:r w:rsidR="001D1CE5" w:rsidRPr="00DD1F4A">
                    <w:rPr>
                      <w:szCs w:val="21"/>
                    </w:rPr>
                    <w:t>类区</w:t>
                  </w:r>
                </w:p>
              </w:tc>
              <w:tc>
                <w:tcPr>
                  <w:tcW w:w="967" w:type="pct"/>
                  <w:vAlign w:val="center"/>
                </w:tcPr>
                <w:p w:rsidR="00C63B3A" w:rsidRPr="00DD1F4A" w:rsidRDefault="001D1CE5">
                  <w:pPr>
                    <w:jc w:val="center"/>
                    <w:rPr>
                      <w:snapToGrid w:val="0"/>
                      <w:szCs w:val="21"/>
                    </w:rPr>
                  </w:pPr>
                  <w:r w:rsidRPr="00DD1F4A">
                    <w:rPr>
                      <w:snapToGrid w:val="0"/>
                      <w:szCs w:val="21"/>
                    </w:rPr>
                    <w:t>两栋</w:t>
                  </w:r>
                  <w:r w:rsidRPr="00DD1F4A">
                    <w:rPr>
                      <w:rFonts w:hint="eastAsia"/>
                      <w:snapToGrid w:val="0"/>
                      <w:szCs w:val="21"/>
                    </w:rPr>
                    <w:t>7</w:t>
                  </w:r>
                  <w:r w:rsidRPr="00DD1F4A">
                    <w:rPr>
                      <w:snapToGrid w:val="0"/>
                      <w:szCs w:val="21"/>
                    </w:rPr>
                    <w:t>层住宅楼，南北朝向</w:t>
                  </w:r>
                </w:p>
              </w:tc>
            </w:tr>
            <w:tr w:rsidR="00C63B3A" w:rsidRPr="00DD1F4A">
              <w:trPr>
                <w:trHeight w:val="394"/>
              </w:trPr>
              <w:tc>
                <w:tcPr>
                  <w:tcW w:w="337" w:type="pct"/>
                  <w:vAlign w:val="center"/>
                </w:tcPr>
                <w:p w:rsidR="00C63B3A" w:rsidRPr="00DD1F4A" w:rsidRDefault="001D1CE5">
                  <w:pPr>
                    <w:jc w:val="center"/>
                    <w:rPr>
                      <w:snapToGrid w:val="0"/>
                      <w:szCs w:val="21"/>
                    </w:rPr>
                  </w:pPr>
                  <w:r w:rsidRPr="00DD1F4A">
                    <w:rPr>
                      <w:rFonts w:hint="eastAsia"/>
                      <w:snapToGrid w:val="0"/>
                      <w:szCs w:val="21"/>
                    </w:rPr>
                    <w:t>2</w:t>
                  </w:r>
                </w:p>
              </w:tc>
              <w:tc>
                <w:tcPr>
                  <w:tcW w:w="768" w:type="pct"/>
                  <w:vAlign w:val="center"/>
                </w:tcPr>
                <w:p w:rsidR="00C63B3A" w:rsidRPr="00DD1F4A" w:rsidRDefault="001D1CE5">
                  <w:pPr>
                    <w:jc w:val="center"/>
                  </w:pPr>
                  <w:r w:rsidRPr="00DD1F4A">
                    <w:rPr>
                      <w:rFonts w:hint="eastAsia"/>
                    </w:rPr>
                    <w:t>北侧居民区</w:t>
                  </w:r>
                </w:p>
              </w:tc>
              <w:tc>
                <w:tcPr>
                  <w:tcW w:w="514" w:type="pct"/>
                  <w:vAlign w:val="center"/>
                </w:tcPr>
                <w:p w:rsidR="00C63B3A" w:rsidRPr="00DD1F4A" w:rsidRDefault="001D1CE5">
                  <w:pPr>
                    <w:snapToGrid w:val="0"/>
                    <w:jc w:val="center"/>
                    <w:rPr>
                      <w:szCs w:val="21"/>
                    </w:rPr>
                  </w:pPr>
                  <w:r w:rsidRPr="00DD1F4A">
                    <w:rPr>
                      <w:rFonts w:hint="eastAsia"/>
                      <w:szCs w:val="21"/>
                    </w:rPr>
                    <w:t>80</w:t>
                  </w:r>
                </w:p>
              </w:tc>
              <w:tc>
                <w:tcPr>
                  <w:tcW w:w="418" w:type="pct"/>
                  <w:vAlign w:val="center"/>
                </w:tcPr>
                <w:p w:rsidR="00C63B3A" w:rsidRPr="00DD1F4A" w:rsidRDefault="001D1CE5">
                  <w:pPr>
                    <w:snapToGrid w:val="0"/>
                    <w:jc w:val="center"/>
                    <w:rPr>
                      <w:szCs w:val="21"/>
                    </w:rPr>
                  </w:pPr>
                  <w:r w:rsidRPr="00DD1F4A">
                    <w:rPr>
                      <w:rFonts w:hint="eastAsia"/>
                      <w:szCs w:val="21"/>
                    </w:rPr>
                    <w:t>110</w:t>
                  </w:r>
                </w:p>
              </w:tc>
              <w:tc>
                <w:tcPr>
                  <w:tcW w:w="500" w:type="pct"/>
                  <w:vAlign w:val="center"/>
                </w:tcPr>
                <w:p w:rsidR="00C63B3A" w:rsidRPr="00DD1F4A" w:rsidRDefault="001D1CE5">
                  <w:pPr>
                    <w:snapToGrid w:val="0"/>
                    <w:jc w:val="center"/>
                    <w:rPr>
                      <w:szCs w:val="21"/>
                    </w:rPr>
                  </w:pPr>
                  <w:r w:rsidRPr="00DD1F4A">
                    <w:rPr>
                      <w:rFonts w:hint="eastAsia"/>
                      <w:szCs w:val="21"/>
                    </w:rPr>
                    <w:t>1</w:t>
                  </w:r>
                </w:p>
              </w:tc>
              <w:tc>
                <w:tcPr>
                  <w:tcW w:w="482" w:type="pct"/>
                  <w:vAlign w:val="center"/>
                </w:tcPr>
                <w:p w:rsidR="00C63B3A" w:rsidRPr="00DD1F4A" w:rsidRDefault="001D1CE5">
                  <w:pPr>
                    <w:jc w:val="center"/>
                    <w:rPr>
                      <w:szCs w:val="21"/>
                    </w:rPr>
                  </w:pPr>
                  <w:r w:rsidRPr="00DD1F4A">
                    <w:rPr>
                      <w:rFonts w:hint="eastAsia"/>
                      <w:szCs w:val="21"/>
                    </w:rPr>
                    <w:t>10</w:t>
                  </w:r>
                </w:p>
              </w:tc>
              <w:tc>
                <w:tcPr>
                  <w:tcW w:w="388" w:type="pct"/>
                  <w:vAlign w:val="center"/>
                </w:tcPr>
                <w:p w:rsidR="00C63B3A" w:rsidRPr="00DD1F4A" w:rsidRDefault="001D1CE5">
                  <w:pPr>
                    <w:jc w:val="center"/>
                    <w:rPr>
                      <w:szCs w:val="21"/>
                    </w:rPr>
                  </w:pPr>
                  <w:r w:rsidRPr="00DD1F4A">
                    <w:rPr>
                      <w:rFonts w:hint="eastAsia"/>
                      <w:szCs w:val="21"/>
                    </w:rPr>
                    <w:t>N</w:t>
                  </w:r>
                </w:p>
              </w:tc>
              <w:tc>
                <w:tcPr>
                  <w:tcW w:w="626" w:type="pct"/>
                  <w:vAlign w:val="center"/>
                </w:tcPr>
                <w:p w:rsidR="00C63B3A" w:rsidRPr="00DD1F4A" w:rsidRDefault="00EA080B">
                  <w:pPr>
                    <w:jc w:val="center"/>
                    <w:rPr>
                      <w:szCs w:val="21"/>
                    </w:rPr>
                  </w:pPr>
                  <w:r w:rsidRPr="00DD1F4A">
                    <w:rPr>
                      <w:rFonts w:hint="eastAsia"/>
                      <w:szCs w:val="21"/>
                    </w:rPr>
                    <w:t>2</w:t>
                  </w:r>
                  <w:r w:rsidR="001D1CE5" w:rsidRPr="00DD1F4A">
                    <w:rPr>
                      <w:szCs w:val="21"/>
                    </w:rPr>
                    <w:t>类区</w:t>
                  </w:r>
                </w:p>
              </w:tc>
              <w:tc>
                <w:tcPr>
                  <w:tcW w:w="967" w:type="pct"/>
                  <w:vAlign w:val="center"/>
                </w:tcPr>
                <w:p w:rsidR="00C63B3A" w:rsidRPr="00DD1F4A" w:rsidRDefault="001D1CE5">
                  <w:pPr>
                    <w:jc w:val="center"/>
                    <w:rPr>
                      <w:snapToGrid w:val="0"/>
                      <w:szCs w:val="21"/>
                    </w:rPr>
                  </w:pPr>
                  <w:r w:rsidRPr="00DD1F4A">
                    <w:rPr>
                      <w:snapToGrid w:val="0"/>
                      <w:szCs w:val="21"/>
                    </w:rPr>
                    <w:t>两栋</w:t>
                  </w:r>
                  <w:r w:rsidRPr="00DD1F4A">
                    <w:rPr>
                      <w:rFonts w:hint="eastAsia"/>
                      <w:snapToGrid w:val="0"/>
                      <w:szCs w:val="21"/>
                    </w:rPr>
                    <w:t>7</w:t>
                  </w:r>
                  <w:r w:rsidRPr="00DD1F4A">
                    <w:rPr>
                      <w:snapToGrid w:val="0"/>
                      <w:szCs w:val="21"/>
                    </w:rPr>
                    <w:t>层住宅楼，南北朝向</w:t>
                  </w:r>
                </w:p>
              </w:tc>
            </w:tr>
            <w:tr w:rsidR="00C63B3A" w:rsidRPr="00DD1F4A">
              <w:trPr>
                <w:trHeight w:val="394"/>
              </w:trPr>
              <w:tc>
                <w:tcPr>
                  <w:tcW w:w="337" w:type="pct"/>
                  <w:vAlign w:val="center"/>
                </w:tcPr>
                <w:p w:rsidR="00C63B3A" w:rsidRPr="00DD1F4A" w:rsidRDefault="001D1CE5">
                  <w:pPr>
                    <w:jc w:val="center"/>
                    <w:rPr>
                      <w:snapToGrid w:val="0"/>
                      <w:szCs w:val="21"/>
                    </w:rPr>
                  </w:pPr>
                  <w:r w:rsidRPr="00DD1F4A">
                    <w:rPr>
                      <w:rFonts w:hint="eastAsia"/>
                      <w:snapToGrid w:val="0"/>
                      <w:szCs w:val="21"/>
                    </w:rPr>
                    <w:t>3</w:t>
                  </w:r>
                </w:p>
              </w:tc>
              <w:tc>
                <w:tcPr>
                  <w:tcW w:w="768" w:type="pct"/>
                  <w:vAlign w:val="center"/>
                </w:tcPr>
                <w:p w:rsidR="00C63B3A" w:rsidRPr="00DD1F4A" w:rsidRDefault="001D1CE5">
                  <w:pPr>
                    <w:jc w:val="center"/>
                  </w:pPr>
                  <w:r w:rsidRPr="00DD1F4A">
                    <w:rPr>
                      <w:rFonts w:hint="eastAsia"/>
                    </w:rPr>
                    <w:t>西侧平安幼儿园</w:t>
                  </w:r>
                </w:p>
              </w:tc>
              <w:tc>
                <w:tcPr>
                  <w:tcW w:w="514" w:type="pct"/>
                  <w:vAlign w:val="center"/>
                </w:tcPr>
                <w:p w:rsidR="00C63B3A" w:rsidRPr="00DD1F4A" w:rsidRDefault="001D1CE5">
                  <w:pPr>
                    <w:snapToGrid w:val="0"/>
                    <w:jc w:val="center"/>
                    <w:rPr>
                      <w:szCs w:val="21"/>
                    </w:rPr>
                  </w:pPr>
                  <w:r w:rsidRPr="00DD1F4A">
                    <w:rPr>
                      <w:rFonts w:hint="eastAsia"/>
                      <w:szCs w:val="21"/>
                    </w:rPr>
                    <w:t>-20</w:t>
                  </w:r>
                </w:p>
              </w:tc>
              <w:tc>
                <w:tcPr>
                  <w:tcW w:w="418" w:type="pct"/>
                  <w:vAlign w:val="center"/>
                </w:tcPr>
                <w:p w:rsidR="00C63B3A" w:rsidRPr="00DD1F4A" w:rsidRDefault="001D1CE5">
                  <w:pPr>
                    <w:snapToGrid w:val="0"/>
                    <w:jc w:val="center"/>
                    <w:rPr>
                      <w:szCs w:val="21"/>
                    </w:rPr>
                  </w:pPr>
                  <w:r w:rsidRPr="00DD1F4A">
                    <w:rPr>
                      <w:rFonts w:hint="eastAsia"/>
                      <w:szCs w:val="21"/>
                    </w:rPr>
                    <w:t>40</w:t>
                  </w:r>
                </w:p>
              </w:tc>
              <w:tc>
                <w:tcPr>
                  <w:tcW w:w="500" w:type="pct"/>
                  <w:vAlign w:val="center"/>
                </w:tcPr>
                <w:p w:rsidR="00C63B3A" w:rsidRPr="00DD1F4A" w:rsidRDefault="001D1CE5">
                  <w:pPr>
                    <w:snapToGrid w:val="0"/>
                    <w:jc w:val="center"/>
                    <w:rPr>
                      <w:szCs w:val="21"/>
                    </w:rPr>
                  </w:pPr>
                  <w:r w:rsidRPr="00DD1F4A">
                    <w:rPr>
                      <w:rFonts w:hint="eastAsia"/>
                      <w:szCs w:val="21"/>
                    </w:rPr>
                    <w:t>1</w:t>
                  </w:r>
                </w:p>
              </w:tc>
              <w:tc>
                <w:tcPr>
                  <w:tcW w:w="482" w:type="pct"/>
                  <w:vAlign w:val="center"/>
                </w:tcPr>
                <w:p w:rsidR="00C63B3A" w:rsidRPr="00DD1F4A" w:rsidRDefault="00B3121F">
                  <w:pPr>
                    <w:jc w:val="center"/>
                    <w:rPr>
                      <w:szCs w:val="21"/>
                    </w:rPr>
                  </w:pPr>
                  <w:r w:rsidRPr="00DD1F4A">
                    <w:rPr>
                      <w:rFonts w:hint="eastAsia"/>
                      <w:szCs w:val="21"/>
                    </w:rPr>
                    <w:t>17</w:t>
                  </w:r>
                </w:p>
              </w:tc>
              <w:tc>
                <w:tcPr>
                  <w:tcW w:w="388" w:type="pct"/>
                  <w:vAlign w:val="center"/>
                </w:tcPr>
                <w:p w:rsidR="00C63B3A" w:rsidRPr="00DD1F4A" w:rsidRDefault="001D1CE5">
                  <w:pPr>
                    <w:jc w:val="center"/>
                    <w:rPr>
                      <w:szCs w:val="21"/>
                    </w:rPr>
                  </w:pPr>
                  <w:r w:rsidRPr="00DD1F4A">
                    <w:rPr>
                      <w:rFonts w:hint="eastAsia"/>
                      <w:szCs w:val="21"/>
                    </w:rPr>
                    <w:t>W</w:t>
                  </w:r>
                </w:p>
              </w:tc>
              <w:tc>
                <w:tcPr>
                  <w:tcW w:w="626" w:type="pct"/>
                  <w:vAlign w:val="center"/>
                </w:tcPr>
                <w:p w:rsidR="00C63B3A" w:rsidRPr="00DD1F4A" w:rsidRDefault="00EA080B">
                  <w:pPr>
                    <w:jc w:val="center"/>
                    <w:rPr>
                      <w:szCs w:val="21"/>
                    </w:rPr>
                  </w:pPr>
                  <w:r w:rsidRPr="00DD1F4A">
                    <w:rPr>
                      <w:rFonts w:hint="eastAsia"/>
                      <w:szCs w:val="21"/>
                    </w:rPr>
                    <w:t>2</w:t>
                  </w:r>
                  <w:r w:rsidR="001D1CE5" w:rsidRPr="00DD1F4A">
                    <w:rPr>
                      <w:szCs w:val="21"/>
                    </w:rPr>
                    <w:t>类区</w:t>
                  </w:r>
                </w:p>
              </w:tc>
              <w:tc>
                <w:tcPr>
                  <w:tcW w:w="967" w:type="pct"/>
                  <w:vAlign w:val="center"/>
                </w:tcPr>
                <w:p w:rsidR="00C63B3A" w:rsidRPr="00DD1F4A" w:rsidRDefault="001D1CE5">
                  <w:pPr>
                    <w:jc w:val="center"/>
                    <w:rPr>
                      <w:snapToGrid w:val="0"/>
                      <w:szCs w:val="21"/>
                    </w:rPr>
                  </w:pPr>
                  <w:r w:rsidRPr="00DD1F4A">
                    <w:rPr>
                      <w:rFonts w:hint="eastAsia"/>
                      <w:snapToGrid w:val="0"/>
                      <w:szCs w:val="21"/>
                    </w:rPr>
                    <w:t>一</w:t>
                  </w:r>
                  <w:r w:rsidRPr="00DD1F4A">
                    <w:rPr>
                      <w:snapToGrid w:val="0"/>
                      <w:szCs w:val="21"/>
                    </w:rPr>
                    <w:t>栋</w:t>
                  </w:r>
                  <w:r w:rsidRPr="00DD1F4A">
                    <w:rPr>
                      <w:rFonts w:hint="eastAsia"/>
                      <w:snapToGrid w:val="0"/>
                      <w:szCs w:val="21"/>
                    </w:rPr>
                    <w:t>3</w:t>
                  </w:r>
                  <w:r w:rsidRPr="00DD1F4A">
                    <w:rPr>
                      <w:snapToGrid w:val="0"/>
                      <w:szCs w:val="21"/>
                    </w:rPr>
                    <w:t>层</w:t>
                  </w:r>
                  <w:r w:rsidRPr="00DD1F4A">
                    <w:rPr>
                      <w:rFonts w:hint="eastAsia"/>
                      <w:snapToGrid w:val="0"/>
                      <w:szCs w:val="21"/>
                    </w:rPr>
                    <w:t>建筑</w:t>
                  </w:r>
                  <w:r w:rsidRPr="00DD1F4A">
                    <w:rPr>
                      <w:snapToGrid w:val="0"/>
                      <w:szCs w:val="21"/>
                    </w:rPr>
                    <w:t>，</w:t>
                  </w:r>
                </w:p>
              </w:tc>
            </w:tr>
          </w:tbl>
          <w:p w:rsidR="00C63B3A" w:rsidRPr="00DD1F4A" w:rsidRDefault="001D1CE5">
            <w:pPr>
              <w:spacing w:line="500" w:lineRule="exact"/>
              <w:ind w:firstLine="470"/>
              <w:rPr>
                <w:bCs/>
                <w:sz w:val="24"/>
              </w:rPr>
            </w:pPr>
            <w:r w:rsidRPr="00DD1F4A">
              <w:rPr>
                <w:bCs/>
                <w:sz w:val="24"/>
              </w:rPr>
              <w:t>地下水环境</w:t>
            </w:r>
            <w:r w:rsidRPr="00DD1F4A">
              <w:rPr>
                <w:rFonts w:hint="eastAsia"/>
                <w:bCs/>
                <w:sz w:val="24"/>
              </w:rPr>
              <w:t>：</w:t>
            </w:r>
            <w:r w:rsidRPr="00DD1F4A">
              <w:rPr>
                <w:bCs/>
                <w:sz w:val="24"/>
              </w:rPr>
              <w:t>本项目用水为市政集中供水，厂界外</w:t>
            </w:r>
            <w:r w:rsidRPr="00DD1F4A">
              <w:rPr>
                <w:bCs/>
                <w:sz w:val="24"/>
              </w:rPr>
              <w:t>500</w:t>
            </w:r>
            <w:r w:rsidRPr="00DD1F4A">
              <w:rPr>
                <w:bCs/>
                <w:sz w:val="24"/>
              </w:rPr>
              <w:t>米范围内无地下水集中式饮用水水源和热水、矿泉水、温泉等特殊地下水资源。</w:t>
            </w:r>
          </w:p>
          <w:p w:rsidR="00C63B3A" w:rsidRPr="00DD1F4A" w:rsidRDefault="001D1CE5">
            <w:pPr>
              <w:spacing w:line="500" w:lineRule="exact"/>
              <w:ind w:firstLine="470"/>
              <w:rPr>
                <w:bCs/>
                <w:sz w:val="24"/>
              </w:rPr>
            </w:pPr>
            <w:r w:rsidRPr="00DD1F4A">
              <w:rPr>
                <w:bCs/>
                <w:sz w:val="24"/>
              </w:rPr>
              <w:t>生态环境</w:t>
            </w:r>
            <w:r w:rsidRPr="00DD1F4A">
              <w:rPr>
                <w:rFonts w:hint="eastAsia"/>
                <w:bCs/>
                <w:sz w:val="24"/>
              </w:rPr>
              <w:t>：</w:t>
            </w:r>
            <w:r w:rsidRPr="00DD1F4A">
              <w:rPr>
                <w:bCs/>
                <w:sz w:val="24"/>
              </w:rPr>
              <w:t>本项目用地现状有建筑物，本项目周围无生态环境保护目标，项目所在区域无珍稀野生动植物资源。故无生态环境保护目标。</w:t>
            </w:r>
          </w:p>
          <w:p w:rsidR="00C63B3A" w:rsidRPr="00DD1F4A" w:rsidRDefault="001D1CE5">
            <w:pPr>
              <w:spacing w:line="500" w:lineRule="exact"/>
              <w:ind w:firstLine="470"/>
              <w:rPr>
                <w:bCs/>
                <w:sz w:val="24"/>
              </w:rPr>
            </w:pPr>
            <w:r w:rsidRPr="00DD1F4A">
              <w:rPr>
                <w:rFonts w:hint="eastAsia"/>
                <w:bCs/>
                <w:sz w:val="24"/>
              </w:rPr>
              <w:t>土壤环境：本项目不存在土壤污染途径，不涉及土壤环境保护目标。</w:t>
            </w:r>
          </w:p>
        </w:tc>
      </w:tr>
      <w:tr w:rsidR="00C63B3A" w:rsidRPr="00DD1F4A">
        <w:trPr>
          <w:trHeight w:val="3094"/>
          <w:jc w:val="center"/>
        </w:trPr>
        <w:tc>
          <w:tcPr>
            <w:tcW w:w="800" w:type="dxa"/>
            <w:tcMar>
              <w:left w:w="28" w:type="dxa"/>
              <w:right w:w="28" w:type="dxa"/>
            </w:tcMar>
            <w:vAlign w:val="center"/>
          </w:tcPr>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lastRenderedPageBreak/>
              <w:t>污染</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物排</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放控</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制标</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准</w:t>
            </w:r>
          </w:p>
        </w:tc>
        <w:tc>
          <w:tcPr>
            <w:tcW w:w="8190" w:type="dxa"/>
            <w:vAlign w:val="center"/>
          </w:tcPr>
          <w:p w:rsidR="00C63B3A" w:rsidRPr="00DD1F4A" w:rsidRDefault="001D1CE5">
            <w:pPr>
              <w:spacing w:line="360" w:lineRule="auto"/>
              <w:ind w:firstLineChars="200" w:firstLine="482"/>
              <w:rPr>
                <w:b/>
                <w:sz w:val="24"/>
              </w:rPr>
            </w:pPr>
            <w:r w:rsidRPr="00DD1F4A">
              <w:rPr>
                <w:rFonts w:hint="eastAsia"/>
                <w:b/>
                <w:sz w:val="24"/>
              </w:rPr>
              <w:t>1</w:t>
            </w:r>
            <w:r w:rsidRPr="00DD1F4A">
              <w:rPr>
                <w:rFonts w:hint="eastAsia"/>
                <w:b/>
                <w:sz w:val="24"/>
              </w:rPr>
              <w:t>、大气污染物排放标准</w:t>
            </w:r>
          </w:p>
          <w:p w:rsidR="00C63B3A" w:rsidRPr="00DD1F4A" w:rsidRDefault="001D1CE5">
            <w:pPr>
              <w:snapToGrid w:val="0"/>
              <w:spacing w:line="480" w:lineRule="exact"/>
              <w:ind w:firstLineChars="200" w:firstLine="480"/>
              <w:rPr>
                <w:sz w:val="24"/>
              </w:rPr>
            </w:pPr>
            <w:r w:rsidRPr="00DD1F4A">
              <w:rPr>
                <w:sz w:val="24"/>
              </w:rPr>
              <w:t>（</w:t>
            </w:r>
            <w:r w:rsidRPr="00DD1F4A">
              <w:rPr>
                <w:sz w:val="24"/>
              </w:rPr>
              <w:t>1</w:t>
            </w:r>
            <w:r w:rsidRPr="00DD1F4A">
              <w:rPr>
                <w:sz w:val="24"/>
              </w:rPr>
              <w:t>）施工期</w:t>
            </w:r>
          </w:p>
          <w:p w:rsidR="00C63B3A" w:rsidRPr="00DD1F4A" w:rsidRDefault="001D1CE5">
            <w:pPr>
              <w:tabs>
                <w:tab w:val="left" w:pos="7980"/>
              </w:tabs>
              <w:snapToGrid w:val="0"/>
              <w:spacing w:line="480" w:lineRule="exact"/>
              <w:ind w:firstLine="480"/>
              <w:rPr>
                <w:sz w:val="24"/>
              </w:rPr>
            </w:pPr>
            <w:r w:rsidRPr="00DD1F4A">
              <w:rPr>
                <w:sz w:val="24"/>
              </w:rPr>
              <w:t>施工期排放的大气污染物颗粒物执行《大气污染物综合排放标准》（</w:t>
            </w:r>
            <w:r w:rsidRPr="00DD1F4A">
              <w:rPr>
                <w:sz w:val="24"/>
              </w:rPr>
              <w:t>GB16297-1996</w:t>
            </w:r>
            <w:r w:rsidRPr="00DD1F4A">
              <w:rPr>
                <w:sz w:val="24"/>
              </w:rPr>
              <w:t>）表</w:t>
            </w:r>
            <w:r w:rsidRPr="00DD1F4A">
              <w:rPr>
                <w:sz w:val="24"/>
              </w:rPr>
              <w:t>2</w:t>
            </w:r>
            <w:r w:rsidRPr="00DD1F4A">
              <w:rPr>
                <w:sz w:val="24"/>
              </w:rPr>
              <w:t>标准，见表</w:t>
            </w:r>
            <w:r w:rsidRPr="00DD1F4A">
              <w:rPr>
                <w:sz w:val="24"/>
              </w:rPr>
              <w:t>3</w:t>
            </w:r>
            <w:r w:rsidR="00675968" w:rsidRPr="00DD1F4A">
              <w:rPr>
                <w:rFonts w:hint="eastAsia"/>
                <w:sz w:val="24"/>
              </w:rPr>
              <w:t>-</w:t>
            </w:r>
            <w:r w:rsidR="00966BBC" w:rsidRPr="00DD1F4A">
              <w:rPr>
                <w:rFonts w:hint="eastAsia"/>
                <w:sz w:val="24"/>
              </w:rPr>
              <w:t>6</w:t>
            </w:r>
            <w:r w:rsidRPr="00DD1F4A">
              <w:rPr>
                <w:sz w:val="24"/>
              </w:rPr>
              <w:t>。</w:t>
            </w:r>
          </w:p>
          <w:p w:rsidR="00C63B3A" w:rsidRPr="00DD1F4A" w:rsidRDefault="001D1CE5">
            <w:pPr>
              <w:autoSpaceDE w:val="0"/>
              <w:autoSpaceDN w:val="0"/>
              <w:snapToGrid w:val="0"/>
              <w:spacing w:line="480" w:lineRule="exact"/>
              <w:jc w:val="center"/>
              <w:rPr>
                <w:b/>
                <w:sz w:val="24"/>
              </w:rPr>
            </w:pPr>
            <w:r w:rsidRPr="00DD1F4A">
              <w:rPr>
                <w:b/>
                <w:sz w:val="24"/>
              </w:rPr>
              <w:t>表</w:t>
            </w:r>
            <w:r w:rsidRPr="00DD1F4A">
              <w:rPr>
                <w:b/>
                <w:sz w:val="24"/>
              </w:rPr>
              <w:t>3-</w:t>
            </w:r>
            <w:r w:rsidR="00966BBC" w:rsidRPr="00DD1F4A">
              <w:rPr>
                <w:rFonts w:hint="eastAsia"/>
                <w:b/>
                <w:sz w:val="24"/>
              </w:rPr>
              <w:t>6</w:t>
            </w:r>
            <w:r w:rsidRPr="00DD1F4A">
              <w:rPr>
                <w:b/>
                <w:sz w:val="24"/>
              </w:rPr>
              <w:t xml:space="preserve">  </w:t>
            </w:r>
            <w:r w:rsidRPr="00DD1F4A">
              <w:rPr>
                <w:b/>
                <w:sz w:val="24"/>
              </w:rPr>
              <w:t>大气污染物综合排放标准</w:t>
            </w:r>
          </w:p>
          <w:tbl>
            <w:tblPr>
              <w:tblW w:w="5000" w:type="pct"/>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57"/>
              <w:gridCol w:w="3710"/>
              <w:gridCol w:w="2607"/>
            </w:tblGrid>
            <w:tr w:rsidR="00C63B3A" w:rsidRPr="00DD1F4A">
              <w:trPr>
                <w:jc w:val="center"/>
              </w:trPr>
              <w:tc>
                <w:tcPr>
                  <w:tcW w:w="1039" w:type="pct"/>
                  <w:vMerge w:val="restart"/>
                  <w:tcMar>
                    <w:top w:w="0" w:type="dxa"/>
                    <w:left w:w="108" w:type="dxa"/>
                    <w:bottom w:w="0" w:type="dxa"/>
                    <w:right w:w="108" w:type="dxa"/>
                  </w:tcMar>
                  <w:vAlign w:val="center"/>
                </w:tcPr>
                <w:p w:rsidR="00C63B3A" w:rsidRPr="00DD1F4A" w:rsidRDefault="001D1CE5">
                  <w:pPr>
                    <w:jc w:val="center"/>
                    <w:rPr>
                      <w:szCs w:val="21"/>
                    </w:rPr>
                  </w:pPr>
                  <w:r w:rsidRPr="00DD1F4A">
                    <w:rPr>
                      <w:szCs w:val="21"/>
                    </w:rPr>
                    <w:t>污染物</w:t>
                  </w:r>
                </w:p>
              </w:tc>
              <w:tc>
                <w:tcPr>
                  <w:tcW w:w="3961" w:type="pct"/>
                  <w:gridSpan w:val="2"/>
                  <w:tcMar>
                    <w:top w:w="0" w:type="dxa"/>
                    <w:left w:w="108" w:type="dxa"/>
                    <w:bottom w:w="0" w:type="dxa"/>
                    <w:right w:w="108" w:type="dxa"/>
                  </w:tcMar>
                  <w:vAlign w:val="center"/>
                </w:tcPr>
                <w:p w:rsidR="00C63B3A" w:rsidRPr="00DD1F4A" w:rsidRDefault="001D1CE5">
                  <w:pPr>
                    <w:jc w:val="center"/>
                    <w:rPr>
                      <w:szCs w:val="21"/>
                    </w:rPr>
                  </w:pPr>
                  <w:r w:rsidRPr="00DD1F4A">
                    <w:rPr>
                      <w:szCs w:val="21"/>
                    </w:rPr>
                    <w:t>无组织排放监控浓度限值</w:t>
                  </w:r>
                </w:p>
              </w:tc>
            </w:tr>
            <w:tr w:rsidR="00C63B3A" w:rsidRPr="00DD1F4A">
              <w:trPr>
                <w:jc w:val="center"/>
              </w:trPr>
              <w:tc>
                <w:tcPr>
                  <w:tcW w:w="1658" w:type="dxa"/>
                  <w:vMerge/>
                  <w:vAlign w:val="center"/>
                </w:tcPr>
                <w:p w:rsidR="00C63B3A" w:rsidRPr="00DD1F4A" w:rsidRDefault="00C63B3A">
                  <w:pPr>
                    <w:widowControl/>
                    <w:jc w:val="left"/>
                    <w:rPr>
                      <w:szCs w:val="21"/>
                    </w:rPr>
                  </w:pPr>
                </w:p>
              </w:tc>
              <w:tc>
                <w:tcPr>
                  <w:tcW w:w="2326" w:type="pct"/>
                  <w:tcMar>
                    <w:top w:w="0" w:type="dxa"/>
                    <w:left w:w="108" w:type="dxa"/>
                    <w:bottom w:w="0" w:type="dxa"/>
                    <w:right w:w="108" w:type="dxa"/>
                  </w:tcMar>
                  <w:vAlign w:val="center"/>
                </w:tcPr>
                <w:p w:rsidR="00C63B3A" w:rsidRPr="00DD1F4A" w:rsidRDefault="001D1CE5">
                  <w:pPr>
                    <w:jc w:val="center"/>
                    <w:rPr>
                      <w:szCs w:val="21"/>
                    </w:rPr>
                  </w:pPr>
                  <w:r w:rsidRPr="00DD1F4A">
                    <w:rPr>
                      <w:szCs w:val="21"/>
                    </w:rPr>
                    <w:t>监控点</w:t>
                  </w:r>
                </w:p>
              </w:tc>
              <w:tc>
                <w:tcPr>
                  <w:tcW w:w="1636" w:type="pct"/>
                  <w:tcMar>
                    <w:top w:w="0" w:type="dxa"/>
                    <w:left w:w="108" w:type="dxa"/>
                    <w:bottom w:w="0" w:type="dxa"/>
                    <w:right w:w="108" w:type="dxa"/>
                  </w:tcMar>
                  <w:vAlign w:val="center"/>
                </w:tcPr>
                <w:p w:rsidR="00C63B3A" w:rsidRPr="00DD1F4A" w:rsidRDefault="001D1CE5">
                  <w:pPr>
                    <w:jc w:val="center"/>
                    <w:rPr>
                      <w:szCs w:val="21"/>
                    </w:rPr>
                  </w:pPr>
                  <w:r w:rsidRPr="00DD1F4A">
                    <w:rPr>
                      <w:szCs w:val="21"/>
                    </w:rPr>
                    <w:t>浓度</w:t>
                  </w:r>
                  <w:r w:rsidRPr="00DD1F4A">
                    <w:rPr>
                      <w:szCs w:val="21"/>
                    </w:rPr>
                    <w:t>mg/m</w:t>
                  </w:r>
                  <w:r w:rsidRPr="00DD1F4A">
                    <w:rPr>
                      <w:szCs w:val="21"/>
                      <w:vertAlign w:val="superscript"/>
                    </w:rPr>
                    <w:t>3</w:t>
                  </w:r>
                </w:p>
              </w:tc>
            </w:tr>
            <w:tr w:rsidR="00C63B3A" w:rsidRPr="00DD1F4A">
              <w:trPr>
                <w:jc w:val="center"/>
              </w:trPr>
              <w:tc>
                <w:tcPr>
                  <w:tcW w:w="1039" w:type="pct"/>
                  <w:tcMar>
                    <w:top w:w="0" w:type="dxa"/>
                    <w:left w:w="108" w:type="dxa"/>
                    <w:bottom w:w="0" w:type="dxa"/>
                    <w:right w:w="108" w:type="dxa"/>
                  </w:tcMar>
                  <w:vAlign w:val="center"/>
                </w:tcPr>
                <w:p w:rsidR="00C63B3A" w:rsidRPr="00DD1F4A" w:rsidRDefault="001D1CE5">
                  <w:pPr>
                    <w:jc w:val="center"/>
                    <w:rPr>
                      <w:szCs w:val="21"/>
                    </w:rPr>
                  </w:pPr>
                  <w:r w:rsidRPr="00DD1F4A">
                    <w:rPr>
                      <w:szCs w:val="21"/>
                    </w:rPr>
                    <w:t>颗粒物</w:t>
                  </w:r>
                </w:p>
              </w:tc>
              <w:tc>
                <w:tcPr>
                  <w:tcW w:w="2326" w:type="pct"/>
                  <w:tcMar>
                    <w:top w:w="0" w:type="dxa"/>
                    <w:left w:w="108" w:type="dxa"/>
                    <w:bottom w:w="0" w:type="dxa"/>
                    <w:right w:w="108" w:type="dxa"/>
                  </w:tcMar>
                  <w:vAlign w:val="center"/>
                </w:tcPr>
                <w:p w:rsidR="00C63B3A" w:rsidRPr="00DD1F4A" w:rsidRDefault="001D1CE5">
                  <w:pPr>
                    <w:jc w:val="center"/>
                    <w:rPr>
                      <w:szCs w:val="21"/>
                    </w:rPr>
                  </w:pPr>
                  <w:r w:rsidRPr="00DD1F4A">
                    <w:rPr>
                      <w:szCs w:val="21"/>
                    </w:rPr>
                    <w:t>周界外浓度最高点</w:t>
                  </w:r>
                </w:p>
              </w:tc>
              <w:tc>
                <w:tcPr>
                  <w:tcW w:w="1636" w:type="pct"/>
                  <w:tcMar>
                    <w:top w:w="0" w:type="dxa"/>
                    <w:left w:w="108" w:type="dxa"/>
                    <w:bottom w:w="0" w:type="dxa"/>
                    <w:right w:w="108" w:type="dxa"/>
                  </w:tcMar>
                  <w:vAlign w:val="center"/>
                </w:tcPr>
                <w:p w:rsidR="00C63B3A" w:rsidRPr="00DD1F4A" w:rsidRDefault="001D1CE5">
                  <w:pPr>
                    <w:jc w:val="center"/>
                    <w:rPr>
                      <w:szCs w:val="21"/>
                    </w:rPr>
                  </w:pPr>
                  <w:r w:rsidRPr="00DD1F4A">
                    <w:rPr>
                      <w:szCs w:val="21"/>
                    </w:rPr>
                    <w:t>1.0</w:t>
                  </w:r>
                </w:p>
              </w:tc>
            </w:tr>
          </w:tbl>
          <w:p w:rsidR="00C63B3A" w:rsidRPr="00DD1F4A" w:rsidRDefault="001D1CE5">
            <w:pPr>
              <w:spacing w:line="360" w:lineRule="auto"/>
              <w:ind w:firstLineChars="200" w:firstLine="480"/>
              <w:rPr>
                <w:sz w:val="24"/>
              </w:rPr>
            </w:pPr>
            <w:r w:rsidRPr="00DD1F4A">
              <w:rPr>
                <w:rFonts w:hint="eastAsia"/>
                <w:sz w:val="24"/>
              </w:rPr>
              <w:t>（</w:t>
            </w:r>
            <w:r w:rsidRPr="00DD1F4A">
              <w:rPr>
                <w:rFonts w:hint="eastAsia"/>
                <w:sz w:val="24"/>
              </w:rPr>
              <w:t>2</w:t>
            </w:r>
            <w:r w:rsidRPr="00DD1F4A">
              <w:rPr>
                <w:rFonts w:hint="eastAsia"/>
                <w:sz w:val="24"/>
              </w:rPr>
              <w:t>）运营期</w:t>
            </w:r>
          </w:p>
          <w:p w:rsidR="00C63B3A" w:rsidRPr="00DD1F4A" w:rsidRDefault="001D1CE5">
            <w:pPr>
              <w:spacing w:line="360" w:lineRule="auto"/>
              <w:ind w:firstLineChars="200" w:firstLine="480"/>
              <w:rPr>
                <w:sz w:val="24"/>
              </w:rPr>
            </w:pPr>
            <w:r w:rsidRPr="00DD1F4A">
              <w:rPr>
                <w:sz w:val="24"/>
              </w:rPr>
              <w:t>本项目运营期污水处理站恶臭无组织排放执行《医疗机构水污染物排放标准》（</w:t>
            </w:r>
            <w:r w:rsidRPr="00DD1F4A">
              <w:rPr>
                <w:sz w:val="24"/>
              </w:rPr>
              <w:t>GB18466-2005</w:t>
            </w:r>
            <w:r w:rsidRPr="00DD1F4A">
              <w:rPr>
                <w:sz w:val="24"/>
              </w:rPr>
              <w:t>）中表</w:t>
            </w:r>
            <w:r w:rsidRPr="00DD1F4A">
              <w:rPr>
                <w:sz w:val="24"/>
              </w:rPr>
              <w:t>3</w:t>
            </w:r>
            <w:r w:rsidRPr="00DD1F4A">
              <w:rPr>
                <w:sz w:val="24"/>
              </w:rPr>
              <w:t>污水处理间周边大气污染物最高允许浓度</w:t>
            </w:r>
            <w:r w:rsidRPr="00DD1F4A">
              <w:rPr>
                <w:rFonts w:hint="eastAsia"/>
                <w:sz w:val="24"/>
              </w:rPr>
              <w:t>。</w:t>
            </w:r>
          </w:p>
          <w:p w:rsidR="00C63B3A" w:rsidRPr="00DD1F4A" w:rsidRDefault="001D1CE5">
            <w:pPr>
              <w:adjustRightInd w:val="0"/>
              <w:snapToGrid w:val="0"/>
              <w:jc w:val="center"/>
              <w:rPr>
                <w:b/>
                <w:sz w:val="24"/>
              </w:rPr>
            </w:pPr>
            <w:r w:rsidRPr="00DD1F4A">
              <w:rPr>
                <w:rFonts w:hint="eastAsia"/>
                <w:b/>
                <w:sz w:val="24"/>
              </w:rPr>
              <w:t>表</w:t>
            </w:r>
            <w:r w:rsidRPr="00DD1F4A">
              <w:rPr>
                <w:b/>
                <w:sz w:val="24"/>
              </w:rPr>
              <w:t>3-</w:t>
            </w:r>
            <w:r w:rsidR="00966BBC" w:rsidRPr="00DD1F4A">
              <w:rPr>
                <w:rFonts w:hint="eastAsia"/>
                <w:b/>
                <w:sz w:val="24"/>
              </w:rPr>
              <w:t>7</w:t>
            </w:r>
            <w:r w:rsidRPr="00DD1F4A">
              <w:rPr>
                <w:b/>
                <w:sz w:val="24"/>
              </w:rPr>
              <w:t xml:space="preserve"> </w:t>
            </w:r>
            <w:r w:rsidRPr="00DD1F4A">
              <w:rPr>
                <w:rFonts w:hint="eastAsia"/>
                <w:b/>
                <w:sz w:val="24"/>
              </w:rPr>
              <w:t xml:space="preserve"> </w:t>
            </w:r>
            <w:r w:rsidR="007406D8" w:rsidRPr="00DD1F4A">
              <w:rPr>
                <w:b/>
                <w:sz w:val="24"/>
              </w:rPr>
              <w:t>《医疗机构水污染物排放标准》（</w:t>
            </w:r>
            <w:r w:rsidR="007406D8" w:rsidRPr="00DD1F4A">
              <w:rPr>
                <w:b/>
                <w:sz w:val="24"/>
              </w:rPr>
              <w:t>GB18466-2005</w:t>
            </w:r>
            <w:r w:rsidR="007406D8" w:rsidRPr="00DD1F4A">
              <w:rPr>
                <w:b/>
                <w:sz w:val="24"/>
              </w:rPr>
              <w:t>）</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CellMar>
                <w:left w:w="60" w:type="dxa"/>
                <w:right w:w="60" w:type="dxa"/>
              </w:tblCellMar>
              <w:tblLook w:val="04A0" w:firstRow="1" w:lastRow="0" w:firstColumn="1" w:lastColumn="0" w:noHBand="0" w:noVBand="1"/>
            </w:tblPr>
            <w:tblGrid>
              <w:gridCol w:w="3353"/>
              <w:gridCol w:w="2471"/>
              <w:gridCol w:w="2147"/>
            </w:tblGrid>
            <w:tr w:rsidR="00C63B3A" w:rsidRPr="00DD1F4A">
              <w:trPr>
                <w:cantSplit/>
                <w:trHeight w:val="397"/>
                <w:jc w:val="center"/>
              </w:trPr>
              <w:tc>
                <w:tcPr>
                  <w:tcW w:w="2103" w:type="pct"/>
                  <w:vAlign w:val="center"/>
                </w:tcPr>
                <w:p w:rsidR="00C63B3A" w:rsidRPr="00DD1F4A" w:rsidRDefault="001D1CE5">
                  <w:pPr>
                    <w:spacing w:line="240" w:lineRule="exact"/>
                    <w:jc w:val="center"/>
                    <w:textAlignment w:val="center"/>
                    <w:rPr>
                      <w:szCs w:val="21"/>
                    </w:rPr>
                  </w:pPr>
                  <w:r w:rsidRPr="00DD1F4A">
                    <w:rPr>
                      <w:szCs w:val="21"/>
                    </w:rPr>
                    <w:t>标准</w:t>
                  </w:r>
                </w:p>
              </w:tc>
              <w:tc>
                <w:tcPr>
                  <w:tcW w:w="1550" w:type="pct"/>
                  <w:vAlign w:val="center"/>
                </w:tcPr>
                <w:p w:rsidR="00C63B3A" w:rsidRPr="00DD1F4A" w:rsidRDefault="001D1CE5">
                  <w:pPr>
                    <w:spacing w:line="240" w:lineRule="exact"/>
                    <w:jc w:val="center"/>
                    <w:textAlignment w:val="center"/>
                    <w:rPr>
                      <w:szCs w:val="21"/>
                    </w:rPr>
                  </w:pPr>
                  <w:r w:rsidRPr="00DD1F4A">
                    <w:rPr>
                      <w:szCs w:val="21"/>
                    </w:rPr>
                    <w:t>污染物</w:t>
                  </w:r>
                </w:p>
              </w:tc>
              <w:tc>
                <w:tcPr>
                  <w:tcW w:w="1347" w:type="pct"/>
                  <w:vAlign w:val="center"/>
                </w:tcPr>
                <w:p w:rsidR="00C63B3A" w:rsidRPr="00DD1F4A" w:rsidRDefault="001D1CE5">
                  <w:pPr>
                    <w:spacing w:line="240" w:lineRule="exact"/>
                    <w:jc w:val="center"/>
                    <w:textAlignment w:val="center"/>
                    <w:rPr>
                      <w:szCs w:val="21"/>
                    </w:rPr>
                  </w:pPr>
                  <w:r w:rsidRPr="00DD1F4A">
                    <w:rPr>
                      <w:szCs w:val="21"/>
                    </w:rPr>
                    <w:t>标准值</w:t>
                  </w:r>
                </w:p>
              </w:tc>
            </w:tr>
            <w:tr w:rsidR="00C63B3A" w:rsidRPr="00DD1F4A">
              <w:trPr>
                <w:cantSplit/>
                <w:trHeight w:val="397"/>
                <w:jc w:val="center"/>
              </w:trPr>
              <w:tc>
                <w:tcPr>
                  <w:tcW w:w="2103" w:type="pct"/>
                  <w:vMerge w:val="restart"/>
                  <w:vAlign w:val="center"/>
                </w:tcPr>
                <w:p w:rsidR="00C63B3A" w:rsidRPr="00DD1F4A" w:rsidRDefault="001D1CE5">
                  <w:pPr>
                    <w:spacing w:line="240" w:lineRule="exact"/>
                    <w:jc w:val="center"/>
                    <w:textAlignment w:val="center"/>
                    <w:rPr>
                      <w:szCs w:val="21"/>
                    </w:rPr>
                  </w:pPr>
                  <w:r w:rsidRPr="00DD1F4A">
                    <w:rPr>
                      <w:rFonts w:hint="eastAsia"/>
                      <w:szCs w:val="21"/>
                    </w:rPr>
                    <w:t>《医疗机构水污染物排放标准</w:t>
                  </w:r>
                  <w:r w:rsidRPr="00DD1F4A">
                    <w:rPr>
                      <w:rFonts w:hint="eastAsia"/>
                      <w:szCs w:val="21"/>
                    </w:rPr>
                    <w:cr/>
                  </w:r>
                  <w:r w:rsidRPr="00DD1F4A">
                    <w:rPr>
                      <w:rFonts w:hint="eastAsia"/>
                      <w:szCs w:val="21"/>
                    </w:rPr>
                    <w:t>（</w:t>
                  </w:r>
                  <w:r w:rsidRPr="00DD1F4A">
                    <w:rPr>
                      <w:rFonts w:hint="eastAsia"/>
                      <w:szCs w:val="21"/>
                    </w:rPr>
                    <w:t>GB18466-2005</w:t>
                  </w:r>
                  <w:r w:rsidRPr="00DD1F4A">
                    <w:rPr>
                      <w:rFonts w:hint="eastAsia"/>
                      <w:szCs w:val="21"/>
                    </w:rPr>
                    <w:t>）表</w:t>
                  </w:r>
                  <w:r w:rsidRPr="00DD1F4A">
                    <w:rPr>
                      <w:rFonts w:hint="eastAsia"/>
                      <w:szCs w:val="21"/>
                    </w:rPr>
                    <w:t>3</w:t>
                  </w:r>
                  <w:r w:rsidRPr="00DD1F4A">
                    <w:rPr>
                      <w:rFonts w:hint="eastAsia"/>
                      <w:szCs w:val="21"/>
                    </w:rPr>
                    <w:t>污水处理站周边大气污染物最高允许浓度限值</w:t>
                  </w:r>
                </w:p>
              </w:tc>
              <w:tc>
                <w:tcPr>
                  <w:tcW w:w="1550" w:type="pct"/>
                  <w:vAlign w:val="center"/>
                </w:tcPr>
                <w:p w:rsidR="00C63B3A" w:rsidRPr="00DD1F4A" w:rsidRDefault="001D1CE5">
                  <w:pPr>
                    <w:spacing w:line="240" w:lineRule="exact"/>
                    <w:jc w:val="center"/>
                    <w:textAlignment w:val="center"/>
                    <w:rPr>
                      <w:szCs w:val="21"/>
                    </w:rPr>
                  </w:pPr>
                  <w:r w:rsidRPr="00DD1F4A">
                    <w:rPr>
                      <w:szCs w:val="21"/>
                    </w:rPr>
                    <w:t>NH</w:t>
                  </w:r>
                  <w:r w:rsidRPr="00DD1F4A">
                    <w:rPr>
                      <w:szCs w:val="21"/>
                      <w:vertAlign w:val="subscript"/>
                    </w:rPr>
                    <w:t>3</w:t>
                  </w:r>
                </w:p>
              </w:tc>
              <w:tc>
                <w:tcPr>
                  <w:tcW w:w="1347" w:type="pct"/>
                  <w:vAlign w:val="center"/>
                </w:tcPr>
                <w:p w:rsidR="00C63B3A" w:rsidRPr="00DD1F4A" w:rsidRDefault="001D1CE5">
                  <w:pPr>
                    <w:spacing w:line="240" w:lineRule="exact"/>
                    <w:jc w:val="center"/>
                    <w:textAlignment w:val="center"/>
                    <w:rPr>
                      <w:szCs w:val="21"/>
                    </w:rPr>
                  </w:pPr>
                  <w:r w:rsidRPr="00DD1F4A">
                    <w:rPr>
                      <w:szCs w:val="21"/>
                    </w:rPr>
                    <w:t>1.0mg/m</w:t>
                  </w:r>
                  <w:r w:rsidRPr="00DD1F4A">
                    <w:rPr>
                      <w:szCs w:val="21"/>
                      <w:vertAlign w:val="superscript"/>
                    </w:rPr>
                    <w:t>3</w:t>
                  </w:r>
                </w:p>
              </w:tc>
            </w:tr>
            <w:tr w:rsidR="00C63B3A" w:rsidRPr="00DD1F4A">
              <w:trPr>
                <w:cantSplit/>
                <w:trHeight w:val="397"/>
                <w:jc w:val="center"/>
              </w:trPr>
              <w:tc>
                <w:tcPr>
                  <w:tcW w:w="2103" w:type="pct"/>
                  <w:vMerge/>
                  <w:vAlign w:val="center"/>
                </w:tcPr>
                <w:p w:rsidR="00C63B3A" w:rsidRPr="00DD1F4A" w:rsidRDefault="00C63B3A">
                  <w:pPr>
                    <w:spacing w:line="240" w:lineRule="exact"/>
                    <w:jc w:val="center"/>
                    <w:textAlignment w:val="center"/>
                    <w:rPr>
                      <w:szCs w:val="21"/>
                    </w:rPr>
                  </w:pPr>
                </w:p>
              </w:tc>
              <w:tc>
                <w:tcPr>
                  <w:tcW w:w="1550" w:type="pct"/>
                  <w:vAlign w:val="center"/>
                </w:tcPr>
                <w:p w:rsidR="00C63B3A" w:rsidRPr="00DD1F4A" w:rsidRDefault="001D1CE5">
                  <w:pPr>
                    <w:spacing w:line="240" w:lineRule="exact"/>
                    <w:jc w:val="center"/>
                    <w:textAlignment w:val="center"/>
                    <w:rPr>
                      <w:szCs w:val="21"/>
                    </w:rPr>
                  </w:pPr>
                  <w:r w:rsidRPr="00DD1F4A">
                    <w:rPr>
                      <w:szCs w:val="21"/>
                    </w:rPr>
                    <w:t>H</w:t>
                  </w:r>
                  <w:r w:rsidRPr="00DD1F4A">
                    <w:rPr>
                      <w:szCs w:val="21"/>
                      <w:vertAlign w:val="subscript"/>
                    </w:rPr>
                    <w:t>2</w:t>
                  </w:r>
                  <w:r w:rsidRPr="00DD1F4A">
                    <w:rPr>
                      <w:szCs w:val="21"/>
                    </w:rPr>
                    <w:t>S</w:t>
                  </w:r>
                </w:p>
              </w:tc>
              <w:tc>
                <w:tcPr>
                  <w:tcW w:w="1347" w:type="pct"/>
                  <w:vAlign w:val="center"/>
                </w:tcPr>
                <w:p w:rsidR="00C63B3A" w:rsidRPr="00DD1F4A" w:rsidRDefault="001D1CE5">
                  <w:pPr>
                    <w:spacing w:line="240" w:lineRule="exact"/>
                    <w:jc w:val="center"/>
                    <w:textAlignment w:val="center"/>
                    <w:rPr>
                      <w:szCs w:val="21"/>
                    </w:rPr>
                  </w:pPr>
                  <w:r w:rsidRPr="00DD1F4A">
                    <w:rPr>
                      <w:szCs w:val="21"/>
                    </w:rPr>
                    <w:t>0.03mg/m</w:t>
                  </w:r>
                  <w:r w:rsidRPr="00DD1F4A">
                    <w:rPr>
                      <w:szCs w:val="21"/>
                      <w:vertAlign w:val="superscript"/>
                    </w:rPr>
                    <w:t>3</w:t>
                  </w:r>
                </w:p>
              </w:tc>
            </w:tr>
            <w:tr w:rsidR="00C63B3A" w:rsidRPr="00DD1F4A">
              <w:trPr>
                <w:cantSplit/>
                <w:trHeight w:val="397"/>
                <w:jc w:val="center"/>
              </w:trPr>
              <w:tc>
                <w:tcPr>
                  <w:tcW w:w="2103" w:type="pct"/>
                  <w:vMerge/>
                  <w:vAlign w:val="center"/>
                </w:tcPr>
                <w:p w:rsidR="00C63B3A" w:rsidRPr="00DD1F4A" w:rsidRDefault="00C63B3A">
                  <w:pPr>
                    <w:spacing w:line="240" w:lineRule="exact"/>
                    <w:jc w:val="center"/>
                    <w:textAlignment w:val="center"/>
                    <w:rPr>
                      <w:szCs w:val="21"/>
                    </w:rPr>
                  </w:pPr>
                </w:p>
              </w:tc>
              <w:tc>
                <w:tcPr>
                  <w:tcW w:w="1550" w:type="pct"/>
                  <w:vAlign w:val="center"/>
                </w:tcPr>
                <w:p w:rsidR="00C63B3A" w:rsidRPr="00DD1F4A" w:rsidRDefault="001D1CE5">
                  <w:pPr>
                    <w:spacing w:line="240" w:lineRule="exact"/>
                    <w:jc w:val="center"/>
                    <w:textAlignment w:val="center"/>
                    <w:rPr>
                      <w:szCs w:val="21"/>
                    </w:rPr>
                  </w:pPr>
                  <w:r w:rsidRPr="00DD1F4A">
                    <w:rPr>
                      <w:szCs w:val="21"/>
                    </w:rPr>
                    <w:t>臭气浓度</w:t>
                  </w:r>
                </w:p>
              </w:tc>
              <w:tc>
                <w:tcPr>
                  <w:tcW w:w="1347" w:type="pct"/>
                  <w:vAlign w:val="center"/>
                </w:tcPr>
                <w:p w:rsidR="00C63B3A" w:rsidRPr="00DD1F4A" w:rsidRDefault="001D1CE5">
                  <w:pPr>
                    <w:spacing w:line="240" w:lineRule="exact"/>
                    <w:jc w:val="center"/>
                    <w:textAlignment w:val="center"/>
                    <w:rPr>
                      <w:szCs w:val="21"/>
                    </w:rPr>
                  </w:pPr>
                  <w:r w:rsidRPr="00DD1F4A">
                    <w:rPr>
                      <w:szCs w:val="21"/>
                    </w:rPr>
                    <w:t>10</w:t>
                  </w:r>
                  <w:r w:rsidRPr="00DD1F4A">
                    <w:rPr>
                      <w:szCs w:val="21"/>
                    </w:rPr>
                    <w:t>（无量纲）</w:t>
                  </w:r>
                </w:p>
              </w:tc>
            </w:tr>
            <w:tr w:rsidR="00C63B3A" w:rsidRPr="00DD1F4A">
              <w:trPr>
                <w:cantSplit/>
                <w:trHeight w:val="397"/>
                <w:jc w:val="center"/>
              </w:trPr>
              <w:tc>
                <w:tcPr>
                  <w:tcW w:w="2103" w:type="pct"/>
                  <w:vMerge/>
                  <w:vAlign w:val="center"/>
                </w:tcPr>
                <w:p w:rsidR="00C63B3A" w:rsidRPr="00DD1F4A" w:rsidRDefault="00C63B3A">
                  <w:pPr>
                    <w:spacing w:line="240" w:lineRule="exact"/>
                    <w:jc w:val="center"/>
                    <w:textAlignment w:val="center"/>
                    <w:rPr>
                      <w:szCs w:val="21"/>
                    </w:rPr>
                  </w:pPr>
                </w:p>
              </w:tc>
              <w:tc>
                <w:tcPr>
                  <w:tcW w:w="1550" w:type="pct"/>
                  <w:vAlign w:val="center"/>
                </w:tcPr>
                <w:p w:rsidR="00C63B3A" w:rsidRPr="00DD1F4A" w:rsidRDefault="001D1CE5">
                  <w:pPr>
                    <w:spacing w:line="240" w:lineRule="exact"/>
                    <w:jc w:val="center"/>
                    <w:textAlignment w:val="center"/>
                    <w:rPr>
                      <w:szCs w:val="21"/>
                    </w:rPr>
                  </w:pPr>
                  <w:r w:rsidRPr="00DD1F4A">
                    <w:rPr>
                      <w:szCs w:val="21"/>
                    </w:rPr>
                    <w:t>氯气</w:t>
                  </w:r>
                </w:p>
              </w:tc>
              <w:tc>
                <w:tcPr>
                  <w:tcW w:w="1347" w:type="pct"/>
                  <w:vAlign w:val="center"/>
                </w:tcPr>
                <w:p w:rsidR="00C63B3A" w:rsidRPr="00DD1F4A" w:rsidRDefault="001D1CE5">
                  <w:pPr>
                    <w:spacing w:line="240" w:lineRule="exact"/>
                    <w:jc w:val="center"/>
                    <w:textAlignment w:val="center"/>
                    <w:rPr>
                      <w:szCs w:val="21"/>
                    </w:rPr>
                  </w:pPr>
                  <w:r w:rsidRPr="00DD1F4A">
                    <w:rPr>
                      <w:szCs w:val="21"/>
                    </w:rPr>
                    <w:t>0.</w:t>
                  </w:r>
                  <w:r w:rsidRPr="00DD1F4A">
                    <w:rPr>
                      <w:rFonts w:hint="eastAsia"/>
                      <w:szCs w:val="21"/>
                    </w:rPr>
                    <w:t>1</w:t>
                  </w:r>
                  <w:r w:rsidRPr="00DD1F4A">
                    <w:rPr>
                      <w:szCs w:val="21"/>
                    </w:rPr>
                    <w:t>mg/m</w:t>
                  </w:r>
                  <w:r w:rsidRPr="00DD1F4A">
                    <w:rPr>
                      <w:szCs w:val="21"/>
                      <w:vertAlign w:val="superscript"/>
                    </w:rPr>
                    <w:t>3</w:t>
                  </w:r>
                </w:p>
              </w:tc>
            </w:tr>
          </w:tbl>
          <w:p w:rsidR="007406D8" w:rsidRPr="00DD1F4A" w:rsidRDefault="007406D8">
            <w:pPr>
              <w:spacing w:line="360" w:lineRule="auto"/>
              <w:ind w:firstLineChars="200" w:firstLine="480"/>
              <w:rPr>
                <w:sz w:val="24"/>
              </w:rPr>
            </w:pPr>
            <w:r w:rsidRPr="00DD1F4A">
              <w:rPr>
                <w:rFonts w:hint="eastAsia"/>
                <w:sz w:val="24"/>
              </w:rPr>
              <w:t>项目设置煎药室，厂界臭气浓度执行《恶臭污染物排放标准》（</w:t>
            </w:r>
            <w:r w:rsidRPr="00DD1F4A">
              <w:rPr>
                <w:rFonts w:hint="eastAsia"/>
                <w:sz w:val="24"/>
              </w:rPr>
              <w:t>GB14554-93</w:t>
            </w:r>
            <w:r w:rsidRPr="00DD1F4A">
              <w:rPr>
                <w:rFonts w:hint="eastAsia"/>
                <w:sz w:val="24"/>
              </w:rPr>
              <w:t>）</w:t>
            </w:r>
            <w:r w:rsidRPr="00DD1F4A">
              <w:rPr>
                <w:rFonts w:hint="eastAsia"/>
                <w:sz w:val="24"/>
              </w:rPr>
              <w:t>.</w:t>
            </w:r>
          </w:p>
          <w:p w:rsidR="007406D8" w:rsidRPr="00DD1F4A" w:rsidRDefault="007406D8" w:rsidP="007406D8">
            <w:pPr>
              <w:spacing w:line="360" w:lineRule="auto"/>
              <w:ind w:firstLineChars="200" w:firstLine="482"/>
              <w:jc w:val="center"/>
              <w:rPr>
                <w:b/>
                <w:sz w:val="24"/>
              </w:rPr>
            </w:pPr>
            <w:r w:rsidRPr="00DD1F4A">
              <w:rPr>
                <w:rFonts w:hint="eastAsia"/>
                <w:b/>
                <w:sz w:val="24"/>
              </w:rPr>
              <w:t>表</w:t>
            </w:r>
            <w:r w:rsidRPr="00DD1F4A">
              <w:rPr>
                <w:rFonts w:hint="eastAsia"/>
                <w:b/>
                <w:sz w:val="24"/>
              </w:rPr>
              <w:t xml:space="preserve">3-8  </w:t>
            </w:r>
            <w:r w:rsidRPr="00DD1F4A">
              <w:rPr>
                <w:rFonts w:hint="eastAsia"/>
                <w:b/>
                <w:sz w:val="24"/>
              </w:rPr>
              <w:t>《恶臭污染物排放标准》（</w:t>
            </w:r>
            <w:r w:rsidRPr="00DD1F4A">
              <w:rPr>
                <w:rFonts w:hint="eastAsia"/>
                <w:b/>
                <w:sz w:val="24"/>
              </w:rPr>
              <w:t>GB14554-93</w:t>
            </w:r>
            <w:r w:rsidRPr="00DD1F4A">
              <w:rPr>
                <w:rFonts w:hint="eastAsia"/>
                <w:b/>
                <w:sz w:val="24"/>
              </w:rPr>
              <w:t>）</w:t>
            </w:r>
          </w:p>
          <w:tbl>
            <w:tblPr>
              <w:tblStyle w:val="affa"/>
              <w:tblW w:w="0" w:type="auto"/>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1712"/>
              <w:gridCol w:w="1843"/>
              <w:gridCol w:w="1866"/>
              <w:gridCol w:w="2538"/>
            </w:tblGrid>
            <w:tr w:rsidR="00643988" w:rsidRPr="00DD1F4A" w:rsidTr="00643988">
              <w:tc>
                <w:tcPr>
                  <w:tcW w:w="1712" w:type="dxa"/>
                  <w:vAlign w:val="center"/>
                </w:tcPr>
                <w:p w:rsidR="00643988" w:rsidRPr="00DD1F4A" w:rsidRDefault="00643988" w:rsidP="00643988">
                  <w:pPr>
                    <w:spacing w:line="360" w:lineRule="auto"/>
                    <w:jc w:val="center"/>
                    <w:rPr>
                      <w:szCs w:val="21"/>
                    </w:rPr>
                  </w:pPr>
                  <w:r w:rsidRPr="00DD1F4A">
                    <w:rPr>
                      <w:rFonts w:hint="eastAsia"/>
                      <w:szCs w:val="21"/>
                    </w:rPr>
                    <w:t>项目</w:t>
                  </w:r>
                </w:p>
              </w:tc>
              <w:tc>
                <w:tcPr>
                  <w:tcW w:w="1843" w:type="dxa"/>
                  <w:vAlign w:val="center"/>
                </w:tcPr>
                <w:p w:rsidR="00643988" w:rsidRPr="00DD1F4A" w:rsidRDefault="00643988" w:rsidP="00643988">
                  <w:pPr>
                    <w:spacing w:line="360" w:lineRule="auto"/>
                    <w:jc w:val="center"/>
                    <w:rPr>
                      <w:szCs w:val="21"/>
                    </w:rPr>
                  </w:pPr>
                  <w:r w:rsidRPr="00DD1F4A">
                    <w:rPr>
                      <w:rFonts w:hint="eastAsia"/>
                      <w:szCs w:val="21"/>
                    </w:rPr>
                    <w:t>单位</w:t>
                  </w:r>
                </w:p>
              </w:tc>
              <w:tc>
                <w:tcPr>
                  <w:tcW w:w="1866" w:type="dxa"/>
                  <w:vAlign w:val="center"/>
                </w:tcPr>
                <w:p w:rsidR="00643988" w:rsidRPr="00DD1F4A" w:rsidRDefault="00643988" w:rsidP="00643988">
                  <w:pPr>
                    <w:spacing w:line="360" w:lineRule="auto"/>
                    <w:jc w:val="center"/>
                    <w:rPr>
                      <w:szCs w:val="21"/>
                    </w:rPr>
                  </w:pPr>
                  <w:r w:rsidRPr="00DD1F4A">
                    <w:rPr>
                      <w:rFonts w:hint="eastAsia"/>
                      <w:szCs w:val="21"/>
                    </w:rPr>
                    <w:t>二级</w:t>
                  </w:r>
                </w:p>
              </w:tc>
              <w:tc>
                <w:tcPr>
                  <w:tcW w:w="2538" w:type="dxa"/>
                  <w:vAlign w:val="center"/>
                </w:tcPr>
                <w:p w:rsidR="00643988" w:rsidRPr="00DD1F4A" w:rsidRDefault="00643988" w:rsidP="00643988">
                  <w:pPr>
                    <w:spacing w:line="360" w:lineRule="auto"/>
                    <w:jc w:val="center"/>
                    <w:rPr>
                      <w:szCs w:val="21"/>
                    </w:rPr>
                  </w:pPr>
                  <w:r w:rsidRPr="00DD1F4A">
                    <w:rPr>
                      <w:rFonts w:hint="eastAsia"/>
                      <w:szCs w:val="21"/>
                    </w:rPr>
                    <w:t>备注</w:t>
                  </w:r>
                </w:p>
              </w:tc>
            </w:tr>
            <w:tr w:rsidR="00643988" w:rsidRPr="00DD1F4A" w:rsidTr="00643988">
              <w:tc>
                <w:tcPr>
                  <w:tcW w:w="1712" w:type="dxa"/>
                  <w:vAlign w:val="center"/>
                </w:tcPr>
                <w:p w:rsidR="00643988" w:rsidRPr="00DD1F4A" w:rsidRDefault="00643988" w:rsidP="00643988">
                  <w:pPr>
                    <w:spacing w:line="360" w:lineRule="auto"/>
                    <w:jc w:val="center"/>
                    <w:rPr>
                      <w:szCs w:val="21"/>
                    </w:rPr>
                  </w:pPr>
                  <w:r w:rsidRPr="00DD1F4A">
                    <w:rPr>
                      <w:rFonts w:hint="eastAsia"/>
                      <w:szCs w:val="21"/>
                    </w:rPr>
                    <w:t>臭气浓度</w:t>
                  </w:r>
                </w:p>
              </w:tc>
              <w:tc>
                <w:tcPr>
                  <w:tcW w:w="1843" w:type="dxa"/>
                  <w:vAlign w:val="center"/>
                </w:tcPr>
                <w:p w:rsidR="00643988" w:rsidRPr="00DD1F4A" w:rsidRDefault="00643988" w:rsidP="00643988">
                  <w:pPr>
                    <w:spacing w:line="360" w:lineRule="auto"/>
                    <w:jc w:val="center"/>
                    <w:rPr>
                      <w:szCs w:val="21"/>
                    </w:rPr>
                  </w:pPr>
                  <w:r w:rsidRPr="00DD1F4A">
                    <w:rPr>
                      <w:rFonts w:hint="eastAsia"/>
                      <w:szCs w:val="21"/>
                    </w:rPr>
                    <w:t>无量纲</w:t>
                  </w:r>
                </w:p>
              </w:tc>
              <w:tc>
                <w:tcPr>
                  <w:tcW w:w="1866" w:type="dxa"/>
                  <w:vAlign w:val="center"/>
                </w:tcPr>
                <w:p w:rsidR="00643988" w:rsidRPr="00DD1F4A" w:rsidRDefault="00643988" w:rsidP="00643988">
                  <w:pPr>
                    <w:spacing w:line="360" w:lineRule="auto"/>
                    <w:jc w:val="center"/>
                    <w:rPr>
                      <w:szCs w:val="21"/>
                    </w:rPr>
                  </w:pPr>
                  <w:r w:rsidRPr="00DD1F4A">
                    <w:rPr>
                      <w:rFonts w:hint="eastAsia"/>
                      <w:szCs w:val="21"/>
                    </w:rPr>
                    <w:t>20</w:t>
                  </w:r>
                </w:p>
              </w:tc>
              <w:tc>
                <w:tcPr>
                  <w:tcW w:w="2538" w:type="dxa"/>
                  <w:vAlign w:val="center"/>
                </w:tcPr>
                <w:p w:rsidR="00643988" w:rsidRPr="00DD1F4A" w:rsidRDefault="00643988" w:rsidP="00643988">
                  <w:pPr>
                    <w:spacing w:line="360" w:lineRule="auto"/>
                    <w:jc w:val="center"/>
                    <w:rPr>
                      <w:szCs w:val="21"/>
                    </w:rPr>
                  </w:pPr>
                  <w:r w:rsidRPr="00DD1F4A">
                    <w:rPr>
                      <w:rFonts w:hint="eastAsia"/>
                      <w:szCs w:val="21"/>
                    </w:rPr>
                    <w:t>厂界标准值</w:t>
                  </w:r>
                </w:p>
              </w:tc>
            </w:tr>
          </w:tbl>
          <w:p w:rsidR="007406D8" w:rsidRPr="00DD1F4A" w:rsidRDefault="007406D8">
            <w:pPr>
              <w:spacing w:line="360" w:lineRule="auto"/>
              <w:ind w:firstLineChars="200" w:firstLine="480"/>
              <w:rPr>
                <w:sz w:val="24"/>
              </w:rPr>
            </w:pPr>
          </w:p>
          <w:p w:rsidR="00C63B3A" w:rsidRPr="00DD1F4A" w:rsidRDefault="001D1CE5">
            <w:pPr>
              <w:spacing w:line="360" w:lineRule="auto"/>
              <w:ind w:firstLineChars="200" w:firstLine="480"/>
              <w:rPr>
                <w:sz w:val="24"/>
              </w:rPr>
            </w:pPr>
            <w:r w:rsidRPr="00DD1F4A">
              <w:rPr>
                <w:rFonts w:hint="eastAsia"/>
                <w:sz w:val="24"/>
              </w:rPr>
              <w:t>本项目食堂为</w:t>
            </w:r>
            <w:r w:rsidRPr="00DD1F4A">
              <w:rPr>
                <w:rFonts w:hint="eastAsia"/>
                <w:sz w:val="24"/>
              </w:rPr>
              <w:t>6</w:t>
            </w:r>
            <w:r w:rsidRPr="00DD1F4A">
              <w:rPr>
                <w:rFonts w:hint="eastAsia"/>
                <w:sz w:val="24"/>
              </w:rPr>
              <w:t>个灶头，食堂油烟执行《饮食业油烟排放标准（试行）》（</w:t>
            </w:r>
            <w:r w:rsidRPr="00DD1F4A">
              <w:rPr>
                <w:rFonts w:hint="eastAsia"/>
                <w:sz w:val="24"/>
              </w:rPr>
              <w:t>GB18483-2001</w:t>
            </w:r>
            <w:r w:rsidRPr="00DD1F4A">
              <w:rPr>
                <w:rFonts w:hint="eastAsia"/>
                <w:sz w:val="24"/>
              </w:rPr>
              <w:t>）大型标准</w:t>
            </w:r>
            <w:r w:rsidRPr="00DD1F4A">
              <w:rPr>
                <w:sz w:val="24"/>
              </w:rPr>
              <w:t>。</w:t>
            </w:r>
          </w:p>
          <w:p w:rsidR="00C63B3A" w:rsidRPr="00DD1F4A" w:rsidRDefault="001D1CE5">
            <w:pPr>
              <w:adjustRightInd w:val="0"/>
              <w:snapToGrid w:val="0"/>
              <w:jc w:val="center"/>
              <w:rPr>
                <w:b/>
                <w:sz w:val="24"/>
              </w:rPr>
            </w:pPr>
            <w:r w:rsidRPr="00DD1F4A">
              <w:rPr>
                <w:b/>
                <w:sz w:val="24"/>
              </w:rPr>
              <w:t>表</w:t>
            </w:r>
            <w:r w:rsidRPr="00DD1F4A">
              <w:rPr>
                <w:b/>
                <w:sz w:val="24"/>
              </w:rPr>
              <w:t>3-</w:t>
            </w:r>
            <w:r w:rsidR="00E826D2" w:rsidRPr="00DD1F4A">
              <w:rPr>
                <w:rFonts w:hint="eastAsia"/>
                <w:b/>
                <w:sz w:val="24"/>
              </w:rPr>
              <w:t>9</w:t>
            </w:r>
            <w:r w:rsidRPr="00DD1F4A">
              <w:rPr>
                <w:b/>
                <w:sz w:val="24"/>
              </w:rPr>
              <w:t xml:space="preserve"> </w:t>
            </w:r>
            <w:r w:rsidRPr="00DD1F4A">
              <w:rPr>
                <w:b/>
                <w:sz w:val="24"/>
              </w:rPr>
              <w:t>饮食业单位规模划分表</w:t>
            </w:r>
          </w:p>
          <w:tbl>
            <w:tblPr>
              <w:tblW w:w="4927" w:type="pct"/>
              <w:jc w:val="center"/>
              <w:tblBorders>
                <w:top w:val="single" w:sz="12" w:space="0" w:color="auto"/>
                <w:bottom w:val="single" w:sz="12" w:space="0" w:color="auto"/>
                <w:insideH w:val="single" w:sz="4" w:space="0" w:color="auto"/>
                <w:insideV w:val="single" w:sz="4" w:space="0" w:color="auto"/>
              </w:tblBorders>
              <w:tblLayout w:type="fixed"/>
              <w:tblCellMar>
                <w:left w:w="60" w:type="dxa"/>
                <w:right w:w="60" w:type="dxa"/>
              </w:tblCellMar>
              <w:tblLook w:val="04A0" w:firstRow="1" w:lastRow="0" w:firstColumn="1" w:lastColumn="0" w:noHBand="0" w:noVBand="1"/>
            </w:tblPr>
            <w:tblGrid>
              <w:gridCol w:w="4525"/>
              <w:gridCol w:w="3333"/>
            </w:tblGrid>
            <w:tr w:rsidR="00C63B3A" w:rsidRPr="00DD1F4A">
              <w:trPr>
                <w:cantSplit/>
                <w:trHeight w:val="539"/>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规模</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大型</w:t>
                  </w:r>
                </w:p>
              </w:tc>
            </w:tr>
            <w:tr w:rsidR="00C63B3A" w:rsidRPr="00DD1F4A">
              <w:trPr>
                <w:cantSplit/>
                <w:trHeight w:val="417"/>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基准灶头数</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w:t>
                  </w:r>
                  <w:r w:rsidRPr="00DD1F4A">
                    <w:rPr>
                      <w:rFonts w:hint="eastAsia"/>
                      <w:szCs w:val="21"/>
                    </w:rPr>
                    <w:t>6</w:t>
                  </w:r>
                </w:p>
              </w:tc>
            </w:tr>
            <w:tr w:rsidR="00C63B3A" w:rsidRPr="00DD1F4A">
              <w:trPr>
                <w:cantSplit/>
                <w:trHeight w:val="357"/>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对应灶头总功率（</w:t>
                  </w:r>
                  <w:r w:rsidRPr="00DD1F4A">
                    <w:rPr>
                      <w:rFonts w:hint="eastAsia"/>
                      <w:szCs w:val="21"/>
                    </w:rPr>
                    <w:t>108J/h</w:t>
                  </w:r>
                  <w:r w:rsidRPr="00DD1F4A">
                    <w:rPr>
                      <w:rFonts w:hint="eastAsia"/>
                      <w:szCs w:val="21"/>
                    </w:rPr>
                    <w:t>）</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w:t>
                  </w:r>
                  <w:r w:rsidRPr="00DD1F4A">
                    <w:rPr>
                      <w:rFonts w:hint="eastAsia"/>
                      <w:szCs w:val="21"/>
                    </w:rPr>
                    <w:t>10</w:t>
                  </w:r>
                </w:p>
              </w:tc>
            </w:tr>
            <w:tr w:rsidR="00C63B3A" w:rsidRPr="00DD1F4A">
              <w:trPr>
                <w:cantSplit/>
                <w:trHeight w:val="422"/>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对应排气罩灶面总投影面积（</w:t>
                  </w:r>
                  <w:r w:rsidRPr="00DD1F4A">
                    <w:rPr>
                      <w:rFonts w:hint="eastAsia"/>
                      <w:szCs w:val="21"/>
                    </w:rPr>
                    <w:t>m</w:t>
                  </w:r>
                  <w:r w:rsidRPr="00DD1F4A">
                    <w:rPr>
                      <w:rFonts w:hint="eastAsia"/>
                      <w:szCs w:val="21"/>
                      <w:vertAlign w:val="superscript"/>
                    </w:rPr>
                    <w:t>2</w:t>
                  </w:r>
                  <w:r w:rsidRPr="00DD1F4A">
                    <w:rPr>
                      <w:rFonts w:hint="eastAsia"/>
                      <w:szCs w:val="21"/>
                    </w:rPr>
                    <w:t>）</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w:t>
                  </w:r>
                  <w:r w:rsidRPr="00DD1F4A">
                    <w:rPr>
                      <w:rFonts w:hint="eastAsia"/>
                      <w:szCs w:val="21"/>
                    </w:rPr>
                    <w:t>6.6</w:t>
                  </w:r>
                </w:p>
              </w:tc>
            </w:tr>
          </w:tbl>
          <w:p w:rsidR="00C63B3A" w:rsidRPr="00DD1F4A" w:rsidRDefault="001D1CE5">
            <w:pPr>
              <w:adjustRightInd w:val="0"/>
              <w:snapToGrid w:val="0"/>
              <w:jc w:val="center"/>
              <w:rPr>
                <w:b/>
                <w:sz w:val="24"/>
              </w:rPr>
            </w:pPr>
            <w:r w:rsidRPr="00DD1F4A">
              <w:rPr>
                <w:b/>
                <w:sz w:val="24"/>
              </w:rPr>
              <w:lastRenderedPageBreak/>
              <w:t>表</w:t>
            </w:r>
            <w:r w:rsidRPr="00DD1F4A">
              <w:rPr>
                <w:b/>
                <w:sz w:val="24"/>
              </w:rPr>
              <w:t>3-</w:t>
            </w:r>
            <w:r w:rsidR="00E826D2" w:rsidRPr="00DD1F4A">
              <w:rPr>
                <w:rFonts w:hint="eastAsia"/>
                <w:b/>
                <w:sz w:val="24"/>
              </w:rPr>
              <w:t>10</w:t>
            </w:r>
            <w:r w:rsidRPr="00DD1F4A">
              <w:rPr>
                <w:b/>
                <w:sz w:val="24"/>
              </w:rPr>
              <w:t xml:space="preserve"> </w:t>
            </w:r>
            <w:r w:rsidRPr="00DD1F4A">
              <w:rPr>
                <w:b/>
                <w:sz w:val="24"/>
              </w:rPr>
              <w:t>饮食业单位的油烟最高</w:t>
            </w:r>
            <w:r w:rsidRPr="00DD1F4A">
              <w:rPr>
                <w:rFonts w:hint="eastAsia"/>
                <w:b/>
                <w:sz w:val="24"/>
              </w:rPr>
              <w:t>允许排放浓度和油烟净化设施最低去除效率</w:t>
            </w:r>
          </w:p>
          <w:tbl>
            <w:tblPr>
              <w:tblW w:w="4927" w:type="pct"/>
              <w:jc w:val="center"/>
              <w:tblBorders>
                <w:top w:val="single" w:sz="12" w:space="0" w:color="auto"/>
                <w:bottom w:val="single" w:sz="12" w:space="0" w:color="auto"/>
                <w:insideH w:val="single" w:sz="4" w:space="0" w:color="auto"/>
                <w:insideV w:val="single" w:sz="4" w:space="0" w:color="auto"/>
              </w:tblBorders>
              <w:tblLayout w:type="fixed"/>
              <w:tblCellMar>
                <w:left w:w="60" w:type="dxa"/>
                <w:right w:w="60" w:type="dxa"/>
              </w:tblCellMar>
              <w:tblLook w:val="04A0" w:firstRow="1" w:lastRow="0" w:firstColumn="1" w:lastColumn="0" w:noHBand="0" w:noVBand="1"/>
            </w:tblPr>
            <w:tblGrid>
              <w:gridCol w:w="4525"/>
              <w:gridCol w:w="3333"/>
            </w:tblGrid>
            <w:tr w:rsidR="00C63B3A" w:rsidRPr="00DD1F4A">
              <w:trPr>
                <w:cantSplit/>
                <w:trHeight w:val="539"/>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规模</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大型</w:t>
                  </w:r>
                </w:p>
              </w:tc>
            </w:tr>
            <w:tr w:rsidR="00C63B3A" w:rsidRPr="00DD1F4A">
              <w:trPr>
                <w:cantSplit/>
                <w:trHeight w:val="417"/>
                <w:jc w:val="center"/>
              </w:trPr>
              <w:tc>
                <w:tcPr>
                  <w:tcW w:w="2878" w:type="pct"/>
                  <w:vAlign w:val="center"/>
                </w:tcPr>
                <w:p w:rsidR="00C63B3A" w:rsidRPr="00DD1F4A" w:rsidRDefault="001D1CE5">
                  <w:pPr>
                    <w:spacing w:line="240" w:lineRule="exact"/>
                    <w:jc w:val="center"/>
                    <w:textAlignment w:val="center"/>
                    <w:rPr>
                      <w:szCs w:val="21"/>
                    </w:rPr>
                  </w:pPr>
                  <w:r w:rsidRPr="00DD1F4A">
                    <w:rPr>
                      <w:rFonts w:hint="eastAsia"/>
                      <w:szCs w:val="21"/>
                    </w:rPr>
                    <w:t>最高允许排放浓度（</w:t>
                  </w:r>
                  <w:r w:rsidRPr="00DD1F4A">
                    <w:rPr>
                      <w:rFonts w:hint="eastAsia"/>
                      <w:szCs w:val="21"/>
                    </w:rPr>
                    <w:t>mg/m</w:t>
                  </w:r>
                  <w:r w:rsidRPr="00DD1F4A">
                    <w:rPr>
                      <w:rFonts w:hint="eastAsia"/>
                      <w:szCs w:val="21"/>
                      <w:vertAlign w:val="superscript"/>
                    </w:rPr>
                    <w:t>3</w:t>
                  </w:r>
                  <w:r w:rsidRPr="00DD1F4A">
                    <w:rPr>
                      <w:rFonts w:hint="eastAsia"/>
                      <w:szCs w:val="21"/>
                    </w:rPr>
                    <w:t>）</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2.0</w:t>
                  </w:r>
                </w:p>
              </w:tc>
            </w:tr>
            <w:tr w:rsidR="00C63B3A" w:rsidRPr="00DD1F4A">
              <w:trPr>
                <w:cantSplit/>
                <w:trHeight w:val="357"/>
                <w:jc w:val="center"/>
              </w:trPr>
              <w:tc>
                <w:tcPr>
                  <w:tcW w:w="2878" w:type="pct"/>
                  <w:vAlign w:val="center"/>
                </w:tcPr>
                <w:p w:rsidR="00C63B3A" w:rsidRPr="00DD1F4A" w:rsidRDefault="001D1CE5">
                  <w:pPr>
                    <w:spacing w:line="240" w:lineRule="exact"/>
                    <w:jc w:val="center"/>
                    <w:textAlignment w:val="center"/>
                    <w:rPr>
                      <w:szCs w:val="21"/>
                    </w:rPr>
                  </w:pPr>
                  <w:r w:rsidRPr="00DD1F4A">
                    <w:rPr>
                      <w:szCs w:val="21"/>
                    </w:rPr>
                    <w:t>净化设施最低去除效率（</w:t>
                  </w:r>
                  <w:r w:rsidRPr="00DD1F4A">
                    <w:rPr>
                      <w:szCs w:val="21"/>
                    </w:rPr>
                    <w:t>%</w:t>
                  </w:r>
                  <w:r w:rsidRPr="00DD1F4A">
                    <w:rPr>
                      <w:szCs w:val="21"/>
                    </w:rPr>
                    <w:t>）</w:t>
                  </w:r>
                  <w:r w:rsidRPr="00DD1F4A">
                    <w:rPr>
                      <w:szCs w:val="21"/>
                    </w:rPr>
                    <w:t xml:space="preserve"> </w:t>
                  </w:r>
                </w:p>
              </w:tc>
              <w:tc>
                <w:tcPr>
                  <w:tcW w:w="2121" w:type="pct"/>
                  <w:vAlign w:val="center"/>
                </w:tcPr>
                <w:p w:rsidR="00C63B3A" w:rsidRPr="00DD1F4A" w:rsidRDefault="001D1CE5">
                  <w:pPr>
                    <w:spacing w:line="240" w:lineRule="exact"/>
                    <w:jc w:val="center"/>
                    <w:textAlignment w:val="center"/>
                    <w:rPr>
                      <w:szCs w:val="21"/>
                    </w:rPr>
                  </w:pPr>
                  <w:r w:rsidRPr="00DD1F4A">
                    <w:rPr>
                      <w:rFonts w:hint="eastAsia"/>
                      <w:szCs w:val="21"/>
                    </w:rPr>
                    <w:t>85</w:t>
                  </w:r>
                </w:p>
              </w:tc>
            </w:tr>
          </w:tbl>
          <w:p w:rsidR="0086152F" w:rsidRPr="00DD1F4A" w:rsidRDefault="0086152F" w:rsidP="0086152F">
            <w:pPr>
              <w:widowControl/>
              <w:snapToGrid w:val="0"/>
              <w:spacing w:line="500" w:lineRule="exact"/>
              <w:ind w:firstLineChars="200" w:firstLine="480"/>
              <w:rPr>
                <w:sz w:val="24"/>
              </w:rPr>
            </w:pPr>
            <w:r w:rsidRPr="00DD1F4A">
              <w:rPr>
                <w:rFonts w:hint="eastAsia"/>
                <w:sz w:val="24"/>
              </w:rPr>
              <w:t>发电机</w:t>
            </w:r>
            <w:r w:rsidRPr="00DD1F4A">
              <w:rPr>
                <w:sz w:val="24"/>
              </w:rPr>
              <w:t>污染物排放浓度满足《</w:t>
            </w:r>
            <w:bookmarkStart w:id="68" w:name="OLE_LINK60"/>
            <w:bookmarkStart w:id="69" w:name="OLE_LINK61"/>
            <w:bookmarkStart w:id="70" w:name="OLE_LINK63"/>
            <w:bookmarkStart w:id="71" w:name="OLE_LINK64"/>
            <w:r w:rsidRPr="00DD1F4A">
              <w:rPr>
                <w:sz w:val="24"/>
              </w:rPr>
              <w:t>非道路移动机械用柴油机排气污染物排放限值及测量方法</w:t>
            </w:r>
            <w:bookmarkEnd w:id="68"/>
            <w:bookmarkEnd w:id="69"/>
            <w:r w:rsidRPr="00DD1F4A">
              <w:rPr>
                <w:sz w:val="24"/>
              </w:rPr>
              <w:t>（中国第三、四阶段）</w:t>
            </w:r>
            <w:bookmarkEnd w:id="70"/>
            <w:bookmarkEnd w:id="71"/>
            <w:r w:rsidRPr="00DD1F4A">
              <w:rPr>
                <w:sz w:val="24"/>
              </w:rPr>
              <w:t>》（</w:t>
            </w:r>
            <w:r w:rsidRPr="00DD1F4A">
              <w:rPr>
                <w:sz w:val="24"/>
              </w:rPr>
              <w:t>GB20891-2014</w:t>
            </w:r>
            <w:r w:rsidRPr="00DD1F4A">
              <w:rPr>
                <w:sz w:val="24"/>
              </w:rPr>
              <w:t>）及其修改单浓度限值要求。</w:t>
            </w:r>
          </w:p>
          <w:p w:rsidR="0086152F" w:rsidRPr="00DD1F4A" w:rsidRDefault="0086152F" w:rsidP="0086152F">
            <w:pPr>
              <w:adjustRightInd w:val="0"/>
              <w:snapToGrid w:val="0"/>
              <w:spacing w:line="300" w:lineRule="exact"/>
              <w:jc w:val="center"/>
              <w:rPr>
                <w:b/>
                <w:sz w:val="24"/>
              </w:rPr>
            </w:pPr>
            <w:r w:rsidRPr="00DD1F4A">
              <w:rPr>
                <w:b/>
                <w:sz w:val="24"/>
              </w:rPr>
              <w:t>表</w:t>
            </w:r>
            <w:r w:rsidRPr="00DD1F4A">
              <w:rPr>
                <w:b/>
                <w:sz w:val="24"/>
              </w:rPr>
              <w:t>3-1</w:t>
            </w:r>
            <w:r w:rsidRPr="00DD1F4A">
              <w:rPr>
                <w:rFonts w:hint="eastAsia"/>
                <w:b/>
                <w:sz w:val="24"/>
              </w:rPr>
              <w:t>1</w:t>
            </w:r>
            <w:r w:rsidRPr="00DD1F4A">
              <w:rPr>
                <w:b/>
                <w:sz w:val="24"/>
              </w:rPr>
              <w:t xml:space="preserve">  </w:t>
            </w:r>
            <w:r w:rsidRPr="00DD1F4A">
              <w:rPr>
                <w:b/>
                <w:sz w:val="24"/>
              </w:rPr>
              <w:t>非道路移动机械用柴油机排气污染物排放限值及测量方法</w:t>
            </w:r>
          </w:p>
          <w:tbl>
            <w:tblPr>
              <w:tblW w:w="7518" w:type="dxa"/>
              <w:jc w:val="center"/>
              <w:tblBorders>
                <w:top w:val="single" w:sz="12" w:space="0" w:color="auto"/>
                <w:bottom w:val="single" w:sz="12" w:space="0" w:color="auto"/>
                <w:insideH w:val="single" w:sz="6" w:space="0" w:color="auto"/>
                <w:insideV w:val="single" w:sz="6" w:space="0" w:color="auto"/>
              </w:tblBorders>
              <w:tblLayout w:type="fixed"/>
              <w:tblLook w:val="0000" w:firstRow="0" w:lastRow="0" w:firstColumn="0" w:lastColumn="0" w:noHBand="0" w:noVBand="0"/>
            </w:tblPr>
            <w:tblGrid>
              <w:gridCol w:w="720"/>
              <w:gridCol w:w="1550"/>
              <w:gridCol w:w="1070"/>
              <w:gridCol w:w="1020"/>
              <w:gridCol w:w="1060"/>
              <w:gridCol w:w="1180"/>
              <w:gridCol w:w="918"/>
            </w:tblGrid>
            <w:tr w:rsidR="0086152F" w:rsidRPr="00DD1F4A" w:rsidTr="009374E1">
              <w:trPr>
                <w:trHeight w:val="811"/>
                <w:jc w:val="center"/>
              </w:trPr>
              <w:tc>
                <w:tcPr>
                  <w:tcW w:w="720" w:type="dxa"/>
                  <w:vAlign w:val="center"/>
                </w:tcPr>
                <w:p w:rsidR="0086152F" w:rsidRPr="00DD1F4A" w:rsidRDefault="0086152F" w:rsidP="009374E1">
                  <w:pPr>
                    <w:jc w:val="center"/>
                    <w:rPr>
                      <w:szCs w:val="21"/>
                    </w:rPr>
                  </w:pPr>
                  <w:r w:rsidRPr="00DD1F4A">
                    <w:rPr>
                      <w:szCs w:val="21"/>
                    </w:rPr>
                    <w:t>阶段</w:t>
                  </w:r>
                </w:p>
              </w:tc>
              <w:tc>
                <w:tcPr>
                  <w:tcW w:w="1550" w:type="dxa"/>
                  <w:vAlign w:val="center"/>
                </w:tcPr>
                <w:p w:rsidR="0086152F" w:rsidRPr="00DD1F4A" w:rsidRDefault="0086152F" w:rsidP="009374E1">
                  <w:pPr>
                    <w:jc w:val="center"/>
                    <w:rPr>
                      <w:szCs w:val="21"/>
                    </w:rPr>
                  </w:pPr>
                  <w:r w:rsidRPr="00DD1F4A">
                    <w:rPr>
                      <w:szCs w:val="21"/>
                    </w:rPr>
                    <w:t>额定净功率（</w:t>
                  </w:r>
                  <w:r w:rsidRPr="00DD1F4A">
                    <w:rPr>
                      <w:szCs w:val="21"/>
                    </w:rPr>
                    <w:t>P</w:t>
                  </w:r>
                  <w:r w:rsidRPr="00DD1F4A">
                    <w:rPr>
                      <w:szCs w:val="21"/>
                      <w:vertAlign w:val="subscript"/>
                    </w:rPr>
                    <w:t>max</w:t>
                  </w:r>
                  <w:r w:rsidRPr="00DD1F4A">
                    <w:rPr>
                      <w:szCs w:val="21"/>
                    </w:rPr>
                    <w:t>）（</w:t>
                  </w:r>
                  <w:r w:rsidRPr="00DD1F4A">
                    <w:rPr>
                      <w:szCs w:val="21"/>
                    </w:rPr>
                    <w:t>kw</w:t>
                  </w:r>
                  <w:r w:rsidRPr="00DD1F4A">
                    <w:rPr>
                      <w:szCs w:val="21"/>
                    </w:rPr>
                    <w:t>）</w:t>
                  </w:r>
                </w:p>
              </w:tc>
              <w:tc>
                <w:tcPr>
                  <w:tcW w:w="1070" w:type="dxa"/>
                  <w:vAlign w:val="center"/>
                </w:tcPr>
                <w:p w:rsidR="0086152F" w:rsidRPr="00DD1F4A" w:rsidRDefault="0086152F" w:rsidP="009374E1">
                  <w:pPr>
                    <w:jc w:val="center"/>
                    <w:rPr>
                      <w:szCs w:val="21"/>
                    </w:rPr>
                  </w:pPr>
                  <w:r w:rsidRPr="00DD1F4A">
                    <w:rPr>
                      <w:szCs w:val="21"/>
                    </w:rPr>
                    <w:t>CO</w:t>
                  </w:r>
                </w:p>
                <w:p w:rsidR="0086152F" w:rsidRPr="00DD1F4A" w:rsidRDefault="0086152F" w:rsidP="009374E1">
                  <w:pPr>
                    <w:jc w:val="center"/>
                    <w:rPr>
                      <w:szCs w:val="21"/>
                    </w:rPr>
                  </w:pPr>
                  <w:r w:rsidRPr="00DD1F4A">
                    <w:rPr>
                      <w:szCs w:val="21"/>
                    </w:rPr>
                    <w:t>(g/kWh)</w:t>
                  </w:r>
                </w:p>
              </w:tc>
              <w:tc>
                <w:tcPr>
                  <w:tcW w:w="1020" w:type="dxa"/>
                  <w:vAlign w:val="center"/>
                </w:tcPr>
                <w:p w:rsidR="0086152F" w:rsidRPr="00DD1F4A" w:rsidRDefault="0086152F" w:rsidP="009374E1">
                  <w:pPr>
                    <w:jc w:val="center"/>
                    <w:rPr>
                      <w:szCs w:val="21"/>
                    </w:rPr>
                  </w:pPr>
                  <w:r w:rsidRPr="00DD1F4A">
                    <w:rPr>
                      <w:szCs w:val="21"/>
                    </w:rPr>
                    <w:t>HC</w:t>
                  </w:r>
                </w:p>
                <w:p w:rsidR="0086152F" w:rsidRPr="00DD1F4A" w:rsidRDefault="0086152F" w:rsidP="009374E1">
                  <w:pPr>
                    <w:jc w:val="center"/>
                    <w:rPr>
                      <w:szCs w:val="21"/>
                    </w:rPr>
                  </w:pPr>
                  <w:r w:rsidRPr="00DD1F4A">
                    <w:rPr>
                      <w:szCs w:val="21"/>
                    </w:rPr>
                    <w:t>(g/kWh)</w:t>
                  </w:r>
                </w:p>
              </w:tc>
              <w:tc>
                <w:tcPr>
                  <w:tcW w:w="1060" w:type="dxa"/>
                  <w:vAlign w:val="center"/>
                </w:tcPr>
                <w:p w:rsidR="0086152F" w:rsidRPr="00DD1F4A" w:rsidRDefault="0086152F" w:rsidP="009374E1">
                  <w:pPr>
                    <w:jc w:val="center"/>
                    <w:rPr>
                      <w:szCs w:val="21"/>
                    </w:rPr>
                  </w:pPr>
                  <w:r w:rsidRPr="00DD1F4A">
                    <w:rPr>
                      <w:szCs w:val="21"/>
                    </w:rPr>
                    <w:t>NOx</w:t>
                  </w:r>
                </w:p>
                <w:p w:rsidR="0086152F" w:rsidRPr="00DD1F4A" w:rsidRDefault="0086152F" w:rsidP="009374E1">
                  <w:pPr>
                    <w:jc w:val="center"/>
                    <w:rPr>
                      <w:szCs w:val="21"/>
                    </w:rPr>
                  </w:pPr>
                  <w:r w:rsidRPr="00DD1F4A">
                    <w:rPr>
                      <w:szCs w:val="21"/>
                    </w:rPr>
                    <w:t>(g/kWh)</w:t>
                  </w:r>
                </w:p>
              </w:tc>
              <w:tc>
                <w:tcPr>
                  <w:tcW w:w="1180" w:type="dxa"/>
                  <w:vAlign w:val="center"/>
                </w:tcPr>
                <w:p w:rsidR="0086152F" w:rsidRPr="00DD1F4A" w:rsidRDefault="0086152F" w:rsidP="009374E1">
                  <w:pPr>
                    <w:jc w:val="center"/>
                    <w:rPr>
                      <w:szCs w:val="21"/>
                    </w:rPr>
                  </w:pPr>
                  <w:r w:rsidRPr="00DD1F4A">
                    <w:rPr>
                      <w:szCs w:val="21"/>
                    </w:rPr>
                    <w:t>HC+NOx</w:t>
                  </w:r>
                </w:p>
                <w:p w:rsidR="0086152F" w:rsidRPr="00DD1F4A" w:rsidRDefault="0086152F" w:rsidP="009374E1">
                  <w:pPr>
                    <w:jc w:val="center"/>
                    <w:rPr>
                      <w:szCs w:val="21"/>
                    </w:rPr>
                  </w:pPr>
                  <w:r w:rsidRPr="00DD1F4A">
                    <w:rPr>
                      <w:szCs w:val="21"/>
                    </w:rPr>
                    <w:t>(g/kWh)</w:t>
                  </w:r>
                </w:p>
              </w:tc>
              <w:tc>
                <w:tcPr>
                  <w:tcW w:w="918" w:type="dxa"/>
                  <w:vAlign w:val="center"/>
                </w:tcPr>
                <w:p w:rsidR="0086152F" w:rsidRPr="00DD1F4A" w:rsidRDefault="0086152F" w:rsidP="009374E1">
                  <w:pPr>
                    <w:jc w:val="center"/>
                    <w:rPr>
                      <w:szCs w:val="21"/>
                    </w:rPr>
                  </w:pPr>
                  <w:r w:rsidRPr="00DD1F4A">
                    <w:rPr>
                      <w:szCs w:val="21"/>
                    </w:rPr>
                    <w:t>PM</w:t>
                  </w:r>
                </w:p>
                <w:p w:rsidR="0086152F" w:rsidRPr="00DD1F4A" w:rsidRDefault="0086152F" w:rsidP="009374E1">
                  <w:pPr>
                    <w:jc w:val="center"/>
                    <w:rPr>
                      <w:szCs w:val="21"/>
                    </w:rPr>
                  </w:pPr>
                  <w:r w:rsidRPr="00DD1F4A">
                    <w:rPr>
                      <w:szCs w:val="21"/>
                    </w:rPr>
                    <w:t>(g</w:t>
                  </w:r>
                  <w:r w:rsidR="00D32533" w:rsidRPr="00DD1F4A">
                    <w:rPr>
                      <w:rFonts w:hint="eastAsia"/>
                      <w:szCs w:val="21"/>
                    </w:rPr>
                    <w:t>/</w:t>
                  </w:r>
                  <w:r w:rsidRPr="00DD1F4A">
                    <w:rPr>
                      <w:szCs w:val="21"/>
                    </w:rPr>
                    <w:t>kWh)</w:t>
                  </w:r>
                </w:p>
              </w:tc>
            </w:tr>
            <w:tr w:rsidR="0086152F" w:rsidRPr="00DD1F4A" w:rsidTr="009374E1">
              <w:trPr>
                <w:trHeight w:val="700"/>
                <w:jc w:val="center"/>
              </w:trPr>
              <w:tc>
                <w:tcPr>
                  <w:tcW w:w="720" w:type="dxa"/>
                  <w:vAlign w:val="center"/>
                </w:tcPr>
                <w:p w:rsidR="0086152F" w:rsidRPr="00DD1F4A" w:rsidRDefault="0086152F" w:rsidP="009374E1">
                  <w:pPr>
                    <w:jc w:val="center"/>
                    <w:rPr>
                      <w:szCs w:val="21"/>
                    </w:rPr>
                  </w:pPr>
                  <w:r w:rsidRPr="00DD1F4A">
                    <w:rPr>
                      <w:szCs w:val="21"/>
                    </w:rPr>
                    <w:t>第三阶段</w:t>
                  </w:r>
                </w:p>
              </w:tc>
              <w:tc>
                <w:tcPr>
                  <w:tcW w:w="1550" w:type="dxa"/>
                  <w:vAlign w:val="center"/>
                </w:tcPr>
                <w:p w:rsidR="0086152F" w:rsidRPr="00DD1F4A" w:rsidRDefault="0086152F" w:rsidP="009374E1">
                  <w:pPr>
                    <w:jc w:val="center"/>
                    <w:rPr>
                      <w:szCs w:val="21"/>
                    </w:rPr>
                  </w:pPr>
                  <w:r w:rsidRPr="00DD1F4A">
                    <w:rPr>
                      <w:szCs w:val="21"/>
                    </w:rPr>
                    <w:t>37≤P</w:t>
                  </w:r>
                  <w:r w:rsidRPr="00DD1F4A">
                    <w:rPr>
                      <w:szCs w:val="21"/>
                      <w:vertAlign w:val="subscript"/>
                    </w:rPr>
                    <w:t>max</w:t>
                  </w:r>
                  <w:r w:rsidRPr="00DD1F4A">
                    <w:rPr>
                      <w:szCs w:val="21"/>
                    </w:rPr>
                    <w:t>＜</w:t>
                  </w:r>
                  <w:r w:rsidRPr="00DD1F4A">
                    <w:rPr>
                      <w:szCs w:val="21"/>
                    </w:rPr>
                    <w:t>56</w:t>
                  </w:r>
                </w:p>
              </w:tc>
              <w:tc>
                <w:tcPr>
                  <w:tcW w:w="1070" w:type="dxa"/>
                  <w:vAlign w:val="center"/>
                </w:tcPr>
                <w:p w:rsidR="0086152F" w:rsidRPr="00DD1F4A" w:rsidRDefault="0086152F" w:rsidP="009374E1">
                  <w:pPr>
                    <w:jc w:val="center"/>
                    <w:rPr>
                      <w:szCs w:val="21"/>
                    </w:rPr>
                  </w:pPr>
                  <w:r w:rsidRPr="00DD1F4A">
                    <w:rPr>
                      <w:szCs w:val="21"/>
                    </w:rPr>
                    <w:t>5.0</w:t>
                  </w:r>
                </w:p>
              </w:tc>
              <w:tc>
                <w:tcPr>
                  <w:tcW w:w="1020" w:type="dxa"/>
                  <w:vAlign w:val="center"/>
                </w:tcPr>
                <w:p w:rsidR="0086152F" w:rsidRPr="00DD1F4A" w:rsidRDefault="0086152F" w:rsidP="009374E1">
                  <w:pPr>
                    <w:jc w:val="center"/>
                    <w:rPr>
                      <w:szCs w:val="21"/>
                    </w:rPr>
                  </w:pPr>
                  <w:r w:rsidRPr="00DD1F4A">
                    <w:rPr>
                      <w:szCs w:val="21"/>
                    </w:rPr>
                    <w:t>-</w:t>
                  </w:r>
                </w:p>
              </w:tc>
              <w:tc>
                <w:tcPr>
                  <w:tcW w:w="1060" w:type="dxa"/>
                  <w:vAlign w:val="center"/>
                </w:tcPr>
                <w:p w:rsidR="0086152F" w:rsidRPr="00DD1F4A" w:rsidRDefault="0086152F" w:rsidP="009374E1">
                  <w:pPr>
                    <w:jc w:val="center"/>
                    <w:rPr>
                      <w:szCs w:val="21"/>
                    </w:rPr>
                  </w:pPr>
                  <w:r w:rsidRPr="00DD1F4A">
                    <w:rPr>
                      <w:szCs w:val="21"/>
                    </w:rPr>
                    <w:t>-</w:t>
                  </w:r>
                </w:p>
              </w:tc>
              <w:tc>
                <w:tcPr>
                  <w:tcW w:w="1180" w:type="dxa"/>
                  <w:vAlign w:val="center"/>
                </w:tcPr>
                <w:p w:rsidR="0086152F" w:rsidRPr="00DD1F4A" w:rsidRDefault="0086152F" w:rsidP="009374E1">
                  <w:pPr>
                    <w:jc w:val="center"/>
                    <w:rPr>
                      <w:szCs w:val="21"/>
                    </w:rPr>
                  </w:pPr>
                  <w:r w:rsidRPr="00DD1F4A">
                    <w:rPr>
                      <w:szCs w:val="21"/>
                    </w:rPr>
                    <w:t>4.7</w:t>
                  </w:r>
                </w:p>
              </w:tc>
              <w:tc>
                <w:tcPr>
                  <w:tcW w:w="918" w:type="dxa"/>
                  <w:vAlign w:val="center"/>
                </w:tcPr>
                <w:p w:rsidR="0086152F" w:rsidRPr="00DD1F4A" w:rsidRDefault="0086152F" w:rsidP="009374E1">
                  <w:pPr>
                    <w:jc w:val="center"/>
                    <w:rPr>
                      <w:szCs w:val="21"/>
                    </w:rPr>
                  </w:pPr>
                  <w:r w:rsidRPr="00DD1F4A">
                    <w:rPr>
                      <w:szCs w:val="21"/>
                    </w:rPr>
                    <w:t>0.40</w:t>
                  </w:r>
                </w:p>
              </w:tc>
            </w:tr>
          </w:tbl>
          <w:p w:rsidR="0086152F" w:rsidRPr="00DD1F4A" w:rsidRDefault="0086152F">
            <w:pPr>
              <w:spacing w:line="360" w:lineRule="auto"/>
              <w:ind w:firstLineChars="200" w:firstLine="482"/>
              <w:rPr>
                <w:b/>
                <w:sz w:val="24"/>
              </w:rPr>
            </w:pPr>
          </w:p>
          <w:p w:rsidR="00C63B3A" w:rsidRPr="00DD1F4A" w:rsidRDefault="001D1CE5">
            <w:pPr>
              <w:spacing w:line="360" w:lineRule="auto"/>
              <w:ind w:firstLineChars="200" w:firstLine="482"/>
              <w:rPr>
                <w:b/>
                <w:sz w:val="24"/>
              </w:rPr>
            </w:pPr>
            <w:r w:rsidRPr="00DD1F4A">
              <w:rPr>
                <w:rFonts w:hint="eastAsia"/>
                <w:b/>
                <w:sz w:val="24"/>
              </w:rPr>
              <w:t>2</w:t>
            </w:r>
            <w:r w:rsidRPr="00DD1F4A">
              <w:rPr>
                <w:rFonts w:hint="eastAsia"/>
                <w:b/>
                <w:sz w:val="24"/>
              </w:rPr>
              <w:t>、水污染物排放标准</w:t>
            </w:r>
          </w:p>
          <w:p w:rsidR="00C63B3A" w:rsidRPr="00DD1F4A" w:rsidRDefault="001D1CE5">
            <w:pPr>
              <w:spacing w:line="360" w:lineRule="auto"/>
              <w:ind w:firstLineChars="200" w:firstLine="480"/>
              <w:rPr>
                <w:sz w:val="24"/>
              </w:rPr>
            </w:pPr>
            <w:r w:rsidRPr="00DD1F4A">
              <w:rPr>
                <w:rFonts w:hint="eastAsia"/>
                <w:sz w:val="24"/>
              </w:rPr>
              <w:t>本项目运营期污水排放执行《医疗机构水污染物排放标准》</w:t>
            </w:r>
            <w:r w:rsidRPr="00DD1F4A">
              <w:rPr>
                <w:rFonts w:hint="eastAsia"/>
                <w:sz w:val="24"/>
              </w:rPr>
              <w:t xml:space="preserve">(GB18466-2005) </w:t>
            </w:r>
            <w:r w:rsidRPr="00DD1F4A">
              <w:rPr>
                <w:rFonts w:hint="eastAsia"/>
                <w:sz w:val="24"/>
              </w:rPr>
              <w:t>表</w:t>
            </w:r>
            <w:r w:rsidRPr="00DD1F4A">
              <w:rPr>
                <w:rFonts w:hint="eastAsia"/>
                <w:sz w:val="24"/>
              </w:rPr>
              <w:t>2</w:t>
            </w:r>
            <w:r w:rsidRPr="00DD1F4A">
              <w:rPr>
                <w:rFonts w:hint="eastAsia"/>
                <w:sz w:val="24"/>
              </w:rPr>
              <w:t>中的预处理标准，详见下表。</w:t>
            </w:r>
          </w:p>
          <w:p w:rsidR="00C63B3A" w:rsidRPr="00DD1F4A" w:rsidRDefault="001D1CE5">
            <w:pPr>
              <w:wordWrap w:val="0"/>
              <w:jc w:val="center"/>
              <w:rPr>
                <w:b/>
                <w:sz w:val="24"/>
              </w:rPr>
            </w:pPr>
            <w:r w:rsidRPr="00DD1F4A">
              <w:rPr>
                <w:b/>
                <w:sz w:val="24"/>
              </w:rPr>
              <w:t>表</w:t>
            </w:r>
            <w:r w:rsidRPr="00DD1F4A">
              <w:rPr>
                <w:b/>
                <w:sz w:val="24"/>
              </w:rPr>
              <w:t>3-</w:t>
            </w:r>
            <w:r w:rsidR="00966BBC" w:rsidRPr="00DD1F4A">
              <w:rPr>
                <w:rFonts w:hint="eastAsia"/>
                <w:b/>
                <w:sz w:val="24"/>
              </w:rPr>
              <w:t>1</w:t>
            </w:r>
            <w:r w:rsidR="0086152F" w:rsidRPr="00DD1F4A">
              <w:rPr>
                <w:rFonts w:hint="eastAsia"/>
                <w:b/>
                <w:sz w:val="24"/>
              </w:rPr>
              <w:t>2</w:t>
            </w:r>
            <w:r w:rsidRPr="00DD1F4A">
              <w:rPr>
                <w:b/>
                <w:sz w:val="24"/>
              </w:rPr>
              <w:t xml:space="preserve"> </w:t>
            </w:r>
            <w:r w:rsidRPr="00DD1F4A">
              <w:rPr>
                <w:b/>
                <w:sz w:val="24"/>
              </w:rPr>
              <w:t>《医疗机构水污染物排放标准》（</w:t>
            </w:r>
            <w:r w:rsidRPr="00DD1F4A">
              <w:rPr>
                <w:b/>
                <w:sz w:val="24"/>
              </w:rPr>
              <w:t>GB18466-2005</w:t>
            </w:r>
            <w:r w:rsidRPr="00DD1F4A">
              <w:rPr>
                <w:b/>
                <w:sz w:val="24"/>
              </w:rPr>
              <w:t>）</w:t>
            </w:r>
          </w:p>
          <w:tbl>
            <w:tblPr>
              <w:tblW w:w="4998" w:type="pct"/>
              <w:jc w:val="center"/>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996"/>
              <w:gridCol w:w="4024"/>
              <w:gridCol w:w="2951"/>
            </w:tblGrid>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序号</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控制项目</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预</w:t>
                  </w:r>
                  <w:r w:rsidRPr="00DD1F4A">
                    <w:rPr>
                      <w:rFonts w:hint="eastAsia"/>
                      <w:kern w:val="0"/>
                      <w:szCs w:val="21"/>
                    </w:rPr>
                    <w:t>处理</w:t>
                  </w:r>
                  <w:r w:rsidRPr="00DD1F4A">
                    <w:rPr>
                      <w:kern w:val="0"/>
                      <w:szCs w:val="21"/>
                    </w:rPr>
                    <w:t>标准</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1</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粪大肠菌群数（</w:t>
                  </w:r>
                  <w:r w:rsidRPr="00DD1F4A">
                    <w:rPr>
                      <w:kern w:val="0"/>
                      <w:szCs w:val="21"/>
                    </w:rPr>
                    <w:t>MPN/</w:t>
                  </w:r>
                  <w:r w:rsidR="00675968" w:rsidRPr="00DD1F4A">
                    <w:rPr>
                      <w:rFonts w:hint="eastAsia"/>
                      <w:kern w:val="0"/>
                      <w:szCs w:val="21"/>
                    </w:rPr>
                    <w:t>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5000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2</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肠道致病菌</w:t>
                  </w:r>
                </w:p>
              </w:tc>
              <w:tc>
                <w:tcPr>
                  <w:tcW w:w="1851" w:type="pct"/>
                  <w:vAlign w:val="center"/>
                </w:tcPr>
                <w:p w:rsidR="00C63B3A" w:rsidRPr="00DD1F4A" w:rsidRDefault="00675968">
                  <w:pPr>
                    <w:snapToGrid w:val="0"/>
                    <w:spacing w:line="360" w:lineRule="exact"/>
                    <w:jc w:val="center"/>
                    <w:rPr>
                      <w:kern w:val="0"/>
                      <w:szCs w:val="21"/>
                    </w:rPr>
                  </w:pPr>
                  <w:r w:rsidRPr="00DD1F4A">
                    <w:rPr>
                      <w:kern w:val="0"/>
                      <w:szCs w:val="21"/>
                    </w:rPr>
                    <w:t>--</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3</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肠道病毒</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4</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pH</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6-9</w:t>
                  </w:r>
                </w:p>
              </w:tc>
            </w:tr>
            <w:tr w:rsidR="00C63B3A" w:rsidRPr="00DD1F4A">
              <w:trPr>
                <w:trHeight w:val="645"/>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5</w:t>
                  </w:r>
                </w:p>
              </w:tc>
              <w:tc>
                <w:tcPr>
                  <w:tcW w:w="2524" w:type="pct"/>
                  <w:vAlign w:val="center"/>
                </w:tcPr>
                <w:p w:rsidR="00C63B3A" w:rsidRPr="00DD1F4A" w:rsidRDefault="001D1CE5">
                  <w:pPr>
                    <w:snapToGrid w:val="0"/>
                    <w:spacing w:line="300" w:lineRule="exact"/>
                    <w:jc w:val="center"/>
                    <w:rPr>
                      <w:kern w:val="0"/>
                      <w:szCs w:val="21"/>
                    </w:rPr>
                  </w:pPr>
                  <w:r w:rsidRPr="00DD1F4A">
                    <w:rPr>
                      <w:kern w:val="0"/>
                      <w:szCs w:val="21"/>
                    </w:rPr>
                    <w:t>化学需氧量（</w:t>
                  </w:r>
                  <w:r w:rsidRPr="00DD1F4A">
                    <w:rPr>
                      <w:kern w:val="0"/>
                      <w:szCs w:val="21"/>
                    </w:rPr>
                    <w:t>COD</w:t>
                  </w:r>
                  <w:r w:rsidRPr="00DD1F4A">
                    <w:rPr>
                      <w:kern w:val="0"/>
                      <w:szCs w:val="21"/>
                    </w:rPr>
                    <w:t>）浓度（</w:t>
                  </w:r>
                  <w:r w:rsidRPr="00DD1F4A">
                    <w:rPr>
                      <w:kern w:val="0"/>
                      <w:szCs w:val="21"/>
                    </w:rPr>
                    <w:t>mg/L</w:t>
                  </w:r>
                  <w:r w:rsidRPr="00DD1F4A">
                    <w:rPr>
                      <w:kern w:val="0"/>
                      <w:szCs w:val="21"/>
                    </w:rPr>
                    <w:t>）</w:t>
                  </w:r>
                </w:p>
                <w:p w:rsidR="00C63B3A" w:rsidRPr="00DD1F4A" w:rsidRDefault="001D1CE5" w:rsidP="006A3DDC">
                  <w:pPr>
                    <w:snapToGrid w:val="0"/>
                    <w:spacing w:line="300" w:lineRule="exact"/>
                    <w:jc w:val="center"/>
                    <w:rPr>
                      <w:kern w:val="0"/>
                      <w:szCs w:val="21"/>
                    </w:rPr>
                  </w:pPr>
                  <w:r w:rsidRPr="00DD1F4A">
                    <w:rPr>
                      <w:kern w:val="0"/>
                      <w:szCs w:val="21"/>
                    </w:rPr>
                    <w:t>最高</w:t>
                  </w:r>
                  <w:r w:rsidRPr="00DD1F4A">
                    <w:rPr>
                      <w:rFonts w:hint="eastAsia"/>
                      <w:kern w:val="0"/>
                      <w:szCs w:val="21"/>
                    </w:rPr>
                    <w:t>允许</w:t>
                  </w:r>
                  <w:r w:rsidRPr="00DD1F4A">
                    <w:rPr>
                      <w:kern w:val="0"/>
                      <w:szCs w:val="21"/>
                    </w:rPr>
                    <w:t>排放负荷</w:t>
                  </w:r>
                  <w:r w:rsidR="006A3DDC" w:rsidRPr="00DD1F4A">
                    <w:rPr>
                      <w:kern w:val="0"/>
                      <w:szCs w:val="21"/>
                    </w:rPr>
                    <w:t>（</w:t>
                  </w:r>
                  <w:r w:rsidRPr="00DD1F4A">
                    <w:rPr>
                      <w:kern w:val="0"/>
                      <w:szCs w:val="21"/>
                    </w:rPr>
                    <w:t>g/</w:t>
                  </w:r>
                  <w:r w:rsidRPr="00DD1F4A">
                    <w:rPr>
                      <w:kern w:val="0"/>
                      <w:szCs w:val="21"/>
                    </w:rPr>
                    <w:t>床位</w:t>
                  </w:r>
                  <w:r w:rsidR="001D14E9" w:rsidRPr="00DD1F4A">
                    <w:rPr>
                      <w:kern w:val="0"/>
                      <w:szCs w:val="21"/>
                    </w:rPr>
                    <w:t>·d</w:t>
                  </w:r>
                  <w:r w:rsidRPr="00DD1F4A">
                    <w:rPr>
                      <w:kern w:val="0"/>
                      <w:szCs w:val="21"/>
                    </w:rPr>
                    <w:t>）</w:t>
                  </w:r>
                </w:p>
              </w:tc>
              <w:tc>
                <w:tcPr>
                  <w:tcW w:w="1851" w:type="pct"/>
                  <w:vAlign w:val="center"/>
                </w:tcPr>
                <w:p w:rsidR="00C63B3A" w:rsidRPr="00DD1F4A" w:rsidRDefault="001D1CE5">
                  <w:pPr>
                    <w:snapToGrid w:val="0"/>
                    <w:spacing w:line="300" w:lineRule="exact"/>
                    <w:jc w:val="center"/>
                    <w:rPr>
                      <w:kern w:val="0"/>
                      <w:szCs w:val="21"/>
                    </w:rPr>
                  </w:pPr>
                  <w:r w:rsidRPr="00DD1F4A">
                    <w:rPr>
                      <w:kern w:val="0"/>
                      <w:szCs w:val="21"/>
                    </w:rPr>
                    <w:t>250</w:t>
                  </w:r>
                </w:p>
                <w:p w:rsidR="00C63B3A" w:rsidRPr="00DD1F4A" w:rsidRDefault="001D1CE5">
                  <w:pPr>
                    <w:snapToGrid w:val="0"/>
                    <w:spacing w:line="300" w:lineRule="exact"/>
                    <w:jc w:val="center"/>
                    <w:rPr>
                      <w:kern w:val="0"/>
                      <w:szCs w:val="21"/>
                    </w:rPr>
                  </w:pPr>
                  <w:r w:rsidRPr="00DD1F4A">
                    <w:rPr>
                      <w:kern w:val="0"/>
                      <w:szCs w:val="21"/>
                    </w:rPr>
                    <w:t>250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6</w:t>
                  </w:r>
                </w:p>
              </w:tc>
              <w:tc>
                <w:tcPr>
                  <w:tcW w:w="2524" w:type="pct"/>
                  <w:vAlign w:val="center"/>
                </w:tcPr>
                <w:p w:rsidR="00C63B3A" w:rsidRPr="00DD1F4A" w:rsidRDefault="001D1CE5">
                  <w:pPr>
                    <w:snapToGrid w:val="0"/>
                    <w:spacing w:line="300" w:lineRule="exact"/>
                    <w:jc w:val="center"/>
                    <w:rPr>
                      <w:kern w:val="0"/>
                      <w:szCs w:val="21"/>
                    </w:rPr>
                  </w:pPr>
                  <w:r w:rsidRPr="00DD1F4A">
                    <w:rPr>
                      <w:kern w:val="0"/>
                      <w:szCs w:val="21"/>
                    </w:rPr>
                    <w:t>生化需氧量（</w:t>
                  </w:r>
                  <w:r w:rsidRPr="00DD1F4A">
                    <w:rPr>
                      <w:kern w:val="0"/>
                      <w:szCs w:val="21"/>
                    </w:rPr>
                    <w:t>BOD</w:t>
                  </w:r>
                  <w:r w:rsidRPr="00DD1F4A">
                    <w:rPr>
                      <w:kern w:val="0"/>
                      <w:szCs w:val="21"/>
                      <w:vertAlign w:val="subscript"/>
                    </w:rPr>
                    <w:t>5</w:t>
                  </w:r>
                  <w:r w:rsidRPr="00DD1F4A">
                    <w:rPr>
                      <w:kern w:val="0"/>
                      <w:szCs w:val="21"/>
                    </w:rPr>
                    <w:t>）浓度</w:t>
                  </w:r>
                  <w:r w:rsidRPr="00DD1F4A">
                    <w:rPr>
                      <w:kern w:val="0"/>
                      <w:szCs w:val="21"/>
                    </w:rPr>
                    <w:t xml:space="preserve"> </w:t>
                  </w:r>
                  <w:r w:rsidRPr="00DD1F4A">
                    <w:rPr>
                      <w:kern w:val="0"/>
                      <w:szCs w:val="21"/>
                    </w:rPr>
                    <w:t>（</w:t>
                  </w:r>
                  <w:r w:rsidRPr="00DD1F4A">
                    <w:rPr>
                      <w:kern w:val="0"/>
                      <w:szCs w:val="21"/>
                    </w:rPr>
                    <w:t>mg/L</w:t>
                  </w:r>
                  <w:r w:rsidRPr="00DD1F4A">
                    <w:rPr>
                      <w:kern w:val="0"/>
                      <w:szCs w:val="21"/>
                    </w:rPr>
                    <w:t>）</w:t>
                  </w:r>
                </w:p>
                <w:p w:rsidR="00C63B3A" w:rsidRPr="00DD1F4A" w:rsidRDefault="001D1CE5">
                  <w:pPr>
                    <w:snapToGrid w:val="0"/>
                    <w:spacing w:line="300" w:lineRule="exact"/>
                    <w:jc w:val="center"/>
                    <w:rPr>
                      <w:kern w:val="0"/>
                      <w:szCs w:val="21"/>
                    </w:rPr>
                  </w:pPr>
                  <w:r w:rsidRPr="00DD1F4A">
                    <w:rPr>
                      <w:kern w:val="0"/>
                      <w:szCs w:val="21"/>
                    </w:rPr>
                    <w:t>最高允许排放负荷（</w:t>
                  </w:r>
                  <w:r w:rsidRPr="00DD1F4A">
                    <w:rPr>
                      <w:kern w:val="0"/>
                      <w:szCs w:val="21"/>
                    </w:rPr>
                    <w:t>g/</w:t>
                  </w:r>
                  <w:r w:rsidRPr="00DD1F4A">
                    <w:rPr>
                      <w:kern w:val="0"/>
                      <w:szCs w:val="21"/>
                    </w:rPr>
                    <w:t>床位</w:t>
                  </w:r>
                  <w:r w:rsidR="001D14E9" w:rsidRPr="00DD1F4A">
                    <w:rPr>
                      <w:kern w:val="0"/>
                      <w:szCs w:val="21"/>
                    </w:rPr>
                    <w:t>·d</w:t>
                  </w:r>
                  <w:r w:rsidRPr="00DD1F4A">
                    <w:rPr>
                      <w:kern w:val="0"/>
                      <w:szCs w:val="21"/>
                    </w:rPr>
                    <w:t>）</w:t>
                  </w:r>
                </w:p>
              </w:tc>
              <w:tc>
                <w:tcPr>
                  <w:tcW w:w="1851" w:type="pct"/>
                  <w:vAlign w:val="center"/>
                </w:tcPr>
                <w:p w:rsidR="00C63B3A" w:rsidRPr="00DD1F4A" w:rsidRDefault="001D1CE5">
                  <w:pPr>
                    <w:snapToGrid w:val="0"/>
                    <w:spacing w:line="300" w:lineRule="exact"/>
                    <w:jc w:val="center"/>
                    <w:rPr>
                      <w:kern w:val="0"/>
                      <w:szCs w:val="21"/>
                    </w:rPr>
                  </w:pPr>
                  <w:r w:rsidRPr="00DD1F4A">
                    <w:rPr>
                      <w:kern w:val="0"/>
                      <w:szCs w:val="21"/>
                    </w:rPr>
                    <w:t>100</w:t>
                  </w:r>
                </w:p>
                <w:p w:rsidR="00C63B3A" w:rsidRPr="00DD1F4A" w:rsidRDefault="001D1CE5">
                  <w:pPr>
                    <w:snapToGrid w:val="0"/>
                    <w:spacing w:line="300" w:lineRule="exact"/>
                    <w:jc w:val="center"/>
                    <w:rPr>
                      <w:kern w:val="0"/>
                      <w:szCs w:val="21"/>
                    </w:rPr>
                  </w:pPr>
                  <w:r w:rsidRPr="00DD1F4A">
                    <w:rPr>
                      <w:kern w:val="0"/>
                      <w:szCs w:val="21"/>
                    </w:rPr>
                    <w:t>100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7</w:t>
                  </w:r>
                </w:p>
              </w:tc>
              <w:tc>
                <w:tcPr>
                  <w:tcW w:w="2524" w:type="pct"/>
                  <w:vAlign w:val="center"/>
                </w:tcPr>
                <w:p w:rsidR="00C63B3A" w:rsidRPr="00DD1F4A" w:rsidRDefault="001D1CE5">
                  <w:pPr>
                    <w:snapToGrid w:val="0"/>
                    <w:spacing w:line="300" w:lineRule="exact"/>
                    <w:jc w:val="center"/>
                    <w:rPr>
                      <w:kern w:val="0"/>
                      <w:szCs w:val="21"/>
                    </w:rPr>
                  </w:pPr>
                  <w:r w:rsidRPr="00DD1F4A">
                    <w:rPr>
                      <w:kern w:val="0"/>
                      <w:szCs w:val="21"/>
                    </w:rPr>
                    <w:t>悬浮物（</w:t>
                  </w:r>
                  <w:r w:rsidRPr="00DD1F4A">
                    <w:rPr>
                      <w:kern w:val="0"/>
                      <w:szCs w:val="21"/>
                    </w:rPr>
                    <w:t>SS</w:t>
                  </w:r>
                  <w:r w:rsidRPr="00DD1F4A">
                    <w:rPr>
                      <w:kern w:val="0"/>
                      <w:szCs w:val="21"/>
                    </w:rPr>
                    <w:t>）浓度</w:t>
                  </w:r>
                  <w:r w:rsidRPr="00DD1F4A">
                    <w:rPr>
                      <w:kern w:val="0"/>
                      <w:szCs w:val="21"/>
                    </w:rPr>
                    <w:t xml:space="preserve"> </w:t>
                  </w:r>
                  <w:r w:rsidRPr="00DD1F4A">
                    <w:rPr>
                      <w:kern w:val="0"/>
                      <w:szCs w:val="21"/>
                    </w:rPr>
                    <w:t>（</w:t>
                  </w:r>
                  <w:r w:rsidRPr="00DD1F4A">
                    <w:rPr>
                      <w:kern w:val="0"/>
                      <w:szCs w:val="21"/>
                    </w:rPr>
                    <w:t>mg/L</w:t>
                  </w:r>
                  <w:r w:rsidRPr="00DD1F4A">
                    <w:rPr>
                      <w:kern w:val="0"/>
                      <w:szCs w:val="21"/>
                    </w:rPr>
                    <w:t>）</w:t>
                  </w:r>
                </w:p>
                <w:p w:rsidR="00C63B3A" w:rsidRPr="00DD1F4A" w:rsidRDefault="001D1CE5">
                  <w:pPr>
                    <w:snapToGrid w:val="0"/>
                    <w:spacing w:line="300" w:lineRule="exact"/>
                    <w:jc w:val="center"/>
                    <w:rPr>
                      <w:kern w:val="0"/>
                      <w:szCs w:val="21"/>
                    </w:rPr>
                  </w:pPr>
                  <w:r w:rsidRPr="00DD1F4A">
                    <w:rPr>
                      <w:kern w:val="0"/>
                      <w:szCs w:val="21"/>
                    </w:rPr>
                    <w:t>最高允许排放负荷（</w:t>
                  </w:r>
                  <w:r w:rsidRPr="00DD1F4A">
                    <w:rPr>
                      <w:kern w:val="0"/>
                      <w:szCs w:val="21"/>
                    </w:rPr>
                    <w:t>g/</w:t>
                  </w:r>
                  <w:r w:rsidRPr="00DD1F4A">
                    <w:rPr>
                      <w:kern w:val="0"/>
                      <w:szCs w:val="21"/>
                    </w:rPr>
                    <w:t>床位</w:t>
                  </w:r>
                  <w:r w:rsidR="001D14E9" w:rsidRPr="00DD1F4A">
                    <w:rPr>
                      <w:kern w:val="0"/>
                      <w:szCs w:val="21"/>
                    </w:rPr>
                    <w:t>·d</w:t>
                  </w:r>
                  <w:r w:rsidRPr="00DD1F4A">
                    <w:rPr>
                      <w:kern w:val="0"/>
                      <w:szCs w:val="21"/>
                    </w:rPr>
                    <w:t>）</w:t>
                  </w:r>
                </w:p>
              </w:tc>
              <w:tc>
                <w:tcPr>
                  <w:tcW w:w="1851" w:type="pct"/>
                  <w:vAlign w:val="center"/>
                </w:tcPr>
                <w:p w:rsidR="00C63B3A" w:rsidRPr="00DD1F4A" w:rsidRDefault="001D1CE5">
                  <w:pPr>
                    <w:snapToGrid w:val="0"/>
                    <w:spacing w:line="300" w:lineRule="exact"/>
                    <w:jc w:val="center"/>
                    <w:rPr>
                      <w:kern w:val="0"/>
                      <w:szCs w:val="21"/>
                    </w:rPr>
                  </w:pPr>
                  <w:r w:rsidRPr="00DD1F4A">
                    <w:rPr>
                      <w:kern w:val="0"/>
                      <w:szCs w:val="21"/>
                    </w:rPr>
                    <w:t>60</w:t>
                  </w:r>
                </w:p>
                <w:p w:rsidR="00C63B3A" w:rsidRPr="00DD1F4A" w:rsidRDefault="001D1CE5">
                  <w:pPr>
                    <w:snapToGrid w:val="0"/>
                    <w:spacing w:line="300" w:lineRule="exact"/>
                    <w:jc w:val="center"/>
                    <w:rPr>
                      <w:kern w:val="0"/>
                      <w:szCs w:val="21"/>
                    </w:rPr>
                  </w:pPr>
                  <w:r w:rsidRPr="00DD1F4A">
                    <w:rPr>
                      <w:kern w:val="0"/>
                      <w:szCs w:val="21"/>
                    </w:rPr>
                    <w:t>60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8</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氨氮（</w:t>
                  </w:r>
                  <w:r w:rsidRPr="00DD1F4A">
                    <w:rPr>
                      <w:kern w:val="0"/>
                      <w:szCs w:val="21"/>
                    </w:rPr>
                    <w:t>mg/L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9</w:t>
                  </w:r>
                </w:p>
              </w:tc>
              <w:tc>
                <w:tcPr>
                  <w:tcW w:w="2524" w:type="pct"/>
                  <w:vAlign w:val="center"/>
                </w:tcPr>
                <w:p w:rsidR="00C63B3A" w:rsidRPr="00DD1F4A" w:rsidRDefault="001D1CE5" w:rsidP="006A3DDC">
                  <w:pPr>
                    <w:snapToGrid w:val="0"/>
                    <w:spacing w:line="360" w:lineRule="exact"/>
                    <w:jc w:val="center"/>
                    <w:rPr>
                      <w:kern w:val="0"/>
                      <w:szCs w:val="21"/>
                    </w:rPr>
                  </w:pPr>
                  <w:r w:rsidRPr="00DD1F4A">
                    <w:rPr>
                      <w:kern w:val="0"/>
                      <w:szCs w:val="21"/>
                    </w:rPr>
                    <w:t>动植物油（</w:t>
                  </w:r>
                  <w:r w:rsidRPr="00DD1F4A">
                    <w:rPr>
                      <w:kern w:val="0"/>
                      <w:szCs w:val="21"/>
                    </w:rPr>
                    <w:t>mg</w:t>
                  </w:r>
                  <w:r w:rsidR="006A3DDC" w:rsidRPr="00DD1F4A">
                    <w:rPr>
                      <w:rFonts w:hint="eastAsia"/>
                      <w:kern w:val="0"/>
                      <w:szCs w:val="21"/>
                    </w:rPr>
                    <w:t>/</w:t>
                  </w:r>
                  <w:r w:rsidRPr="00DD1F4A">
                    <w:rPr>
                      <w:kern w:val="0"/>
                      <w:szCs w:val="21"/>
                    </w:rPr>
                    <w:t>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20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10</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石油类（</w:t>
                  </w:r>
                  <w:r w:rsidRPr="00DD1F4A">
                    <w:rPr>
                      <w:kern w:val="0"/>
                      <w:szCs w:val="21"/>
                    </w:rPr>
                    <w:t>mg/L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20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11</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阴离子表面活性剂（</w:t>
                  </w:r>
                  <w:r w:rsidRPr="00DD1F4A">
                    <w:rPr>
                      <w:kern w:val="0"/>
                      <w:szCs w:val="21"/>
                    </w:rPr>
                    <w:t>mg/L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10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12</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色度（</w:t>
                  </w:r>
                  <w:r w:rsidRPr="00DD1F4A">
                    <w:rPr>
                      <w:rFonts w:hint="eastAsia"/>
                      <w:kern w:val="0"/>
                      <w:szCs w:val="21"/>
                    </w:rPr>
                    <w:t>稀释</w:t>
                  </w:r>
                  <w:r w:rsidRPr="00DD1F4A">
                    <w:rPr>
                      <w:kern w:val="0"/>
                      <w:szCs w:val="21"/>
                    </w:rPr>
                    <w:t>倍数）</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lastRenderedPageBreak/>
                    <w:t>13</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挥发酚（</w:t>
                  </w:r>
                  <w:r w:rsidRPr="00DD1F4A">
                    <w:rPr>
                      <w:kern w:val="0"/>
                      <w:szCs w:val="21"/>
                    </w:rPr>
                    <w:t>mg/L</w:t>
                  </w:r>
                  <w:r w:rsidRPr="00DD1F4A">
                    <w:rPr>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1.0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14</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总氰化物</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15</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总汞（</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0.05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16</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总镉（</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0.1</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17</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总铬（</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18</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六价铬（</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19</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总砷（</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20</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总铅（</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21</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总银（</w:t>
                  </w:r>
                  <w:r w:rsidRPr="00DD1F4A">
                    <w:rPr>
                      <w:rFonts w:hint="eastAsia"/>
                      <w:kern w:val="0"/>
                      <w:szCs w:val="21"/>
                    </w:rPr>
                    <w:t>mg/L</w:t>
                  </w:r>
                  <w:r w:rsidRPr="00DD1F4A">
                    <w:rPr>
                      <w:rFonts w:hint="eastAsia"/>
                      <w:kern w:val="0"/>
                      <w:szCs w:val="21"/>
                    </w:rPr>
                    <w:t>）</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0.5</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22</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总Α</w:t>
                  </w:r>
                  <w:r w:rsidRPr="00DD1F4A">
                    <w:rPr>
                      <w:rFonts w:hint="eastAsia"/>
                      <w:kern w:val="0"/>
                      <w:szCs w:val="21"/>
                    </w:rPr>
                    <w:t>(Bq/L)</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23</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总Β</w:t>
                  </w:r>
                  <w:r w:rsidRPr="00DD1F4A">
                    <w:rPr>
                      <w:rFonts w:hint="eastAsia"/>
                      <w:kern w:val="0"/>
                      <w:szCs w:val="21"/>
                    </w:rPr>
                    <w:t>(Bq/L)</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10</w:t>
                  </w:r>
                </w:p>
              </w:tc>
            </w:tr>
            <w:tr w:rsidR="00C63B3A" w:rsidRPr="00DD1F4A">
              <w:trPr>
                <w:trHeight w:val="340"/>
                <w:jc w:val="center"/>
              </w:trPr>
              <w:tc>
                <w:tcPr>
                  <w:tcW w:w="625"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24</w:t>
                  </w:r>
                </w:p>
              </w:tc>
              <w:tc>
                <w:tcPr>
                  <w:tcW w:w="2524"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总余氯</w:t>
                  </w:r>
                  <w:r w:rsidRPr="00DD1F4A">
                    <w:rPr>
                      <w:kern w:val="0"/>
                      <w:szCs w:val="21"/>
                    </w:rPr>
                    <w:t>（</w:t>
                  </w:r>
                  <w:r w:rsidRPr="00DD1F4A">
                    <w:rPr>
                      <w:kern w:val="0"/>
                      <w:szCs w:val="21"/>
                    </w:rPr>
                    <w:t>mg/L</w:t>
                  </w:r>
                  <w:r w:rsidRPr="00DD1F4A">
                    <w:rPr>
                      <w:kern w:val="0"/>
                      <w:szCs w:val="21"/>
                    </w:rPr>
                    <w:t>）（接触池出口）</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3-10</w:t>
                  </w:r>
                </w:p>
              </w:tc>
            </w:tr>
          </w:tbl>
          <w:p w:rsidR="00C63B3A" w:rsidRPr="00DD1F4A" w:rsidRDefault="001D1CE5">
            <w:pPr>
              <w:spacing w:line="360" w:lineRule="auto"/>
              <w:ind w:firstLineChars="200" w:firstLine="480"/>
              <w:rPr>
                <w:sz w:val="24"/>
              </w:rPr>
            </w:pPr>
            <w:r w:rsidRPr="00DD1F4A">
              <w:rPr>
                <w:rFonts w:hint="eastAsia"/>
                <w:sz w:val="24"/>
              </w:rPr>
              <w:t>鹤岗市西区污水处理厂</w:t>
            </w:r>
            <w:r w:rsidRPr="00DD1F4A">
              <w:rPr>
                <w:rStyle w:val="fontstyle01"/>
                <w:rFonts w:hint="default"/>
                <w:color w:val="auto"/>
                <w:sz w:val="24"/>
                <w:szCs w:val="24"/>
              </w:rPr>
              <w:t>设计进水水质</w:t>
            </w:r>
            <w:r w:rsidRPr="00DD1F4A">
              <w:rPr>
                <w:rFonts w:hint="eastAsia"/>
                <w:sz w:val="24"/>
              </w:rPr>
              <w:t>，详见下表。</w:t>
            </w:r>
          </w:p>
          <w:p w:rsidR="00C63B3A" w:rsidRPr="00DD1F4A" w:rsidRDefault="001D1CE5">
            <w:pPr>
              <w:wordWrap w:val="0"/>
              <w:jc w:val="center"/>
              <w:rPr>
                <w:b/>
                <w:sz w:val="24"/>
              </w:rPr>
            </w:pPr>
            <w:r w:rsidRPr="00DD1F4A">
              <w:rPr>
                <w:b/>
                <w:sz w:val="24"/>
              </w:rPr>
              <w:t>表</w:t>
            </w:r>
            <w:r w:rsidRPr="00DD1F4A">
              <w:rPr>
                <w:b/>
                <w:sz w:val="24"/>
              </w:rPr>
              <w:t>3-</w:t>
            </w:r>
            <w:r w:rsidR="00966BBC" w:rsidRPr="00DD1F4A">
              <w:rPr>
                <w:rFonts w:hint="eastAsia"/>
                <w:b/>
                <w:sz w:val="24"/>
              </w:rPr>
              <w:t>1</w:t>
            </w:r>
            <w:r w:rsidR="0086152F" w:rsidRPr="00DD1F4A">
              <w:rPr>
                <w:rFonts w:hint="eastAsia"/>
                <w:b/>
                <w:sz w:val="24"/>
              </w:rPr>
              <w:t>3</w:t>
            </w:r>
            <w:r w:rsidRPr="00DD1F4A">
              <w:rPr>
                <w:b/>
                <w:sz w:val="24"/>
              </w:rPr>
              <w:t xml:space="preserve">  </w:t>
            </w:r>
            <w:r w:rsidRPr="00DD1F4A">
              <w:rPr>
                <w:rFonts w:hint="eastAsia"/>
                <w:b/>
                <w:sz w:val="24"/>
              </w:rPr>
              <w:t>西区污水处理厂设计进水水质指标</w:t>
            </w:r>
            <w:r w:rsidRPr="00DD1F4A">
              <w:rPr>
                <w:rFonts w:hint="eastAsia"/>
                <w:b/>
                <w:sz w:val="24"/>
              </w:rPr>
              <w:t xml:space="preserve"> </w:t>
            </w:r>
            <w:r w:rsidRPr="00DD1F4A">
              <w:rPr>
                <w:rFonts w:hint="eastAsia"/>
                <w:b/>
                <w:sz w:val="24"/>
              </w:rPr>
              <w:t>（单位：</w:t>
            </w:r>
            <w:r w:rsidRPr="00DD1F4A">
              <w:rPr>
                <w:rFonts w:hint="eastAsia"/>
                <w:b/>
                <w:sz w:val="24"/>
              </w:rPr>
              <w:t xml:space="preserve"> mg/L</w:t>
            </w:r>
            <w:r w:rsidRPr="00DD1F4A">
              <w:rPr>
                <w:rFonts w:hint="eastAsia"/>
                <w:b/>
                <w:sz w:val="24"/>
              </w:rPr>
              <w:t>）</w:t>
            </w:r>
            <w:r w:rsidRPr="00DD1F4A">
              <w:rPr>
                <w:rFonts w:hint="eastAsia"/>
                <w:b/>
                <w:sz w:val="24"/>
              </w:rPr>
              <w:t>pH</w:t>
            </w:r>
            <w:r w:rsidRPr="00DD1F4A">
              <w:rPr>
                <w:rFonts w:hint="eastAsia"/>
                <w:b/>
                <w:sz w:val="24"/>
              </w:rPr>
              <w:t>：无量纲</w:t>
            </w:r>
          </w:p>
          <w:tbl>
            <w:tblPr>
              <w:tblW w:w="4998" w:type="pct"/>
              <w:jc w:val="center"/>
              <w:tblBorders>
                <w:top w:val="single" w:sz="12" w:space="0" w:color="000000"/>
                <w:bottom w:val="single" w:sz="12" w:space="0" w:color="000000"/>
                <w:insideH w:val="single" w:sz="6" w:space="0" w:color="000000"/>
                <w:insideV w:val="single" w:sz="6" w:space="0" w:color="000000"/>
              </w:tblBorders>
              <w:tblLayout w:type="fixed"/>
              <w:tblLook w:val="04A0" w:firstRow="1" w:lastRow="0" w:firstColumn="1" w:lastColumn="0" w:noHBand="0" w:noVBand="1"/>
            </w:tblPr>
            <w:tblGrid>
              <w:gridCol w:w="996"/>
              <w:gridCol w:w="4024"/>
              <w:gridCol w:w="2951"/>
            </w:tblGrid>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序号</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项目名称</w:t>
                  </w:r>
                </w:p>
              </w:tc>
              <w:tc>
                <w:tcPr>
                  <w:tcW w:w="1851" w:type="pct"/>
                  <w:vAlign w:val="center"/>
                </w:tcPr>
                <w:p w:rsidR="00C63B3A" w:rsidRPr="00DD1F4A" w:rsidRDefault="001D1CE5">
                  <w:pPr>
                    <w:snapToGrid w:val="0"/>
                    <w:spacing w:line="360" w:lineRule="exact"/>
                    <w:jc w:val="center"/>
                    <w:rPr>
                      <w:kern w:val="0"/>
                      <w:szCs w:val="21"/>
                    </w:rPr>
                  </w:pPr>
                  <w:r w:rsidRPr="00DD1F4A">
                    <w:rPr>
                      <w:rStyle w:val="fontstyle01"/>
                      <w:rFonts w:hint="default"/>
                      <w:color w:val="auto"/>
                    </w:rPr>
                    <w:t>进水水质范围</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1</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pH</w:t>
                  </w:r>
                </w:p>
              </w:tc>
              <w:tc>
                <w:tcPr>
                  <w:tcW w:w="1851" w:type="pct"/>
                  <w:vAlign w:val="center"/>
                </w:tcPr>
                <w:p w:rsidR="00C63B3A" w:rsidRPr="00DD1F4A" w:rsidRDefault="001D1CE5">
                  <w:pPr>
                    <w:snapToGrid w:val="0"/>
                    <w:spacing w:line="360" w:lineRule="exact"/>
                    <w:jc w:val="center"/>
                    <w:rPr>
                      <w:kern w:val="0"/>
                      <w:szCs w:val="21"/>
                    </w:rPr>
                  </w:pPr>
                  <w:r w:rsidRPr="00DD1F4A">
                    <w:rPr>
                      <w:kern w:val="0"/>
                      <w:szCs w:val="21"/>
                    </w:rPr>
                    <w:t>7.0~8.0</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2</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CODcr</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w:t>
                  </w:r>
                  <w:r w:rsidRPr="00DD1F4A">
                    <w:rPr>
                      <w:rFonts w:hint="eastAsia"/>
                      <w:kern w:val="0"/>
                      <w:szCs w:val="21"/>
                    </w:rPr>
                    <w:t>645</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3</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BOD</w:t>
                  </w:r>
                  <w:r w:rsidRPr="00DD1F4A">
                    <w:rPr>
                      <w:kern w:val="0"/>
                      <w:szCs w:val="21"/>
                      <w:vertAlign w:val="subscript"/>
                    </w:rPr>
                    <w:t>5</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w:t>
                  </w:r>
                  <w:r w:rsidRPr="00DD1F4A">
                    <w:rPr>
                      <w:rFonts w:hint="eastAsia"/>
                      <w:kern w:val="0"/>
                      <w:szCs w:val="21"/>
                    </w:rPr>
                    <w:t>200</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4</w:t>
                  </w:r>
                </w:p>
              </w:tc>
              <w:tc>
                <w:tcPr>
                  <w:tcW w:w="2524" w:type="pct"/>
                  <w:vAlign w:val="center"/>
                </w:tcPr>
                <w:p w:rsidR="00C63B3A" w:rsidRPr="00DD1F4A" w:rsidRDefault="001D1CE5">
                  <w:pPr>
                    <w:snapToGrid w:val="0"/>
                    <w:spacing w:line="360" w:lineRule="exact"/>
                    <w:jc w:val="center"/>
                    <w:rPr>
                      <w:kern w:val="0"/>
                      <w:szCs w:val="21"/>
                    </w:rPr>
                  </w:pPr>
                  <w:r w:rsidRPr="00DD1F4A">
                    <w:rPr>
                      <w:kern w:val="0"/>
                      <w:szCs w:val="21"/>
                    </w:rPr>
                    <w:t>SS</w:t>
                  </w:r>
                </w:p>
              </w:tc>
              <w:tc>
                <w:tcPr>
                  <w:tcW w:w="1851" w:type="pct"/>
                  <w:vAlign w:val="center"/>
                </w:tcPr>
                <w:p w:rsidR="00C63B3A" w:rsidRPr="00DD1F4A" w:rsidRDefault="001D1CE5">
                  <w:pPr>
                    <w:snapToGrid w:val="0"/>
                    <w:spacing w:line="360" w:lineRule="exact"/>
                    <w:jc w:val="center"/>
                    <w:rPr>
                      <w:kern w:val="0"/>
                      <w:szCs w:val="21"/>
                    </w:rPr>
                  </w:pPr>
                  <w:r w:rsidRPr="00DD1F4A">
                    <w:rPr>
                      <w:rFonts w:hint="eastAsia"/>
                      <w:kern w:val="0"/>
                      <w:szCs w:val="21"/>
                    </w:rPr>
                    <w:t>≤</w:t>
                  </w:r>
                  <w:r w:rsidRPr="00DD1F4A">
                    <w:rPr>
                      <w:rFonts w:hint="eastAsia"/>
                      <w:kern w:val="0"/>
                      <w:szCs w:val="21"/>
                    </w:rPr>
                    <w:t>300</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5</w:t>
                  </w:r>
                </w:p>
              </w:tc>
              <w:tc>
                <w:tcPr>
                  <w:tcW w:w="2524" w:type="pct"/>
                  <w:vAlign w:val="center"/>
                </w:tcPr>
                <w:p w:rsidR="00C63B3A" w:rsidRPr="00DD1F4A" w:rsidRDefault="001D1CE5">
                  <w:pPr>
                    <w:snapToGrid w:val="0"/>
                    <w:spacing w:line="300" w:lineRule="exact"/>
                    <w:jc w:val="center"/>
                    <w:rPr>
                      <w:kern w:val="0"/>
                      <w:szCs w:val="21"/>
                    </w:rPr>
                  </w:pPr>
                  <w:r w:rsidRPr="00DD1F4A">
                    <w:rPr>
                      <w:rFonts w:hint="eastAsia"/>
                      <w:kern w:val="0"/>
                      <w:szCs w:val="21"/>
                    </w:rPr>
                    <w:t>总氮</w:t>
                  </w:r>
                </w:p>
              </w:tc>
              <w:tc>
                <w:tcPr>
                  <w:tcW w:w="1851" w:type="pct"/>
                  <w:vAlign w:val="center"/>
                </w:tcPr>
                <w:p w:rsidR="00C63B3A" w:rsidRPr="00DD1F4A" w:rsidRDefault="001D1CE5" w:rsidP="006628F1">
                  <w:pPr>
                    <w:snapToGrid w:val="0"/>
                    <w:spacing w:line="300" w:lineRule="exact"/>
                    <w:jc w:val="center"/>
                    <w:rPr>
                      <w:kern w:val="0"/>
                      <w:szCs w:val="21"/>
                    </w:rPr>
                  </w:pPr>
                  <w:r w:rsidRPr="00DD1F4A">
                    <w:rPr>
                      <w:rFonts w:hint="eastAsia"/>
                      <w:kern w:val="0"/>
                      <w:szCs w:val="21"/>
                    </w:rPr>
                    <w:t>≤</w:t>
                  </w:r>
                  <w:r w:rsidR="006628F1" w:rsidRPr="00DD1F4A">
                    <w:rPr>
                      <w:rFonts w:hint="eastAsia"/>
                      <w:kern w:val="0"/>
                      <w:szCs w:val="21"/>
                    </w:rPr>
                    <w:t>45</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6</w:t>
                  </w:r>
                </w:p>
              </w:tc>
              <w:tc>
                <w:tcPr>
                  <w:tcW w:w="2524" w:type="pct"/>
                  <w:vAlign w:val="center"/>
                </w:tcPr>
                <w:p w:rsidR="00C63B3A" w:rsidRPr="00DD1F4A" w:rsidRDefault="001D1CE5">
                  <w:pPr>
                    <w:snapToGrid w:val="0"/>
                    <w:spacing w:line="300" w:lineRule="exact"/>
                    <w:jc w:val="center"/>
                    <w:rPr>
                      <w:kern w:val="0"/>
                      <w:szCs w:val="21"/>
                    </w:rPr>
                  </w:pPr>
                  <w:r w:rsidRPr="00DD1F4A">
                    <w:rPr>
                      <w:rFonts w:hint="eastAsia"/>
                      <w:kern w:val="0"/>
                      <w:szCs w:val="21"/>
                    </w:rPr>
                    <w:t>氨氮</w:t>
                  </w:r>
                </w:p>
              </w:tc>
              <w:tc>
                <w:tcPr>
                  <w:tcW w:w="1851" w:type="pct"/>
                  <w:vAlign w:val="center"/>
                </w:tcPr>
                <w:p w:rsidR="00C63B3A" w:rsidRPr="00DD1F4A" w:rsidRDefault="001D1CE5">
                  <w:pPr>
                    <w:snapToGrid w:val="0"/>
                    <w:spacing w:line="300" w:lineRule="exact"/>
                    <w:jc w:val="center"/>
                    <w:rPr>
                      <w:kern w:val="0"/>
                      <w:szCs w:val="21"/>
                    </w:rPr>
                  </w:pPr>
                  <w:r w:rsidRPr="00DD1F4A">
                    <w:rPr>
                      <w:rFonts w:hint="eastAsia"/>
                      <w:kern w:val="0"/>
                      <w:szCs w:val="21"/>
                    </w:rPr>
                    <w:t>≤</w:t>
                  </w:r>
                  <w:r w:rsidRPr="00DD1F4A">
                    <w:rPr>
                      <w:rFonts w:hint="eastAsia"/>
                      <w:kern w:val="0"/>
                      <w:szCs w:val="21"/>
                    </w:rPr>
                    <w:t>30</w:t>
                  </w:r>
                </w:p>
              </w:tc>
            </w:tr>
            <w:tr w:rsidR="00C63B3A" w:rsidRPr="00DD1F4A">
              <w:trPr>
                <w:trHeight w:val="397"/>
                <w:jc w:val="center"/>
              </w:trPr>
              <w:tc>
                <w:tcPr>
                  <w:tcW w:w="625" w:type="pct"/>
                  <w:vAlign w:val="center"/>
                </w:tcPr>
                <w:p w:rsidR="00C63B3A" w:rsidRPr="00DD1F4A" w:rsidRDefault="001D1CE5">
                  <w:pPr>
                    <w:snapToGrid w:val="0"/>
                    <w:spacing w:line="360" w:lineRule="exact"/>
                    <w:jc w:val="center"/>
                    <w:rPr>
                      <w:kern w:val="0"/>
                      <w:szCs w:val="21"/>
                    </w:rPr>
                  </w:pPr>
                  <w:r w:rsidRPr="00DD1F4A">
                    <w:rPr>
                      <w:kern w:val="0"/>
                      <w:szCs w:val="21"/>
                    </w:rPr>
                    <w:t>7</w:t>
                  </w:r>
                </w:p>
              </w:tc>
              <w:tc>
                <w:tcPr>
                  <w:tcW w:w="2524" w:type="pct"/>
                  <w:vAlign w:val="center"/>
                </w:tcPr>
                <w:p w:rsidR="00C63B3A" w:rsidRPr="00DD1F4A" w:rsidRDefault="001D1CE5">
                  <w:pPr>
                    <w:snapToGrid w:val="0"/>
                    <w:spacing w:line="300" w:lineRule="exact"/>
                    <w:jc w:val="center"/>
                    <w:rPr>
                      <w:kern w:val="0"/>
                      <w:szCs w:val="21"/>
                    </w:rPr>
                  </w:pPr>
                  <w:r w:rsidRPr="00DD1F4A">
                    <w:rPr>
                      <w:rFonts w:hint="eastAsia"/>
                      <w:kern w:val="0"/>
                      <w:szCs w:val="21"/>
                    </w:rPr>
                    <w:t>总磷（以</w:t>
                  </w:r>
                  <w:r w:rsidRPr="00DD1F4A">
                    <w:rPr>
                      <w:rFonts w:hint="eastAsia"/>
                      <w:kern w:val="0"/>
                      <w:szCs w:val="21"/>
                    </w:rPr>
                    <w:t>P</w:t>
                  </w:r>
                  <w:r w:rsidRPr="00DD1F4A">
                    <w:rPr>
                      <w:rFonts w:hint="eastAsia"/>
                      <w:kern w:val="0"/>
                      <w:szCs w:val="21"/>
                    </w:rPr>
                    <w:t>计）</w:t>
                  </w:r>
                </w:p>
              </w:tc>
              <w:tc>
                <w:tcPr>
                  <w:tcW w:w="1851" w:type="pct"/>
                  <w:vAlign w:val="center"/>
                </w:tcPr>
                <w:p w:rsidR="00C63B3A" w:rsidRPr="00DD1F4A" w:rsidRDefault="001D1CE5" w:rsidP="006628F1">
                  <w:pPr>
                    <w:snapToGrid w:val="0"/>
                    <w:spacing w:line="300" w:lineRule="exact"/>
                    <w:jc w:val="center"/>
                    <w:rPr>
                      <w:kern w:val="0"/>
                      <w:szCs w:val="21"/>
                    </w:rPr>
                  </w:pPr>
                  <w:r w:rsidRPr="00DD1F4A">
                    <w:rPr>
                      <w:rFonts w:hint="eastAsia"/>
                      <w:kern w:val="0"/>
                      <w:szCs w:val="21"/>
                    </w:rPr>
                    <w:t>≤</w:t>
                  </w:r>
                  <w:r w:rsidR="006628F1" w:rsidRPr="00DD1F4A">
                    <w:rPr>
                      <w:rFonts w:hint="eastAsia"/>
                      <w:kern w:val="0"/>
                      <w:szCs w:val="21"/>
                    </w:rPr>
                    <w:t>6.8</w:t>
                  </w:r>
                </w:p>
              </w:tc>
            </w:tr>
          </w:tbl>
          <w:p w:rsidR="00C63B3A" w:rsidRPr="00DD1F4A" w:rsidRDefault="001D1CE5">
            <w:pPr>
              <w:adjustRightInd w:val="0"/>
              <w:snapToGrid w:val="0"/>
              <w:spacing w:line="360" w:lineRule="auto"/>
              <w:ind w:left="482"/>
              <w:rPr>
                <w:b/>
                <w:bCs/>
                <w:sz w:val="24"/>
              </w:rPr>
            </w:pPr>
            <w:r w:rsidRPr="00DD1F4A">
              <w:rPr>
                <w:rFonts w:hint="eastAsia"/>
                <w:b/>
                <w:bCs/>
                <w:sz w:val="24"/>
              </w:rPr>
              <w:t>3</w:t>
            </w:r>
            <w:r w:rsidRPr="00DD1F4A">
              <w:rPr>
                <w:rFonts w:hint="eastAsia"/>
                <w:b/>
                <w:bCs/>
                <w:sz w:val="24"/>
              </w:rPr>
              <w:t>、噪声排放标准</w:t>
            </w:r>
          </w:p>
          <w:p w:rsidR="00C63B3A" w:rsidRPr="00DD1F4A" w:rsidRDefault="001D1CE5">
            <w:pPr>
              <w:spacing w:line="360" w:lineRule="auto"/>
              <w:ind w:firstLineChars="200" w:firstLine="480"/>
              <w:rPr>
                <w:kern w:val="0"/>
                <w:sz w:val="24"/>
              </w:rPr>
            </w:pPr>
            <w:r w:rsidRPr="00DD1F4A">
              <w:rPr>
                <w:rFonts w:hint="eastAsia"/>
                <w:kern w:val="0"/>
                <w:sz w:val="24"/>
              </w:rPr>
              <w:t>本项目施工期噪声执行《建筑施工场界环境噪声排放标准》（</w:t>
            </w:r>
            <w:r w:rsidRPr="00DD1F4A">
              <w:rPr>
                <w:rFonts w:hint="eastAsia"/>
                <w:kern w:val="0"/>
                <w:sz w:val="24"/>
              </w:rPr>
              <w:t>GB12523-2011</w:t>
            </w:r>
            <w:r w:rsidRPr="00DD1F4A">
              <w:rPr>
                <w:rFonts w:hint="eastAsia"/>
                <w:kern w:val="0"/>
                <w:sz w:val="24"/>
              </w:rPr>
              <w:t>），</w:t>
            </w:r>
            <w:r w:rsidR="00525056" w:rsidRPr="00DD1F4A">
              <w:rPr>
                <w:rFonts w:hint="eastAsia"/>
                <w:kern w:val="0"/>
                <w:sz w:val="24"/>
              </w:rPr>
              <w:t>东侧为南山路（</w:t>
            </w:r>
            <w:r w:rsidR="00525056" w:rsidRPr="00DD1F4A">
              <w:rPr>
                <w:rFonts w:hint="eastAsia"/>
                <w:kern w:val="0"/>
                <w:sz w:val="24"/>
              </w:rPr>
              <w:t>G201</w:t>
            </w:r>
            <w:r w:rsidR="00525056" w:rsidRPr="00DD1F4A">
              <w:rPr>
                <w:rFonts w:hint="eastAsia"/>
                <w:kern w:val="0"/>
                <w:sz w:val="24"/>
              </w:rPr>
              <w:t>国道），</w:t>
            </w:r>
            <w:r w:rsidRPr="00DD1F4A">
              <w:rPr>
                <w:rFonts w:hint="eastAsia"/>
                <w:kern w:val="0"/>
                <w:sz w:val="24"/>
              </w:rPr>
              <w:t>运营期医院东侧执行《工业企业厂界环境噪声排放标准》（</w:t>
            </w:r>
            <w:r w:rsidRPr="00DD1F4A">
              <w:rPr>
                <w:rFonts w:hint="eastAsia"/>
                <w:kern w:val="0"/>
                <w:sz w:val="24"/>
              </w:rPr>
              <w:t>GB12348-2008</w:t>
            </w:r>
            <w:r w:rsidRPr="00DD1F4A">
              <w:rPr>
                <w:rFonts w:hint="eastAsia"/>
                <w:kern w:val="0"/>
                <w:sz w:val="24"/>
              </w:rPr>
              <w:t>）中的</w:t>
            </w:r>
            <w:r w:rsidRPr="00DD1F4A">
              <w:rPr>
                <w:rFonts w:hint="eastAsia"/>
                <w:kern w:val="0"/>
                <w:sz w:val="24"/>
              </w:rPr>
              <w:t>4</w:t>
            </w:r>
            <w:r w:rsidRPr="00DD1F4A">
              <w:rPr>
                <w:rFonts w:hint="eastAsia"/>
                <w:kern w:val="0"/>
                <w:sz w:val="24"/>
              </w:rPr>
              <w:t>类标准，其余</w:t>
            </w:r>
            <w:r w:rsidR="004D5861" w:rsidRPr="00DD1F4A">
              <w:rPr>
                <w:rFonts w:hint="eastAsia"/>
                <w:kern w:val="0"/>
                <w:sz w:val="24"/>
              </w:rPr>
              <w:t>场界</w:t>
            </w:r>
            <w:r w:rsidRPr="00DD1F4A">
              <w:rPr>
                <w:rFonts w:hint="eastAsia"/>
                <w:kern w:val="0"/>
                <w:sz w:val="24"/>
              </w:rPr>
              <w:t>方向噪声执行《工业企业厂界环境噪声排放标准》（</w:t>
            </w:r>
            <w:r w:rsidRPr="00DD1F4A">
              <w:rPr>
                <w:rFonts w:hint="eastAsia"/>
                <w:kern w:val="0"/>
                <w:sz w:val="24"/>
              </w:rPr>
              <w:t>GB12348-2008</w:t>
            </w:r>
            <w:r w:rsidRPr="00DD1F4A">
              <w:rPr>
                <w:rFonts w:hint="eastAsia"/>
                <w:kern w:val="0"/>
                <w:sz w:val="24"/>
              </w:rPr>
              <w:t>）中的</w:t>
            </w:r>
            <w:r w:rsidRPr="00DD1F4A">
              <w:rPr>
                <w:rFonts w:hint="eastAsia"/>
                <w:kern w:val="0"/>
                <w:sz w:val="24"/>
              </w:rPr>
              <w:t>2</w:t>
            </w:r>
            <w:r w:rsidRPr="00DD1F4A">
              <w:rPr>
                <w:rFonts w:hint="eastAsia"/>
                <w:kern w:val="0"/>
                <w:sz w:val="24"/>
              </w:rPr>
              <w:t>类标准。</w:t>
            </w:r>
          </w:p>
          <w:p w:rsidR="00C63B3A" w:rsidRPr="00DD1F4A" w:rsidRDefault="001D1CE5">
            <w:pPr>
              <w:adjustRightInd w:val="0"/>
              <w:snapToGrid w:val="0"/>
              <w:jc w:val="center"/>
              <w:rPr>
                <w:b/>
                <w:sz w:val="24"/>
              </w:rPr>
            </w:pPr>
            <w:r w:rsidRPr="00DD1F4A">
              <w:rPr>
                <w:b/>
                <w:sz w:val="24"/>
              </w:rPr>
              <w:t>表</w:t>
            </w:r>
            <w:r w:rsidRPr="00DD1F4A">
              <w:rPr>
                <w:b/>
                <w:sz w:val="24"/>
              </w:rPr>
              <w:t>3-</w:t>
            </w:r>
            <w:r w:rsidRPr="00DD1F4A">
              <w:rPr>
                <w:rFonts w:hint="eastAsia"/>
                <w:b/>
                <w:sz w:val="24"/>
              </w:rPr>
              <w:t>1</w:t>
            </w:r>
            <w:r w:rsidR="0086152F" w:rsidRPr="00DD1F4A">
              <w:rPr>
                <w:rFonts w:hint="eastAsia"/>
                <w:b/>
                <w:sz w:val="24"/>
              </w:rPr>
              <w:t>4</w:t>
            </w:r>
            <w:r w:rsidRPr="00DD1F4A">
              <w:rPr>
                <w:b/>
                <w:sz w:val="24"/>
              </w:rPr>
              <w:t xml:space="preserve">  </w:t>
            </w:r>
            <w:r w:rsidRPr="00DD1F4A">
              <w:rPr>
                <w:b/>
                <w:sz w:val="24"/>
              </w:rPr>
              <w:t>本项目噪声排放标准信息表</w:t>
            </w:r>
            <w:r w:rsidRPr="00DD1F4A">
              <w:rPr>
                <w:b/>
                <w:sz w:val="24"/>
              </w:rPr>
              <w:t xml:space="preserve">  </w:t>
            </w:r>
            <w:r w:rsidRPr="00DD1F4A">
              <w:rPr>
                <w:b/>
                <w:sz w:val="24"/>
              </w:rPr>
              <w:t>单位：</w:t>
            </w:r>
            <w:r w:rsidRPr="00DD1F4A">
              <w:rPr>
                <w:b/>
                <w:sz w:val="24"/>
              </w:rPr>
              <w:t>Leq dB</w:t>
            </w:r>
            <w:r w:rsidRPr="00DD1F4A">
              <w:rPr>
                <w:b/>
                <w:sz w:val="24"/>
              </w:rPr>
              <w:t>（</w:t>
            </w:r>
            <w:r w:rsidRPr="00DD1F4A">
              <w:rPr>
                <w:b/>
                <w:sz w:val="24"/>
              </w:rPr>
              <w:t>A</w:t>
            </w:r>
            <w:r w:rsidRPr="00DD1F4A">
              <w:rPr>
                <w:b/>
                <w:sz w:val="24"/>
              </w:rPr>
              <w:t>）</w:t>
            </w:r>
          </w:p>
          <w:tbl>
            <w:tblPr>
              <w:tblW w:w="4998"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395"/>
              <w:gridCol w:w="1239"/>
              <w:gridCol w:w="1191"/>
              <w:gridCol w:w="1146"/>
            </w:tblGrid>
            <w:tr w:rsidR="00C63B3A" w:rsidRPr="00DD1F4A">
              <w:trPr>
                <w:trHeight w:val="397"/>
              </w:trPr>
              <w:tc>
                <w:tcPr>
                  <w:tcW w:w="3533" w:type="pct"/>
                  <w:gridSpan w:val="2"/>
                  <w:vAlign w:val="center"/>
                </w:tcPr>
                <w:p w:rsidR="00C63B3A" w:rsidRPr="00DD1F4A" w:rsidRDefault="001D1CE5">
                  <w:pPr>
                    <w:spacing w:line="240" w:lineRule="exact"/>
                    <w:jc w:val="center"/>
                    <w:textAlignment w:val="center"/>
                    <w:rPr>
                      <w:szCs w:val="21"/>
                    </w:rPr>
                  </w:pPr>
                  <w:r w:rsidRPr="00DD1F4A">
                    <w:rPr>
                      <w:szCs w:val="21"/>
                    </w:rPr>
                    <w:t>项目</w:t>
                  </w:r>
                </w:p>
              </w:tc>
              <w:tc>
                <w:tcPr>
                  <w:tcW w:w="747" w:type="pct"/>
                  <w:vAlign w:val="center"/>
                </w:tcPr>
                <w:p w:rsidR="00C63B3A" w:rsidRPr="00DD1F4A" w:rsidRDefault="001D1CE5">
                  <w:pPr>
                    <w:spacing w:line="240" w:lineRule="exact"/>
                    <w:jc w:val="center"/>
                    <w:textAlignment w:val="center"/>
                    <w:rPr>
                      <w:szCs w:val="21"/>
                    </w:rPr>
                  </w:pPr>
                  <w:r w:rsidRPr="00DD1F4A">
                    <w:rPr>
                      <w:szCs w:val="21"/>
                    </w:rPr>
                    <w:t>昼间</w:t>
                  </w:r>
                </w:p>
              </w:tc>
              <w:tc>
                <w:tcPr>
                  <w:tcW w:w="719" w:type="pct"/>
                  <w:vAlign w:val="center"/>
                </w:tcPr>
                <w:p w:rsidR="00C63B3A" w:rsidRPr="00DD1F4A" w:rsidRDefault="001D1CE5">
                  <w:pPr>
                    <w:spacing w:line="240" w:lineRule="exact"/>
                    <w:jc w:val="center"/>
                    <w:textAlignment w:val="center"/>
                    <w:rPr>
                      <w:szCs w:val="21"/>
                    </w:rPr>
                  </w:pPr>
                  <w:r w:rsidRPr="00DD1F4A">
                    <w:rPr>
                      <w:szCs w:val="21"/>
                    </w:rPr>
                    <w:t>夜间</w:t>
                  </w:r>
                </w:p>
              </w:tc>
            </w:tr>
            <w:tr w:rsidR="00C63B3A" w:rsidRPr="00DD1F4A">
              <w:trPr>
                <w:trHeight w:val="397"/>
              </w:trPr>
              <w:tc>
                <w:tcPr>
                  <w:tcW w:w="3533" w:type="pct"/>
                  <w:gridSpan w:val="2"/>
                  <w:vAlign w:val="center"/>
                </w:tcPr>
                <w:p w:rsidR="00C63B3A" w:rsidRPr="00DD1F4A" w:rsidRDefault="001D1CE5">
                  <w:pPr>
                    <w:spacing w:line="240" w:lineRule="exact"/>
                    <w:jc w:val="center"/>
                    <w:textAlignment w:val="center"/>
                    <w:rPr>
                      <w:szCs w:val="21"/>
                    </w:rPr>
                  </w:pPr>
                  <w:r w:rsidRPr="00DD1F4A">
                    <w:rPr>
                      <w:szCs w:val="21"/>
                    </w:rPr>
                    <w:t>《建筑施工场界</w:t>
                  </w:r>
                  <w:r w:rsidRPr="00DD1F4A">
                    <w:rPr>
                      <w:rFonts w:hint="eastAsia"/>
                      <w:szCs w:val="21"/>
                    </w:rPr>
                    <w:t>环</w:t>
                  </w:r>
                  <w:r w:rsidRPr="00DD1F4A">
                    <w:rPr>
                      <w:szCs w:val="21"/>
                    </w:rPr>
                    <w:t>境噪声排放标准》（</w:t>
                  </w:r>
                  <w:r w:rsidRPr="00DD1F4A">
                    <w:rPr>
                      <w:szCs w:val="21"/>
                    </w:rPr>
                    <w:t>GB12523-2011</w:t>
                  </w:r>
                  <w:r w:rsidRPr="00DD1F4A">
                    <w:rPr>
                      <w:szCs w:val="21"/>
                    </w:rPr>
                    <w:t>）</w:t>
                  </w:r>
                </w:p>
              </w:tc>
              <w:tc>
                <w:tcPr>
                  <w:tcW w:w="747" w:type="pct"/>
                  <w:vAlign w:val="center"/>
                </w:tcPr>
                <w:p w:rsidR="00C63B3A" w:rsidRPr="00DD1F4A" w:rsidRDefault="001D1CE5">
                  <w:pPr>
                    <w:spacing w:line="240" w:lineRule="exact"/>
                    <w:jc w:val="center"/>
                    <w:textAlignment w:val="center"/>
                    <w:rPr>
                      <w:szCs w:val="21"/>
                    </w:rPr>
                  </w:pPr>
                  <w:r w:rsidRPr="00DD1F4A">
                    <w:rPr>
                      <w:rFonts w:hint="eastAsia"/>
                      <w:szCs w:val="21"/>
                    </w:rPr>
                    <w:t>70</w:t>
                  </w:r>
                </w:p>
              </w:tc>
              <w:tc>
                <w:tcPr>
                  <w:tcW w:w="719" w:type="pct"/>
                  <w:vAlign w:val="center"/>
                </w:tcPr>
                <w:p w:rsidR="00C63B3A" w:rsidRPr="00DD1F4A" w:rsidRDefault="001D1CE5">
                  <w:pPr>
                    <w:spacing w:line="240" w:lineRule="exact"/>
                    <w:jc w:val="center"/>
                    <w:textAlignment w:val="center"/>
                    <w:rPr>
                      <w:szCs w:val="21"/>
                    </w:rPr>
                  </w:pPr>
                  <w:r w:rsidRPr="00DD1F4A">
                    <w:rPr>
                      <w:rFonts w:hint="eastAsia"/>
                      <w:szCs w:val="21"/>
                    </w:rPr>
                    <w:t>55</w:t>
                  </w:r>
                </w:p>
              </w:tc>
            </w:tr>
            <w:tr w:rsidR="00C63B3A" w:rsidRPr="00DD1F4A">
              <w:trPr>
                <w:trHeight w:val="397"/>
              </w:trPr>
              <w:tc>
                <w:tcPr>
                  <w:tcW w:w="2756" w:type="pct"/>
                  <w:vMerge w:val="restart"/>
                  <w:vAlign w:val="center"/>
                </w:tcPr>
                <w:p w:rsidR="00C63B3A" w:rsidRPr="00DD1F4A" w:rsidRDefault="001D1CE5">
                  <w:pPr>
                    <w:spacing w:line="240" w:lineRule="exact"/>
                    <w:jc w:val="center"/>
                    <w:textAlignment w:val="center"/>
                    <w:rPr>
                      <w:szCs w:val="21"/>
                    </w:rPr>
                  </w:pPr>
                  <w:r w:rsidRPr="00DD1F4A">
                    <w:rPr>
                      <w:szCs w:val="21"/>
                    </w:rPr>
                    <w:lastRenderedPageBreak/>
                    <w:t>《工业企业厂界环境噪声排放标准》</w:t>
                  </w:r>
                  <w:r w:rsidRPr="00DD1F4A">
                    <w:rPr>
                      <w:szCs w:val="21"/>
                    </w:rPr>
                    <w:t>(</w:t>
                  </w:r>
                  <w:r w:rsidRPr="00DD1F4A">
                    <w:rPr>
                      <w:rFonts w:hint="eastAsia"/>
                      <w:szCs w:val="21"/>
                    </w:rPr>
                    <w:t>GB12348-2008</w:t>
                  </w:r>
                  <w:r w:rsidRPr="00DD1F4A">
                    <w:rPr>
                      <w:szCs w:val="21"/>
                    </w:rPr>
                    <w:t>)</w:t>
                  </w:r>
                </w:p>
              </w:tc>
              <w:tc>
                <w:tcPr>
                  <w:tcW w:w="777" w:type="pct"/>
                  <w:vAlign w:val="center"/>
                </w:tcPr>
                <w:p w:rsidR="00C63B3A" w:rsidRPr="00DD1F4A" w:rsidRDefault="001D1CE5">
                  <w:pPr>
                    <w:spacing w:line="240" w:lineRule="exact"/>
                    <w:jc w:val="center"/>
                    <w:textAlignment w:val="center"/>
                    <w:rPr>
                      <w:szCs w:val="21"/>
                    </w:rPr>
                  </w:pPr>
                  <w:r w:rsidRPr="00DD1F4A">
                    <w:rPr>
                      <w:rFonts w:hint="eastAsia"/>
                      <w:szCs w:val="21"/>
                    </w:rPr>
                    <w:t>2</w:t>
                  </w:r>
                  <w:r w:rsidRPr="00DD1F4A">
                    <w:rPr>
                      <w:szCs w:val="21"/>
                    </w:rPr>
                    <w:t>类标准</w:t>
                  </w:r>
                </w:p>
              </w:tc>
              <w:tc>
                <w:tcPr>
                  <w:tcW w:w="747" w:type="pct"/>
                  <w:vAlign w:val="center"/>
                </w:tcPr>
                <w:p w:rsidR="00C63B3A" w:rsidRPr="00DD1F4A" w:rsidRDefault="001D1CE5">
                  <w:pPr>
                    <w:spacing w:line="240" w:lineRule="exact"/>
                    <w:jc w:val="center"/>
                    <w:textAlignment w:val="center"/>
                    <w:rPr>
                      <w:szCs w:val="21"/>
                    </w:rPr>
                  </w:pPr>
                  <w:r w:rsidRPr="00DD1F4A">
                    <w:rPr>
                      <w:rFonts w:hint="eastAsia"/>
                      <w:szCs w:val="21"/>
                    </w:rPr>
                    <w:t>60</w:t>
                  </w:r>
                </w:p>
              </w:tc>
              <w:tc>
                <w:tcPr>
                  <w:tcW w:w="719" w:type="pct"/>
                  <w:vAlign w:val="center"/>
                </w:tcPr>
                <w:p w:rsidR="00C63B3A" w:rsidRPr="00DD1F4A" w:rsidRDefault="001D1CE5">
                  <w:pPr>
                    <w:spacing w:line="240" w:lineRule="exact"/>
                    <w:jc w:val="center"/>
                    <w:textAlignment w:val="center"/>
                    <w:rPr>
                      <w:szCs w:val="21"/>
                    </w:rPr>
                  </w:pPr>
                  <w:r w:rsidRPr="00DD1F4A">
                    <w:rPr>
                      <w:rFonts w:hint="eastAsia"/>
                      <w:szCs w:val="21"/>
                    </w:rPr>
                    <w:t>50</w:t>
                  </w:r>
                </w:p>
              </w:tc>
            </w:tr>
            <w:tr w:rsidR="00C63B3A" w:rsidRPr="00DD1F4A">
              <w:trPr>
                <w:trHeight w:val="397"/>
              </w:trPr>
              <w:tc>
                <w:tcPr>
                  <w:tcW w:w="2756" w:type="pct"/>
                  <w:vMerge/>
                  <w:vAlign w:val="center"/>
                </w:tcPr>
                <w:p w:rsidR="00C63B3A" w:rsidRPr="00DD1F4A" w:rsidRDefault="00C63B3A">
                  <w:pPr>
                    <w:spacing w:line="240" w:lineRule="exact"/>
                    <w:jc w:val="center"/>
                    <w:textAlignment w:val="center"/>
                    <w:rPr>
                      <w:szCs w:val="21"/>
                    </w:rPr>
                  </w:pPr>
                </w:p>
              </w:tc>
              <w:tc>
                <w:tcPr>
                  <w:tcW w:w="777" w:type="pct"/>
                  <w:vAlign w:val="center"/>
                </w:tcPr>
                <w:p w:rsidR="00C63B3A" w:rsidRPr="00DD1F4A" w:rsidRDefault="001D1CE5">
                  <w:pPr>
                    <w:spacing w:line="240" w:lineRule="exact"/>
                    <w:jc w:val="center"/>
                    <w:textAlignment w:val="center"/>
                    <w:rPr>
                      <w:szCs w:val="21"/>
                    </w:rPr>
                  </w:pPr>
                  <w:r w:rsidRPr="00DD1F4A">
                    <w:rPr>
                      <w:rFonts w:hint="eastAsia"/>
                      <w:szCs w:val="21"/>
                    </w:rPr>
                    <w:t>4</w:t>
                  </w:r>
                  <w:r w:rsidRPr="00DD1F4A">
                    <w:rPr>
                      <w:rFonts w:hint="eastAsia"/>
                      <w:szCs w:val="21"/>
                    </w:rPr>
                    <w:t>类标准</w:t>
                  </w:r>
                </w:p>
              </w:tc>
              <w:tc>
                <w:tcPr>
                  <w:tcW w:w="747" w:type="pct"/>
                  <w:vAlign w:val="center"/>
                </w:tcPr>
                <w:p w:rsidR="00C63B3A" w:rsidRPr="00DD1F4A" w:rsidRDefault="001D1CE5">
                  <w:pPr>
                    <w:spacing w:line="240" w:lineRule="exact"/>
                    <w:jc w:val="center"/>
                    <w:textAlignment w:val="center"/>
                    <w:rPr>
                      <w:szCs w:val="21"/>
                    </w:rPr>
                  </w:pPr>
                  <w:r w:rsidRPr="00DD1F4A">
                    <w:rPr>
                      <w:rFonts w:hint="eastAsia"/>
                      <w:szCs w:val="21"/>
                    </w:rPr>
                    <w:t>70</w:t>
                  </w:r>
                </w:p>
              </w:tc>
              <w:tc>
                <w:tcPr>
                  <w:tcW w:w="719" w:type="pct"/>
                  <w:vAlign w:val="center"/>
                </w:tcPr>
                <w:p w:rsidR="00C63B3A" w:rsidRPr="00DD1F4A" w:rsidRDefault="001D1CE5">
                  <w:pPr>
                    <w:spacing w:line="240" w:lineRule="exact"/>
                    <w:jc w:val="center"/>
                    <w:textAlignment w:val="center"/>
                    <w:rPr>
                      <w:szCs w:val="21"/>
                    </w:rPr>
                  </w:pPr>
                  <w:r w:rsidRPr="00DD1F4A">
                    <w:rPr>
                      <w:rFonts w:hint="eastAsia"/>
                      <w:szCs w:val="21"/>
                    </w:rPr>
                    <w:t>55</w:t>
                  </w:r>
                </w:p>
              </w:tc>
            </w:tr>
          </w:tbl>
          <w:p w:rsidR="00C63B3A" w:rsidRPr="00DD1F4A" w:rsidRDefault="001D1CE5">
            <w:pPr>
              <w:adjustRightInd w:val="0"/>
              <w:snapToGrid w:val="0"/>
              <w:spacing w:line="360" w:lineRule="auto"/>
              <w:ind w:firstLineChars="200" w:firstLine="482"/>
              <w:rPr>
                <w:b/>
                <w:bCs/>
                <w:sz w:val="24"/>
              </w:rPr>
            </w:pPr>
            <w:r w:rsidRPr="00DD1F4A">
              <w:rPr>
                <w:rFonts w:hint="eastAsia"/>
                <w:b/>
                <w:bCs/>
                <w:sz w:val="24"/>
              </w:rPr>
              <w:t>4</w:t>
            </w:r>
            <w:r w:rsidRPr="00DD1F4A">
              <w:rPr>
                <w:rFonts w:hint="eastAsia"/>
                <w:b/>
                <w:bCs/>
                <w:sz w:val="24"/>
              </w:rPr>
              <w:t>、固体废物</w:t>
            </w:r>
            <w:r w:rsidR="00B91A81" w:rsidRPr="00DD1F4A">
              <w:rPr>
                <w:rFonts w:hint="eastAsia"/>
                <w:b/>
                <w:bCs/>
                <w:sz w:val="24"/>
              </w:rPr>
              <w:t>执行</w:t>
            </w:r>
            <w:r w:rsidRPr="00DD1F4A">
              <w:rPr>
                <w:rFonts w:hint="eastAsia"/>
                <w:b/>
                <w:bCs/>
                <w:sz w:val="24"/>
              </w:rPr>
              <w:t>标准</w:t>
            </w:r>
          </w:p>
          <w:p w:rsidR="00C63B3A" w:rsidRPr="00DD1F4A" w:rsidRDefault="001D1CE5">
            <w:pPr>
              <w:spacing w:line="360" w:lineRule="auto"/>
              <w:ind w:firstLineChars="200" w:firstLine="480"/>
              <w:rPr>
                <w:kern w:val="0"/>
                <w:sz w:val="24"/>
              </w:rPr>
            </w:pPr>
            <w:r w:rsidRPr="00DD1F4A">
              <w:rPr>
                <w:rFonts w:hint="eastAsia"/>
                <w:kern w:val="0"/>
                <w:sz w:val="24"/>
              </w:rPr>
              <w:t>本项目产生的生活垃圾等固体废物贮存、处置执行《一般工业固体废物贮存和填埋污染控制标准》（</w:t>
            </w:r>
            <w:r w:rsidRPr="00DD1F4A">
              <w:rPr>
                <w:rFonts w:hint="eastAsia"/>
                <w:kern w:val="0"/>
                <w:sz w:val="24"/>
              </w:rPr>
              <w:t>GB18599-2020</w:t>
            </w:r>
            <w:r w:rsidRPr="00DD1F4A">
              <w:rPr>
                <w:rFonts w:hint="eastAsia"/>
                <w:kern w:val="0"/>
                <w:sz w:val="24"/>
              </w:rPr>
              <w:t>）。</w:t>
            </w:r>
          </w:p>
          <w:p w:rsidR="00C63B3A" w:rsidRPr="00DD1F4A" w:rsidRDefault="001D1CE5">
            <w:pPr>
              <w:spacing w:line="360" w:lineRule="auto"/>
              <w:ind w:firstLineChars="200" w:firstLine="480"/>
              <w:rPr>
                <w:kern w:val="0"/>
                <w:sz w:val="24"/>
              </w:rPr>
            </w:pPr>
            <w:r w:rsidRPr="00DD1F4A">
              <w:rPr>
                <w:rFonts w:hint="eastAsia"/>
                <w:kern w:val="0"/>
                <w:sz w:val="24"/>
              </w:rPr>
              <w:t>本项目产生的医疗废物、污水处理站栅渣、污泥等危险废物的储运参照执行《危险废物贮存污染控制标准》（</w:t>
            </w:r>
            <w:r w:rsidRPr="00DD1F4A">
              <w:rPr>
                <w:rFonts w:hint="eastAsia"/>
                <w:kern w:val="0"/>
                <w:sz w:val="24"/>
              </w:rPr>
              <w:t>GB18597-2023</w:t>
            </w:r>
            <w:r w:rsidRPr="00DD1F4A">
              <w:rPr>
                <w:rFonts w:hint="eastAsia"/>
                <w:kern w:val="0"/>
                <w:sz w:val="24"/>
              </w:rPr>
              <w:t>）。</w:t>
            </w:r>
          </w:p>
          <w:p w:rsidR="00C63B3A" w:rsidRPr="00DD1F4A" w:rsidRDefault="001D1CE5">
            <w:pPr>
              <w:spacing w:line="360" w:lineRule="auto"/>
              <w:ind w:firstLineChars="200" w:firstLine="480"/>
              <w:rPr>
                <w:kern w:val="0"/>
                <w:sz w:val="24"/>
              </w:rPr>
            </w:pPr>
            <w:r w:rsidRPr="00DD1F4A">
              <w:rPr>
                <w:rFonts w:hint="eastAsia"/>
                <w:kern w:val="0"/>
                <w:sz w:val="24"/>
              </w:rPr>
              <w:t>本项目污水处理站栅渣、污泥执行《医疗机构水污染物排放标准》（</w:t>
            </w:r>
            <w:r w:rsidRPr="00DD1F4A">
              <w:rPr>
                <w:rFonts w:hint="eastAsia"/>
                <w:kern w:val="0"/>
                <w:sz w:val="24"/>
              </w:rPr>
              <w:t>GB18466-2005</w:t>
            </w:r>
            <w:r w:rsidRPr="00DD1F4A">
              <w:rPr>
                <w:rFonts w:hint="eastAsia"/>
                <w:kern w:val="0"/>
                <w:sz w:val="24"/>
              </w:rPr>
              <w:t>）中表</w:t>
            </w:r>
            <w:r w:rsidRPr="00DD1F4A">
              <w:rPr>
                <w:rFonts w:hint="eastAsia"/>
                <w:kern w:val="0"/>
                <w:sz w:val="24"/>
              </w:rPr>
              <w:t>4</w:t>
            </w:r>
            <w:r w:rsidRPr="00DD1F4A">
              <w:rPr>
                <w:rFonts w:hint="eastAsia"/>
                <w:kern w:val="0"/>
                <w:sz w:val="24"/>
              </w:rPr>
              <w:t>医疗机构污泥控制标准。</w:t>
            </w:r>
          </w:p>
          <w:p w:rsidR="00C63B3A" w:rsidRPr="00DD1F4A" w:rsidRDefault="001D1CE5">
            <w:pPr>
              <w:adjustRightInd w:val="0"/>
              <w:snapToGrid w:val="0"/>
              <w:jc w:val="center"/>
              <w:rPr>
                <w:b/>
                <w:sz w:val="24"/>
              </w:rPr>
            </w:pPr>
            <w:r w:rsidRPr="00DD1F4A">
              <w:rPr>
                <w:b/>
                <w:sz w:val="24"/>
              </w:rPr>
              <w:t>表</w:t>
            </w:r>
            <w:r w:rsidRPr="00DD1F4A">
              <w:rPr>
                <w:b/>
                <w:sz w:val="24"/>
              </w:rPr>
              <w:t>3-</w:t>
            </w:r>
            <w:r w:rsidRPr="00DD1F4A">
              <w:rPr>
                <w:rFonts w:hint="eastAsia"/>
                <w:b/>
                <w:sz w:val="24"/>
              </w:rPr>
              <w:t>1</w:t>
            </w:r>
            <w:r w:rsidR="0086152F" w:rsidRPr="00DD1F4A">
              <w:rPr>
                <w:rFonts w:hint="eastAsia"/>
                <w:b/>
                <w:sz w:val="24"/>
              </w:rPr>
              <w:t>5</w:t>
            </w:r>
            <w:r w:rsidRPr="00DD1F4A">
              <w:rPr>
                <w:b/>
                <w:sz w:val="24"/>
              </w:rPr>
              <w:t>医疗机构污泥排放标准值（摘录）</w:t>
            </w:r>
          </w:p>
          <w:tbl>
            <w:tblPr>
              <w:tblW w:w="4963"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162"/>
              <w:gridCol w:w="1195"/>
              <w:gridCol w:w="1029"/>
              <w:gridCol w:w="864"/>
              <w:gridCol w:w="1665"/>
            </w:tblGrid>
            <w:tr w:rsidR="00C63B3A" w:rsidRPr="00DD1F4A">
              <w:trPr>
                <w:trHeight w:val="397"/>
                <w:jc w:val="center"/>
              </w:trPr>
              <w:tc>
                <w:tcPr>
                  <w:tcW w:w="1996" w:type="pct"/>
                  <w:noWrap/>
                  <w:vAlign w:val="center"/>
                </w:tcPr>
                <w:p w:rsidR="00C63B3A" w:rsidRPr="00DD1F4A" w:rsidRDefault="001D1CE5">
                  <w:pPr>
                    <w:spacing w:line="240" w:lineRule="exact"/>
                    <w:jc w:val="center"/>
                    <w:textAlignment w:val="center"/>
                    <w:rPr>
                      <w:szCs w:val="21"/>
                    </w:rPr>
                  </w:pPr>
                  <w:r w:rsidRPr="00DD1F4A">
                    <w:rPr>
                      <w:rFonts w:hint="eastAsia"/>
                      <w:szCs w:val="21"/>
                    </w:rPr>
                    <w:t>医疗机构类别</w:t>
                  </w:r>
                </w:p>
              </w:tc>
              <w:tc>
                <w:tcPr>
                  <w:tcW w:w="754" w:type="pct"/>
                  <w:noWrap/>
                  <w:vAlign w:val="center"/>
                </w:tcPr>
                <w:p w:rsidR="00C63B3A" w:rsidRPr="00DD1F4A" w:rsidRDefault="001D1CE5">
                  <w:pPr>
                    <w:spacing w:line="240" w:lineRule="exact"/>
                    <w:jc w:val="center"/>
                    <w:textAlignment w:val="center"/>
                    <w:rPr>
                      <w:szCs w:val="21"/>
                    </w:rPr>
                  </w:pPr>
                  <w:r w:rsidRPr="00DD1F4A">
                    <w:rPr>
                      <w:szCs w:val="21"/>
                    </w:rPr>
                    <w:t>粪</w:t>
                  </w:r>
                  <w:r w:rsidRPr="00DD1F4A">
                    <w:rPr>
                      <w:rFonts w:hint="eastAsia"/>
                      <w:szCs w:val="21"/>
                    </w:rPr>
                    <w:t>大</w:t>
                  </w:r>
                  <w:r w:rsidRPr="00DD1F4A">
                    <w:rPr>
                      <w:szCs w:val="21"/>
                    </w:rPr>
                    <w:t>肠菌群数</w:t>
                  </w:r>
                </w:p>
              </w:tc>
              <w:tc>
                <w:tcPr>
                  <w:tcW w:w="650" w:type="pct"/>
                  <w:noWrap/>
                  <w:vAlign w:val="center"/>
                </w:tcPr>
                <w:p w:rsidR="00C63B3A" w:rsidRPr="00DD1F4A" w:rsidRDefault="001D1CE5">
                  <w:pPr>
                    <w:spacing w:line="240" w:lineRule="exact"/>
                    <w:jc w:val="center"/>
                    <w:textAlignment w:val="center"/>
                    <w:rPr>
                      <w:szCs w:val="21"/>
                    </w:rPr>
                  </w:pPr>
                  <w:r w:rsidRPr="00DD1F4A">
                    <w:rPr>
                      <w:rFonts w:hint="eastAsia"/>
                      <w:szCs w:val="21"/>
                    </w:rPr>
                    <w:t>肠道致病菌</w:t>
                  </w:r>
                </w:p>
              </w:tc>
              <w:tc>
                <w:tcPr>
                  <w:tcW w:w="546" w:type="pct"/>
                  <w:noWrap/>
                  <w:vAlign w:val="center"/>
                </w:tcPr>
                <w:p w:rsidR="00C63B3A" w:rsidRPr="00DD1F4A" w:rsidRDefault="001D1CE5">
                  <w:pPr>
                    <w:spacing w:line="240" w:lineRule="exact"/>
                    <w:jc w:val="center"/>
                    <w:textAlignment w:val="center"/>
                    <w:rPr>
                      <w:szCs w:val="21"/>
                    </w:rPr>
                  </w:pPr>
                  <w:r w:rsidRPr="00DD1F4A">
                    <w:rPr>
                      <w:rFonts w:hint="eastAsia"/>
                      <w:szCs w:val="21"/>
                    </w:rPr>
                    <w:t>肠道病菌</w:t>
                  </w:r>
                </w:p>
              </w:tc>
              <w:tc>
                <w:tcPr>
                  <w:tcW w:w="1051" w:type="pct"/>
                  <w:noWrap/>
                  <w:vAlign w:val="center"/>
                </w:tcPr>
                <w:p w:rsidR="00C63B3A" w:rsidRPr="00DD1F4A" w:rsidRDefault="001D1CE5">
                  <w:pPr>
                    <w:spacing w:line="240" w:lineRule="exact"/>
                    <w:jc w:val="center"/>
                    <w:textAlignment w:val="center"/>
                    <w:rPr>
                      <w:szCs w:val="21"/>
                    </w:rPr>
                  </w:pPr>
                  <w:r w:rsidRPr="00DD1F4A">
                    <w:rPr>
                      <w:rFonts w:hint="eastAsia"/>
                      <w:szCs w:val="21"/>
                    </w:rPr>
                    <w:t>蛔虫卵死亡率（</w:t>
                  </w:r>
                  <w:r w:rsidRPr="00DD1F4A">
                    <w:rPr>
                      <w:rFonts w:hint="eastAsia"/>
                      <w:szCs w:val="21"/>
                    </w:rPr>
                    <w:t>%</w:t>
                  </w:r>
                  <w:r w:rsidRPr="00DD1F4A">
                    <w:rPr>
                      <w:rFonts w:hint="eastAsia"/>
                      <w:szCs w:val="21"/>
                    </w:rPr>
                    <w:t>）</w:t>
                  </w:r>
                </w:p>
              </w:tc>
            </w:tr>
            <w:tr w:rsidR="00C63B3A" w:rsidRPr="00DD1F4A">
              <w:trPr>
                <w:trHeight w:val="397"/>
                <w:jc w:val="center"/>
              </w:trPr>
              <w:tc>
                <w:tcPr>
                  <w:tcW w:w="1996" w:type="pct"/>
                  <w:noWrap/>
                  <w:vAlign w:val="center"/>
                </w:tcPr>
                <w:p w:rsidR="00C63B3A" w:rsidRPr="00DD1F4A" w:rsidRDefault="001D1CE5">
                  <w:pPr>
                    <w:spacing w:line="240" w:lineRule="exact"/>
                    <w:jc w:val="center"/>
                    <w:textAlignment w:val="center"/>
                    <w:rPr>
                      <w:szCs w:val="21"/>
                    </w:rPr>
                  </w:pPr>
                  <w:r w:rsidRPr="00DD1F4A">
                    <w:rPr>
                      <w:rFonts w:hint="eastAsia"/>
                      <w:szCs w:val="21"/>
                    </w:rPr>
                    <w:t>综合医疗机构和其他医疗机构</w:t>
                  </w:r>
                </w:p>
              </w:tc>
              <w:tc>
                <w:tcPr>
                  <w:tcW w:w="754" w:type="pct"/>
                  <w:noWrap/>
                  <w:vAlign w:val="center"/>
                </w:tcPr>
                <w:p w:rsidR="00C63B3A" w:rsidRPr="00DD1F4A" w:rsidRDefault="001D1CE5">
                  <w:pPr>
                    <w:spacing w:line="240" w:lineRule="exact"/>
                    <w:jc w:val="center"/>
                    <w:textAlignment w:val="center"/>
                    <w:rPr>
                      <w:szCs w:val="21"/>
                    </w:rPr>
                  </w:pPr>
                  <w:r w:rsidRPr="00DD1F4A">
                    <w:rPr>
                      <w:szCs w:val="21"/>
                    </w:rPr>
                    <w:t>≤</w:t>
                  </w:r>
                  <w:r w:rsidRPr="00DD1F4A">
                    <w:rPr>
                      <w:rFonts w:hint="eastAsia"/>
                      <w:szCs w:val="21"/>
                    </w:rPr>
                    <w:t>100</w:t>
                  </w:r>
                </w:p>
              </w:tc>
              <w:tc>
                <w:tcPr>
                  <w:tcW w:w="650" w:type="pct"/>
                  <w:noWrap/>
                  <w:vAlign w:val="center"/>
                </w:tcPr>
                <w:p w:rsidR="00C63B3A" w:rsidRPr="00DD1F4A" w:rsidRDefault="001D1CE5">
                  <w:pPr>
                    <w:spacing w:line="240" w:lineRule="exact"/>
                    <w:jc w:val="center"/>
                    <w:textAlignment w:val="center"/>
                    <w:rPr>
                      <w:szCs w:val="21"/>
                    </w:rPr>
                  </w:pPr>
                  <w:r w:rsidRPr="00DD1F4A">
                    <w:rPr>
                      <w:rFonts w:hint="eastAsia"/>
                      <w:szCs w:val="21"/>
                    </w:rPr>
                    <w:t>-</w:t>
                  </w:r>
                </w:p>
              </w:tc>
              <w:tc>
                <w:tcPr>
                  <w:tcW w:w="546" w:type="pct"/>
                  <w:noWrap/>
                  <w:vAlign w:val="center"/>
                </w:tcPr>
                <w:p w:rsidR="00C63B3A" w:rsidRPr="00DD1F4A" w:rsidRDefault="001D1CE5">
                  <w:pPr>
                    <w:spacing w:line="240" w:lineRule="exact"/>
                    <w:jc w:val="center"/>
                    <w:textAlignment w:val="center"/>
                    <w:rPr>
                      <w:szCs w:val="21"/>
                    </w:rPr>
                  </w:pPr>
                  <w:r w:rsidRPr="00DD1F4A">
                    <w:rPr>
                      <w:rFonts w:hint="eastAsia"/>
                      <w:szCs w:val="21"/>
                    </w:rPr>
                    <w:t>-</w:t>
                  </w:r>
                </w:p>
              </w:tc>
              <w:tc>
                <w:tcPr>
                  <w:tcW w:w="1051" w:type="pct"/>
                  <w:noWrap/>
                  <w:vAlign w:val="center"/>
                </w:tcPr>
                <w:p w:rsidR="00C63B3A" w:rsidRPr="00DD1F4A" w:rsidRDefault="001D1CE5">
                  <w:pPr>
                    <w:spacing w:line="240" w:lineRule="exact"/>
                    <w:jc w:val="center"/>
                    <w:textAlignment w:val="center"/>
                    <w:rPr>
                      <w:szCs w:val="21"/>
                    </w:rPr>
                  </w:pPr>
                  <w:r w:rsidRPr="00DD1F4A">
                    <w:rPr>
                      <w:rFonts w:hint="eastAsia"/>
                      <w:szCs w:val="21"/>
                    </w:rPr>
                    <w:t>＞</w:t>
                  </w:r>
                  <w:r w:rsidRPr="00DD1F4A">
                    <w:rPr>
                      <w:rFonts w:hint="eastAsia"/>
                      <w:szCs w:val="21"/>
                    </w:rPr>
                    <w:t>95</w:t>
                  </w:r>
                </w:p>
              </w:tc>
            </w:tr>
          </w:tbl>
          <w:p w:rsidR="00C63B3A" w:rsidRPr="00DD1F4A" w:rsidRDefault="00C63B3A">
            <w:pPr>
              <w:spacing w:line="360" w:lineRule="auto"/>
              <w:ind w:firstLineChars="200" w:firstLine="480"/>
              <w:rPr>
                <w:kern w:val="0"/>
                <w:sz w:val="24"/>
              </w:rPr>
            </w:pPr>
          </w:p>
        </w:tc>
      </w:tr>
      <w:tr w:rsidR="00C63B3A" w:rsidRPr="00DD1F4A">
        <w:trPr>
          <w:trHeight w:val="2263"/>
          <w:jc w:val="center"/>
        </w:trPr>
        <w:tc>
          <w:tcPr>
            <w:tcW w:w="800" w:type="dxa"/>
            <w:vAlign w:val="center"/>
          </w:tcPr>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lastRenderedPageBreak/>
              <w:t>总量</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控制</w:t>
            </w:r>
          </w:p>
          <w:p w:rsidR="00C63B3A" w:rsidRPr="00DD1F4A" w:rsidRDefault="001D1CE5">
            <w:pPr>
              <w:adjustRightInd w:val="0"/>
              <w:snapToGrid w:val="0"/>
              <w:jc w:val="center"/>
              <w:rPr>
                <w:rFonts w:ascii="宋体" w:hAnsi="宋体" w:cs="宋体"/>
                <w:kern w:val="0"/>
                <w:szCs w:val="21"/>
              </w:rPr>
            </w:pPr>
            <w:r w:rsidRPr="00DD1F4A">
              <w:rPr>
                <w:rFonts w:ascii="宋体" w:hAnsi="宋体" w:cs="宋体" w:hint="eastAsia"/>
                <w:kern w:val="0"/>
                <w:szCs w:val="21"/>
              </w:rPr>
              <w:t>指标</w:t>
            </w:r>
          </w:p>
        </w:tc>
        <w:tc>
          <w:tcPr>
            <w:tcW w:w="8190" w:type="dxa"/>
            <w:vAlign w:val="center"/>
          </w:tcPr>
          <w:p w:rsidR="00C63B3A" w:rsidRPr="00DD1F4A" w:rsidRDefault="001D1CE5">
            <w:pPr>
              <w:spacing w:line="360" w:lineRule="auto"/>
              <w:ind w:firstLineChars="200" w:firstLine="480"/>
              <w:rPr>
                <w:sz w:val="24"/>
              </w:rPr>
            </w:pPr>
            <w:r w:rsidRPr="00DD1F4A">
              <w:rPr>
                <w:rFonts w:hint="eastAsia"/>
                <w:sz w:val="24"/>
              </w:rPr>
              <w:t>本项目产生的废水经“混凝沉淀</w:t>
            </w:r>
            <w:r w:rsidRPr="00DD1F4A">
              <w:rPr>
                <w:rFonts w:hint="eastAsia"/>
                <w:sz w:val="24"/>
              </w:rPr>
              <w:t>+</w:t>
            </w:r>
            <w:r w:rsidRPr="00DD1F4A">
              <w:rPr>
                <w:rFonts w:hint="eastAsia"/>
                <w:sz w:val="24"/>
              </w:rPr>
              <w:t>次氯酸钠消毒”处理后排入市政管网。本项目污染物总量控制指标见下表。</w:t>
            </w:r>
          </w:p>
          <w:p w:rsidR="00C63B3A" w:rsidRPr="00DD1F4A" w:rsidRDefault="001D1CE5">
            <w:pPr>
              <w:spacing w:line="360" w:lineRule="auto"/>
              <w:ind w:firstLineChars="200" w:firstLine="480"/>
              <w:rPr>
                <w:sz w:val="24"/>
              </w:rPr>
            </w:pPr>
            <w:r w:rsidRPr="00DD1F4A">
              <w:rPr>
                <w:sz w:val="24"/>
              </w:rPr>
              <w:t>本项目所排污水主要</w:t>
            </w:r>
            <w:r w:rsidRPr="00DD1F4A">
              <w:rPr>
                <w:rFonts w:hint="eastAsia"/>
                <w:sz w:val="24"/>
              </w:rPr>
              <w:t>为</w:t>
            </w:r>
            <w:r w:rsidRPr="00DD1F4A">
              <w:rPr>
                <w:sz w:val="24"/>
              </w:rPr>
              <w:t>医疗机构污水。根据</w:t>
            </w:r>
            <w:bookmarkStart w:id="72" w:name="OLE_LINK21"/>
            <w:bookmarkStart w:id="73" w:name="OLE_LINK22"/>
            <w:r w:rsidRPr="00DD1F4A">
              <w:rPr>
                <w:sz w:val="24"/>
              </w:rPr>
              <w:t>《</w:t>
            </w:r>
            <w:hyperlink r:id="rId32" w:history="1">
              <w:r w:rsidRPr="00DD1F4A">
                <w:rPr>
                  <w:sz w:val="24"/>
                </w:rPr>
                <w:t>排污许可证申请与核发技术规范</w:t>
              </w:r>
              <w:r w:rsidRPr="00DD1F4A">
                <w:rPr>
                  <w:sz w:val="24"/>
                </w:rPr>
                <w:t xml:space="preserve"> </w:t>
              </w:r>
              <w:r w:rsidRPr="00DD1F4A">
                <w:rPr>
                  <w:sz w:val="24"/>
                </w:rPr>
                <w:t>医疗机构》（</w:t>
              </w:r>
              <w:r w:rsidRPr="00DD1F4A">
                <w:rPr>
                  <w:sz w:val="24"/>
                </w:rPr>
                <w:t>HJ 1105—2020</w:t>
              </w:r>
              <w:r w:rsidRPr="00DD1F4A">
                <w:rPr>
                  <w:sz w:val="24"/>
                </w:rPr>
                <w:t>）</w:t>
              </w:r>
            </w:hyperlink>
            <w:bookmarkEnd w:id="72"/>
            <w:bookmarkEnd w:id="73"/>
            <w:r w:rsidRPr="00DD1F4A">
              <w:rPr>
                <w:sz w:val="24"/>
              </w:rPr>
              <w:t>要求，</w:t>
            </w:r>
            <w:r w:rsidRPr="00DD1F4A">
              <w:rPr>
                <w:rFonts w:hint="eastAsia"/>
                <w:sz w:val="24"/>
              </w:rPr>
              <w:t>本项目废水排放口类型属于一般排放口。</w:t>
            </w:r>
            <w:r w:rsidRPr="00DD1F4A">
              <w:rPr>
                <w:sz w:val="24"/>
              </w:rPr>
              <w:t>医疗机构排污单位医疗污水仅许可排放浓度，不设置许可排放量要求</w:t>
            </w:r>
            <w:r w:rsidRPr="00DD1F4A">
              <w:rPr>
                <w:rFonts w:hint="eastAsia"/>
                <w:sz w:val="24"/>
              </w:rPr>
              <w:t>。</w:t>
            </w:r>
            <w:r w:rsidRPr="00DD1F4A">
              <w:rPr>
                <w:sz w:val="24"/>
              </w:rPr>
              <w:t>行业标准</w:t>
            </w:r>
            <w:r w:rsidRPr="00DD1F4A">
              <w:rPr>
                <w:rFonts w:hint="eastAsia"/>
                <w:sz w:val="24"/>
              </w:rPr>
              <w:t>为《医疗机构水污染物排放标准》</w:t>
            </w:r>
            <w:r w:rsidRPr="00DD1F4A">
              <w:rPr>
                <w:rFonts w:hint="eastAsia"/>
                <w:sz w:val="24"/>
              </w:rPr>
              <w:t xml:space="preserve">(GB18466-2005) </w:t>
            </w:r>
            <w:r w:rsidRPr="00DD1F4A">
              <w:rPr>
                <w:rFonts w:hint="eastAsia"/>
                <w:sz w:val="24"/>
              </w:rPr>
              <w:t>表</w:t>
            </w:r>
            <w:r w:rsidRPr="00DD1F4A">
              <w:rPr>
                <w:rFonts w:hint="eastAsia"/>
                <w:sz w:val="24"/>
              </w:rPr>
              <w:t>2</w:t>
            </w:r>
            <w:r w:rsidRPr="00DD1F4A">
              <w:rPr>
                <w:rFonts w:hint="eastAsia"/>
                <w:sz w:val="24"/>
              </w:rPr>
              <w:t>中的预处理标准，即</w:t>
            </w:r>
            <w:r w:rsidRPr="00DD1F4A">
              <w:rPr>
                <w:sz w:val="24"/>
              </w:rPr>
              <w:t>COD</w:t>
            </w:r>
            <w:r w:rsidRPr="00DD1F4A">
              <w:rPr>
                <w:sz w:val="24"/>
              </w:rPr>
              <w:t>排放浓度</w:t>
            </w:r>
            <w:r w:rsidRPr="00DD1F4A">
              <w:rPr>
                <w:rFonts w:hint="eastAsia"/>
                <w:sz w:val="24"/>
              </w:rPr>
              <w:t>25</w:t>
            </w:r>
            <w:r w:rsidRPr="00DD1F4A">
              <w:rPr>
                <w:sz w:val="24"/>
              </w:rPr>
              <w:t>0mg/L</w:t>
            </w:r>
            <w:r w:rsidRPr="00DD1F4A">
              <w:rPr>
                <w:rFonts w:hint="eastAsia"/>
                <w:sz w:val="24"/>
              </w:rPr>
              <w:t>，</w:t>
            </w:r>
            <w:r w:rsidRPr="00DD1F4A">
              <w:rPr>
                <w:sz w:val="24"/>
              </w:rPr>
              <w:t>氨氮排放浓度</w:t>
            </w:r>
            <w:r w:rsidRPr="00DD1F4A">
              <w:rPr>
                <w:rFonts w:hint="eastAsia"/>
                <w:sz w:val="24"/>
              </w:rPr>
              <w:t>无标准限值，氨氮排放浓度限值取</w:t>
            </w:r>
            <w:r w:rsidRPr="00DD1F4A">
              <w:rPr>
                <w:sz w:val="24"/>
              </w:rPr>
              <w:t>鹤岗市西区污水处理厂</w:t>
            </w:r>
            <w:r w:rsidRPr="00DD1F4A">
              <w:rPr>
                <w:rFonts w:hint="eastAsia"/>
                <w:sz w:val="24"/>
              </w:rPr>
              <w:t>进水水质浓度限制</w:t>
            </w:r>
            <w:r w:rsidRPr="00DD1F4A">
              <w:rPr>
                <w:rFonts w:hint="eastAsia"/>
                <w:sz w:val="24"/>
              </w:rPr>
              <w:t>30</w:t>
            </w:r>
            <w:r w:rsidRPr="00DD1F4A">
              <w:rPr>
                <w:sz w:val="24"/>
              </w:rPr>
              <w:t>mg/L</w:t>
            </w:r>
            <w:r w:rsidRPr="00DD1F4A">
              <w:rPr>
                <w:rFonts w:hint="eastAsia"/>
                <w:sz w:val="24"/>
              </w:rPr>
              <w:t>。</w:t>
            </w:r>
          </w:p>
          <w:p w:rsidR="00C63B3A" w:rsidRPr="00DD1F4A" w:rsidRDefault="001D1CE5">
            <w:pPr>
              <w:spacing w:line="360" w:lineRule="auto"/>
              <w:ind w:firstLineChars="200" w:firstLine="480"/>
              <w:rPr>
                <w:sz w:val="24"/>
              </w:rPr>
            </w:pPr>
            <w:r w:rsidRPr="00DD1F4A">
              <w:rPr>
                <w:sz w:val="24"/>
              </w:rPr>
              <w:t>根据计算，项目</w:t>
            </w:r>
            <w:r w:rsidRPr="00DD1F4A">
              <w:rPr>
                <w:rFonts w:hint="eastAsia"/>
                <w:sz w:val="24"/>
              </w:rPr>
              <w:t>运营后全院</w:t>
            </w:r>
            <w:r w:rsidRPr="00DD1F4A">
              <w:rPr>
                <w:sz w:val="24"/>
              </w:rPr>
              <w:t>废水排放总量为</w:t>
            </w:r>
            <w:r w:rsidR="00BC2060" w:rsidRPr="00DD1F4A">
              <w:rPr>
                <w:rFonts w:hint="eastAsia"/>
                <w:sz w:val="24"/>
              </w:rPr>
              <w:t>79.12</w:t>
            </w:r>
            <w:r w:rsidRPr="00DD1F4A">
              <w:rPr>
                <w:sz w:val="24"/>
              </w:rPr>
              <w:t>t/d</w:t>
            </w:r>
            <w:r w:rsidRPr="00DD1F4A">
              <w:rPr>
                <w:sz w:val="24"/>
              </w:rPr>
              <w:t>，</w:t>
            </w:r>
            <w:r w:rsidR="00BC2060" w:rsidRPr="00DD1F4A">
              <w:rPr>
                <w:rFonts w:hint="eastAsia"/>
                <w:sz w:val="24"/>
              </w:rPr>
              <w:t>28878.8</w:t>
            </w:r>
            <w:r w:rsidRPr="00DD1F4A">
              <w:rPr>
                <w:sz w:val="24"/>
              </w:rPr>
              <w:t>t/a</w:t>
            </w:r>
            <w:r w:rsidRPr="00DD1F4A">
              <w:rPr>
                <w:sz w:val="24"/>
              </w:rPr>
              <w:t>。</w:t>
            </w:r>
          </w:p>
          <w:p w:rsidR="00C63B3A" w:rsidRPr="00DD1F4A" w:rsidRDefault="001D1CE5">
            <w:pPr>
              <w:adjustRightInd w:val="0"/>
              <w:snapToGrid w:val="0"/>
              <w:jc w:val="center"/>
              <w:rPr>
                <w:b/>
                <w:sz w:val="24"/>
              </w:rPr>
            </w:pPr>
            <w:r w:rsidRPr="00DD1F4A">
              <w:rPr>
                <w:b/>
                <w:sz w:val="24"/>
              </w:rPr>
              <w:t>表</w:t>
            </w:r>
            <w:r w:rsidRPr="00DD1F4A">
              <w:rPr>
                <w:b/>
                <w:sz w:val="24"/>
              </w:rPr>
              <w:t>3-</w:t>
            </w:r>
            <w:r w:rsidRPr="00DD1F4A">
              <w:rPr>
                <w:rFonts w:hint="eastAsia"/>
                <w:b/>
                <w:sz w:val="24"/>
              </w:rPr>
              <w:t>1</w:t>
            </w:r>
            <w:r w:rsidR="0086152F" w:rsidRPr="00DD1F4A">
              <w:rPr>
                <w:rFonts w:hint="eastAsia"/>
                <w:b/>
                <w:sz w:val="24"/>
              </w:rPr>
              <w:t>6</w:t>
            </w:r>
            <w:r w:rsidRPr="00DD1F4A">
              <w:rPr>
                <w:b/>
                <w:sz w:val="24"/>
              </w:rPr>
              <w:t xml:space="preserve">  </w:t>
            </w:r>
            <w:r w:rsidRPr="00DD1F4A">
              <w:rPr>
                <w:b/>
                <w:sz w:val="24"/>
              </w:rPr>
              <w:t>本项目总量控制指标情况表</w:t>
            </w:r>
            <w:r w:rsidRPr="00DD1F4A">
              <w:rPr>
                <w:b/>
                <w:sz w:val="24"/>
              </w:rPr>
              <w:t xml:space="preserve">  </w:t>
            </w:r>
            <w:r w:rsidRPr="00DD1F4A">
              <w:rPr>
                <w:b/>
                <w:sz w:val="24"/>
              </w:rPr>
              <w:t>单位：</w:t>
            </w:r>
            <w:r w:rsidRPr="00DD1F4A">
              <w:rPr>
                <w:b/>
                <w:sz w:val="24"/>
              </w:rPr>
              <w:t>t/a</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651"/>
              <w:gridCol w:w="2658"/>
              <w:gridCol w:w="2662"/>
            </w:tblGrid>
            <w:tr w:rsidR="00C63B3A" w:rsidRPr="00DD1F4A" w:rsidTr="00B80E07">
              <w:trPr>
                <w:trHeight w:val="397"/>
                <w:jc w:val="center"/>
              </w:trPr>
              <w:tc>
                <w:tcPr>
                  <w:tcW w:w="1663" w:type="pct"/>
                  <w:vMerge w:val="restart"/>
                  <w:vAlign w:val="center"/>
                </w:tcPr>
                <w:p w:rsidR="00C63B3A" w:rsidRPr="00DD1F4A" w:rsidRDefault="001D1CE5">
                  <w:pPr>
                    <w:jc w:val="center"/>
                    <w:rPr>
                      <w:b/>
                      <w:bCs/>
                      <w:szCs w:val="21"/>
                    </w:rPr>
                  </w:pPr>
                  <w:r w:rsidRPr="00DD1F4A">
                    <w:rPr>
                      <w:b/>
                      <w:bCs/>
                      <w:szCs w:val="21"/>
                    </w:rPr>
                    <w:t>污染物</w:t>
                  </w:r>
                </w:p>
              </w:tc>
              <w:tc>
                <w:tcPr>
                  <w:tcW w:w="3337" w:type="pct"/>
                  <w:gridSpan w:val="2"/>
                  <w:vAlign w:val="center"/>
                </w:tcPr>
                <w:p w:rsidR="00C63B3A" w:rsidRPr="00DD1F4A" w:rsidRDefault="001D1CE5">
                  <w:pPr>
                    <w:jc w:val="center"/>
                    <w:rPr>
                      <w:b/>
                      <w:bCs/>
                      <w:szCs w:val="21"/>
                    </w:rPr>
                  </w:pPr>
                  <w:r w:rsidRPr="00DD1F4A">
                    <w:rPr>
                      <w:b/>
                      <w:bCs/>
                      <w:szCs w:val="21"/>
                    </w:rPr>
                    <w:t>本工程</w:t>
                  </w:r>
                </w:p>
              </w:tc>
            </w:tr>
            <w:tr w:rsidR="00C63B3A" w:rsidRPr="00DD1F4A" w:rsidTr="00B80E07">
              <w:trPr>
                <w:trHeight w:val="397"/>
                <w:jc w:val="center"/>
              </w:trPr>
              <w:tc>
                <w:tcPr>
                  <w:tcW w:w="1663" w:type="pct"/>
                  <w:vMerge/>
                  <w:vAlign w:val="center"/>
                </w:tcPr>
                <w:p w:rsidR="00C63B3A" w:rsidRPr="00DD1F4A" w:rsidRDefault="00C63B3A">
                  <w:pPr>
                    <w:jc w:val="center"/>
                    <w:rPr>
                      <w:b/>
                      <w:bCs/>
                      <w:szCs w:val="21"/>
                    </w:rPr>
                  </w:pPr>
                </w:p>
              </w:tc>
              <w:tc>
                <w:tcPr>
                  <w:tcW w:w="1667" w:type="pct"/>
                  <w:vAlign w:val="center"/>
                </w:tcPr>
                <w:p w:rsidR="00C63B3A" w:rsidRPr="00DD1F4A" w:rsidRDefault="001D1CE5">
                  <w:pPr>
                    <w:jc w:val="center"/>
                    <w:rPr>
                      <w:b/>
                      <w:bCs/>
                      <w:szCs w:val="21"/>
                    </w:rPr>
                  </w:pPr>
                  <w:r w:rsidRPr="00DD1F4A">
                    <w:rPr>
                      <w:b/>
                      <w:bCs/>
                      <w:szCs w:val="21"/>
                    </w:rPr>
                    <w:t>预测排放量</w:t>
                  </w:r>
                </w:p>
              </w:tc>
              <w:tc>
                <w:tcPr>
                  <w:tcW w:w="1670" w:type="pct"/>
                  <w:vAlign w:val="center"/>
                </w:tcPr>
                <w:p w:rsidR="00C63B3A" w:rsidRPr="00DD1F4A" w:rsidRDefault="001D1CE5">
                  <w:pPr>
                    <w:jc w:val="center"/>
                    <w:rPr>
                      <w:b/>
                      <w:bCs/>
                      <w:szCs w:val="21"/>
                    </w:rPr>
                  </w:pPr>
                  <w:r w:rsidRPr="00DD1F4A">
                    <w:rPr>
                      <w:rFonts w:hint="eastAsia"/>
                      <w:b/>
                      <w:bCs/>
                      <w:szCs w:val="21"/>
                    </w:rPr>
                    <w:t>核定排放量</w:t>
                  </w:r>
                </w:p>
              </w:tc>
            </w:tr>
            <w:tr w:rsidR="00B80E07" w:rsidRPr="00DD1F4A" w:rsidTr="00B80E07">
              <w:trPr>
                <w:trHeight w:val="397"/>
                <w:jc w:val="center"/>
              </w:trPr>
              <w:tc>
                <w:tcPr>
                  <w:tcW w:w="1663" w:type="pct"/>
                  <w:vAlign w:val="center"/>
                </w:tcPr>
                <w:p w:rsidR="00B80E07" w:rsidRPr="00DD1F4A" w:rsidRDefault="00B80E07">
                  <w:pPr>
                    <w:jc w:val="center"/>
                    <w:rPr>
                      <w:szCs w:val="21"/>
                    </w:rPr>
                  </w:pPr>
                  <w:r w:rsidRPr="00DD1F4A">
                    <w:rPr>
                      <w:rFonts w:hint="eastAsia"/>
                      <w:szCs w:val="21"/>
                    </w:rPr>
                    <w:t>COD</w:t>
                  </w:r>
                </w:p>
              </w:tc>
              <w:tc>
                <w:tcPr>
                  <w:tcW w:w="1667" w:type="pct"/>
                  <w:vAlign w:val="center"/>
                </w:tcPr>
                <w:p w:rsidR="00B80E07" w:rsidRPr="00DD1F4A" w:rsidRDefault="00B80E07" w:rsidP="00D17DE0">
                  <w:pPr>
                    <w:pStyle w:val="affff7"/>
                    <w:spacing w:line="240" w:lineRule="auto"/>
                    <w:rPr>
                      <w:szCs w:val="21"/>
                    </w:rPr>
                  </w:pPr>
                  <w:r w:rsidRPr="00DD1F4A">
                    <w:rPr>
                      <w:szCs w:val="21"/>
                    </w:rPr>
                    <w:t>5.</w:t>
                  </w:r>
                  <w:r w:rsidRPr="00DD1F4A">
                    <w:rPr>
                      <w:rFonts w:hint="eastAsia"/>
                      <w:szCs w:val="21"/>
                    </w:rPr>
                    <w:t>78</w:t>
                  </w:r>
                </w:p>
              </w:tc>
              <w:tc>
                <w:tcPr>
                  <w:tcW w:w="1670" w:type="pct"/>
                  <w:vAlign w:val="center"/>
                </w:tcPr>
                <w:p w:rsidR="00B80E07" w:rsidRPr="00DD1F4A" w:rsidRDefault="00B80E07">
                  <w:pPr>
                    <w:jc w:val="center"/>
                    <w:rPr>
                      <w:szCs w:val="21"/>
                    </w:rPr>
                  </w:pPr>
                  <w:r w:rsidRPr="00DD1F4A">
                    <w:rPr>
                      <w:rFonts w:hint="eastAsia"/>
                      <w:szCs w:val="21"/>
                    </w:rPr>
                    <w:t>7.22</w:t>
                  </w:r>
                </w:p>
              </w:tc>
            </w:tr>
            <w:tr w:rsidR="00B80E07" w:rsidRPr="00DD1F4A" w:rsidTr="00B80E07">
              <w:trPr>
                <w:trHeight w:val="397"/>
                <w:jc w:val="center"/>
              </w:trPr>
              <w:tc>
                <w:tcPr>
                  <w:tcW w:w="1663" w:type="pct"/>
                  <w:vAlign w:val="center"/>
                </w:tcPr>
                <w:p w:rsidR="00B80E07" w:rsidRPr="00DD1F4A" w:rsidRDefault="00B80E07">
                  <w:pPr>
                    <w:jc w:val="center"/>
                    <w:rPr>
                      <w:szCs w:val="21"/>
                    </w:rPr>
                  </w:pPr>
                  <w:r w:rsidRPr="00DD1F4A">
                    <w:rPr>
                      <w:rFonts w:hint="eastAsia"/>
                      <w:szCs w:val="21"/>
                    </w:rPr>
                    <w:t>氨氮</w:t>
                  </w:r>
                </w:p>
              </w:tc>
              <w:tc>
                <w:tcPr>
                  <w:tcW w:w="1667" w:type="pct"/>
                  <w:vAlign w:val="center"/>
                </w:tcPr>
                <w:p w:rsidR="00B80E07" w:rsidRPr="00DD1F4A" w:rsidRDefault="00B80E07" w:rsidP="00D17DE0">
                  <w:pPr>
                    <w:pStyle w:val="affff7"/>
                    <w:spacing w:line="240" w:lineRule="auto"/>
                    <w:rPr>
                      <w:szCs w:val="21"/>
                    </w:rPr>
                  </w:pPr>
                  <w:r w:rsidRPr="00DD1F4A">
                    <w:rPr>
                      <w:szCs w:val="21"/>
                    </w:rPr>
                    <w:t>0.</w:t>
                  </w:r>
                  <w:r w:rsidRPr="00DD1F4A">
                    <w:rPr>
                      <w:rFonts w:hint="eastAsia"/>
                      <w:szCs w:val="21"/>
                    </w:rPr>
                    <w:t>72</w:t>
                  </w:r>
                </w:p>
              </w:tc>
              <w:tc>
                <w:tcPr>
                  <w:tcW w:w="1670" w:type="pct"/>
                  <w:vAlign w:val="center"/>
                </w:tcPr>
                <w:p w:rsidR="00B80E07" w:rsidRPr="00DD1F4A" w:rsidRDefault="00B80E07">
                  <w:pPr>
                    <w:jc w:val="center"/>
                    <w:rPr>
                      <w:szCs w:val="21"/>
                    </w:rPr>
                  </w:pPr>
                  <w:r w:rsidRPr="00DD1F4A">
                    <w:rPr>
                      <w:rFonts w:hint="eastAsia"/>
                      <w:szCs w:val="21"/>
                    </w:rPr>
                    <w:t>0.87</w:t>
                  </w:r>
                </w:p>
              </w:tc>
            </w:tr>
          </w:tbl>
          <w:p w:rsidR="00C63B3A" w:rsidRPr="00DD1F4A" w:rsidRDefault="00C63B3A">
            <w:pPr>
              <w:adjustRightInd w:val="0"/>
              <w:snapToGrid w:val="0"/>
              <w:jc w:val="center"/>
              <w:rPr>
                <w:rFonts w:ascii="宋体" w:hAnsi="宋体" w:cs="宋体"/>
                <w:kern w:val="0"/>
                <w:szCs w:val="21"/>
              </w:rPr>
            </w:pPr>
          </w:p>
          <w:p w:rsidR="00C63B3A" w:rsidRPr="00DD1F4A" w:rsidRDefault="00C63B3A">
            <w:pPr>
              <w:adjustRightInd w:val="0"/>
              <w:snapToGrid w:val="0"/>
              <w:jc w:val="center"/>
              <w:rPr>
                <w:rFonts w:ascii="宋体" w:hAnsi="宋体" w:cs="宋体"/>
                <w:kern w:val="0"/>
                <w:szCs w:val="21"/>
              </w:rPr>
            </w:pPr>
          </w:p>
        </w:tc>
      </w:tr>
    </w:tbl>
    <w:p w:rsidR="00C63B3A" w:rsidRPr="00DD1F4A" w:rsidRDefault="001D1CE5">
      <w:pPr>
        <w:pStyle w:val="aff7"/>
        <w:jc w:val="center"/>
        <w:outlineLvl w:val="0"/>
        <w:rPr>
          <w:rFonts w:ascii="黑体" w:eastAsia="黑体" w:hAnsi="黑体"/>
          <w:b/>
          <w:snapToGrid w:val="0"/>
          <w:sz w:val="30"/>
          <w:szCs w:val="30"/>
        </w:rPr>
      </w:pPr>
      <w:r w:rsidRPr="00DD1F4A">
        <w:rPr>
          <w:rFonts w:ascii="黑体" w:eastAsia="黑体" w:hAnsi="黑体"/>
          <w:snapToGrid w:val="0"/>
          <w:sz w:val="36"/>
          <w:szCs w:val="36"/>
        </w:rPr>
        <w:br w:type="page"/>
      </w:r>
      <w:bookmarkStart w:id="74" w:name="_Toc204246388"/>
      <w:r w:rsidRPr="00DD1F4A">
        <w:rPr>
          <w:rFonts w:ascii="黑体" w:eastAsia="黑体" w:hAnsi="黑体" w:hint="eastAsia"/>
          <w:b/>
          <w:snapToGrid w:val="0"/>
          <w:sz w:val="30"/>
          <w:szCs w:val="30"/>
        </w:rPr>
        <w:lastRenderedPageBreak/>
        <w:t>四、主要环境影响和保护措施</w:t>
      </w:r>
      <w:bookmarkEnd w:id="74"/>
    </w:p>
    <w:tbl>
      <w:tblPr>
        <w:tblpPr w:leftFromText="180" w:rightFromText="180" w:vertAnchor="text" w:tblpXSpec="center" w:tblpY="1"/>
        <w:tblOverlap w:val="never"/>
        <w:tblW w:w="0" w:type="auto"/>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746"/>
        <w:gridCol w:w="8162"/>
      </w:tblGrid>
      <w:tr w:rsidR="00C63B3A" w:rsidRPr="00DD1F4A">
        <w:trPr>
          <w:trHeight w:val="4749"/>
        </w:trPr>
        <w:tc>
          <w:tcPr>
            <w:tcW w:w="746" w:type="dxa"/>
            <w:tcMar>
              <w:left w:w="28" w:type="dxa"/>
              <w:right w:w="28" w:type="dxa"/>
            </w:tcMar>
            <w:vAlign w:val="center"/>
          </w:tcPr>
          <w:p w:rsidR="00C63B3A" w:rsidRPr="00DD1F4A" w:rsidRDefault="001D1CE5">
            <w:pPr>
              <w:pStyle w:val="aff7"/>
              <w:adjustRightInd w:val="0"/>
              <w:snapToGrid w:val="0"/>
              <w:spacing w:before="0" w:beforeAutospacing="0" w:after="0" w:afterAutospacing="0"/>
              <w:jc w:val="center"/>
              <w:rPr>
                <w:rFonts w:cs="宋体"/>
                <w:kern w:val="2"/>
                <w:sz w:val="21"/>
                <w:szCs w:val="21"/>
              </w:rPr>
            </w:pPr>
            <w:r w:rsidRPr="00DD1F4A">
              <w:rPr>
                <w:rFonts w:cs="宋体" w:hint="eastAsia"/>
                <w:kern w:val="2"/>
                <w:sz w:val="21"/>
                <w:szCs w:val="21"/>
              </w:rPr>
              <w:t>施工</w:t>
            </w:r>
          </w:p>
          <w:p w:rsidR="00C63B3A" w:rsidRPr="00DD1F4A" w:rsidRDefault="001D1CE5">
            <w:pPr>
              <w:pStyle w:val="aff7"/>
              <w:adjustRightInd w:val="0"/>
              <w:snapToGrid w:val="0"/>
              <w:spacing w:before="0" w:beforeAutospacing="0" w:after="0" w:afterAutospacing="0"/>
              <w:jc w:val="center"/>
              <w:rPr>
                <w:rFonts w:cs="宋体"/>
                <w:kern w:val="2"/>
                <w:sz w:val="21"/>
                <w:szCs w:val="21"/>
              </w:rPr>
            </w:pPr>
            <w:r w:rsidRPr="00DD1F4A">
              <w:rPr>
                <w:rFonts w:cs="宋体" w:hint="eastAsia"/>
                <w:kern w:val="2"/>
                <w:sz w:val="21"/>
                <w:szCs w:val="21"/>
              </w:rPr>
              <w:t>期环</w:t>
            </w:r>
          </w:p>
          <w:p w:rsidR="00C63B3A" w:rsidRPr="00DD1F4A" w:rsidRDefault="001D1CE5">
            <w:pPr>
              <w:pStyle w:val="aff7"/>
              <w:adjustRightInd w:val="0"/>
              <w:snapToGrid w:val="0"/>
              <w:spacing w:before="0" w:beforeAutospacing="0" w:after="0" w:afterAutospacing="0"/>
              <w:jc w:val="center"/>
              <w:rPr>
                <w:rFonts w:cs="宋体"/>
                <w:kern w:val="2"/>
                <w:sz w:val="21"/>
                <w:szCs w:val="21"/>
              </w:rPr>
            </w:pPr>
            <w:r w:rsidRPr="00DD1F4A">
              <w:rPr>
                <w:rFonts w:cs="宋体" w:hint="eastAsia"/>
                <w:kern w:val="2"/>
                <w:sz w:val="21"/>
                <w:szCs w:val="21"/>
              </w:rPr>
              <w:t>境保</w:t>
            </w:r>
          </w:p>
          <w:p w:rsidR="00C63B3A" w:rsidRPr="00DD1F4A" w:rsidRDefault="001D1CE5">
            <w:pPr>
              <w:pStyle w:val="aff7"/>
              <w:adjustRightInd w:val="0"/>
              <w:snapToGrid w:val="0"/>
              <w:spacing w:before="0" w:beforeAutospacing="0" w:after="0" w:afterAutospacing="0"/>
              <w:jc w:val="center"/>
              <w:rPr>
                <w:rFonts w:cs="宋体"/>
                <w:kern w:val="2"/>
                <w:sz w:val="21"/>
                <w:szCs w:val="21"/>
              </w:rPr>
            </w:pPr>
            <w:r w:rsidRPr="00DD1F4A">
              <w:rPr>
                <w:rFonts w:cs="宋体" w:hint="eastAsia"/>
                <w:kern w:val="2"/>
                <w:sz w:val="21"/>
                <w:szCs w:val="21"/>
              </w:rPr>
              <w:t>护措</w:t>
            </w:r>
          </w:p>
          <w:p w:rsidR="00C63B3A" w:rsidRPr="00DD1F4A" w:rsidRDefault="001D1CE5">
            <w:pPr>
              <w:pStyle w:val="aff7"/>
              <w:adjustRightInd w:val="0"/>
              <w:snapToGrid w:val="0"/>
              <w:spacing w:before="0" w:beforeAutospacing="0" w:after="0" w:afterAutospacing="0"/>
              <w:jc w:val="center"/>
              <w:rPr>
                <w:rFonts w:cs="宋体"/>
                <w:bCs/>
                <w:kern w:val="2"/>
                <w:sz w:val="21"/>
                <w:szCs w:val="21"/>
              </w:rPr>
            </w:pPr>
            <w:r w:rsidRPr="00DD1F4A">
              <w:rPr>
                <w:rFonts w:cs="宋体" w:hint="eastAsia"/>
                <w:kern w:val="2"/>
                <w:sz w:val="21"/>
                <w:szCs w:val="21"/>
              </w:rPr>
              <w:t>施</w:t>
            </w:r>
          </w:p>
        </w:tc>
        <w:tc>
          <w:tcPr>
            <w:tcW w:w="8162" w:type="dxa"/>
            <w:vAlign w:val="center"/>
          </w:tcPr>
          <w:p w:rsidR="00C63B3A" w:rsidRPr="00DD1F4A" w:rsidRDefault="001D1CE5" w:rsidP="00745A52">
            <w:pPr>
              <w:autoSpaceDE w:val="0"/>
              <w:autoSpaceDN w:val="0"/>
              <w:adjustRightInd w:val="0"/>
              <w:snapToGrid w:val="0"/>
              <w:spacing w:line="360" w:lineRule="auto"/>
              <w:ind w:firstLineChars="200" w:firstLine="480"/>
              <w:rPr>
                <w:sz w:val="24"/>
              </w:rPr>
            </w:pPr>
            <w:r w:rsidRPr="00DD1F4A">
              <w:rPr>
                <w:rFonts w:hint="eastAsia"/>
                <w:sz w:val="24"/>
              </w:rPr>
              <w:t>本项目施工期主要工程内容为</w:t>
            </w:r>
            <w:r w:rsidR="00D74B33" w:rsidRPr="00DD1F4A">
              <w:rPr>
                <w:rFonts w:hint="eastAsia"/>
                <w:sz w:val="24"/>
              </w:rPr>
              <w:t>建设污水处理站、医疗废物暂存间及环保设备的安装</w:t>
            </w:r>
            <w:r w:rsidRPr="00DD1F4A">
              <w:rPr>
                <w:rFonts w:hint="eastAsia"/>
                <w:sz w:val="24"/>
              </w:rPr>
              <w:t>，建设施工期较短，工程量较小，施工期主要污染如下：</w:t>
            </w:r>
          </w:p>
          <w:p w:rsidR="00C63B3A" w:rsidRPr="00DD1F4A" w:rsidRDefault="001D1CE5" w:rsidP="00745A52">
            <w:pPr>
              <w:spacing w:line="360" w:lineRule="auto"/>
              <w:ind w:firstLineChars="200" w:firstLine="442"/>
              <w:contextualSpacing/>
              <w:rPr>
                <w:b/>
                <w:bCs/>
                <w:spacing w:val="-10"/>
                <w:sz w:val="24"/>
              </w:rPr>
            </w:pPr>
            <w:r w:rsidRPr="00DD1F4A">
              <w:rPr>
                <w:rFonts w:hint="eastAsia"/>
                <w:b/>
                <w:bCs/>
                <w:spacing w:val="-10"/>
                <w:sz w:val="24"/>
              </w:rPr>
              <w:t>一、</w:t>
            </w:r>
            <w:r w:rsidRPr="00DD1F4A">
              <w:rPr>
                <w:b/>
                <w:bCs/>
                <w:spacing w:val="-10"/>
                <w:sz w:val="24"/>
              </w:rPr>
              <w:t>废气</w:t>
            </w:r>
          </w:p>
          <w:p w:rsidR="00C63B3A" w:rsidRPr="00DD1F4A" w:rsidRDefault="001D1CE5" w:rsidP="00745A52">
            <w:pPr>
              <w:spacing w:line="360" w:lineRule="auto"/>
              <w:ind w:firstLineChars="200" w:firstLine="480"/>
              <w:rPr>
                <w:sz w:val="24"/>
              </w:rPr>
            </w:pPr>
            <w:r w:rsidRPr="00DD1F4A">
              <w:rPr>
                <w:sz w:val="24"/>
              </w:rPr>
              <w:t>施工扬尘主要来自于现场堆放设备材料产生的一次扬尘；以及由于空气流、和设备运动部件转动生成的气流把现场堆放的建筑材料的粉尘再次扬起产生的二次扬尘。施工阶段，需频繁使用机动车辆运输建筑原材料、施工设备、器材及建筑垃圾，排出的机动车尾气主要污染物是</w:t>
            </w:r>
            <w:r w:rsidRPr="00DD1F4A">
              <w:rPr>
                <w:sz w:val="24"/>
              </w:rPr>
              <w:t>THC</w:t>
            </w:r>
            <w:r w:rsidRPr="00DD1F4A">
              <w:rPr>
                <w:sz w:val="24"/>
              </w:rPr>
              <w:t>、</w:t>
            </w:r>
            <w:r w:rsidRPr="00DD1F4A">
              <w:rPr>
                <w:sz w:val="24"/>
              </w:rPr>
              <w:t>CO</w:t>
            </w:r>
            <w:r w:rsidRPr="00DD1F4A">
              <w:rPr>
                <w:sz w:val="24"/>
              </w:rPr>
              <w:t>、</w:t>
            </w:r>
            <w:r w:rsidRPr="00DD1F4A">
              <w:rPr>
                <w:sz w:val="24"/>
              </w:rPr>
              <w:t>NOx</w:t>
            </w:r>
            <w:r w:rsidRPr="00DD1F4A">
              <w:rPr>
                <w:sz w:val="24"/>
              </w:rPr>
              <w:t>等。</w:t>
            </w:r>
          </w:p>
          <w:p w:rsidR="00C63B3A" w:rsidRPr="00DD1F4A" w:rsidRDefault="001D1CE5" w:rsidP="00745A52">
            <w:pPr>
              <w:spacing w:line="360" w:lineRule="auto"/>
              <w:ind w:firstLineChars="200" w:firstLine="480"/>
              <w:rPr>
                <w:sz w:val="24"/>
              </w:rPr>
            </w:pPr>
            <w:r w:rsidRPr="00DD1F4A">
              <w:rPr>
                <w:sz w:val="24"/>
              </w:rPr>
              <w:t>项目施工过程中造成大气污染的主要产生源有：施工机械设备燃油产生的废气；建设施工期间施工建筑材料（水泥、石灰、砂石料）的装卸、运输、堆砌过程以及运输过程中产生扬尘等。</w:t>
            </w:r>
          </w:p>
          <w:p w:rsidR="00C63B3A" w:rsidRPr="00DD1F4A" w:rsidRDefault="001D1CE5" w:rsidP="00745A52">
            <w:pPr>
              <w:spacing w:line="360" w:lineRule="auto"/>
              <w:ind w:firstLineChars="200" w:firstLine="480"/>
              <w:rPr>
                <w:sz w:val="24"/>
              </w:rPr>
            </w:pPr>
            <w:r w:rsidRPr="00DD1F4A">
              <w:rPr>
                <w:sz w:val="24"/>
              </w:rPr>
              <w:t>建设单位应在施工期采取以下相应措施：</w:t>
            </w:r>
          </w:p>
          <w:p w:rsidR="00C63B3A" w:rsidRPr="00DD1F4A" w:rsidRDefault="001D1CE5" w:rsidP="00745A52">
            <w:pPr>
              <w:spacing w:line="360" w:lineRule="auto"/>
              <w:ind w:firstLineChars="200" w:firstLine="480"/>
              <w:rPr>
                <w:sz w:val="24"/>
              </w:rPr>
            </w:pPr>
            <w:r w:rsidRPr="00DD1F4A">
              <w:rPr>
                <w:sz w:val="24"/>
              </w:rPr>
              <w:t>（</w:t>
            </w:r>
            <w:r w:rsidRPr="00DD1F4A">
              <w:rPr>
                <w:sz w:val="24"/>
              </w:rPr>
              <w:t>1</w:t>
            </w:r>
            <w:r w:rsidRPr="00DD1F4A">
              <w:rPr>
                <w:sz w:val="24"/>
              </w:rPr>
              <w:t>）封闭施工现场，既可有效防止粉尘及扬尘的污染，又可起到隔声的作用。</w:t>
            </w:r>
          </w:p>
          <w:p w:rsidR="00C63B3A" w:rsidRPr="00DD1F4A" w:rsidRDefault="001D1CE5" w:rsidP="00745A52">
            <w:pPr>
              <w:spacing w:line="360" w:lineRule="auto"/>
              <w:ind w:firstLineChars="200" w:firstLine="480"/>
              <w:rPr>
                <w:sz w:val="24"/>
              </w:rPr>
            </w:pPr>
            <w:r w:rsidRPr="00DD1F4A">
              <w:rPr>
                <w:sz w:val="24"/>
              </w:rPr>
              <w:t>（</w:t>
            </w:r>
            <w:r w:rsidRPr="00DD1F4A">
              <w:rPr>
                <w:sz w:val="24"/>
              </w:rPr>
              <w:t>2</w:t>
            </w:r>
            <w:r w:rsidRPr="00DD1F4A">
              <w:rPr>
                <w:sz w:val="24"/>
              </w:rPr>
              <w:t>）施工中所用粉状材料运输时应对车辆加盖篷布，并在市区内运输时减速慢行。</w:t>
            </w:r>
          </w:p>
          <w:p w:rsidR="00C63B3A" w:rsidRPr="00DD1F4A" w:rsidRDefault="001D1CE5" w:rsidP="00745A52">
            <w:pPr>
              <w:autoSpaceDE w:val="0"/>
              <w:autoSpaceDN w:val="0"/>
              <w:adjustRightInd w:val="0"/>
              <w:snapToGrid w:val="0"/>
              <w:spacing w:line="360" w:lineRule="auto"/>
              <w:ind w:firstLineChars="200" w:firstLine="480"/>
              <w:rPr>
                <w:sz w:val="24"/>
              </w:rPr>
            </w:pPr>
            <w:r w:rsidRPr="00DD1F4A">
              <w:rPr>
                <w:sz w:val="24"/>
              </w:rPr>
              <w:t>（</w:t>
            </w:r>
            <w:r w:rsidRPr="00DD1F4A">
              <w:rPr>
                <w:sz w:val="24"/>
              </w:rPr>
              <w:t>3</w:t>
            </w:r>
            <w:r w:rsidRPr="00DD1F4A">
              <w:rPr>
                <w:sz w:val="24"/>
              </w:rPr>
              <w:t>）施工过程中所用建筑材料，必须设固定堆放场，特别是水泥在堆放过程中应用苫布盖好，防止二次扬尘污染，不得随意堆放。</w:t>
            </w:r>
          </w:p>
          <w:p w:rsidR="00C63B3A" w:rsidRPr="00DD1F4A" w:rsidRDefault="001D1CE5" w:rsidP="00745A52">
            <w:pPr>
              <w:spacing w:line="360" w:lineRule="auto"/>
              <w:ind w:firstLineChars="200" w:firstLine="442"/>
              <w:contextualSpacing/>
              <w:rPr>
                <w:b/>
                <w:bCs/>
                <w:spacing w:val="-10"/>
                <w:sz w:val="24"/>
              </w:rPr>
            </w:pPr>
            <w:r w:rsidRPr="00DD1F4A">
              <w:rPr>
                <w:rFonts w:hint="eastAsia"/>
                <w:b/>
                <w:bCs/>
                <w:spacing w:val="-10"/>
                <w:sz w:val="24"/>
              </w:rPr>
              <w:t>二、废水</w:t>
            </w:r>
          </w:p>
          <w:p w:rsidR="00C63B3A" w:rsidRPr="00DD1F4A" w:rsidRDefault="001D1CE5" w:rsidP="00745A52">
            <w:pPr>
              <w:pStyle w:val="affffa"/>
              <w:spacing w:line="360" w:lineRule="auto"/>
              <w:ind w:firstLine="480"/>
              <w:rPr>
                <w:snapToGrid w:val="0"/>
                <w:spacing w:val="0"/>
                <w:kern w:val="0"/>
                <w:szCs w:val="24"/>
              </w:rPr>
            </w:pPr>
            <w:r w:rsidRPr="00DD1F4A">
              <w:rPr>
                <w:snapToGrid w:val="0"/>
                <w:spacing w:val="0"/>
                <w:kern w:val="0"/>
                <w:szCs w:val="24"/>
              </w:rPr>
              <w:t>施工期产生的废水主要为生活污水和施工废水。</w:t>
            </w:r>
          </w:p>
          <w:p w:rsidR="00C63B3A" w:rsidRPr="00DD1F4A" w:rsidRDefault="001D1CE5" w:rsidP="00745A52">
            <w:pPr>
              <w:autoSpaceDE w:val="0"/>
              <w:autoSpaceDN w:val="0"/>
              <w:adjustRightInd w:val="0"/>
              <w:snapToGrid w:val="0"/>
              <w:spacing w:line="360" w:lineRule="auto"/>
              <w:ind w:firstLineChars="200" w:firstLine="480"/>
              <w:rPr>
                <w:sz w:val="24"/>
              </w:rPr>
            </w:pPr>
            <w:r w:rsidRPr="00DD1F4A">
              <w:rPr>
                <w:snapToGrid w:val="0"/>
                <w:kern w:val="0"/>
                <w:sz w:val="24"/>
              </w:rPr>
              <w:t>施工阶段生活污水</w:t>
            </w:r>
            <w:r w:rsidRPr="00DD1F4A">
              <w:rPr>
                <w:rFonts w:hint="eastAsia"/>
                <w:sz w:val="24"/>
              </w:rPr>
              <w:t>排入</w:t>
            </w:r>
            <w:r w:rsidRPr="00DD1F4A">
              <w:rPr>
                <w:sz w:val="24"/>
              </w:rPr>
              <w:t>市政管网；施工废水经沉淀后用于施工场地洒水降尘，</w:t>
            </w:r>
            <w:r w:rsidRPr="00DD1F4A">
              <w:rPr>
                <w:snapToGrid w:val="0"/>
                <w:kern w:val="0"/>
                <w:sz w:val="24"/>
              </w:rPr>
              <w:t>施工人员的生活污水和施工废水对地表水体环境影响较小。</w:t>
            </w:r>
          </w:p>
          <w:p w:rsidR="00C63B3A" w:rsidRPr="00DD1F4A" w:rsidRDefault="001D1CE5" w:rsidP="00745A52">
            <w:pPr>
              <w:spacing w:line="360" w:lineRule="auto"/>
              <w:ind w:firstLineChars="200" w:firstLine="482"/>
              <w:contextualSpacing/>
              <w:rPr>
                <w:b/>
                <w:bCs/>
                <w:sz w:val="24"/>
              </w:rPr>
            </w:pPr>
            <w:r w:rsidRPr="00DD1F4A">
              <w:rPr>
                <w:rFonts w:hint="eastAsia"/>
                <w:b/>
                <w:bCs/>
                <w:sz w:val="24"/>
              </w:rPr>
              <w:t>三、</w:t>
            </w:r>
            <w:r w:rsidRPr="00DD1F4A">
              <w:rPr>
                <w:b/>
                <w:bCs/>
                <w:sz w:val="24"/>
              </w:rPr>
              <w:t>噪声</w:t>
            </w:r>
          </w:p>
          <w:p w:rsidR="007865F8" w:rsidRPr="00DD1F4A" w:rsidRDefault="007865F8" w:rsidP="007865F8">
            <w:pPr>
              <w:pStyle w:val="affffa"/>
              <w:ind w:firstLine="480"/>
              <w:rPr>
                <w:snapToGrid w:val="0"/>
                <w:spacing w:val="0"/>
                <w:kern w:val="0"/>
              </w:rPr>
            </w:pPr>
            <w:r w:rsidRPr="00DD1F4A">
              <w:rPr>
                <w:snapToGrid w:val="0"/>
                <w:spacing w:val="0"/>
                <w:kern w:val="0"/>
              </w:rPr>
              <w:t>噪声污染是施工期的主要环境问题，噪声污染源主要是施工机械，施工机械在施工过程中产生的噪声将对周围的声学环境产生影响。土方阶段噪声源主要有装载机和各种运输车辆，基本为移动式声源，无明显指向性，各种</w:t>
            </w:r>
            <w:r w:rsidRPr="00DD1F4A">
              <w:rPr>
                <w:snapToGrid w:val="0"/>
                <w:spacing w:val="0"/>
                <w:kern w:val="0"/>
              </w:rPr>
              <w:lastRenderedPageBreak/>
              <w:t>平地车、移动式空调压缩机和风镐等基本属于固定源；结构阶段使用设备较多，是噪声重点控制阶段，主要噪声源包括各种运输设备、吊车等，多属于撞击噪声，无明显指向性；装修阶段一般施工时间较短，声源数量较少。各施工阶段的噪声源强及其特点见表。</w:t>
            </w:r>
          </w:p>
          <w:p w:rsidR="007865F8" w:rsidRPr="00DD1F4A" w:rsidRDefault="007865F8" w:rsidP="007865F8">
            <w:pPr>
              <w:spacing w:line="600" w:lineRule="exact"/>
              <w:ind w:firstLine="562"/>
              <w:jc w:val="center"/>
              <w:rPr>
                <w:b/>
                <w:sz w:val="24"/>
              </w:rPr>
            </w:pPr>
            <w:r w:rsidRPr="00DD1F4A">
              <w:rPr>
                <w:b/>
                <w:sz w:val="24"/>
              </w:rPr>
              <w:t>表</w:t>
            </w:r>
            <w:r w:rsidRPr="00DD1F4A">
              <w:rPr>
                <w:b/>
                <w:sz w:val="24"/>
              </w:rPr>
              <w:t xml:space="preserve">4-1 </w:t>
            </w:r>
            <w:r w:rsidRPr="00DD1F4A">
              <w:rPr>
                <w:b/>
                <w:sz w:val="24"/>
              </w:rPr>
              <w:t>各施工段的噪声源强击其特点</w:t>
            </w:r>
          </w:p>
          <w:tbl>
            <w:tblPr>
              <w:tblW w:w="7825" w:type="dxa"/>
              <w:tblBorders>
                <w:top w:val="single" w:sz="12" w:space="0" w:color="auto"/>
                <w:bottom w:val="single" w:sz="12" w:space="0" w:color="auto"/>
                <w:insideH w:val="single" w:sz="4" w:space="0" w:color="auto"/>
                <w:insideV w:val="single" w:sz="4" w:space="0" w:color="auto"/>
              </w:tblBorders>
              <w:tblLayout w:type="fixed"/>
              <w:tblLook w:val="0000" w:firstRow="0" w:lastRow="0" w:firstColumn="0" w:lastColumn="0" w:noHBand="0" w:noVBand="0"/>
            </w:tblPr>
            <w:tblGrid>
              <w:gridCol w:w="1021"/>
              <w:gridCol w:w="1814"/>
              <w:gridCol w:w="1989"/>
              <w:gridCol w:w="3001"/>
            </w:tblGrid>
            <w:tr w:rsidR="007865F8" w:rsidRPr="00DD1F4A" w:rsidTr="002E6E03">
              <w:trPr>
                <w:trHeight w:val="20"/>
              </w:trPr>
              <w:tc>
                <w:tcPr>
                  <w:tcW w:w="102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施工阶段</w:t>
                  </w:r>
                </w:p>
              </w:tc>
              <w:tc>
                <w:tcPr>
                  <w:tcW w:w="1814"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主要设备</w:t>
                  </w:r>
                </w:p>
              </w:tc>
              <w:tc>
                <w:tcPr>
                  <w:tcW w:w="1989"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噪声特点</w:t>
                  </w:r>
                </w:p>
              </w:tc>
              <w:tc>
                <w:tcPr>
                  <w:tcW w:w="300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噪声源强</w:t>
                  </w:r>
                </w:p>
                <w:p w:rsidR="007865F8" w:rsidRPr="00DD1F4A" w:rsidRDefault="007865F8" w:rsidP="00DD1F4A">
                  <w:pPr>
                    <w:framePr w:hSpace="180" w:wrap="around" w:vAnchor="text" w:hAnchor="text" w:xAlign="center" w:y="1"/>
                    <w:suppressOverlap/>
                    <w:jc w:val="center"/>
                    <w:rPr>
                      <w:szCs w:val="16"/>
                    </w:rPr>
                  </w:pPr>
                  <w:r w:rsidRPr="00DD1F4A">
                    <w:rPr>
                      <w:szCs w:val="16"/>
                    </w:rPr>
                    <w:t>[dB(A)]</w:t>
                  </w:r>
                  <w:r w:rsidRPr="00DD1F4A">
                    <w:rPr>
                      <w:szCs w:val="16"/>
                    </w:rPr>
                    <w:t>（</w:t>
                  </w:r>
                  <w:r w:rsidRPr="00DD1F4A">
                    <w:rPr>
                      <w:szCs w:val="16"/>
                    </w:rPr>
                    <w:t>10m</w:t>
                  </w:r>
                  <w:r w:rsidRPr="00DD1F4A">
                    <w:rPr>
                      <w:szCs w:val="16"/>
                    </w:rPr>
                    <w:t>）</w:t>
                  </w:r>
                </w:p>
              </w:tc>
            </w:tr>
            <w:tr w:rsidR="007865F8" w:rsidRPr="00DD1F4A" w:rsidTr="002E6E03">
              <w:trPr>
                <w:trHeight w:val="20"/>
              </w:trPr>
              <w:tc>
                <w:tcPr>
                  <w:tcW w:w="102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土石方阶段</w:t>
                  </w:r>
                </w:p>
              </w:tc>
              <w:tc>
                <w:tcPr>
                  <w:tcW w:w="1814"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推土机、装载机、运输车辆等</w:t>
                  </w:r>
                </w:p>
              </w:tc>
              <w:tc>
                <w:tcPr>
                  <w:tcW w:w="1989"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移动式声源、无明显指向性</w:t>
                  </w:r>
                </w:p>
              </w:tc>
              <w:tc>
                <w:tcPr>
                  <w:tcW w:w="300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推土机：</w:t>
                  </w:r>
                  <w:r w:rsidRPr="00DD1F4A">
                    <w:rPr>
                      <w:szCs w:val="16"/>
                    </w:rPr>
                    <w:t>88</w:t>
                  </w:r>
                </w:p>
                <w:p w:rsidR="007865F8" w:rsidRPr="00DD1F4A" w:rsidRDefault="007865F8" w:rsidP="00DD1F4A">
                  <w:pPr>
                    <w:framePr w:hSpace="180" w:wrap="around" w:vAnchor="text" w:hAnchor="text" w:xAlign="center" w:y="1"/>
                    <w:suppressOverlap/>
                    <w:jc w:val="center"/>
                    <w:rPr>
                      <w:szCs w:val="16"/>
                    </w:rPr>
                  </w:pPr>
                  <w:r w:rsidRPr="00DD1F4A">
                    <w:rPr>
                      <w:szCs w:val="16"/>
                    </w:rPr>
                    <w:t>运输车辆：</w:t>
                  </w:r>
                  <w:r w:rsidRPr="00DD1F4A">
                    <w:rPr>
                      <w:szCs w:val="16"/>
                    </w:rPr>
                    <w:t>80</w:t>
                  </w:r>
                </w:p>
              </w:tc>
            </w:tr>
            <w:tr w:rsidR="007865F8" w:rsidRPr="00DD1F4A" w:rsidTr="002E6E03">
              <w:trPr>
                <w:trHeight w:val="20"/>
              </w:trPr>
              <w:tc>
                <w:tcPr>
                  <w:tcW w:w="102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结构阶段</w:t>
                  </w:r>
                </w:p>
              </w:tc>
              <w:tc>
                <w:tcPr>
                  <w:tcW w:w="1814"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振捣棒、电锯、吊车等</w:t>
                  </w:r>
                </w:p>
              </w:tc>
              <w:tc>
                <w:tcPr>
                  <w:tcW w:w="1989"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施工期长，工作时间长，影响面广</w:t>
                  </w:r>
                </w:p>
              </w:tc>
              <w:tc>
                <w:tcPr>
                  <w:tcW w:w="300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振捣棒：</w:t>
                  </w:r>
                  <w:r w:rsidRPr="00DD1F4A">
                    <w:rPr>
                      <w:szCs w:val="16"/>
                    </w:rPr>
                    <w:t>95</w:t>
                  </w:r>
                </w:p>
                <w:p w:rsidR="007865F8" w:rsidRPr="00DD1F4A" w:rsidRDefault="007865F8" w:rsidP="00DD1F4A">
                  <w:pPr>
                    <w:framePr w:hSpace="180" w:wrap="around" w:vAnchor="text" w:hAnchor="text" w:xAlign="center" w:y="1"/>
                    <w:suppressOverlap/>
                    <w:jc w:val="center"/>
                    <w:rPr>
                      <w:szCs w:val="16"/>
                    </w:rPr>
                  </w:pPr>
                  <w:r w:rsidRPr="00DD1F4A">
                    <w:rPr>
                      <w:szCs w:val="16"/>
                    </w:rPr>
                    <w:t>电锯：</w:t>
                  </w:r>
                  <w:r w:rsidRPr="00DD1F4A">
                    <w:rPr>
                      <w:szCs w:val="16"/>
                    </w:rPr>
                    <w:t>100</w:t>
                  </w:r>
                </w:p>
              </w:tc>
            </w:tr>
            <w:tr w:rsidR="007865F8" w:rsidRPr="00DD1F4A" w:rsidTr="002E6E03">
              <w:trPr>
                <w:trHeight w:val="20"/>
              </w:trPr>
              <w:tc>
                <w:tcPr>
                  <w:tcW w:w="102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装修阶段</w:t>
                  </w:r>
                </w:p>
              </w:tc>
              <w:tc>
                <w:tcPr>
                  <w:tcW w:w="1814"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电钻、木工</w:t>
                  </w:r>
                  <w:r w:rsidRPr="00DD1F4A">
                    <w:rPr>
                      <w:szCs w:val="16"/>
                    </w:rPr>
                    <w:cr/>
                  </w:r>
                  <w:r w:rsidRPr="00DD1F4A">
                    <w:rPr>
                      <w:szCs w:val="16"/>
                    </w:rPr>
                    <w:t>刨、砂轮机、切割机、磨光机等</w:t>
                  </w:r>
                </w:p>
              </w:tc>
              <w:tc>
                <w:tcPr>
                  <w:tcW w:w="1989"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施工期长</w:t>
                  </w:r>
                </w:p>
              </w:tc>
              <w:tc>
                <w:tcPr>
                  <w:tcW w:w="3001" w:type="dxa"/>
                  <w:vAlign w:val="center"/>
                </w:tcPr>
                <w:p w:rsidR="007865F8" w:rsidRPr="00DD1F4A" w:rsidRDefault="007865F8" w:rsidP="00DD1F4A">
                  <w:pPr>
                    <w:framePr w:hSpace="180" w:wrap="around" w:vAnchor="text" w:hAnchor="text" w:xAlign="center" w:y="1"/>
                    <w:suppressOverlap/>
                    <w:jc w:val="center"/>
                    <w:rPr>
                      <w:szCs w:val="16"/>
                    </w:rPr>
                  </w:pPr>
                  <w:r w:rsidRPr="00DD1F4A">
                    <w:rPr>
                      <w:szCs w:val="16"/>
                    </w:rPr>
                    <w:t>木工电刨：</w:t>
                  </w:r>
                  <w:r w:rsidRPr="00DD1F4A">
                    <w:rPr>
                      <w:szCs w:val="16"/>
                    </w:rPr>
                    <w:t>90</w:t>
                  </w:r>
                </w:p>
                <w:p w:rsidR="007865F8" w:rsidRPr="00DD1F4A" w:rsidRDefault="007865F8" w:rsidP="00DD1F4A">
                  <w:pPr>
                    <w:framePr w:hSpace="180" w:wrap="around" w:vAnchor="text" w:hAnchor="text" w:xAlign="center" w:y="1"/>
                    <w:suppressOverlap/>
                    <w:jc w:val="center"/>
                    <w:rPr>
                      <w:szCs w:val="16"/>
                    </w:rPr>
                  </w:pPr>
                  <w:r w:rsidRPr="00DD1F4A">
                    <w:rPr>
                      <w:szCs w:val="16"/>
                    </w:rPr>
                    <w:t>电钻：</w:t>
                  </w:r>
                  <w:r w:rsidRPr="00DD1F4A">
                    <w:rPr>
                      <w:szCs w:val="16"/>
                    </w:rPr>
                    <w:t>100</w:t>
                  </w:r>
                </w:p>
              </w:tc>
            </w:tr>
          </w:tbl>
          <w:p w:rsidR="00C63B3A" w:rsidRPr="00DD1F4A" w:rsidRDefault="001D1CE5">
            <w:pPr>
              <w:spacing w:line="360" w:lineRule="auto"/>
              <w:ind w:firstLineChars="200" w:firstLine="480"/>
              <w:rPr>
                <w:snapToGrid w:val="0"/>
                <w:kern w:val="0"/>
                <w:sz w:val="24"/>
                <w:lang w:val="zh-CN"/>
              </w:rPr>
            </w:pPr>
            <w:r w:rsidRPr="00DD1F4A">
              <w:rPr>
                <w:snapToGrid w:val="0"/>
                <w:kern w:val="0"/>
                <w:sz w:val="24"/>
                <w:lang w:val="zh-CN"/>
              </w:rPr>
              <w:t>噪声是施工现场主要环境问题，施工期的噪声污染主要来自施工机械。</w:t>
            </w:r>
          </w:p>
          <w:p w:rsidR="00C63B3A" w:rsidRPr="00DD1F4A" w:rsidRDefault="001D1CE5">
            <w:pPr>
              <w:spacing w:line="360" w:lineRule="auto"/>
              <w:ind w:firstLineChars="200" w:firstLine="480"/>
              <w:rPr>
                <w:snapToGrid w:val="0"/>
                <w:kern w:val="0"/>
                <w:sz w:val="24"/>
                <w:lang w:val="zh-CN"/>
              </w:rPr>
            </w:pPr>
            <w:r w:rsidRPr="00DD1F4A">
              <w:rPr>
                <w:snapToGrid w:val="0"/>
                <w:kern w:val="0"/>
                <w:sz w:val="24"/>
                <w:lang w:val="zh-CN"/>
              </w:rPr>
              <w:t>因项目周边声环境敏目标表较多，因此项目在施工时，应做到以下几点：</w:t>
            </w:r>
          </w:p>
          <w:p w:rsidR="00C63B3A" w:rsidRPr="00DD1F4A" w:rsidRDefault="001D1CE5" w:rsidP="00A701B6">
            <w:pPr>
              <w:spacing w:line="360" w:lineRule="auto"/>
              <w:ind w:firstLineChars="200" w:firstLine="480"/>
              <w:rPr>
                <w:snapToGrid w:val="0"/>
                <w:kern w:val="0"/>
                <w:sz w:val="24"/>
                <w:lang w:val="zh-CN"/>
              </w:rPr>
            </w:pPr>
            <w:r w:rsidRPr="00DD1F4A">
              <w:rPr>
                <w:rFonts w:ascii="宋体" w:hAnsi="宋体" w:cs="宋体" w:hint="eastAsia"/>
                <w:snapToGrid w:val="0"/>
                <w:kern w:val="0"/>
                <w:sz w:val="24"/>
                <w:lang w:val="zh-CN"/>
              </w:rPr>
              <w:t>①</w:t>
            </w:r>
            <w:r w:rsidRPr="00DD1F4A">
              <w:rPr>
                <w:snapToGrid w:val="0"/>
                <w:kern w:val="0"/>
                <w:sz w:val="24"/>
                <w:lang w:val="zh-CN"/>
              </w:rPr>
              <w:t>施工单位应合理安排施工作业时间，施工作业尽量安排在昼间进行，夜间特别是</w:t>
            </w:r>
            <w:r w:rsidRPr="00DD1F4A">
              <w:rPr>
                <w:snapToGrid w:val="0"/>
                <w:kern w:val="0"/>
                <w:sz w:val="24"/>
                <w:lang w:val="zh-CN"/>
              </w:rPr>
              <w:t>10</w:t>
            </w:r>
            <w:r w:rsidRPr="00DD1F4A">
              <w:rPr>
                <w:snapToGrid w:val="0"/>
                <w:kern w:val="0"/>
                <w:sz w:val="24"/>
                <w:lang w:val="zh-CN"/>
              </w:rPr>
              <w:t>：</w:t>
            </w:r>
            <w:r w:rsidRPr="00DD1F4A">
              <w:rPr>
                <w:snapToGrid w:val="0"/>
                <w:kern w:val="0"/>
                <w:sz w:val="24"/>
                <w:lang w:val="zh-CN"/>
              </w:rPr>
              <w:t>00</w:t>
            </w:r>
            <w:r w:rsidRPr="00DD1F4A">
              <w:rPr>
                <w:snapToGrid w:val="0"/>
                <w:kern w:val="0"/>
                <w:sz w:val="24"/>
                <w:lang w:val="zh-CN"/>
              </w:rPr>
              <w:t>以后，严禁高噪声设备施工，以避免影响施工场地周围居民的正常休息。</w:t>
            </w:r>
          </w:p>
          <w:p w:rsidR="00C63B3A" w:rsidRPr="00DD1F4A" w:rsidRDefault="001D1CE5">
            <w:pPr>
              <w:autoSpaceDE w:val="0"/>
              <w:autoSpaceDN w:val="0"/>
              <w:adjustRightInd w:val="0"/>
              <w:snapToGrid w:val="0"/>
              <w:spacing w:line="360" w:lineRule="auto"/>
              <w:ind w:firstLineChars="200" w:firstLine="480"/>
              <w:rPr>
                <w:sz w:val="24"/>
              </w:rPr>
            </w:pPr>
            <w:r w:rsidRPr="00DD1F4A">
              <w:rPr>
                <w:rFonts w:ascii="宋体" w:hAnsi="宋体" w:cs="宋体" w:hint="eastAsia"/>
                <w:snapToGrid w:val="0"/>
                <w:kern w:val="0"/>
                <w:sz w:val="24"/>
                <w:lang w:val="zh-CN"/>
              </w:rPr>
              <w:t>②</w:t>
            </w:r>
            <w:r w:rsidRPr="00DD1F4A">
              <w:rPr>
                <w:snapToGrid w:val="0"/>
                <w:kern w:val="0"/>
                <w:sz w:val="24"/>
                <w:lang w:val="zh-CN"/>
              </w:rPr>
              <w:t>施工阶段的高噪声设备不应同时使用，避免噪声叠加的影响。</w:t>
            </w:r>
          </w:p>
          <w:p w:rsidR="00C63B3A" w:rsidRPr="00DD1F4A" w:rsidRDefault="00492EFC">
            <w:pPr>
              <w:autoSpaceDE w:val="0"/>
              <w:autoSpaceDN w:val="0"/>
              <w:adjustRightInd w:val="0"/>
              <w:snapToGrid w:val="0"/>
              <w:spacing w:line="360" w:lineRule="auto"/>
              <w:ind w:firstLineChars="200" w:firstLine="480"/>
              <w:rPr>
                <w:snapToGrid w:val="0"/>
                <w:kern w:val="0"/>
                <w:sz w:val="24"/>
                <w:lang w:val="zh-CN"/>
              </w:rPr>
            </w:pPr>
            <w:r w:rsidRPr="00DD1F4A">
              <w:rPr>
                <w:snapToGrid w:val="0"/>
                <w:kern w:val="0"/>
                <w:sz w:val="24"/>
                <w:lang w:val="zh-CN"/>
              </w:rPr>
              <w:fldChar w:fldCharType="begin"/>
            </w:r>
            <w:r w:rsidRPr="00DD1F4A">
              <w:rPr>
                <w:snapToGrid w:val="0"/>
                <w:kern w:val="0"/>
                <w:sz w:val="24"/>
                <w:lang w:val="zh-CN"/>
              </w:rPr>
              <w:instrText xml:space="preserve"> </w:instrText>
            </w:r>
            <w:r w:rsidRPr="00DD1F4A">
              <w:rPr>
                <w:rFonts w:hint="eastAsia"/>
                <w:snapToGrid w:val="0"/>
                <w:kern w:val="0"/>
                <w:sz w:val="24"/>
                <w:lang w:val="zh-CN"/>
              </w:rPr>
              <w:instrText>= 3 \* GB3</w:instrText>
            </w:r>
            <w:r w:rsidRPr="00DD1F4A">
              <w:rPr>
                <w:snapToGrid w:val="0"/>
                <w:kern w:val="0"/>
                <w:sz w:val="24"/>
                <w:lang w:val="zh-CN"/>
              </w:rPr>
              <w:instrText xml:space="preserve"> </w:instrText>
            </w:r>
            <w:r w:rsidRPr="00DD1F4A">
              <w:rPr>
                <w:snapToGrid w:val="0"/>
                <w:kern w:val="0"/>
                <w:sz w:val="24"/>
                <w:lang w:val="zh-CN"/>
              </w:rPr>
              <w:fldChar w:fldCharType="separate"/>
            </w:r>
            <w:r w:rsidRPr="00DD1F4A">
              <w:rPr>
                <w:rFonts w:hint="eastAsia"/>
                <w:snapToGrid w:val="0"/>
                <w:kern w:val="0"/>
                <w:sz w:val="24"/>
                <w:lang w:val="zh-CN"/>
              </w:rPr>
              <w:t>③</w:t>
            </w:r>
            <w:r w:rsidRPr="00DD1F4A">
              <w:rPr>
                <w:snapToGrid w:val="0"/>
                <w:kern w:val="0"/>
                <w:sz w:val="24"/>
                <w:lang w:val="zh-CN"/>
              </w:rPr>
              <w:fldChar w:fldCharType="end"/>
            </w:r>
            <w:r w:rsidRPr="00DD1F4A">
              <w:rPr>
                <w:rFonts w:hint="eastAsia"/>
                <w:snapToGrid w:val="0"/>
                <w:kern w:val="0"/>
                <w:sz w:val="24"/>
                <w:lang w:val="zh-CN"/>
              </w:rPr>
              <w:t>对于施工期间的材料运输、敲击等噪声源，要求施工单位文明施工；加强有效管理。</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合理安排施工时间，夜间禁止施工，来降低噪声对声环境影响。</w:t>
            </w:r>
            <w:r w:rsidRPr="00DD1F4A">
              <w:rPr>
                <w:sz w:val="24"/>
              </w:rPr>
              <w:t>采取措施后</w:t>
            </w:r>
            <w:r w:rsidRPr="00DD1F4A">
              <w:rPr>
                <w:rFonts w:hint="eastAsia"/>
                <w:sz w:val="24"/>
              </w:rPr>
              <w:t>场界噪声</w:t>
            </w:r>
            <w:r w:rsidRPr="00DD1F4A">
              <w:rPr>
                <w:sz w:val="24"/>
              </w:rPr>
              <w:t>符合《建筑施工场界环境噪声排放标准》（</w:t>
            </w:r>
            <w:r w:rsidRPr="00DD1F4A">
              <w:rPr>
                <w:sz w:val="24"/>
              </w:rPr>
              <w:t>GB12523-2011</w:t>
            </w:r>
            <w:r w:rsidRPr="00DD1F4A">
              <w:rPr>
                <w:sz w:val="24"/>
              </w:rPr>
              <w:t>）要求。</w:t>
            </w:r>
          </w:p>
          <w:p w:rsidR="00C63B3A" w:rsidRPr="00DD1F4A" w:rsidRDefault="001D1CE5">
            <w:pPr>
              <w:spacing w:line="360" w:lineRule="auto"/>
              <w:ind w:firstLineChars="200" w:firstLine="442"/>
              <w:contextualSpacing/>
              <w:rPr>
                <w:b/>
                <w:bCs/>
                <w:spacing w:val="-10"/>
                <w:sz w:val="24"/>
              </w:rPr>
            </w:pPr>
            <w:r w:rsidRPr="00DD1F4A">
              <w:rPr>
                <w:rFonts w:hint="eastAsia"/>
                <w:b/>
                <w:bCs/>
                <w:spacing w:val="-10"/>
                <w:sz w:val="24"/>
              </w:rPr>
              <w:t>四、</w:t>
            </w:r>
            <w:r w:rsidRPr="00DD1F4A">
              <w:rPr>
                <w:b/>
                <w:bCs/>
                <w:spacing w:val="-10"/>
                <w:sz w:val="24"/>
              </w:rPr>
              <w:t>固体废物</w:t>
            </w:r>
          </w:p>
          <w:p w:rsidR="00C63B3A" w:rsidRPr="00DD1F4A" w:rsidRDefault="001D1CE5">
            <w:pPr>
              <w:pStyle w:val="affffa"/>
              <w:spacing w:line="360" w:lineRule="auto"/>
              <w:ind w:firstLine="480"/>
              <w:rPr>
                <w:snapToGrid w:val="0"/>
                <w:spacing w:val="0"/>
                <w:kern w:val="0"/>
              </w:rPr>
            </w:pPr>
            <w:r w:rsidRPr="00DD1F4A">
              <w:rPr>
                <w:snapToGrid w:val="0"/>
                <w:spacing w:val="0"/>
                <w:kern w:val="0"/>
              </w:rPr>
              <w:t>项目施工过程中产生的固体废物主要是施工人员的生活垃圾</w:t>
            </w:r>
            <w:r w:rsidRPr="00DD1F4A">
              <w:rPr>
                <w:spacing w:val="0"/>
                <w:szCs w:val="32"/>
              </w:rPr>
              <w:t>和建筑垃圾等</w:t>
            </w:r>
            <w:r w:rsidRPr="00DD1F4A">
              <w:rPr>
                <w:snapToGrid w:val="0"/>
                <w:spacing w:val="0"/>
                <w:kern w:val="0"/>
              </w:rPr>
              <w:t>。施工人员产生的生活垃圾不得随意丢弃。对外环境影响较小。</w:t>
            </w:r>
          </w:p>
          <w:p w:rsidR="00C63B3A" w:rsidRPr="00DD1F4A" w:rsidRDefault="001D1CE5">
            <w:pPr>
              <w:autoSpaceDE w:val="0"/>
              <w:autoSpaceDN w:val="0"/>
              <w:adjustRightInd w:val="0"/>
              <w:snapToGrid w:val="0"/>
              <w:spacing w:line="360" w:lineRule="auto"/>
              <w:ind w:firstLineChars="200" w:firstLine="480"/>
              <w:rPr>
                <w:sz w:val="24"/>
              </w:rPr>
            </w:pPr>
            <w:r w:rsidRPr="00DD1F4A">
              <w:rPr>
                <w:snapToGrid w:val="0"/>
                <w:kern w:val="0"/>
                <w:sz w:val="24"/>
              </w:rPr>
              <w:t>施工过程中产生的建筑垃圾及施工弃土应及时清运，运出废物应使用苫布遮盖，不得沿街洒落泥土，并按照市政部门批准的地点倾倒。</w:t>
            </w:r>
          </w:p>
          <w:p w:rsidR="00C63B3A" w:rsidRPr="00DD1F4A" w:rsidRDefault="00C63B3A">
            <w:pPr>
              <w:spacing w:line="360" w:lineRule="auto"/>
              <w:ind w:firstLineChars="200" w:firstLine="480"/>
              <w:rPr>
                <w:sz w:val="24"/>
              </w:rPr>
            </w:pPr>
          </w:p>
        </w:tc>
      </w:tr>
      <w:tr w:rsidR="00C63B3A" w:rsidRPr="00DD1F4A">
        <w:trPr>
          <w:trHeight w:val="6810"/>
        </w:trPr>
        <w:tc>
          <w:tcPr>
            <w:tcW w:w="746" w:type="dxa"/>
            <w:tcMar>
              <w:left w:w="28" w:type="dxa"/>
              <w:right w:w="28" w:type="dxa"/>
            </w:tcMar>
            <w:vAlign w:val="center"/>
          </w:tcPr>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lastRenderedPageBreak/>
              <w:t>运营</w:t>
            </w:r>
          </w:p>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t>期环</w:t>
            </w:r>
          </w:p>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t>境影</w:t>
            </w:r>
          </w:p>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t>响和</w:t>
            </w:r>
          </w:p>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t>保护</w:t>
            </w:r>
          </w:p>
          <w:p w:rsidR="00C63B3A" w:rsidRPr="00DD1F4A" w:rsidRDefault="001D1CE5">
            <w:pPr>
              <w:adjustRightInd w:val="0"/>
              <w:snapToGrid w:val="0"/>
              <w:jc w:val="center"/>
              <w:rPr>
                <w:rFonts w:ascii="宋体" w:hAnsi="宋体" w:cs="宋体"/>
                <w:bCs/>
                <w:szCs w:val="21"/>
              </w:rPr>
            </w:pPr>
            <w:r w:rsidRPr="00DD1F4A">
              <w:rPr>
                <w:rFonts w:ascii="宋体" w:hAnsi="宋体" w:cs="宋体" w:hint="eastAsia"/>
                <w:bCs/>
                <w:szCs w:val="21"/>
              </w:rPr>
              <w:t>措施</w:t>
            </w:r>
          </w:p>
        </w:tc>
        <w:tc>
          <w:tcPr>
            <w:tcW w:w="8162" w:type="dxa"/>
            <w:vAlign w:val="center"/>
          </w:tcPr>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一、废气</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1</w:t>
            </w:r>
            <w:r w:rsidRPr="00DD1F4A">
              <w:rPr>
                <w:rFonts w:hint="eastAsia"/>
                <w:sz w:val="24"/>
              </w:rPr>
              <w:t>、</w:t>
            </w:r>
            <w:r w:rsidRPr="00DD1F4A">
              <w:rPr>
                <w:sz w:val="24"/>
              </w:rPr>
              <w:t>产污核算</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本项目运营期产生的大气污染物主要是食堂产生的油烟</w:t>
            </w:r>
            <w:r w:rsidR="00525AF8" w:rsidRPr="00DD1F4A">
              <w:rPr>
                <w:rFonts w:hint="eastAsia"/>
                <w:sz w:val="24"/>
              </w:rPr>
              <w:t>、</w:t>
            </w:r>
            <w:r w:rsidRPr="00DD1F4A">
              <w:rPr>
                <w:rFonts w:hint="eastAsia"/>
                <w:sz w:val="24"/>
              </w:rPr>
              <w:t>污水处理站运行过程中产生的恶臭</w:t>
            </w:r>
            <w:r w:rsidR="00525AF8" w:rsidRPr="00DD1F4A">
              <w:rPr>
                <w:rFonts w:hint="eastAsia"/>
                <w:sz w:val="24"/>
              </w:rPr>
              <w:t>、煎药异味、氯气</w:t>
            </w:r>
            <w:r w:rsidR="007847CC" w:rsidRPr="00DD1F4A">
              <w:rPr>
                <w:rFonts w:hint="eastAsia"/>
                <w:sz w:val="24"/>
              </w:rPr>
              <w:t>、备用发电机废气</w:t>
            </w:r>
            <w:r w:rsidRPr="00DD1F4A">
              <w:rPr>
                <w:rFonts w:hint="eastAsia"/>
                <w:sz w:val="24"/>
              </w:rPr>
              <w:t>。</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Pr="00DD1F4A">
              <w:rPr>
                <w:rFonts w:hint="eastAsia"/>
                <w:sz w:val="24"/>
              </w:rPr>
              <w:t>1</w:t>
            </w:r>
            <w:r w:rsidRPr="00DD1F4A">
              <w:rPr>
                <w:rFonts w:hint="eastAsia"/>
                <w:sz w:val="24"/>
              </w:rPr>
              <w:t>）食堂油烟</w:t>
            </w:r>
            <w:r w:rsidRPr="00DD1F4A">
              <w:rPr>
                <w:rFonts w:hint="eastAsia"/>
                <w:sz w:val="24"/>
              </w:rPr>
              <w:t xml:space="preserve"> </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本项目食堂设计基础灶头数为</w:t>
            </w:r>
            <w:r w:rsidRPr="00DD1F4A">
              <w:rPr>
                <w:rFonts w:hint="eastAsia"/>
                <w:sz w:val="24"/>
              </w:rPr>
              <w:t>6</w:t>
            </w:r>
            <w:r w:rsidRPr="00DD1F4A">
              <w:rPr>
                <w:rFonts w:hint="eastAsia"/>
                <w:sz w:val="24"/>
              </w:rPr>
              <w:t>个灶头，每日为</w:t>
            </w:r>
            <w:r w:rsidRPr="00DD1F4A">
              <w:rPr>
                <w:rFonts w:hint="eastAsia"/>
                <w:sz w:val="24"/>
              </w:rPr>
              <w:t>1200</w:t>
            </w:r>
            <w:r w:rsidRPr="00DD1F4A">
              <w:rPr>
                <w:rFonts w:hint="eastAsia"/>
                <w:sz w:val="24"/>
              </w:rPr>
              <w:t>人提供餐食。在食物烹任、加工过程中挥发的油脂、有机质及热分解，从而产生油烟废气。根据类比资料，人均日食用油用量约</w:t>
            </w:r>
            <w:r w:rsidRPr="00DD1F4A">
              <w:rPr>
                <w:rFonts w:hint="eastAsia"/>
                <w:sz w:val="24"/>
              </w:rPr>
              <w:t>20g/</w:t>
            </w:r>
            <w:r w:rsidRPr="00DD1F4A">
              <w:rPr>
                <w:rFonts w:hint="eastAsia"/>
                <w:sz w:val="24"/>
              </w:rPr>
              <w:t>人·</w:t>
            </w:r>
            <w:r w:rsidRPr="00DD1F4A">
              <w:rPr>
                <w:rFonts w:hint="eastAsia"/>
                <w:sz w:val="24"/>
              </w:rPr>
              <w:t>d</w:t>
            </w:r>
            <w:r w:rsidRPr="00DD1F4A">
              <w:rPr>
                <w:rFonts w:hint="eastAsia"/>
                <w:sz w:val="24"/>
              </w:rPr>
              <w:t>，一般油烟挥发量占总耗油量的</w:t>
            </w:r>
            <w:r w:rsidRPr="00DD1F4A">
              <w:rPr>
                <w:rFonts w:hint="eastAsia"/>
                <w:sz w:val="24"/>
              </w:rPr>
              <w:t>2~4%</w:t>
            </w:r>
            <w:r w:rsidRPr="00DD1F4A">
              <w:rPr>
                <w:rFonts w:hint="eastAsia"/>
                <w:sz w:val="24"/>
              </w:rPr>
              <w:t>，本次评价挥发量以</w:t>
            </w:r>
            <w:r w:rsidRPr="00DD1F4A">
              <w:rPr>
                <w:rFonts w:hint="eastAsia"/>
                <w:sz w:val="24"/>
              </w:rPr>
              <w:t>3%</w:t>
            </w:r>
            <w:r w:rsidRPr="00DD1F4A">
              <w:rPr>
                <w:rFonts w:hint="eastAsia"/>
                <w:sz w:val="24"/>
              </w:rPr>
              <w:t>计，灶头运行时间按</w:t>
            </w:r>
            <w:r w:rsidR="00B153B8" w:rsidRPr="00DD1F4A">
              <w:rPr>
                <w:rFonts w:hint="eastAsia"/>
                <w:sz w:val="24"/>
              </w:rPr>
              <w:t>8</w:t>
            </w:r>
            <w:r w:rsidRPr="00DD1F4A">
              <w:rPr>
                <w:rFonts w:hint="eastAsia"/>
                <w:sz w:val="24"/>
              </w:rPr>
              <w:t>h/d</w:t>
            </w:r>
            <w:r w:rsidRPr="00DD1F4A">
              <w:rPr>
                <w:rFonts w:hint="eastAsia"/>
                <w:sz w:val="24"/>
              </w:rPr>
              <w:t>计，处理风量为</w:t>
            </w:r>
            <w:r w:rsidRPr="00DD1F4A">
              <w:rPr>
                <w:rFonts w:hint="eastAsia"/>
                <w:sz w:val="24"/>
              </w:rPr>
              <w:t>8000m</w:t>
            </w:r>
            <w:r w:rsidRPr="00DD1F4A">
              <w:rPr>
                <w:rFonts w:hint="eastAsia"/>
                <w:sz w:val="24"/>
                <w:vertAlign w:val="superscript"/>
              </w:rPr>
              <w:t>3</w:t>
            </w:r>
            <w:r w:rsidRPr="00DD1F4A">
              <w:rPr>
                <w:rFonts w:hint="eastAsia"/>
                <w:sz w:val="24"/>
              </w:rPr>
              <w:t>/h</w:t>
            </w:r>
            <w:r w:rsidRPr="00DD1F4A">
              <w:rPr>
                <w:rFonts w:hint="eastAsia"/>
                <w:sz w:val="24"/>
              </w:rPr>
              <w:t>，则本项目产生的食堂油烟为</w:t>
            </w:r>
            <w:r w:rsidRPr="00DD1F4A">
              <w:rPr>
                <w:rFonts w:hint="eastAsia"/>
                <w:sz w:val="24"/>
              </w:rPr>
              <w:t>11.25mg/m</w:t>
            </w:r>
            <w:r w:rsidRPr="00DD1F4A">
              <w:rPr>
                <w:rFonts w:hint="eastAsia"/>
                <w:sz w:val="24"/>
                <w:vertAlign w:val="superscript"/>
              </w:rPr>
              <w:t>3</w:t>
            </w:r>
            <w:r w:rsidRPr="00DD1F4A">
              <w:rPr>
                <w:rFonts w:hint="eastAsia"/>
                <w:sz w:val="24"/>
              </w:rPr>
              <w:t>，</w:t>
            </w:r>
            <w:r w:rsidRPr="00DD1F4A">
              <w:rPr>
                <w:rFonts w:hint="eastAsia"/>
                <w:sz w:val="24"/>
              </w:rPr>
              <w:t>0.263t/a</w:t>
            </w:r>
            <w:r w:rsidRPr="00DD1F4A">
              <w:rPr>
                <w:rFonts w:hint="eastAsia"/>
                <w:sz w:val="24"/>
              </w:rPr>
              <w:t>。食堂油烟集中收集经油烟净化器净化处理，最低去除效率为</w:t>
            </w:r>
            <w:r w:rsidRPr="00DD1F4A">
              <w:rPr>
                <w:rFonts w:hint="eastAsia"/>
                <w:sz w:val="24"/>
              </w:rPr>
              <w:t>85%</w:t>
            </w:r>
            <w:r w:rsidRPr="00DD1F4A">
              <w:rPr>
                <w:rFonts w:hint="eastAsia"/>
                <w:sz w:val="24"/>
              </w:rPr>
              <w:t>，油烟排放浓度为</w:t>
            </w:r>
            <w:r w:rsidRPr="00DD1F4A">
              <w:rPr>
                <w:rFonts w:hint="eastAsia"/>
                <w:sz w:val="24"/>
              </w:rPr>
              <w:t>1.69mg/m</w:t>
            </w:r>
            <w:r w:rsidRPr="00DD1F4A">
              <w:rPr>
                <w:rFonts w:hint="eastAsia"/>
                <w:sz w:val="24"/>
                <w:vertAlign w:val="superscript"/>
              </w:rPr>
              <w:t>3</w:t>
            </w:r>
            <w:r w:rsidRPr="00DD1F4A">
              <w:rPr>
                <w:rFonts w:hint="eastAsia"/>
                <w:sz w:val="24"/>
              </w:rPr>
              <w:t>，排放量为</w:t>
            </w:r>
            <w:r w:rsidRPr="00DD1F4A">
              <w:rPr>
                <w:sz w:val="24"/>
              </w:rPr>
              <w:t>0.0394</w:t>
            </w:r>
            <w:r w:rsidRPr="00DD1F4A">
              <w:rPr>
                <w:rFonts w:hint="eastAsia"/>
                <w:sz w:val="24"/>
              </w:rPr>
              <w:t>t/a</w:t>
            </w:r>
            <w:r w:rsidRPr="00DD1F4A">
              <w:rPr>
                <w:rFonts w:hint="eastAsia"/>
                <w:sz w:val="24"/>
              </w:rPr>
              <w:t>，可达《饮食业油烟排放标准（试行）》（</w:t>
            </w:r>
            <w:r w:rsidRPr="00DD1F4A">
              <w:rPr>
                <w:rFonts w:hint="eastAsia"/>
                <w:sz w:val="24"/>
              </w:rPr>
              <w:t>GB18483-2001</w:t>
            </w:r>
            <w:r w:rsidRPr="00DD1F4A">
              <w:rPr>
                <w:rFonts w:hint="eastAsia"/>
                <w:sz w:val="24"/>
              </w:rPr>
              <w:t>）（</w:t>
            </w:r>
            <w:r w:rsidR="00E1581F" w:rsidRPr="00DD1F4A">
              <w:rPr>
                <w:rFonts w:hint="eastAsia"/>
                <w:sz w:val="24"/>
              </w:rPr>
              <w:t>大</w:t>
            </w:r>
            <w:r w:rsidRPr="00DD1F4A">
              <w:rPr>
                <w:rFonts w:hint="eastAsia"/>
                <w:sz w:val="24"/>
              </w:rPr>
              <w:t>型）油烟最高允许排放浓度为</w:t>
            </w:r>
            <w:r w:rsidRPr="00DD1F4A">
              <w:rPr>
                <w:rFonts w:hint="eastAsia"/>
                <w:sz w:val="24"/>
              </w:rPr>
              <w:t>2.0mg/m</w:t>
            </w:r>
            <w:r w:rsidRPr="00DD1F4A">
              <w:rPr>
                <w:rFonts w:hint="eastAsia"/>
                <w:sz w:val="24"/>
                <w:vertAlign w:val="superscript"/>
              </w:rPr>
              <w:t>3</w:t>
            </w:r>
            <w:r w:rsidRPr="00DD1F4A">
              <w:rPr>
                <w:rFonts w:hint="eastAsia"/>
                <w:sz w:val="24"/>
              </w:rPr>
              <w:t>的要求，净化后的油烟经专用烟道楼顶排出。</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Pr="00DD1F4A">
              <w:rPr>
                <w:rFonts w:hint="eastAsia"/>
                <w:sz w:val="24"/>
              </w:rPr>
              <w:t>2</w:t>
            </w:r>
            <w:r w:rsidRPr="00DD1F4A">
              <w:rPr>
                <w:rFonts w:hint="eastAsia"/>
                <w:sz w:val="24"/>
              </w:rPr>
              <w:t>）污水处理站恶臭</w:t>
            </w: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污水处理间的恶臭污染物主要来自于格栅、化粪池、调节池、污泥池</w:t>
            </w:r>
            <w:r w:rsidRPr="00DD1F4A">
              <w:rPr>
                <w:rFonts w:hint="eastAsia"/>
                <w:sz w:val="24"/>
              </w:rPr>
              <w:t>、污泥脱水过程</w:t>
            </w:r>
            <w:r w:rsidRPr="00DD1F4A">
              <w:rPr>
                <w:sz w:val="24"/>
              </w:rPr>
              <w:t>等</w:t>
            </w:r>
            <w:r w:rsidRPr="00DD1F4A">
              <w:rPr>
                <w:rFonts w:hint="eastAsia"/>
                <w:sz w:val="24"/>
              </w:rPr>
              <w:t>，</w:t>
            </w:r>
            <w:r w:rsidRPr="00DD1F4A">
              <w:rPr>
                <w:sz w:val="24"/>
              </w:rPr>
              <w:t>代表性污染物是氨</w:t>
            </w:r>
            <w:r w:rsidRPr="00DD1F4A">
              <w:rPr>
                <w:rFonts w:hint="eastAsia"/>
                <w:sz w:val="24"/>
              </w:rPr>
              <w:t>、</w:t>
            </w:r>
            <w:r w:rsidRPr="00DD1F4A">
              <w:rPr>
                <w:sz w:val="24"/>
              </w:rPr>
              <w:t>硫化氢</w:t>
            </w:r>
            <w:r w:rsidRPr="00DD1F4A">
              <w:rPr>
                <w:rFonts w:hint="eastAsia"/>
                <w:sz w:val="24"/>
              </w:rPr>
              <w:t>和臭气浓度</w:t>
            </w:r>
            <w:r w:rsidRPr="00DD1F4A">
              <w:rPr>
                <w:sz w:val="24"/>
              </w:rPr>
              <w:t>。</w:t>
            </w: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根据美国环境保护署（</w:t>
            </w:r>
            <w:r w:rsidRPr="00DD1F4A">
              <w:rPr>
                <w:sz w:val="24"/>
              </w:rPr>
              <w:t>EPA</w:t>
            </w:r>
            <w:r w:rsidRPr="00DD1F4A">
              <w:rPr>
                <w:sz w:val="24"/>
              </w:rPr>
              <w:t>）研究结果，污水处理厂处理</w:t>
            </w:r>
            <w:r w:rsidRPr="00DD1F4A">
              <w:rPr>
                <w:sz w:val="24"/>
              </w:rPr>
              <w:t>1gBOD</w:t>
            </w:r>
            <w:r w:rsidRPr="00DD1F4A">
              <w:rPr>
                <w:sz w:val="24"/>
                <w:vertAlign w:val="subscript"/>
              </w:rPr>
              <w:t>5</w:t>
            </w:r>
            <w:r w:rsidRPr="00DD1F4A">
              <w:rPr>
                <w:sz w:val="24"/>
              </w:rPr>
              <w:t>大约产生</w:t>
            </w:r>
            <w:r w:rsidRPr="00DD1F4A">
              <w:rPr>
                <w:sz w:val="24"/>
              </w:rPr>
              <w:t>0.0031g</w:t>
            </w:r>
            <w:r w:rsidRPr="00DD1F4A">
              <w:rPr>
                <w:sz w:val="24"/>
              </w:rPr>
              <w:t>的</w:t>
            </w:r>
            <w:r w:rsidRPr="00DD1F4A">
              <w:rPr>
                <w:sz w:val="24"/>
              </w:rPr>
              <w:t>NH</w:t>
            </w:r>
            <w:r w:rsidRPr="00DD1F4A">
              <w:rPr>
                <w:sz w:val="24"/>
                <w:vertAlign w:val="subscript"/>
              </w:rPr>
              <w:t>3</w:t>
            </w:r>
            <w:r w:rsidRPr="00DD1F4A">
              <w:rPr>
                <w:sz w:val="24"/>
              </w:rPr>
              <w:t>和</w:t>
            </w:r>
            <w:r w:rsidRPr="00DD1F4A">
              <w:rPr>
                <w:sz w:val="24"/>
              </w:rPr>
              <w:t>0.00012g</w:t>
            </w:r>
            <w:r w:rsidRPr="00DD1F4A">
              <w:rPr>
                <w:sz w:val="24"/>
              </w:rPr>
              <w:t>的</w:t>
            </w:r>
            <w:r w:rsidRPr="00DD1F4A">
              <w:rPr>
                <w:sz w:val="24"/>
              </w:rPr>
              <w:t>H</w:t>
            </w:r>
            <w:r w:rsidRPr="00DD1F4A">
              <w:rPr>
                <w:sz w:val="24"/>
                <w:vertAlign w:val="subscript"/>
              </w:rPr>
              <w:t>2</w:t>
            </w:r>
            <w:r w:rsidRPr="00DD1F4A">
              <w:rPr>
                <w:sz w:val="24"/>
              </w:rPr>
              <w:t>S</w:t>
            </w:r>
            <w:r w:rsidRPr="00DD1F4A">
              <w:rPr>
                <w:sz w:val="24"/>
              </w:rPr>
              <w:t>。根据本项目废水处理量、原水水质及排放标准计算可知，本项目污水处理工序共处理掉约</w:t>
            </w:r>
            <w:r w:rsidRPr="00DD1F4A">
              <w:rPr>
                <w:rFonts w:hint="eastAsia"/>
                <w:sz w:val="24"/>
              </w:rPr>
              <w:t>0.5</w:t>
            </w:r>
            <w:r w:rsidR="003211F7" w:rsidRPr="00DD1F4A">
              <w:rPr>
                <w:rFonts w:hint="eastAsia"/>
                <w:sz w:val="24"/>
              </w:rPr>
              <w:t>8</w:t>
            </w:r>
            <w:r w:rsidRPr="00DD1F4A">
              <w:rPr>
                <w:sz w:val="24"/>
              </w:rPr>
              <w:t>t/a</w:t>
            </w:r>
            <w:r w:rsidRPr="00DD1F4A">
              <w:rPr>
                <w:sz w:val="24"/>
              </w:rPr>
              <w:t>的</w:t>
            </w:r>
            <w:r w:rsidRPr="00DD1F4A">
              <w:rPr>
                <w:sz w:val="24"/>
              </w:rPr>
              <w:t>BOD</w:t>
            </w:r>
            <w:r w:rsidRPr="00DD1F4A">
              <w:rPr>
                <w:sz w:val="24"/>
                <w:vertAlign w:val="subscript"/>
              </w:rPr>
              <w:t>5</w:t>
            </w:r>
            <w:r w:rsidRPr="00DD1F4A">
              <w:rPr>
                <w:sz w:val="24"/>
              </w:rPr>
              <w:t>，相应产生</w:t>
            </w:r>
            <w:r w:rsidRPr="00DD1F4A">
              <w:rPr>
                <w:sz w:val="24"/>
              </w:rPr>
              <w:t>0.</w:t>
            </w:r>
            <w:r w:rsidRPr="00DD1F4A">
              <w:rPr>
                <w:rFonts w:hint="eastAsia"/>
                <w:sz w:val="24"/>
              </w:rPr>
              <w:t>001</w:t>
            </w:r>
            <w:r w:rsidR="003211F7" w:rsidRPr="00DD1F4A">
              <w:rPr>
                <w:rFonts w:hint="eastAsia"/>
                <w:sz w:val="24"/>
              </w:rPr>
              <w:t>79</w:t>
            </w:r>
            <w:r w:rsidRPr="00DD1F4A">
              <w:rPr>
                <w:sz w:val="24"/>
              </w:rPr>
              <w:t>t/aNH</w:t>
            </w:r>
            <w:r w:rsidRPr="00DD1F4A">
              <w:rPr>
                <w:sz w:val="24"/>
                <w:vertAlign w:val="subscript"/>
              </w:rPr>
              <w:t>3</w:t>
            </w:r>
            <w:r w:rsidRPr="00DD1F4A">
              <w:rPr>
                <w:sz w:val="24"/>
              </w:rPr>
              <w:t>和</w:t>
            </w:r>
            <w:r w:rsidRPr="00DD1F4A">
              <w:rPr>
                <w:sz w:val="24"/>
              </w:rPr>
              <w:t>0.</w:t>
            </w:r>
            <w:r w:rsidRPr="00DD1F4A">
              <w:rPr>
                <w:rFonts w:hint="eastAsia"/>
                <w:sz w:val="24"/>
              </w:rPr>
              <w:t>00006</w:t>
            </w:r>
            <w:r w:rsidR="003211F7" w:rsidRPr="00DD1F4A">
              <w:rPr>
                <w:rFonts w:hint="eastAsia"/>
                <w:sz w:val="24"/>
              </w:rPr>
              <w:t>9</w:t>
            </w:r>
            <w:r w:rsidRPr="00DD1F4A">
              <w:rPr>
                <w:sz w:val="24"/>
              </w:rPr>
              <w:t>t/aH</w:t>
            </w:r>
            <w:r w:rsidRPr="00DD1F4A">
              <w:rPr>
                <w:sz w:val="24"/>
                <w:vertAlign w:val="subscript"/>
              </w:rPr>
              <w:t>2</w:t>
            </w:r>
            <w:r w:rsidRPr="00DD1F4A">
              <w:rPr>
                <w:sz w:val="24"/>
              </w:rPr>
              <w:t>S</w:t>
            </w:r>
            <w:r w:rsidRPr="00DD1F4A">
              <w:rPr>
                <w:sz w:val="24"/>
              </w:rPr>
              <w:t>，则</w:t>
            </w:r>
            <w:r w:rsidRPr="00DD1F4A">
              <w:rPr>
                <w:sz w:val="24"/>
              </w:rPr>
              <w:t>NH</w:t>
            </w:r>
            <w:r w:rsidRPr="00DD1F4A">
              <w:rPr>
                <w:sz w:val="24"/>
                <w:vertAlign w:val="subscript"/>
              </w:rPr>
              <w:t>3</w:t>
            </w:r>
            <w:r w:rsidRPr="00DD1F4A">
              <w:rPr>
                <w:sz w:val="24"/>
              </w:rPr>
              <w:t>的最大产生速率为</w:t>
            </w:r>
            <w:r w:rsidRPr="00DD1F4A">
              <w:rPr>
                <w:rFonts w:hint="eastAsia"/>
                <w:sz w:val="24"/>
              </w:rPr>
              <w:t>0.000</w:t>
            </w:r>
            <w:r w:rsidR="003211F7" w:rsidRPr="00DD1F4A">
              <w:rPr>
                <w:rFonts w:hint="eastAsia"/>
                <w:sz w:val="24"/>
              </w:rPr>
              <w:t>204</w:t>
            </w:r>
            <w:r w:rsidRPr="00DD1F4A">
              <w:rPr>
                <w:sz w:val="24"/>
              </w:rPr>
              <w:t>kg/h</w:t>
            </w:r>
            <w:r w:rsidRPr="00DD1F4A">
              <w:rPr>
                <w:sz w:val="24"/>
              </w:rPr>
              <w:t>，硫化氢最大</w:t>
            </w:r>
            <w:r w:rsidRPr="00DD1F4A">
              <w:rPr>
                <w:rFonts w:hint="eastAsia"/>
                <w:sz w:val="24"/>
              </w:rPr>
              <w:t>产生</w:t>
            </w:r>
            <w:r w:rsidRPr="00DD1F4A">
              <w:rPr>
                <w:sz w:val="24"/>
              </w:rPr>
              <w:t>速率</w:t>
            </w:r>
            <w:r w:rsidRPr="00DD1F4A">
              <w:rPr>
                <w:rFonts w:hint="eastAsia"/>
                <w:sz w:val="24"/>
              </w:rPr>
              <w:t>0.000007</w:t>
            </w:r>
            <w:r w:rsidR="003211F7" w:rsidRPr="00DD1F4A">
              <w:rPr>
                <w:rFonts w:hint="eastAsia"/>
                <w:sz w:val="24"/>
              </w:rPr>
              <w:t>9</w:t>
            </w:r>
            <w:r w:rsidRPr="00DD1F4A">
              <w:rPr>
                <w:sz w:val="24"/>
              </w:rPr>
              <w:t>kg/h</w:t>
            </w:r>
            <w:r w:rsidRPr="00DD1F4A">
              <w:rPr>
                <w:sz w:val="24"/>
              </w:rPr>
              <w:t>。</w:t>
            </w:r>
            <w:r w:rsidRPr="00DD1F4A">
              <w:rPr>
                <w:rFonts w:hint="eastAsia"/>
                <w:sz w:val="24"/>
              </w:rPr>
              <w:t>臭气浓度</w:t>
            </w:r>
            <w:r w:rsidRPr="00DD1F4A">
              <w:rPr>
                <w:rFonts w:hint="eastAsia"/>
                <w:sz w:val="24"/>
              </w:rPr>
              <w:t>&lt;10</w:t>
            </w:r>
            <w:r w:rsidRPr="00DD1F4A">
              <w:rPr>
                <w:rFonts w:hint="eastAsia"/>
                <w:sz w:val="24"/>
              </w:rPr>
              <w:t>（无量纲）。</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根</w:t>
            </w:r>
            <w:r w:rsidRPr="00DD1F4A">
              <w:rPr>
                <w:sz w:val="24"/>
              </w:rPr>
              <w:t>据资料调查，废水处理系统恶臭的主要成分为</w:t>
            </w:r>
            <w:r w:rsidRPr="00DD1F4A">
              <w:rPr>
                <w:sz w:val="24"/>
              </w:rPr>
              <w:t>NH</w:t>
            </w:r>
            <w:r w:rsidRPr="00DD1F4A">
              <w:rPr>
                <w:sz w:val="24"/>
                <w:vertAlign w:val="subscript"/>
              </w:rPr>
              <w:t>3</w:t>
            </w:r>
            <w:r w:rsidRPr="00DD1F4A">
              <w:rPr>
                <w:sz w:val="24"/>
              </w:rPr>
              <w:t>、</w:t>
            </w:r>
            <w:r w:rsidRPr="00DD1F4A">
              <w:rPr>
                <w:sz w:val="24"/>
              </w:rPr>
              <w:t>H</w:t>
            </w:r>
            <w:r w:rsidRPr="00DD1F4A">
              <w:rPr>
                <w:sz w:val="24"/>
                <w:vertAlign w:val="subscript"/>
              </w:rPr>
              <w:t>2</w:t>
            </w:r>
            <w:r w:rsidRPr="00DD1F4A">
              <w:rPr>
                <w:sz w:val="24"/>
              </w:rPr>
              <w:t>S</w:t>
            </w:r>
            <w:r w:rsidRPr="00DD1F4A">
              <w:rPr>
                <w:sz w:val="24"/>
              </w:rPr>
              <w:t>。根据《环境恶臭评价方法的新探讨》（重庆环境科学，</w:t>
            </w:r>
            <w:r w:rsidRPr="00DD1F4A">
              <w:rPr>
                <w:sz w:val="24"/>
              </w:rPr>
              <w:t>18</w:t>
            </w:r>
            <w:r w:rsidRPr="00DD1F4A">
              <w:rPr>
                <w:sz w:val="24"/>
              </w:rPr>
              <w:t>（</w:t>
            </w:r>
            <w:r w:rsidRPr="00DD1F4A">
              <w:rPr>
                <w:sz w:val="24"/>
              </w:rPr>
              <w:t>15</w:t>
            </w:r>
            <w:r w:rsidRPr="00DD1F4A">
              <w:rPr>
                <w:sz w:val="24"/>
              </w:rPr>
              <w:t>））的臭气强度分级（见</w:t>
            </w:r>
            <w:r w:rsidRPr="00DD1F4A">
              <w:rPr>
                <w:rFonts w:hint="eastAsia"/>
                <w:sz w:val="24"/>
              </w:rPr>
              <w:t>下表</w:t>
            </w:r>
            <w:r w:rsidRPr="00DD1F4A">
              <w:rPr>
                <w:sz w:val="24"/>
              </w:rPr>
              <w:t>）以及对该行业的调查，在不采取防护措施的情况下，近距离污水处理系统恶臭属于</w:t>
            </w:r>
            <w:r w:rsidRPr="00DD1F4A">
              <w:rPr>
                <w:sz w:val="24"/>
              </w:rPr>
              <w:t>“</w:t>
            </w:r>
            <w:r w:rsidRPr="00DD1F4A">
              <w:rPr>
                <w:sz w:val="24"/>
              </w:rPr>
              <w:t>很容易感觉到气味</w:t>
            </w:r>
            <w:r w:rsidRPr="00DD1F4A">
              <w:rPr>
                <w:sz w:val="24"/>
              </w:rPr>
              <w:t>”</w:t>
            </w:r>
            <w:r w:rsidRPr="00DD1F4A">
              <w:rPr>
                <w:sz w:val="24"/>
              </w:rPr>
              <w:t>级别，因此废水处理系统边界外</w:t>
            </w:r>
            <w:r w:rsidRPr="00DD1F4A">
              <w:rPr>
                <w:sz w:val="24"/>
              </w:rPr>
              <w:t>1m</w:t>
            </w:r>
            <w:r w:rsidRPr="00DD1F4A">
              <w:rPr>
                <w:sz w:val="24"/>
              </w:rPr>
              <w:t>处臭气强度为</w:t>
            </w:r>
            <w:r w:rsidRPr="00DD1F4A">
              <w:rPr>
                <w:sz w:val="24"/>
              </w:rPr>
              <w:t>3</w:t>
            </w:r>
            <w:r w:rsidRPr="00DD1F4A">
              <w:rPr>
                <w:sz w:val="24"/>
              </w:rPr>
              <w:t>级。</w:t>
            </w:r>
            <w:r w:rsidRPr="00DD1F4A">
              <w:rPr>
                <w:rFonts w:hint="eastAsia"/>
                <w:sz w:val="24"/>
              </w:rPr>
              <w:t>臭气浓度</w:t>
            </w:r>
            <w:r w:rsidRPr="00DD1F4A">
              <w:rPr>
                <w:rFonts w:hint="eastAsia"/>
                <w:sz w:val="24"/>
              </w:rPr>
              <w:t>&lt;10</w:t>
            </w:r>
            <w:r w:rsidRPr="00DD1F4A">
              <w:rPr>
                <w:rFonts w:hint="eastAsia"/>
                <w:sz w:val="24"/>
              </w:rPr>
              <w:t>（无量纲）。</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《环境影响评价》第</w:t>
            </w:r>
            <w:r w:rsidRPr="00DD1F4A">
              <w:rPr>
                <w:rFonts w:hint="eastAsia"/>
                <w:sz w:val="24"/>
              </w:rPr>
              <w:t>5</w:t>
            </w:r>
            <w:r w:rsidRPr="00DD1F4A">
              <w:rPr>
                <w:rFonts w:hint="eastAsia"/>
                <w:sz w:val="24"/>
              </w:rPr>
              <w:t>期第</w:t>
            </w:r>
            <w:r w:rsidRPr="00DD1F4A">
              <w:rPr>
                <w:rFonts w:hint="eastAsia"/>
                <w:sz w:val="24"/>
              </w:rPr>
              <w:t>37</w:t>
            </w:r>
            <w:r w:rsidRPr="00DD1F4A">
              <w:rPr>
                <w:rFonts w:hint="eastAsia"/>
                <w:sz w:val="24"/>
              </w:rPr>
              <w:t>卷（</w:t>
            </w:r>
            <w:r w:rsidRPr="00DD1F4A">
              <w:rPr>
                <w:rFonts w:hint="eastAsia"/>
                <w:sz w:val="24"/>
              </w:rPr>
              <w:t>2015</w:t>
            </w:r>
            <w:r w:rsidRPr="00DD1F4A">
              <w:rPr>
                <w:rFonts w:hint="eastAsia"/>
                <w:sz w:val="24"/>
              </w:rPr>
              <w:t>年</w:t>
            </w:r>
            <w:r w:rsidRPr="00DD1F4A">
              <w:rPr>
                <w:rFonts w:hint="eastAsia"/>
                <w:sz w:val="24"/>
              </w:rPr>
              <w:t>9</w:t>
            </w:r>
            <w:r w:rsidRPr="00DD1F4A">
              <w:rPr>
                <w:rFonts w:hint="eastAsia"/>
                <w:sz w:val="24"/>
              </w:rPr>
              <w:t>月）收录的文章《医院建设项</w:t>
            </w:r>
            <w:r w:rsidRPr="00DD1F4A">
              <w:rPr>
                <w:rFonts w:hint="eastAsia"/>
                <w:sz w:val="24"/>
              </w:rPr>
              <w:lastRenderedPageBreak/>
              <w:t>目环评常见问题及技术解决对策》中通过类比同类项目，搜集相关废气监测报告，列举了部分医院污水处理站周边空气污染物监测数据，具体监测结果如下：</w:t>
            </w:r>
          </w:p>
          <w:p w:rsidR="00C63B3A" w:rsidRPr="00DD1F4A" w:rsidRDefault="001D1CE5">
            <w:pPr>
              <w:adjustRightInd w:val="0"/>
              <w:snapToGrid w:val="0"/>
              <w:jc w:val="center"/>
              <w:rPr>
                <w:b/>
                <w:sz w:val="24"/>
              </w:rPr>
            </w:pPr>
            <w:r w:rsidRPr="00DD1F4A">
              <w:rPr>
                <w:rFonts w:hint="eastAsia"/>
                <w:b/>
                <w:sz w:val="24"/>
              </w:rPr>
              <w:t>表</w:t>
            </w:r>
            <w:r w:rsidRPr="00DD1F4A">
              <w:rPr>
                <w:rFonts w:hint="eastAsia"/>
                <w:b/>
                <w:sz w:val="24"/>
              </w:rPr>
              <w:t>4-</w:t>
            </w:r>
            <w:r w:rsidR="00966BBC" w:rsidRPr="00DD1F4A">
              <w:rPr>
                <w:rFonts w:hint="eastAsia"/>
                <w:b/>
                <w:sz w:val="24"/>
              </w:rPr>
              <w:t>2</w:t>
            </w:r>
            <w:r w:rsidRPr="00DD1F4A">
              <w:rPr>
                <w:rFonts w:hint="eastAsia"/>
                <w:b/>
                <w:sz w:val="24"/>
              </w:rPr>
              <w:t>类比其他污水处理站周边空气污染物监测结果（单位：</w:t>
            </w:r>
            <w:r w:rsidRPr="00DD1F4A">
              <w:rPr>
                <w:rFonts w:hint="eastAsia"/>
                <w:b/>
                <w:sz w:val="24"/>
              </w:rPr>
              <w:t>mg/m</w:t>
            </w:r>
            <w:r w:rsidRPr="00DD1F4A">
              <w:rPr>
                <w:rFonts w:hint="eastAsia"/>
                <w:b/>
                <w:sz w:val="24"/>
                <w:vertAlign w:val="superscript"/>
              </w:rPr>
              <w:t>3</w:t>
            </w:r>
            <w:r w:rsidRPr="00DD1F4A">
              <w:rPr>
                <w:rFonts w:hint="eastAsia"/>
                <w:b/>
                <w:sz w:val="24"/>
              </w:rPr>
              <w:t>）</w:t>
            </w:r>
          </w:p>
          <w:tbl>
            <w:tblPr>
              <w:tblW w:w="7654"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27"/>
              <w:gridCol w:w="2062"/>
              <w:gridCol w:w="1110"/>
              <w:gridCol w:w="1586"/>
              <w:gridCol w:w="2269"/>
            </w:tblGrid>
            <w:tr w:rsidR="00C63B3A" w:rsidRPr="00DD1F4A">
              <w:trPr>
                <w:trHeight w:val="397"/>
                <w:jc w:val="center"/>
              </w:trPr>
              <w:tc>
                <w:tcPr>
                  <w:tcW w:w="627"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序号</w:t>
                  </w:r>
                </w:p>
              </w:tc>
              <w:tc>
                <w:tcPr>
                  <w:tcW w:w="2062"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臭气浓度（无量纲）</w:t>
                  </w:r>
                </w:p>
              </w:tc>
              <w:tc>
                <w:tcPr>
                  <w:tcW w:w="1110"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硫化氢</w:t>
                  </w:r>
                </w:p>
              </w:tc>
              <w:tc>
                <w:tcPr>
                  <w:tcW w:w="1586"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氨</w:t>
                  </w:r>
                </w:p>
              </w:tc>
              <w:tc>
                <w:tcPr>
                  <w:tcW w:w="2269" w:type="dxa"/>
                  <w:shd w:val="clear" w:color="auto" w:fill="auto"/>
                  <w:vAlign w:val="center"/>
                </w:tcPr>
                <w:p w:rsidR="00C63B3A" w:rsidRPr="00DD1F4A" w:rsidRDefault="001D1CE5" w:rsidP="00DD1F4A">
                  <w:pPr>
                    <w:framePr w:hSpace="180" w:wrap="around" w:vAnchor="text" w:hAnchor="text" w:xAlign="center" w:y="1"/>
                    <w:adjustRightInd w:val="0"/>
                    <w:snapToGrid w:val="0"/>
                    <w:suppressOverlap/>
                    <w:jc w:val="center"/>
                    <w:rPr>
                      <w:b/>
                      <w:sz w:val="24"/>
                    </w:rPr>
                  </w:pPr>
                  <w:r w:rsidRPr="00DD1F4A">
                    <w:rPr>
                      <w:szCs w:val="21"/>
                    </w:rPr>
                    <w:t>备注</w:t>
                  </w:r>
                </w:p>
              </w:tc>
            </w:tr>
            <w:tr w:rsidR="00C63B3A" w:rsidRPr="00DD1F4A">
              <w:trPr>
                <w:trHeight w:val="397"/>
                <w:jc w:val="center"/>
              </w:trPr>
              <w:tc>
                <w:tcPr>
                  <w:tcW w:w="627"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1</w:t>
                  </w:r>
                </w:p>
              </w:tc>
              <w:tc>
                <w:tcPr>
                  <w:tcW w:w="2062"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&lt;10</w:t>
                  </w:r>
                </w:p>
              </w:tc>
              <w:tc>
                <w:tcPr>
                  <w:tcW w:w="1110"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0.002-0.008</w:t>
                  </w:r>
                </w:p>
              </w:tc>
              <w:tc>
                <w:tcPr>
                  <w:tcW w:w="1586"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0.054-0.393</w:t>
                  </w:r>
                </w:p>
              </w:tc>
              <w:tc>
                <w:tcPr>
                  <w:tcW w:w="2269" w:type="dxa"/>
                  <w:shd w:val="clear" w:color="auto" w:fill="auto"/>
                  <w:vAlign w:val="center"/>
                </w:tcPr>
                <w:p w:rsidR="00C63B3A" w:rsidRPr="00DD1F4A" w:rsidRDefault="00904FCF" w:rsidP="00DD1F4A">
                  <w:pPr>
                    <w:pStyle w:val="affff7"/>
                    <w:framePr w:hSpace="180" w:wrap="around" w:vAnchor="text" w:hAnchor="text" w:xAlign="center" w:y="1"/>
                    <w:spacing w:line="240" w:lineRule="auto"/>
                    <w:suppressOverlap/>
                    <w:rPr>
                      <w:szCs w:val="21"/>
                    </w:rPr>
                  </w:pPr>
                  <w:r w:rsidRPr="00DD1F4A">
                    <w:rPr>
                      <w:rFonts w:hint="eastAsia"/>
                      <w:szCs w:val="21"/>
                    </w:rPr>
                    <w:t>一体化</w:t>
                  </w:r>
                  <w:r w:rsidR="001D1CE5" w:rsidRPr="00DD1F4A">
                    <w:rPr>
                      <w:rFonts w:hint="eastAsia"/>
                      <w:szCs w:val="21"/>
                    </w:rPr>
                    <w:t>污水处理</w:t>
                  </w:r>
                  <w:r w:rsidRPr="00DD1F4A">
                    <w:rPr>
                      <w:rFonts w:hint="eastAsia"/>
                      <w:szCs w:val="21"/>
                    </w:rPr>
                    <w:t>设施</w:t>
                  </w:r>
                  <w:r w:rsidR="001D1CE5" w:rsidRPr="00DD1F4A">
                    <w:rPr>
                      <w:rFonts w:hint="eastAsia"/>
                      <w:szCs w:val="21"/>
                    </w:rPr>
                    <w:t>为半地下设施，构筑物加盖，定期喷洒除臭剂</w:t>
                  </w:r>
                </w:p>
              </w:tc>
            </w:tr>
            <w:tr w:rsidR="00C63B3A" w:rsidRPr="00DD1F4A">
              <w:trPr>
                <w:trHeight w:val="397"/>
                <w:jc w:val="center"/>
              </w:trPr>
              <w:tc>
                <w:tcPr>
                  <w:tcW w:w="627"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2</w:t>
                  </w:r>
                </w:p>
              </w:tc>
              <w:tc>
                <w:tcPr>
                  <w:tcW w:w="2062"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&lt;10</w:t>
                  </w:r>
                </w:p>
              </w:tc>
              <w:tc>
                <w:tcPr>
                  <w:tcW w:w="1110"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0.003</w:t>
                  </w:r>
                </w:p>
              </w:tc>
              <w:tc>
                <w:tcPr>
                  <w:tcW w:w="1586"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0.062</w:t>
                  </w:r>
                </w:p>
              </w:tc>
              <w:tc>
                <w:tcPr>
                  <w:tcW w:w="2269"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密闭地埋式设施，废</w:t>
                  </w:r>
                  <w:r w:rsidRPr="00DD1F4A">
                    <w:rPr>
                      <w:rFonts w:hint="eastAsia"/>
                      <w:szCs w:val="21"/>
                    </w:rPr>
                    <w:cr/>
                  </w:r>
                  <w:r w:rsidRPr="00DD1F4A">
                    <w:rPr>
                      <w:rFonts w:hint="eastAsia"/>
                      <w:szCs w:val="21"/>
                    </w:rPr>
                    <w:t>经活性炭吸附后由排气筒排出</w:t>
                  </w:r>
                </w:p>
              </w:tc>
            </w:tr>
            <w:tr w:rsidR="00C63B3A" w:rsidRPr="00DD1F4A">
              <w:trPr>
                <w:trHeight w:val="397"/>
                <w:jc w:val="center"/>
              </w:trPr>
              <w:tc>
                <w:tcPr>
                  <w:tcW w:w="627"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3</w:t>
                  </w:r>
                </w:p>
              </w:tc>
              <w:tc>
                <w:tcPr>
                  <w:tcW w:w="2062"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&lt;10</w:t>
                  </w:r>
                </w:p>
              </w:tc>
              <w:tc>
                <w:tcPr>
                  <w:tcW w:w="1110"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0.005</w:t>
                  </w:r>
                </w:p>
              </w:tc>
              <w:tc>
                <w:tcPr>
                  <w:tcW w:w="1586"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0.008-0.151</w:t>
                  </w:r>
                </w:p>
              </w:tc>
              <w:tc>
                <w:tcPr>
                  <w:tcW w:w="2269"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建筑物加盖密闭，废气采用活性炭吸附，定期喷洒除臭剂</w:t>
                  </w:r>
                </w:p>
              </w:tc>
            </w:tr>
            <w:tr w:rsidR="00C63B3A" w:rsidRPr="00DD1F4A">
              <w:trPr>
                <w:trHeight w:val="397"/>
                <w:jc w:val="center"/>
              </w:trPr>
              <w:tc>
                <w:tcPr>
                  <w:tcW w:w="627"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4</w:t>
                  </w:r>
                </w:p>
              </w:tc>
              <w:tc>
                <w:tcPr>
                  <w:tcW w:w="2062"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&lt;10</w:t>
                  </w:r>
                </w:p>
              </w:tc>
              <w:tc>
                <w:tcPr>
                  <w:tcW w:w="1110"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0.0002</w:t>
                  </w:r>
                </w:p>
              </w:tc>
              <w:tc>
                <w:tcPr>
                  <w:tcW w:w="1586"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0.01-0.022</w:t>
                  </w:r>
                </w:p>
              </w:tc>
              <w:tc>
                <w:tcPr>
                  <w:tcW w:w="2269" w:type="dxa"/>
                  <w:shd w:val="clear" w:color="auto" w:fill="auto"/>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构筑物加盖，污水处理站室内采用紫外消毒浓度限值</w:t>
                  </w:r>
                </w:p>
              </w:tc>
            </w:tr>
          </w:tbl>
          <w:p w:rsidR="00C63B3A" w:rsidRPr="00DD1F4A" w:rsidRDefault="001D1CE5">
            <w:pPr>
              <w:adjustRightInd w:val="0"/>
              <w:snapToGrid w:val="0"/>
              <w:jc w:val="center"/>
              <w:rPr>
                <w:b/>
                <w:sz w:val="24"/>
              </w:rPr>
            </w:pPr>
            <w:r w:rsidRPr="00DD1F4A">
              <w:rPr>
                <w:b/>
                <w:sz w:val="24"/>
              </w:rPr>
              <w:t>表</w:t>
            </w:r>
            <w:r w:rsidRPr="00DD1F4A">
              <w:rPr>
                <w:b/>
                <w:sz w:val="24"/>
              </w:rPr>
              <w:t xml:space="preserve"> 4-</w:t>
            </w:r>
            <w:r w:rsidR="00966BBC" w:rsidRPr="00DD1F4A">
              <w:rPr>
                <w:rFonts w:hint="eastAsia"/>
                <w:b/>
                <w:sz w:val="24"/>
              </w:rPr>
              <w:t>3</w:t>
            </w:r>
            <w:r w:rsidRPr="00DD1F4A">
              <w:rPr>
                <w:b/>
                <w:sz w:val="24"/>
              </w:rPr>
              <w:t xml:space="preserve"> </w:t>
            </w:r>
            <w:r w:rsidRPr="00DD1F4A">
              <w:rPr>
                <w:b/>
                <w:sz w:val="24"/>
              </w:rPr>
              <w:t>臭气强度分级</w:t>
            </w:r>
          </w:p>
          <w:tbl>
            <w:tblPr>
              <w:tblW w:w="4999"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38"/>
              <w:gridCol w:w="5906"/>
            </w:tblGrid>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b/>
                      <w:kern w:val="0"/>
                      <w:sz w:val="21"/>
                      <w:szCs w:val="21"/>
                    </w:rPr>
                  </w:pPr>
                  <w:r w:rsidRPr="00DD1F4A">
                    <w:rPr>
                      <w:rFonts w:ascii="Times New Roman" w:hAnsi="Times New Roman" w:cs="Times New Roman"/>
                      <w:b/>
                      <w:kern w:val="0"/>
                      <w:sz w:val="21"/>
                      <w:szCs w:val="21"/>
                    </w:rPr>
                    <w:t>臭气</w:t>
                  </w:r>
                  <w:r w:rsidRPr="00DD1F4A">
                    <w:rPr>
                      <w:rFonts w:ascii="Times New Roman" w:hAnsi="Times New Roman" w:cs="Times New Roman" w:hint="eastAsia"/>
                      <w:b/>
                      <w:kern w:val="0"/>
                      <w:sz w:val="21"/>
                      <w:szCs w:val="21"/>
                    </w:rPr>
                    <w:t>强度</w:t>
                  </w:r>
                  <w:r w:rsidRPr="00DD1F4A">
                    <w:rPr>
                      <w:rFonts w:ascii="Times New Roman" w:hAnsi="Times New Roman" w:cs="Times New Roman"/>
                      <w:b/>
                      <w:kern w:val="0"/>
                      <w:sz w:val="21"/>
                      <w:szCs w:val="21"/>
                    </w:rPr>
                    <w:t>分级</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b/>
                      <w:kern w:val="0"/>
                      <w:sz w:val="21"/>
                      <w:szCs w:val="21"/>
                    </w:rPr>
                  </w:pPr>
                  <w:r w:rsidRPr="00DD1F4A">
                    <w:rPr>
                      <w:rFonts w:ascii="Times New Roman" w:hAnsi="Times New Roman" w:cs="Times New Roman"/>
                      <w:b/>
                      <w:kern w:val="0"/>
                      <w:sz w:val="21"/>
                      <w:szCs w:val="21"/>
                    </w:rPr>
                    <w:t>指标</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0</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无气味</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1</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勉强能感觉到气味（感觉阈值）</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2</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气味很弱，但能分辨其性质（识别阈值）</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hint="eastAsia"/>
                      <w:kern w:val="0"/>
                      <w:sz w:val="21"/>
                      <w:szCs w:val="21"/>
                    </w:rPr>
                    <w:t>3</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很</w:t>
                  </w:r>
                  <w:r w:rsidRPr="00DD1F4A">
                    <w:rPr>
                      <w:rFonts w:ascii="Times New Roman" w:hAnsi="Times New Roman" w:cs="Times New Roman" w:hint="eastAsia"/>
                      <w:kern w:val="0"/>
                      <w:sz w:val="21"/>
                      <w:szCs w:val="21"/>
                    </w:rPr>
                    <w:t>容易</w:t>
                  </w:r>
                  <w:r w:rsidRPr="00DD1F4A">
                    <w:rPr>
                      <w:rFonts w:ascii="Times New Roman" w:hAnsi="Times New Roman" w:cs="Times New Roman"/>
                      <w:kern w:val="0"/>
                      <w:sz w:val="21"/>
                      <w:szCs w:val="21"/>
                    </w:rPr>
                    <w:t>感觉到气味</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4</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强烈的气味</w:t>
                  </w:r>
                </w:p>
              </w:tc>
            </w:tr>
            <w:tr w:rsidR="00C63B3A" w:rsidRPr="00DD1F4A">
              <w:trPr>
                <w:trHeight w:val="397"/>
                <w:jc w:val="center"/>
              </w:trPr>
              <w:tc>
                <w:tcPr>
                  <w:tcW w:w="1283"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5</w:t>
                  </w:r>
                </w:p>
              </w:tc>
              <w:tc>
                <w:tcPr>
                  <w:tcW w:w="3716" w:type="pct"/>
                  <w:shd w:val="clear" w:color="auto" w:fill="auto"/>
                  <w:vAlign w:val="center"/>
                </w:tcPr>
                <w:p w:rsidR="00C63B3A" w:rsidRPr="00DD1F4A" w:rsidRDefault="001D1CE5" w:rsidP="00DD1F4A">
                  <w:pPr>
                    <w:pStyle w:val="11111"/>
                    <w:framePr w:hSpace="180" w:wrap="around" w:vAnchor="text" w:hAnchor="text" w:xAlign="center" w:y="1"/>
                    <w:spacing w:line="240" w:lineRule="auto"/>
                    <w:ind w:firstLineChars="0" w:firstLine="0"/>
                    <w:suppressOverlap/>
                    <w:jc w:val="center"/>
                    <w:rPr>
                      <w:rFonts w:ascii="Times New Roman" w:hAnsi="Times New Roman" w:cs="Times New Roman"/>
                      <w:kern w:val="0"/>
                      <w:sz w:val="21"/>
                      <w:szCs w:val="21"/>
                    </w:rPr>
                  </w:pPr>
                  <w:r w:rsidRPr="00DD1F4A">
                    <w:rPr>
                      <w:rFonts w:ascii="Times New Roman" w:hAnsi="Times New Roman" w:cs="Times New Roman"/>
                      <w:kern w:val="0"/>
                      <w:sz w:val="21"/>
                      <w:szCs w:val="21"/>
                    </w:rPr>
                    <w:t>无法忍受的极强的气味</w:t>
                  </w:r>
                </w:p>
              </w:tc>
            </w:tr>
          </w:tbl>
          <w:p w:rsidR="00C63B3A" w:rsidRPr="00DD1F4A" w:rsidRDefault="00C63B3A">
            <w:pPr>
              <w:autoSpaceDE w:val="0"/>
              <w:autoSpaceDN w:val="0"/>
              <w:adjustRightInd w:val="0"/>
              <w:snapToGrid w:val="0"/>
              <w:spacing w:line="360" w:lineRule="auto"/>
              <w:ind w:firstLineChars="200" w:firstLine="480"/>
              <w:rPr>
                <w:sz w:val="24"/>
              </w:rPr>
            </w:pP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本项目污水处理设施为封闭地埋式一体化污水处理站，排放形式为无组织排放，在污水处理站采用投放除臭剂</w:t>
            </w:r>
            <w:r w:rsidRPr="00DD1F4A">
              <w:rPr>
                <w:sz w:val="24"/>
              </w:rPr>
              <w:t>+</w:t>
            </w:r>
            <w:r w:rsidRPr="00DD1F4A">
              <w:rPr>
                <w:sz w:val="24"/>
              </w:rPr>
              <w:t>密闭处理，净化效率</w:t>
            </w:r>
            <w:r w:rsidRPr="00DD1F4A">
              <w:rPr>
                <w:rFonts w:hint="eastAsia"/>
                <w:sz w:val="24"/>
              </w:rPr>
              <w:t>8</w:t>
            </w:r>
            <w:r w:rsidRPr="00DD1F4A">
              <w:rPr>
                <w:sz w:val="24"/>
              </w:rPr>
              <w:t>0%</w:t>
            </w:r>
            <w:r w:rsidRPr="00DD1F4A">
              <w:rPr>
                <w:sz w:val="24"/>
              </w:rPr>
              <w:t>，则排放量为：</w:t>
            </w:r>
            <w:r w:rsidRPr="00DD1F4A">
              <w:rPr>
                <w:sz w:val="24"/>
              </w:rPr>
              <w:t xml:space="preserve"> NH</w:t>
            </w:r>
            <w:r w:rsidRPr="00DD1F4A">
              <w:rPr>
                <w:sz w:val="24"/>
                <w:vertAlign w:val="subscript"/>
              </w:rPr>
              <w:t>3</w:t>
            </w:r>
            <w:r w:rsidRPr="00DD1F4A">
              <w:rPr>
                <w:sz w:val="24"/>
              </w:rPr>
              <w:t>的排放速率为</w:t>
            </w:r>
            <w:r w:rsidRPr="00DD1F4A">
              <w:rPr>
                <w:sz w:val="24"/>
              </w:rPr>
              <w:t>0.0000</w:t>
            </w:r>
            <w:r w:rsidR="00003327" w:rsidRPr="00DD1F4A">
              <w:rPr>
                <w:rFonts w:hint="eastAsia"/>
                <w:sz w:val="24"/>
              </w:rPr>
              <w:t>41</w:t>
            </w:r>
            <w:r w:rsidRPr="00DD1F4A">
              <w:rPr>
                <w:sz w:val="24"/>
              </w:rPr>
              <w:t>kg/h</w:t>
            </w:r>
            <w:r w:rsidRPr="00DD1F4A">
              <w:rPr>
                <w:sz w:val="24"/>
              </w:rPr>
              <w:t>（</w:t>
            </w:r>
            <w:r w:rsidRPr="00DD1F4A">
              <w:rPr>
                <w:sz w:val="24"/>
              </w:rPr>
              <w:t>0.000</w:t>
            </w:r>
            <w:r w:rsidR="00003327" w:rsidRPr="00DD1F4A">
              <w:rPr>
                <w:rFonts w:hint="eastAsia"/>
                <w:sz w:val="24"/>
              </w:rPr>
              <w:t>36</w:t>
            </w:r>
            <w:r w:rsidRPr="00DD1F4A">
              <w:rPr>
                <w:sz w:val="24"/>
              </w:rPr>
              <w:t>t/a</w:t>
            </w:r>
            <w:r w:rsidRPr="00DD1F4A">
              <w:rPr>
                <w:sz w:val="24"/>
              </w:rPr>
              <w:t>），硫化氢排放速率</w:t>
            </w:r>
            <w:r w:rsidRPr="00DD1F4A">
              <w:rPr>
                <w:sz w:val="24"/>
              </w:rPr>
              <w:t>0</w:t>
            </w:r>
            <w:r w:rsidRPr="00DD1F4A">
              <w:rPr>
                <w:rFonts w:hint="eastAsia"/>
                <w:sz w:val="24"/>
              </w:rPr>
              <w:t>.</w:t>
            </w:r>
            <w:r w:rsidRPr="00DD1F4A">
              <w:rPr>
                <w:sz w:val="24"/>
              </w:rPr>
              <w:t>00000</w:t>
            </w:r>
            <w:r w:rsidRPr="00DD1F4A">
              <w:rPr>
                <w:rFonts w:hint="eastAsia"/>
                <w:sz w:val="24"/>
              </w:rPr>
              <w:t>1</w:t>
            </w:r>
            <w:r w:rsidR="00003327" w:rsidRPr="00DD1F4A">
              <w:rPr>
                <w:rFonts w:hint="eastAsia"/>
                <w:sz w:val="24"/>
              </w:rPr>
              <w:t>6</w:t>
            </w:r>
            <w:r w:rsidRPr="00DD1F4A">
              <w:rPr>
                <w:sz w:val="24"/>
              </w:rPr>
              <w:t>kg/h</w:t>
            </w:r>
            <w:r w:rsidRPr="00DD1F4A">
              <w:rPr>
                <w:sz w:val="24"/>
              </w:rPr>
              <w:t>（</w:t>
            </w:r>
            <w:r w:rsidRPr="00DD1F4A">
              <w:rPr>
                <w:sz w:val="24"/>
              </w:rPr>
              <w:t>0.00001</w:t>
            </w:r>
            <w:r w:rsidR="00003327" w:rsidRPr="00DD1F4A">
              <w:rPr>
                <w:rFonts w:hint="eastAsia"/>
                <w:sz w:val="24"/>
              </w:rPr>
              <w:t>39</w:t>
            </w:r>
            <w:r w:rsidRPr="00DD1F4A">
              <w:rPr>
                <w:sz w:val="24"/>
              </w:rPr>
              <w:t>t/a</w:t>
            </w:r>
            <w:r w:rsidRPr="00DD1F4A">
              <w:rPr>
                <w:sz w:val="24"/>
              </w:rPr>
              <w:t>），类比表</w:t>
            </w:r>
            <w:r w:rsidRPr="00DD1F4A">
              <w:rPr>
                <w:sz w:val="24"/>
              </w:rPr>
              <w:t>4-</w:t>
            </w:r>
            <w:r w:rsidR="00966BBC" w:rsidRPr="00DD1F4A">
              <w:rPr>
                <w:rFonts w:hint="eastAsia"/>
                <w:sz w:val="24"/>
              </w:rPr>
              <w:t>2</w:t>
            </w:r>
            <w:r w:rsidRPr="00DD1F4A">
              <w:rPr>
                <w:sz w:val="24"/>
              </w:rPr>
              <w:t>中序号为</w:t>
            </w:r>
            <w:r w:rsidRPr="00DD1F4A">
              <w:rPr>
                <w:sz w:val="24"/>
              </w:rPr>
              <w:t>1</w:t>
            </w:r>
            <w:r w:rsidRPr="00DD1F4A">
              <w:rPr>
                <w:sz w:val="24"/>
              </w:rPr>
              <w:t>的医院的各个污染物监测浓度值可知，可以满足《医疗机构水污染物排放标准》（</w:t>
            </w:r>
            <w:r w:rsidRPr="00DD1F4A">
              <w:rPr>
                <w:sz w:val="24"/>
              </w:rPr>
              <w:t>GB18466-2005</w:t>
            </w:r>
            <w:r w:rsidRPr="00DD1F4A">
              <w:rPr>
                <w:sz w:val="24"/>
              </w:rPr>
              <w:t>）中废气排放要求。</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Pr="00DD1F4A">
              <w:rPr>
                <w:rFonts w:hint="eastAsia"/>
                <w:sz w:val="24"/>
              </w:rPr>
              <w:t>3</w:t>
            </w:r>
            <w:r w:rsidRPr="00DD1F4A">
              <w:rPr>
                <w:rFonts w:hint="eastAsia"/>
                <w:sz w:val="24"/>
              </w:rPr>
              <w:t>）</w:t>
            </w:r>
            <w:r w:rsidRPr="00DD1F4A">
              <w:rPr>
                <w:sz w:val="24"/>
              </w:rPr>
              <w:t>氯气</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本项目消毒剂使用</w:t>
            </w:r>
            <w:r w:rsidRPr="00DD1F4A">
              <w:rPr>
                <w:sz w:val="24"/>
              </w:rPr>
              <w:t>次氯酸钠</w:t>
            </w:r>
            <w:r w:rsidRPr="00DD1F4A">
              <w:rPr>
                <w:rFonts w:hint="eastAsia"/>
                <w:sz w:val="24"/>
              </w:rPr>
              <w:t>，</w:t>
            </w:r>
            <w:r w:rsidRPr="00DD1F4A">
              <w:rPr>
                <w:sz w:val="24"/>
              </w:rPr>
              <w:t>消毒过程中一般不会产生氯气。次氯酸钠</w:t>
            </w:r>
            <w:r w:rsidRPr="00DD1F4A">
              <w:rPr>
                <w:sz w:val="24"/>
              </w:rPr>
              <w:lastRenderedPageBreak/>
              <w:t>（</w:t>
            </w:r>
            <w:r w:rsidRPr="00DD1F4A">
              <w:rPr>
                <w:sz w:val="24"/>
              </w:rPr>
              <w:t>NaClO</w:t>
            </w:r>
            <w:r w:rsidRPr="00DD1F4A">
              <w:rPr>
                <w:sz w:val="24"/>
              </w:rPr>
              <w:t>）在水中溶解时会形成次氯酸（</w:t>
            </w:r>
            <w:r w:rsidRPr="00DD1F4A">
              <w:rPr>
                <w:sz w:val="24"/>
              </w:rPr>
              <w:t>HClO</w:t>
            </w:r>
            <w:r w:rsidRPr="00DD1F4A">
              <w:rPr>
                <w:sz w:val="24"/>
              </w:rPr>
              <w:t>），而次氯酸是一种弱酸性物质。当次氯酸钠与某些酸性物质混合时（如酸性清洁剂），可能会产生氯气。因此，在使用次氯酸钠进行消毒时，应避免与酸性物质同时使用，以确保操作的安全性。</w:t>
            </w: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综上所述，本项目采用封闭式污水处理一体机结构，周围定期喷洒除臭剂，净化效率</w:t>
            </w:r>
            <w:r w:rsidR="00904FCF" w:rsidRPr="00DD1F4A">
              <w:rPr>
                <w:rFonts w:hint="eastAsia"/>
                <w:sz w:val="24"/>
              </w:rPr>
              <w:t>8</w:t>
            </w:r>
            <w:r w:rsidRPr="00DD1F4A">
              <w:rPr>
                <w:sz w:val="24"/>
              </w:rPr>
              <w:t>0%</w:t>
            </w:r>
            <w:r w:rsidRPr="00DD1F4A">
              <w:rPr>
                <w:sz w:val="24"/>
              </w:rPr>
              <w:t>，污水处理站周边氨、硫化氢、臭气浓度等排放浓度满足《医疗机构水污染物排放标准》（</w:t>
            </w:r>
            <w:r w:rsidRPr="00DD1F4A">
              <w:rPr>
                <w:sz w:val="24"/>
              </w:rPr>
              <w:t>GB18466-2005</w:t>
            </w:r>
            <w:r w:rsidRPr="00DD1F4A">
              <w:rPr>
                <w:sz w:val="24"/>
              </w:rPr>
              <w:t>）表</w:t>
            </w:r>
            <w:r w:rsidRPr="00DD1F4A">
              <w:rPr>
                <w:sz w:val="24"/>
              </w:rPr>
              <w:t>3</w:t>
            </w:r>
            <w:r w:rsidRPr="00DD1F4A">
              <w:rPr>
                <w:sz w:val="24"/>
              </w:rPr>
              <w:t>污水处理站周边大气污染物最高允许浓度。</w:t>
            </w:r>
          </w:p>
          <w:p w:rsidR="00C63B3A" w:rsidRPr="00DD1F4A" w:rsidRDefault="001D1CE5">
            <w:pPr>
              <w:widowControl/>
              <w:adjustRightInd w:val="0"/>
              <w:snapToGrid w:val="0"/>
              <w:spacing w:line="360" w:lineRule="auto"/>
              <w:ind w:firstLineChars="200" w:firstLine="480"/>
              <w:rPr>
                <w:sz w:val="24"/>
              </w:rPr>
            </w:pPr>
            <w:r w:rsidRPr="00DD1F4A">
              <w:rPr>
                <w:rFonts w:hint="eastAsia"/>
                <w:sz w:val="24"/>
              </w:rPr>
              <w:t>（</w:t>
            </w:r>
            <w:r w:rsidRPr="00DD1F4A">
              <w:rPr>
                <w:rFonts w:hint="eastAsia"/>
                <w:sz w:val="24"/>
              </w:rPr>
              <w:t>4</w:t>
            </w:r>
            <w:r w:rsidRPr="00DD1F4A">
              <w:rPr>
                <w:rFonts w:hint="eastAsia"/>
                <w:sz w:val="24"/>
              </w:rPr>
              <w:t>）</w:t>
            </w:r>
            <w:r w:rsidRPr="00DD1F4A">
              <w:rPr>
                <w:sz w:val="24"/>
              </w:rPr>
              <w:t>煎药室异味</w:t>
            </w:r>
          </w:p>
          <w:p w:rsidR="00C63B3A" w:rsidRPr="00DD1F4A" w:rsidRDefault="001D1CE5">
            <w:pPr>
              <w:autoSpaceDE w:val="0"/>
              <w:autoSpaceDN w:val="0"/>
              <w:adjustRightInd w:val="0"/>
              <w:snapToGrid w:val="0"/>
              <w:spacing w:line="360" w:lineRule="auto"/>
              <w:ind w:firstLineChars="200" w:firstLine="480"/>
              <w:rPr>
                <w:sz w:val="24"/>
              </w:rPr>
            </w:pPr>
            <w:bookmarkStart w:id="75" w:name="OLE_LINK36"/>
            <w:bookmarkStart w:id="76" w:name="OLE_LINK35"/>
            <w:r w:rsidRPr="00DD1F4A">
              <w:rPr>
                <w:sz w:val="24"/>
              </w:rPr>
              <w:t>煎药室中药煎熬采用全自动封闭煎药机，只有在开关设备时有部分中药异味挥发（以臭气浓度表征），时间较短，且中药煎量较小，煎药机封闭，并加强通风</w:t>
            </w:r>
            <w:bookmarkEnd w:id="75"/>
            <w:bookmarkEnd w:id="76"/>
            <w:r w:rsidRPr="00DD1F4A">
              <w:rPr>
                <w:sz w:val="24"/>
              </w:rPr>
              <w:t>，对煎药室周围区域的空气影响很小。</w:t>
            </w:r>
          </w:p>
          <w:p w:rsidR="007847CC" w:rsidRPr="00DD1F4A" w:rsidRDefault="007847CC" w:rsidP="001808B3">
            <w:pPr>
              <w:pStyle w:val="affffffffffffffffffffffffffffffff2"/>
              <w:ind w:firstLine="480"/>
              <w:rPr>
                <w:sz w:val="24"/>
              </w:rPr>
            </w:pPr>
            <w:r w:rsidRPr="00DD1F4A">
              <w:rPr>
                <w:rFonts w:hint="eastAsia"/>
                <w:sz w:val="24"/>
              </w:rPr>
              <w:t>（</w:t>
            </w:r>
            <w:r w:rsidRPr="00DD1F4A">
              <w:rPr>
                <w:rFonts w:hint="eastAsia"/>
                <w:sz w:val="24"/>
              </w:rPr>
              <w:t>5</w:t>
            </w:r>
            <w:r w:rsidRPr="00DD1F4A">
              <w:rPr>
                <w:rFonts w:hint="eastAsia"/>
                <w:sz w:val="24"/>
              </w:rPr>
              <w:t>）</w:t>
            </w:r>
            <w:r w:rsidR="00AB224B" w:rsidRPr="00DD1F4A">
              <w:rPr>
                <w:rFonts w:hint="eastAsia"/>
                <w:sz w:val="24"/>
              </w:rPr>
              <w:t>发电机</w:t>
            </w:r>
            <w:r w:rsidRPr="00DD1F4A">
              <w:rPr>
                <w:rFonts w:hint="eastAsia"/>
                <w:sz w:val="24"/>
              </w:rPr>
              <w:t>燃油废气</w:t>
            </w:r>
          </w:p>
          <w:p w:rsidR="00562A4A" w:rsidRPr="00DD1F4A" w:rsidRDefault="001808B3" w:rsidP="001808B3">
            <w:pPr>
              <w:autoSpaceDE w:val="0"/>
              <w:autoSpaceDN w:val="0"/>
              <w:adjustRightInd w:val="0"/>
              <w:snapToGrid w:val="0"/>
              <w:spacing w:line="360" w:lineRule="auto"/>
              <w:ind w:firstLineChars="200" w:firstLine="480"/>
              <w:rPr>
                <w:sz w:val="24"/>
              </w:rPr>
            </w:pPr>
            <w:r w:rsidRPr="00DD1F4A">
              <w:rPr>
                <w:rFonts w:hint="eastAsia"/>
                <w:sz w:val="24"/>
              </w:rPr>
              <w:t>停电期间使用的</w:t>
            </w:r>
            <w:r w:rsidR="007847CC" w:rsidRPr="00DD1F4A">
              <w:rPr>
                <w:rFonts w:hint="eastAsia"/>
                <w:sz w:val="24"/>
              </w:rPr>
              <w:t>柴油发电机会造成一定的污染，</w:t>
            </w:r>
            <w:r w:rsidR="00562A4A" w:rsidRPr="00DD1F4A">
              <w:rPr>
                <w:rFonts w:hint="eastAsia"/>
                <w:sz w:val="24"/>
              </w:rPr>
              <w:t>根据《环境统计手册》（方品贤等著），燃油大气污染物排放系数见表</w:t>
            </w:r>
            <w:r w:rsidR="00562A4A" w:rsidRPr="00DD1F4A">
              <w:rPr>
                <w:rFonts w:hint="eastAsia"/>
                <w:sz w:val="24"/>
              </w:rPr>
              <w:t>4-4</w:t>
            </w:r>
            <w:r w:rsidR="00562A4A" w:rsidRPr="00DD1F4A">
              <w:rPr>
                <w:rFonts w:hint="eastAsia"/>
                <w:sz w:val="24"/>
              </w:rPr>
              <w:t>：</w:t>
            </w:r>
          </w:p>
          <w:p w:rsidR="00562A4A" w:rsidRPr="00DD1F4A" w:rsidRDefault="00562A4A" w:rsidP="001808B3">
            <w:pPr>
              <w:autoSpaceDE w:val="0"/>
              <w:autoSpaceDN w:val="0"/>
              <w:adjustRightInd w:val="0"/>
              <w:snapToGrid w:val="0"/>
              <w:spacing w:line="360" w:lineRule="auto"/>
              <w:ind w:firstLineChars="200" w:firstLine="480"/>
              <w:rPr>
                <w:sz w:val="24"/>
              </w:rPr>
            </w:pPr>
            <w:r w:rsidRPr="00DD1F4A">
              <w:rPr>
                <w:rFonts w:hint="eastAsia"/>
                <w:sz w:val="24"/>
              </w:rPr>
              <w:t>发电机燃料使用柴油（密度</w:t>
            </w:r>
            <w:r w:rsidRPr="00DD1F4A">
              <w:rPr>
                <w:rFonts w:hint="eastAsia"/>
                <w:sz w:val="24"/>
              </w:rPr>
              <w:t>850kg/m</w:t>
            </w:r>
            <w:r w:rsidRPr="00DD1F4A">
              <w:rPr>
                <w:rFonts w:hint="eastAsia"/>
                <w:sz w:val="24"/>
                <w:vertAlign w:val="superscript"/>
              </w:rPr>
              <w:t>3</w:t>
            </w:r>
            <w:r w:rsidRPr="00DD1F4A">
              <w:rPr>
                <w:rFonts w:hint="eastAsia"/>
                <w:sz w:val="24"/>
              </w:rPr>
              <w:t>），单位燃油量按</w:t>
            </w:r>
            <w:r w:rsidR="007C6D9B" w:rsidRPr="00DD1F4A">
              <w:rPr>
                <w:rFonts w:hint="eastAsia"/>
                <w:sz w:val="24"/>
              </w:rPr>
              <w:t>20</w:t>
            </w:r>
            <w:r w:rsidRPr="00DD1F4A">
              <w:rPr>
                <w:rFonts w:hint="eastAsia"/>
                <w:sz w:val="24"/>
              </w:rPr>
              <w:t>0g/kwh</w:t>
            </w:r>
            <w:r w:rsidRPr="00DD1F4A">
              <w:rPr>
                <w:rFonts w:hint="eastAsia"/>
                <w:sz w:val="24"/>
              </w:rPr>
              <w:t>计算，</w:t>
            </w:r>
            <w:r w:rsidR="00937077" w:rsidRPr="00DD1F4A">
              <w:rPr>
                <w:sz w:val="24"/>
              </w:rPr>
              <w:t>项目柴油发电机组作为备用电源，以最不利情况，即外网由于维修等原因使项目处于停电状态计算，按照年停电一次，时间为</w:t>
            </w:r>
            <w:r w:rsidR="001B77D3" w:rsidRPr="00DD1F4A">
              <w:rPr>
                <w:rFonts w:hint="eastAsia"/>
                <w:sz w:val="24"/>
              </w:rPr>
              <w:t>5</w:t>
            </w:r>
            <w:r w:rsidR="00937077" w:rsidRPr="00DD1F4A">
              <w:rPr>
                <w:sz w:val="24"/>
              </w:rPr>
              <w:t>小时，</w:t>
            </w:r>
            <w:r w:rsidR="007C6D9B" w:rsidRPr="00DD1F4A">
              <w:rPr>
                <w:rFonts w:hint="eastAsia"/>
                <w:sz w:val="24"/>
              </w:rPr>
              <w:t>次</w:t>
            </w:r>
            <w:r w:rsidR="00937077" w:rsidRPr="00DD1F4A">
              <w:rPr>
                <w:sz w:val="24"/>
              </w:rPr>
              <w:t>消耗油量为</w:t>
            </w:r>
            <w:r w:rsidR="001B77D3" w:rsidRPr="00DD1F4A">
              <w:rPr>
                <w:rFonts w:hint="eastAsia"/>
                <w:sz w:val="24"/>
              </w:rPr>
              <w:t>5</w:t>
            </w:r>
            <w:r w:rsidR="007C6D9B" w:rsidRPr="00DD1F4A">
              <w:rPr>
                <w:rFonts w:hint="eastAsia"/>
                <w:sz w:val="24"/>
              </w:rPr>
              <w:t>0</w:t>
            </w:r>
            <w:r w:rsidR="00937077" w:rsidRPr="00DD1F4A">
              <w:rPr>
                <w:sz w:val="24"/>
              </w:rPr>
              <w:t>0kg</w:t>
            </w:r>
            <w:r w:rsidR="007C6D9B" w:rsidRPr="00DD1F4A">
              <w:rPr>
                <w:sz w:val="24"/>
              </w:rPr>
              <w:t>。</w:t>
            </w:r>
            <w:r w:rsidR="007C6D9B" w:rsidRPr="00DD1F4A">
              <w:rPr>
                <w:rFonts w:hint="eastAsia"/>
                <w:sz w:val="24"/>
              </w:rPr>
              <w:t xml:space="preserve"> </w:t>
            </w:r>
            <w:r w:rsidR="007C6D9B" w:rsidRPr="00DD1F4A">
              <w:rPr>
                <w:rFonts w:hint="eastAsia"/>
                <w:sz w:val="24"/>
              </w:rPr>
              <w:t>本项目柴油发电机主要污染物产生量见下表：</w:t>
            </w:r>
          </w:p>
          <w:p w:rsidR="00562A4A" w:rsidRPr="00DD1F4A" w:rsidRDefault="00562A4A" w:rsidP="00562A4A">
            <w:pPr>
              <w:autoSpaceDE w:val="0"/>
              <w:autoSpaceDN w:val="0"/>
              <w:adjustRightInd w:val="0"/>
              <w:snapToGrid w:val="0"/>
              <w:spacing w:line="360" w:lineRule="auto"/>
              <w:ind w:firstLineChars="200" w:firstLine="482"/>
              <w:jc w:val="center"/>
              <w:rPr>
                <w:b/>
                <w:sz w:val="24"/>
              </w:rPr>
            </w:pPr>
            <w:r w:rsidRPr="00DD1F4A">
              <w:rPr>
                <w:rFonts w:hint="eastAsia"/>
                <w:b/>
                <w:sz w:val="24"/>
              </w:rPr>
              <w:t>表</w:t>
            </w:r>
            <w:r w:rsidRPr="00DD1F4A">
              <w:rPr>
                <w:rFonts w:hint="eastAsia"/>
                <w:b/>
                <w:sz w:val="24"/>
              </w:rPr>
              <w:t xml:space="preserve">4-4  </w:t>
            </w:r>
            <w:r w:rsidRPr="00DD1F4A">
              <w:rPr>
                <w:rFonts w:hint="eastAsia"/>
                <w:b/>
                <w:sz w:val="24"/>
              </w:rPr>
              <w:t>柴油发电机主要污染物排放量</w:t>
            </w:r>
          </w:p>
          <w:tbl>
            <w:tblPr>
              <w:tblStyle w:val="affa"/>
              <w:tblW w:w="0" w:type="auto"/>
              <w:tblLayout w:type="fixed"/>
              <w:tblLook w:val="04A0" w:firstRow="1" w:lastRow="0" w:firstColumn="1" w:lastColumn="0" w:noHBand="0" w:noVBand="1"/>
            </w:tblPr>
            <w:tblGrid>
              <w:gridCol w:w="2634"/>
              <w:gridCol w:w="2635"/>
              <w:gridCol w:w="2635"/>
            </w:tblGrid>
            <w:tr w:rsidR="00920B2C" w:rsidRPr="00DD1F4A" w:rsidTr="00937077">
              <w:trPr>
                <w:trHeight w:val="449"/>
              </w:trPr>
              <w:tc>
                <w:tcPr>
                  <w:tcW w:w="2634" w:type="dxa"/>
                  <w:vAlign w:val="center"/>
                </w:tcPr>
                <w:p w:rsidR="00920B2C" w:rsidRPr="00DD1F4A" w:rsidRDefault="00920B2C"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分类</w:t>
                  </w:r>
                </w:p>
              </w:tc>
              <w:tc>
                <w:tcPr>
                  <w:tcW w:w="2635" w:type="dxa"/>
                  <w:vAlign w:val="center"/>
                </w:tcPr>
                <w:p w:rsidR="00920B2C" w:rsidRPr="00DD1F4A" w:rsidRDefault="00920B2C"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排放系数（</w:t>
                  </w:r>
                  <w:r w:rsidRPr="00DD1F4A">
                    <w:rPr>
                      <w:rFonts w:hint="eastAsia"/>
                      <w:szCs w:val="21"/>
                    </w:rPr>
                    <w:t>kg/m</w:t>
                  </w:r>
                  <w:r w:rsidRPr="00DD1F4A">
                    <w:rPr>
                      <w:rFonts w:hint="eastAsia"/>
                      <w:szCs w:val="21"/>
                      <w:vertAlign w:val="superscript"/>
                    </w:rPr>
                    <w:t>3</w:t>
                  </w:r>
                  <w:r w:rsidRPr="00DD1F4A">
                    <w:rPr>
                      <w:rFonts w:hint="eastAsia"/>
                      <w:szCs w:val="21"/>
                    </w:rPr>
                    <w:t>耗油量）</w:t>
                  </w:r>
                </w:p>
              </w:tc>
              <w:tc>
                <w:tcPr>
                  <w:tcW w:w="2635" w:type="dxa"/>
                  <w:vAlign w:val="center"/>
                </w:tcPr>
                <w:p w:rsidR="00920B2C" w:rsidRPr="00DD1F4A" w:rsidRDefault="00920B2C"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小时排放量（</w:t>
                  </w:r>
                  <w:r w:rsidRPr="00DD1F4A">
                    <w:rPr>
                      <w:rFonts w:hint="eastAsia"/>
                      <w:szCs w:val="21"/>
                    </w:rPr>
                    <w:t>kg/h</w:t>
                  </w:r>
                  <w:r w:rsidRPr="00DD1F4A">
                    <w:rPr>
                      <w:rFonts w:hint="eastAsia"/>
                      <w:szCs w:val="21"/>
                    </w:rPr>
                    <w:t>）</w:t>
                  </w:r>
                </w:p>
              </w:tc>
            </w:tr>
            <w:tr w:rsidR="001B77D3" w:rsidRPr="00DD1F4A" w:rsidTr="00937077">
              <w:trPr>
                <w:trHeight w:val="404"/>
              </w:trPr>
              <w:tc>
                <w:tcPr>
                  <w:tcW w:w="2634"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颗粒物</w:t>
                  </w:r>
                </w:p>
              </w:tc>
              <w:tc>
                <w:tcPr>
                  <w:tcW w:w="2635"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1.8</w:t>
                  </w:r>
                </w:p>
              </w:tc>
              <w:tc>
                <w:tcPr>
                  <w:tcW w:w="2635" w:type="dxa"/>
                  <w:vAlign w:val="center"/>
                </w:tcPr>
                <w:p w:rsidR="001B77D3" w:rsidRPr="00DD1F4A" w:rsidRDefault="001B77D3" w:rsidP="00DD1F4A">
                  <w:pPr>
                    <w:framePr w:hSpace="180" w:wrap="around" w:vAnchor="text" w:hAnchor="text" w:xAlign="center" w:y="1"/>
                    <w:suppressOverlap/>
                    <w:jc w:val="center"/>
                    <w:rPr>
                      <w:rFonts w:ascii="宋体" w:hAnsi="宋体" w:cs="宋体"/>
                      <w:sz w:val="24"/>
                    </w:rPr>
                  </w:pPr>
                  <w:r w:rsidRPr="00DD1F4A">
                    <w:rPr>
                      <w:rFonts w:hint="eastAsia"/>
                    </w:rPr>
                    <w:t>0.424</w:t>
                  </w:r>
                </w:p>
              </w:tc>
            </w:tr>
            <w:tr w:rsidR="001B77D3" w:rsidRPr="00DD1F4A" w:rsidTr="00937077">
              <w:trPr>
                <w:trHeight w:val="404"/>
              </w:trPr>
              <w:tc>
                <w:tcPr>
                  <w:tcW w:w="2634"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SO</w:t>
                  </w:r>
                  <w:r w:rsidRPr="00DD1F4A">
                    <w:rPr>
                      <w:rFonts w:hint="eastAsia"/>
                      <w:szCs w:val="21"/>
                      <w:vertAlign w:val="subscript"/>
                    </w:rPr>
                    <w:t>2</w:t>
                  </w:r>
                </w:p>
              </w:tc>
              <w:tc>
                <w:tcPr>
                  <w:tcW w:w="2635"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20S</w:t>
                  </w:r>
                  <w:r w:rsidRPr="00DD1F4A">
                    <w:rPr>
                      <w:rFonts w:hint="eastAsia"/>
                      <w:szCs w:val="21"/>
                    </w:rPr>
                    <w:t>（</w:t>
                  </w:r>
                  <w:r w:rsidRPr="00DD1F4A">
                    <w:rPr>
                      <w:rFonts w:hint="eastAsia"/>
                      <w:szCs w:val="21"/>
                    </w:rPr>
                    <w:t>S</w:t>
                  </w:r>
                  <w:r w:rsidRPr="00DD1F4A">
                    <w:rPr>
                      <w:rFonts w:hint="eastAsia"/>
                      <w:szCs w:val="21"/>
                    </w:rPr>
                    <w:t>含硫量</w:t>
                  </w:r>
                  <w:r w:rsidRPr="00DD1F4A">
                    <w:rPr>
                      <w:rFonts w:hint="eastAsia"/>
                      <w:szCs w:val="21"/>
                    </w:rPr>
                    <w:t>=0.2</w:t>
                  </w:r>
                  <w:r w:rsidRPr="00DD1F4A">
                    <w:rPr>
                      <w:rFonts w:hint="eastAsia"/>
                      <w:szCs w:val="21"/>
                    </w:rPr>
                    <w:t>）</w:t>
                  </w:r>
                </w:p>
              </w:tc>
              <w:tc>
                <w:tcPr>
                  <w:tcW w:w="2635" w:type="dxa"/>
                  <w:vAlign w:val="center"/>
                </w:tcPr>
                <w:p w:rsidR="001B77D3" w:rsidRPr="00DD1F4A" w:rsidRDefault="001B77D3" w:rsidP="00DD1F4A">
                  <w:pPr>
                    <w:framePr w:hSpace="180" w:wrap="around" w:vAnchor="text" w:hAnchor="text" w:xAlign="center" w:y="1"/>
                    <w:suppressOverlap/>
                    <w:jc w:val="center"/>
                    <w:rPr>
                      <w:rFonts w:ascii="宋体" w:hAnsi="宋体" w:cs="宋体"/>
                      <w:sz w:val="24"/>
                    </w:rPr>
                  </w:pPr>
                  <w:r w:rsidRPr="00DD1F4A">
                    <w:rPr>
                      <w:rFonts w:hint="eastAsia"/>
                    </w:rPr>
                    <w:t>0.941</w:t>
                  </w:r>
                </w:p>
              </w:tc>
            </w:tr>
            <w:tr w:rsidR="001B77D3" w:rsidRPr="00DD1F4A" w:rsidTr="00937077">
              <w:trPr>
                <w:trHeight w:val="392"/>
              </w:trPr>
              <w:tc>
                <w:tcPr>
                  <w:tcW w:w="2634"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NOx</w:t>
                  </w:r>
                </w:p>
              </w:tc>
              <w:tc>
                <w:tcPr>
                  <w:tcW w:w="2635"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8.57</w:t>
                  </w:r>
                </w:p>
              </w:tc>
              <w:tc>
                <w:tcPr>
                  <w:tcW w:w="2635" w:type="dxa"/>
                  <w:vAlign w:val="center"/>
                </w:tcPr>
                <w:p w:rsidR="001B77D3" w:rsidRPr="00DD1F4A" w:rsidRDefault="001B77D3" w:rsidP="00DD1F4A">
                  <w:pPr>
                    <w:framePr w:hSpace="180" w:wrap="around" w:vAnchor="text" w:hAnchor="text" w:xAlign="center" w:y="1"/>
                    <w:suppressOverlap/>
                    <w:jc w:val="center"/>
                    <w:rPr>
                      <w:rFonts w:ascii="宋体" w:hAnsi="宋体" w:cs="宋体"/>
                      <w:sz w:val="24"/>
                    </w:rPr>
                  </w:pPr>
                  <w:r w:rsidRPr="00DD1F4A">
                    <w:rPr>
                      <w:rFonts w:hint="eastAsia"/>
                    </w:rPr>
                    <w:t>2.016</w:t>
                  </w:r>
                </w:p>
              </w:tc>
            </w:tr>
            <w:tr w:rsidR="001B77D3" w:rsidRPr="00DD1F4A" w:rsidTr="00937077">
              <w:trPr>
                <w:trHeight w:val="404"/>
              </w:trPr>
              <w:tc>
                <w:tcPr>
                  <w:tcW w:w="2634"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CO</w:t>
                  </w:r>
                </w:p>
              </w:tc>
              <w:tc>
                <w:tcPr>
                  <w:tcW w:w="2635"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0.238</w:t>
                  </w:r>
                </w:p>
              </w:tc>
              <w:tc>
                <w:tcPr>
                  <w:tcW w:w="2635" w:type="dxa"/>
                  <w:vAlign w:val="center"/>
                </w:tcPr>
                <w:p w:rsidR="001B77D3" w:rsidRPr="00DD1F4A" w:rsidRDefault="001B77D3" w:rsidP="00DD1F4A">
                  <w:pPr>
                    <w:framePr w:hSpace="180" w:wrap="around" w:vAnchor="text" w:hAnchor="text" w:xAlign="center" w:y="1"/>
                    <w:suppressOverlap/>
                    <w:jc w:val="center"/>
                    <w:rPr>
                      <w:rFonts w:ascii="宋体" w:hAnsi="宋体" w:cs="宋体"/>
                      <w:sz w:val="24"/>
                    </w:rPr>
                  </w:pPr>
                  <w:r w:rsidRPr="00DD1F4A">
                    <w:rPr>
                      <w:rFonts w:hint="eastAsia"/>
                    </w:rPr>
                    <w:t>0.056</w:t>
                  </w:r>
                </w:p>
              </w:tc>
            </w:tr>
            <w:tr w:rsidR="001B77D3" w:rsidRPr="00DD1F4A" w:rsidTr="00937077">
              <w:trPr>
                <w:trHeight w:val="415"/>
              </w:trPr>
              <w:tc>
                <w:tcPr>
                  <w:tcW w:w="2634"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CnHm</w:t>
                  </w:r>
                </w:p>
              </w:tc>
              <w:tc>
                <w:tcPr>
                  <w:tcW w:w="2635" w:type="dxa"/>
                  <w:vAlign w:val="center"/>
                </w:tcPr>
                <w:p w:rsidR="001B77D3" w:rsidRPr="00DD1F4A" w:rsidRDefault="001B77D3" w:rsidP="00DD1F4A">
                  <w:pPr>
                    <w:framePr w:hSpace="180" w:wrap="around" w:vAnchor="text" w:hAnchor="text" w:xAlign="center" w:y="1"/>
                    <w:autoSpaceDE w:val="0"/>
                    <w:autoSpaceDN w:val="0"/>
                    <w:adjustRightInd w:val="0"/>
                    <w:snapToGrid w:val="0"/>
                    <w:spacing w:line="360" w:lineRule="auto"/>
                    <w:suppressOverlap/>
                    <w:jc w:val="center"/>
                    <w:rPr>
                      <w:szCs w:val="21"/>
                    </w:rPr>
                  </w:pPr>
                  <w:r w:rsidRPr="00DD1F4A">
                    <w:rPr>
                      <w:rFonts w:hint="eastAsia"/>
                      <w:szCs w:val="21"/>
                    </w:rPr>
                    <w:t>0.238</w:t>
                  </w:r>
                </w:p>
              </w:tc>
              <w:tc>
                <w:tcPr>
                  <w:tcW w:w="2635" w:type="dxa"/>
                  <w:vAlign w:val="center"/>
                </w:tcPr>
                <w:p w:rsidR="001B77D3" w:rsidRPr="00DD1F4A" w:rsidRDefault="001B77D3" w:rsidP="00DD1F4A">
                  <w:pPr>
                    <w:framePr w:hSpace="180" w:wrap="around" w:vAnchor="text" w:hAnchor="text" w:xAlign="center" w:y="1"/>
                    <w:suppressOverlap/>
                    <w:jc w:val="center"/>
                    <w:rPr>
                      <w:rFonts w:ascii="宋体" w:hAnsi="宋体" w:cs="宋体"/>
                      <w:sz w:val="24"/>
                    </w:rPr>
                  </w:pPr>
                  <w:r w:rsidRPr="00DD1F4A">
                    <w:rPr>
                      <w:rFonts w:hint="eastAsia"/>
                    </w:rPr>
                    <w:t>0.056</w:t>
                  </w:r>
                </w:p>
              </w:tc>
            </w:tr>
          </w:tbl>
          <w:p w:rsidR="00562A4A" w:rsidRPr="00DD1F4A" w:rsidRDefault="00562A4A" w:rsidP="001808B3">
            <w:pPr>
              <w:autoSpaceDE w:val="0"/>
              <w:autoSpaceDN w:val="0"/>
              <w:adjustRightInd w:val="0"/>
              <w:snapToGrid w:val="0"/>
              <w:spacing w:line="360" w:lineRule="auto"/>
              <w:ind w:firstLineChars="200" w:firstLine="480"/>
              <w:rPr>
                <w:sz w:val="24"/>
              </w:rPr>
            </w:pPr>
          </w:p>
          <w:p w:rsidR="007847CC" w:rsidRPr="00DD1F4A" w:rsidRDefault="00937077" w:rsidP="001808B3">
            <w:pPr>
              <w:autoSpaceDE w:val="0"/>
              <w:autoSpaceDN w:val="0"/>
              <w:adjustRightInd w:val="0"/>
              <w:snapToGrid w:val="0"/>
              <w:spacing w:line="360" w:lineRule="auto"/>
              <w:ind w:firstLineChars="200" w:firstLine="480"/>
              <w:rPr>
                <w:sz w:val="24"/>
              </w:rPr>
            </w:pPr>
            <w:r w:rsidRPr="00DD1F4A">
              <w:rPr>
                <w:rFonts w:hint="eastAsia"/>
                <w:sz w:val="24"/>
              </w:rPr>
              <w:t>未</w:t>
            </w:r>
            <w:r w:rsidR="001808B3" w:rsidRPr="00DD1F4A">
              <w:rPr>
                <w:rFonts w:hint="eastAsia"/>
                <w:sz w:val="24"/>
              </w:rPr>
              <w:t>停电期间</w:t>
            </w:r>
            <w:r w:rsidR="0061613B" w:rsidRPr="00DD1F4A">
              <w:rPr>
                <w:rFonts w:hint="eastAsia"/>
                <w:sz w:val="24"/>
              </w:rPr>
              <w:t>加强</w:t>
            </w:r>
            <w:r w:rsidR="007847CC" w:rsidRPr="00DD1F4A">
              <w:rPr>
                <w:rFonts w:hint="eastAsia"/>
                <w:sz w:val="24"/>
              </w:rPr>
              <w:t>对</w:t>
            </w:r>
            <w:r w:rsidR="0061613B" w:rsidRPr="00DD1F4A">
              <w:rPr>
                <w:rFonts w:hint="eastAsia"/>
                <w:sz w:val="24"/>
              </w:rPr>
              <w:t>车辆进行保养和维护，减少废气排放，</w:t>
            </w:r>
            <w:r w:rsidR="00AB224B" w:rsidRPr="00DD1F4A">
              <w:rPr>
                <w:rFonts w:hint="eastAsia"/>
                <w:sz w:val="24"/>
              </w:rPr>
              <w:t>其排放</w:t>
            </w:r>
            <w:r w:rsidR="007847CC" w:rsidRPr="00DD1F4A">
              <w:rPr>
                <w:rFonts w:hint="eastAsia"/>
                <w:sz w:val="24"/>
              </w:rPr>
              <w:t>污染物</w:t>
            </w:r>
            <w:r w:rsidR="007847CC" w:rsidRPr="00DD1F4A">
              <w:rPr>
                <w:rFonts w:hint="eastAsia"/>
                <w:sz w:val="24"/>
              </w:rPr>
              <w:lastRenderedPageBreak/>
              <w:t>中的</w:t>
            </w:r>
            <w:r w:rsidR="007847CC" w:rsidRPr="00DD1F4A">
              <w:rPr>
                <w:rFonts w:hint="eastAsia"/>
                <w:sz w:val="24"/>
              </w:rPr>
              <w:t>NO</w:t>
            </w:r>
            <w:r w:rsidR="007847CC" w:rsidRPr="00DD1F4A">
              <w:rPr>
                <w:rFonts w:hint="eastAsia"/>
                <w:sz w:val="24"/>
                <w:vertAlign w:val="subscript"/>
              </w:rPr>
              <w:t>X</w:t>
            </w:r>
            <w:r w:rsidR="007847CC" w:rsidRPr="00DD1F4A">
              <w:rPr>
                <w:rFonts w:hint="eastAsia"/>
                <w:sz w:val="24"/>
              </w:rPr>
              <w:t>、</w:t>
            </w:r>
            <w:r w:rsidR="007847CC" w:rsidRPr="00DD1F4A">
              <w:rPr>
                <w:rFonts w:hint="eastAsia"/>
                <w:sz w:val="24"/>
              </w:rPr>
              <w:t>CO</w:t>
            </w:r>
            <w:r w:rsidR="007847CC" w:rsidRPr="00DD1F4A">
              <w:rPr>
                <w:rFonts w:hint="eastAsia"/>
                <w:sz w:val="24"/>
              </w:rPr>
              <w:t>及</w:t>
            </w:r>
            <w:r w:rsidR="007847CC" w:rsidRPr="00DD1F4A">
              <w:rPr>
                <w:rFonts w:hint="eastAsia"/>
                <w:sz w:val="24"/>
              </w:rPr>
              <w:t>HC</w:t>
            </w:r>
            <w:r w:rsidR="007847CC" w:rsidRPr="00DD1F4A">
              <w:rPr>
                <w:rFonts w:hint="eastAsia"/>
                <w:sz w:val="24"/>
              </w:rPr>
              <w:t>等排放量不应超过《非道路移动机械用柴油机排气污染物排放限值及测量方法（中国第三、四阶段）》（</w:t>
            </w:r>
            <w:r w:rsidR="007847CC" w:rsidRPr="00DD1F4A">
              <w:rPr>
                <w:rFonts w:hint="eastAsia"/>
                <w:sz w:val="24"/>
              </w:rPr>
              <w:t>GB20891-2014</w:t>
            </w:r>
            <w:r w:rsidR="007847CC" w:rsidRPr="00DD1F4A">
              <w:rPr>
                <w:rFonts w:hint="eastAsia"/>
                <w:sz w:val="24"/>
              </w:rPr>
              <w:t>）排放限值。</w:t>
            </w:r>
            <w:r w:rsidR="0061613B" w:rsidRPr="00DD1F4A">
              <w:rPr>
                <w:rFonts w:hint="eastAsia"/>
                <w:sz w:val="24"/>
              </w:rPr>
              <w:t>发电机</w:t>
            </w:r>
            <w:r w:rsidR="007847CC" w:rsidRPr="00DD1F4A">
              <w:rPr>
                <w:rFonts w:hint="eastAsia"/>
                <w:sz w:val="24"/>
              </w:rPr>
              <w:t>废气</w:t>
            </w:r>
            <w:r w:rsidR="00821DB4" w:rsidRPr="00DD1F4A">
              <w:rPr>
                <w:rFonts w:hint="eastAsia"/>
                <w:sz w:val="24"/>
              </w:rPr>
              <w:t>经</w:t>
            </w:r>
            <w:r w:rsidR="00821DB4" w:rsidRPr="00DD1F4A">
              <w:rPr>
                <w:rFonts w:hint="eastAsia"/>
                <w:sz w:val="24"/>
              </w:rPr>
              <w:t>2.5m</w:t>
            </w:r>
            <w:r w:rsidR="00821DB4" w:rsidRPr="00DD1F4A">
              <w:rPr>
                <w:rFonts w:hint="eastAsia"/>
                <w:sz w:val="24"/>
              </w:rPr>
              <w:t>高排气筒排放</w:t>
            </w:r>
            <w:r w:rsidR="002E0498" w:rsidRPr="00DD1F4A">
              <w:rPr>
                <w:rFonts w:hint="eastAsia"/>
                <w:sz w:val="24"/>
              </w:rPr>
              <w:t>至大气环境中</w:t>
            </w:r>
            <w:r w:rsidR="00821DB4" w:rsidRPr="00DD1F4A">
              <w:rPr>
                <w:rFonts w:hint="eastAsia"/>
                <w:sz w:val="24"/>
              </w:rPr>
              <w:t>，</w:t>
            </w:r>
            <w:r w:rsidR="007847CC" w:rsidRPr="00DD1F4A">
              <w:rPr>
                <w:rFonts w:hint="eastAsia"/>
                <w:sz w:val="24"/>
              </w:rPr>
              <w:t>排放影响属小范围短期影响，同时污染物排放强度小且为非连续，故对区域环境空气影响很小。且随着</w:t>
            </w:r>
            <w:r w:rsidR="0061613B" w:rsidRPr="00DD1F4A">
              <w:rPr>
                <w:rFonts w:hint="eastAsia"/>
                <w:sz w:val="24"/>
              </w:rPr>
              <w:t>电力恢复正常</w:t>
            </w:r>
            <w:r w:rsidR="007847CC" w:rsidRPr="00DD1F4A">
              <w:rPr>
                <w:rFonts w:hint="eastAsia"/>
                <w:sz w:val="24"/>
              </w:rPr>
              <w:t>，该污染物也随即消失，故</w:t>
            </w:r>
            <w:r w:rsidR="0061613B" w:rsidRPr="00DD1F4A">
              <w:rPr>
                <w:rFonts w:hint="eastAsia"/>
                <w:sz w:val="24"/>
              </w:rPr>
              <w:t>停电期间</w:t>
            </w:r>
            <w:r w:rsidR="007847CC" w:rsidRPr="00DD1F4A">
              <w:rPr>
                <w:rFonts w:hint="eastAsia"/>
                <w:sz w:val="24"/>
              </w:rPr>
              <w:t>燃油废气对周围大气环境影响较小。</w:t>
            </w:r>
          </w:p>
          <w:p w:rsidR="0006056F" w:rsidRPr="00DD1F4A" w:rsidRDefault="0006056F" w:rsidP="0006056F">
            <w:pPr>
              <w:autoSpaceDE w:val="0"/>
              <w:autoSpaceDN w:val="0"/>
              <w:adjustRightInd w:val="0"/>
              <w:snapToGrid w:val="0"/>
              <w:spacing w:line="360" w:lineRule="auto"/>
              <w:ind w:firstLineChars="200" w:firstLine="480"/>
              <w:rPr>
                <w:sz w:val="24"/>
              </w:rPr>
            </w:pPr>
            <w:r w:rsidRPr="00DD1F4A">
              <w:rPr>
                <w:sz w:val="24"/>
              </w:rPr>
              <w:t>综上所述，项目施工过程中，砂石料采取密目网苫盖措施，施工工区适时洒水降尘，粉性物料采用封闭车辆运输等措施，防止扬尘对周围环境的污染，柴油发电机加强维护和保养，采用符合国家环保要求的发电机。在落实本环评提出的上述措施后，可以使施工治理期的大气环境影响降到最低，能够确保施工场界颗粒物浓度满足《大气污染物综合排放标准》（</w:t>
            </w:r>
            <w:r w:rsidRPr="00DD1F4A">
              <w:rPr>
                <w:sz w:val="24"/>
              </w:rPr>
              <w:t>GB16297-1996</w:t>
            </w:r>
            <w:r w:rsidRPr="00DD1F4A">
              <w:rPr>
                <w:sz w:val="24"/>
              </w:rPr>
              <w:t>）中表</w:t>
            </w:r>
            <w:r w:rsidRPr="00DD1F4A">
              <w:rPr>
                <w:sz w:val="24"/>
              </w:rPr>
              <w:t>2</w:t>
            </w:r>
            <w:r w:rsidRPr="00DD1F4A">
              <w:rPr>
                <w:sz w:val="24"/>
              </w:rPr>
              <w:t>无组织排放监控浓度限值要求，</w:t>
            </w:r>
            <w:r w:rsidRPr="00DD1F4A">
              <w:rPr>
                <w:bCs/>
                <w:sz w:val="24"/>
              </w:rPr>
              <w:t>尾气的排放浓度满足《非道路移动机械用柴油机排气污染物排放限值及测量方法（中国第三、四阶段）》（</w:t>
            </w:r>
            <w:r w:rsidRPr="00DD1F4A">
              <w:rPr>
                <w:bCs/>
                <w:sz w:val="24"/>
              </w:rPr>
              <w:t>GB20891-2014</w:t>
            </w:r>
            <w:r w:rsidRPr="00DD1F4A">
              <w:rPr>
                <w:bCs/>
                <w:sz w:val="24"/>
              </w:rPr>
              <w:t>）及其修改单浓度限值要求</w:t>
            </w:r>
            <w:r w:rsidRPr="00DD1F4A">
              <w:rPr>
                <w:sz w:val="24"/>
              </w:rPr>
              <w:t>，此外，项目施工对大气环境的影响将随着施工治理期的结束而消失。</w:t>
            </w: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废气污染源源强核算结果及相关参数见表</w:t>
            </w:r>
            <w:r w:rsidRPr="00DD1F4A">
              <w:rPr>
                <w:sz w:val="24"/>
              </w:rPr>
              <w:t>4-</w:t>
            </w:r>
            <w:r w:rsidR="00966BBC" w:rsidRPr="00DD1F4A">
              <w:rPr>
                <w:rFonts w:hint="eastAsia"/>
                <w:sz w:val="24"/>
              </w:rPr>
              <w:t>4</w:t>
            </w:r>
            <w:r w:rsidRPr="00DD1F4A">
              <w:rPr>
                <w:sz w:val="24"/>
              </w:rPr>
              <w:t>。</w:t>
            </w:r>
          </w:p>
          <w:p w:rsidR="00C63B3A" w:rsidRPr="00DD1F4A" w:rsidRDefault="001D1CE5">
            <w:pPr>
              <w:adjustRightInd w:val="0"/>
              <w:snapToGrid w:val="0"/>
              <w:jc w:val="center"/>
              <w:rPr>
                <w:b/>
                <w:sz w:val="24"/>
              </w:rPr>
            </w:pPr>
            <w:r w:rsidRPr="00DD1F4A">
              <w:rPr>
                <w:b/>
                <w:sz w:val="24"/>
              </w:rPr>
              <w:t>表</w:t>
            </w:r>
            <w:r w:rsidRPr="00DD1F4A">
              <w:rPr>
                <w:b/>
                <w:sz w:val="24"/>
              </w:rPr>
              <w:t>4-</w:t>
            </w:r>
            <w:r w:rsidR="00966BBC" w:rsidRPr="00DD1F4A">
              <w:rPr>
                <w:rFonts w:hint="eastAsia"/>
                <w:b/>
                <w:sz w:val="24"/>
              </w:rPr>
              <w:t>4</w:t>
            </w:r>
            <w:r w:rsidRPr="00DD1F4A">
              <w:rPr>
                <w:b/>
                <w:sz w:val="24"/>
              </w:rPr>
              <w:t xml:space="preserve"> </w:t>
            </w:r>
            <w:r w:rsidRPr="00DD1F4A">
              <w:rPr>
                <w:b/>
                <w:sz w:val="24"/>
              </w:rPr>
              <w:t>本项目正常工况下</w:t>
            </w:r>
            <w:r w:rsidRPr="00DD1F4A">
              <w:rPr>
                <w:rFonts w:hint="eastAsia"/>
                <w:b/>
                <w:sz w:val="24"/>
              </w:rPr>
              <w:t>废气</w:t>
            </w:r>
            <w:r w:rsidRPr="00DD1F4A">
              <w:rPr>
                <w:b/>
                <w:sz w:val="24"/>
              </w:rPr>
              <w:t>的产、排污情况一览表</w:t>
            </w:r>
          </w:p>
          <w:tbl>
            <w:tblPr>
              <w:tblW w:w="7993"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687"/>
              <w:gridCol w:w="376"/>
              <w:gridCol w:w="468"/>
              <w:gridCol w:w="639"/>
              <w:gridCol w:w="676"/>
              <w:gridCol w:w="694"/>
              <w:gridCol w:w="708"/>
              <w:gridCol w:w="552"/>
              <w:gridCol w:w="411"/>
              <w:gridCol w:w="710"/>
              <w:gridCol w:w="849"/>
              <w:gridCol w:w="612"/>
              <w:gridCol w:w="611"/>
            </w:tblGrid>
            <w:tr w:rsidR="00C63B3A" w:rsidRPr="00DD1F4A">
              <w:trPr>
                <w:trHeight w:val="23"/>
              </w:trPr>
              <w:tc>
                <w:tcPr>
                  <w:tcW w:w="430"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排放源</w:t>
                  </w:r>
                </w:p>
              </w:tc>
              <w:tc>
                <w:tcPr>
                  <w:tcW w:w="235"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污染物</w:t>
                  </w:r>
                </w:p>
              </w:tc>
              <w:tc>
                <w:tcPr>
                  <w:tcW w:w="1549" w:type="pct"/>
                  <w:gridSpan w:val="4"/>
                  <w:vAlign w:val="center"/>
                </w:tcPr>
                <w:p w:rsidR="00C63B3A" w:rsidRPr="00DD1F4A" w:rsidRDefault="001D1CE5" w:rsidP="00DD1F4A">
                  <w:pPr>
                    <w:framePr w:hSpace="180" w:wrap="around" w:vAnchor="text" w:hAnchor="text" w:xAlign="center" w:y="1"/>
                    <w:ind w:firstLineChars="200" w:firstLine="422"/>
                    <w:suppressOverlap/>
                    <w:jc w:val="center"/>
                    <w:rPr>
                      <w:b/>
                      <w:bCs/>
                      <w:szCs w:val="21"/>
                    </w:rPr>
                  </w:pPr>
                  <w:r w:rsidRPr="00DD1F4A">
                    <w:rPr>
                      <w:b/>
                      <w:bCs/>
                      <w:kern w:val="0"/>
                      <w:szCs w:val="21"/>
                    </w:rPr>
                    <w:t>污染物产生</w:t>
                  </w:r>
                </w:p>
              </w:tc>
              <w:tc>
                <w:tcPr>
                  <w:tcW w:w="788" w:type="pct"/>
                  <w:gridSpan w:val="2"/>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治理措施</w:t>
                  </w:r>
                </w:p>
              </w:tc>
              <w:tc>
                <w:tcPr>
                  <w:tcW w:w="1615" w:type="pct"/>
                  <w:gridSpan w:val="4"/>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污染物排放</w:t>
                  </w:r>
                </w:p>
              </w:tc>
              <w:tc>
                <w:tcPr>
                  <w:tcW w:w="382" w:type="pct"/>
                  <w:vMerge w:val="restart"/>
                  <w:vAlign w:val="center"/>
                </w:tcPr>
                <w:p w:rsidR="00C63B3A" w:rsidRPr="00DD1F4A" w:rsidRDefault="001D1CE5" w:rsidP="00DD1F4A">
                  <w:pPr>
                    <w:pStyle w:val="1d"/>
                    <w:framePr w:hSpace="180" w:wrap="around" w:vAnchor="text" w:hAnchor="text" w:xAlign="center" w:y="1"/>
                    <w:spacing w:line="240" w:lineRule="auto"/>
                    <w:ind w:firstLineChars="0" w:firstLine="0"/>
                    <w:suppressOverlap/>
                    <w:jc w:val="center"/>
                    <w:rPr>
                      <w:bCs/>
                      <w:sz w:val="21"/>
                      <w:szCs w:val="21"/>
                    </w:rPr>
                  </w:pPr>
                  <w:r w:rsidRPr="00DD1F4A">
                    <w:rPr>
                      <w:bCs/>
                      <w:kern w:val="0"/>
                      <w:sz w:val="21"/>
                      <w:szCs w:val="21"/>
                    </w:rPr>
                    <w:t>排放时间</w:t>
                  </w:r>
                  <w:r w:rsidRPr="00DD1F4A">
                    <w:rPr>
                      <w:bCs/>
                      <w:kern w:val="0"/>
                      <w:sz w:val="21"/>
                      <w:szCs w:val="21"/>
                    </w:rPr>
                    <w:t>(h)</w:t>
                  </w:r>
                </w:p>
              </w:tc>
            </w:tr>
            <w:tr w:rsidR="00C63B3A" w:rsidRPr="00DD1F4A">
              <w:trPr>
                <w:trHeight w:val="23"/>
              </w:trPr>
              <w:tc>
                <w:tcPr>
                  <w:tcW w:w="430"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235"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293"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核算方法</w:t>
                  </w:r>
                </w:p>
              </w:tc>
              <w:tc>
                <w:tcPr>
                  <w:tcW w:w="400"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废气产生量</w:t>
                  </w:r>
                  <w:r w:rsidRPr="00DD1F4A">
                    <w:rPr>
                      <w:b/>
                      <w:bCs/>
                      <w:szCs w:val="21"/>
                    </w:rPr>
                    <w:t>Nm</w:t>
                  </w:r>
                  <w:r w:rsidRPr="00DD1F4A">
                    <w:rPr>
                      <w:b/>
                      <w:bCs/>
                      <w:szCs w:val="21"/>
                      <w:vertAlign w:val="superscript"/>
                    </w:rPr>
                    <w:t>3</w:t>
                  </w:r>
                  <w:r w:rsidRPr="00DD1F4A">
                    <w:rPr>
                      <w:b/>
                      <w:bCs/>
                      <w:szCs w:val="21"/>
                    </w:rPr>
                    <w:t>/h</w:t>
                  </w:r>
                </w:p>
              </w:tc>
              <w:tc>
                <w:tcPr>
                  <w:tcW w:w="423"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产生浓度</w:t>
                  </w:r>
                  <w:r w:rsidRPr="00DD1F4A">
                    <w:rPr>
                      <w:rFonts w:hint="eastAsia"/>
                      <w:b/>
                      <w:bCs/>
                      <w:kern w:val="0"/>
                      <w:szCs w:val="21"/>
                    </w:rPr>
                    <w:t>(</w:t>
                  </w:r>
                  <w:r w:rsidRPr="00DD1F4A">
                    <w:rPr>
                      <w:b/>
                      <w:bCs/>
                      <w:szCs w:val="21"/>
                    </w:rPr>
                    <w:t>mg/m</w:t>
                  </w:r>
                  <w:r w:rsidRPr="00DD1F4A">
                    <w:rPr>
                      <w:b/>
                      <w:bCs/>
                      <w:szCs w:val="21"/>
                      <w:vertAlign w:val="superscript"/>
                    </w:rPr>
                    <w:t>3</w:t>
                  </w:r>
                </w:p>
              </w:tc>
              <w:tc>
                <w:tcPr>
                  <w:tcW w:w="434"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产生量</w:t>
                  </w:r>
                  <w:r w:rsidRPr="00DD1F4A">
                    <w:rPr>
                      <w:rFonts w:hint="eastAsia"/>
                      <w:b/>
                      <w:bCs/>
                      <w:kern w:val="0"/>
                      <w:szCs w:val="21"/>
                    </w:rPr>
                    <w:t>(</w:t>
                  </w:r>
                  <w:r w:rsidRPr="00DD1F4A">
                    <w:rPr>
                      <w:b/>
                      <w:bCs/>
                      <w:szCs w:val="21"/>
                    </w:rPr>
                    <w:t>kg/h</w:t>
                  </w:r>
                  <w:r w:rsidRPr="00DD1F4A">
                    <w:rPr>
                      <w:rFonts w:hint="eastAsia"/>
                      <w:b/>
                      <w:bCs/>
                      <w:kern w:val="0"/>
                      <w:szCs w:val="21"/>
                    </w:rPr>
                    <w:t>)</w:t>
                  </w:r>
                </w:p>
              </w:tc>
              <w:tc>
                <w:tcPr>
                  <w:tcW w:w="443"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工艺</w:t>
                  </w:r>
                </w:p>
              </w:tc>
              <w:tc>
                <w:tcPr>
                  <w:tcW w:w="345"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效率</w:t>
                  </w:r>
                  <w:r w:rsidRPr="00DD1F4A">
                    <w:rPr>
                      <w:rFonts w:hint="eastAsia"/>
                      <w:b/>
                      <w:bCs/>
                      <w:kern w:val="0"/>
                      <w:szCs w:val="21"/>
                    </w:rPr>
                    <w:t>(</w:t>
                  </w:r>
                  <w:r w:rsidRPr="00DD1F4A">
                    <w:rPr>
                      <w:b/>
                      <w:bCs/>
                      <w:kern w:val="0"/>
                      <w:szCs w:val="21"/>
                    </w:rPr>
                    <w:t>%</w:t>
                  </w:r>
                  <w:r w:rsidRPr="00DD1F4A">
                    <w:rPr>
                      <w:rFonts w:hint="eastAsia"/>
                      <w:b/>
                      <w:bCs/>
                      <w:kern w:val="0"/>
                      <w:szCs w:val="21"/>
                    </w:rPr>
                    <w:t>)</w:t>
                  </w:r>
                </w:p>
              </w:tc>
              <w:tc>
                <w:tcPr>
                  <w:tcW w:w="257"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核算方法</w:t>
                  </w:r>
                </w:p>
              </w:tc>
              <w:tc>
                <w:tcPr>
                  <w:tcW w:w="444"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废气产生量</w:t>
                  </w:r>
                  <w:r w:rsidRPr="00DD1F4A">
                    <w:rPr>
                      <w:b/>
                      <w:bCs/>
                      <w:szCs w:val="21"/>
                    </w:rPr>
                    <w:t>Nm</w:t>
                  </w:r>
                  <w:r w:rsidRPr="00DD1F4A">
                    <w:rPr>
                      <w:b/>
                      <w:bCs/>
                      <w:szCs w:val="21"/>
                      <w:vertAlign w:val="superscript"/>
                    </w:rPr>
                    <w:t>3</w:t>
                  </w:r>
                  <w:r w:rsidRPr="00DD1F4A">
                    <w:rPr>
                      <w:b/>
                      <w:bCs/>
                      <w:szCs w:val="21"/>
                    </w:rPr>
                    <w:t>/h</w:t>
                  </w:r>
                </w:p>
              </w:tc>
              <w:tc>
                <w:tcPr>
                  <w:tcW w:w="531"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排放浓度</w:t>
                  </w:r>
                  <w:r w:rsidRPr="00DD1F4A">
                    <w:rPr>
                      <w:rFonts w:hint="eastAsia"/>
                      <w:b/>
                      <w:bCs/>
                      <w:kern w:val="0"/>
                      <w:szCs w:val="21"/>
                    </w:rPr>
                    <w:t>(</w:t>
                  </w:r>
                  <w:r w:rsidRPr="00DD1F4A">
                    <w:rPr>
                      <w:b/>
                      <w:bCs/>
                      <w:szCs w:val="21"/>
                    </w:rPr>
                    <w:t>mg/m</w:t>
                  </w:r>
                  <w:r w:rsidRPr="00DD1F4A">
                    <w:rPr>
                      <w:b/>
                      <w:bCs/>
                      <w:szCs w:val="21"/>
                      <w:vertAlign w:val="superscript"/>
                    </w:rPr>
                    <w:t>3</w:t>
                  </w:r>
                  <w:r w:rsidRPr="00DD1F4A">
                    <w:rPr>
                      <w:rFonts w:hint="eastAsia"/>
                      <w:b/>
                      <w:bCs/>
                      <w:szCs w:val="21"/>
                    </w:rPr>
                    <w:t>)</w:t>
                  </w:r>
                </w:p>
              </w:tc>
              <w:tc>
                <w:tcPr>
                  <w:tcW w:w="383"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kern w:val="0"/>
                      <w:szCs w:val="21"/>
                    </w:rPr>
                    <w:t>排放量</w:t>
                  </w:r>
                  <w:r w:rsidRPr="00DD1F4A">
                    <w:rPr>
                      <w:rFonts w:hint="eastAsia"/>
                      <w:b/>
                      <w:bCs/>
                      <w:kern w:val="0"/>
                      <w:szCs w:val="21"/>
                    </w:rPr>
                    <w:t>(</w:t>
                  </w:r>
                  <w:r w:rsidRPr="00DD1F4A">
                    <w:rPr>
                      <w:b/>
                      <w:bCs/>
                      <w:szCs w:val="21"/>
                    </w:rPr>
                    <w:t>kg/h</w:t>
                  </w:r>
                  <w:r w:rsidRPr="00DD1F4A">
                    <w:rPr>
                      <w:rFonts w:hint="eastAsia"/>
                      <w:b/>
                      <w:bCs/>
                      <w:kern w:val="0"/>
                      <w:szCs w:val="21"/>
                    </w:rPr>
                    <w:t>)</w:t>
                  </w:r>
                </w:p>
              </w:tc>
              <w:tc>
                <w:tcPr>
                  <w:tcW w:w="382" w:type="pct"/>
                  <w:vMerge/>
                  <w:vAlign w:val="center"/>
                </w:tcPr>
                <w:p w:rsidR="00C63B3A" w:rsidRPr="00DD1F4A" w:rsidRDefault="00C63B3A" w:rsidP="00DD1F4A">
                  <w:pPr>
                    <w:pStyle w:val="1d"/>
                    <w:framePr w:hSpace="180" w:wrap="around" w:vAnchor="text" w:hAnchor="text" w:xAlign="center" w:y="1"/>
                    <w:spacing w:line="240" w:lineRule="auto"/>
                    <w:ind w:firstLine="420"/>
                    <w:suppressOverlap/>
                    <w:jc w:val="center"/>
                    <w:rPr>
                      <w:bCs/>
                      <w:sz w:val="21"/>
                      <w:szCs w:val="21"/>
                    </w:rPr>
                  </w:pPr>
                </w:p>
              </w:tc>
            </w:tr>
            <w:tr w:rsidR="00C63B3A" w:rsidRPr="00DD1F4A">
              <w:trPr>
                <w:trHeight w:val="589"/>
              </w:trPr>
              <w:tc>
                <w:tcPr>
                  <w:tcW w:w="430"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污水处理站无组织</w:t>
                  </w:r>
                </w:p>
              </w:tc>
              <w:tc>
                <w:tcPr>
                  <w:tcW w:w="23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氨</w:t>
                  </w:r>
                </w:p>
              </w:tc>
              <w:tc>
                <w:tcPr>
                  <w:tcW w:w="293" w:type="pct"/>
                  <w:vMerge w:val="restart"/>
                  <w:vAlign w:val="center"/>
                </w:tcPr>
                <w:p w:rsidR="00C63B3A" w:rsidRPr="00DD1F4A" w:rsidRDefault="00C63B3A" w:rsidP="00DD1F4A">
                  <w:pPr>
                    <w:framePr w:hSpace="180" w:wrap="around" w:vAnchor="text" w:hAnchor="text" w:xAlign="center" w:y="1"/>
                    <w:suppressOverlap/>
                    <w:jc w:val="center"/>
                    <w:rPr>
                      <w:kern w:val="0"/>
                      <w:szCs w:val="21"/>
                    </w:rPr>
                  </w:pPr>
                </w:p>
              </w:tc>
              <w:tc>
                <w:tcPr>
                  <w:tcW w:w="400"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23"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34" w:type="pct"/>
                  <w:vAlign w:val="center"/>
                </w:tcPr>
                <w:p w:rsidR="00C63B3A" w:rsidRPr="00DD1F4A" w:rsidRDefault="001D1CE5" w:rsidP="00DD1F4A">
                  <w:pPr>
                    <w:pStyle w:val="afffffff3"/>
                    <w:framePr w:hSpace="180" w:wrap="around" w:vAnchor="text" w:hAnchor="text" w:xAlign="center" w:y="1"/>
                    <w:suppressOverlap/>
                    <w:rPr>
                      <w:kern w:val="0"/>
                      <w:szCs w:val="21"/>
                      <w:lang w:val="en-US"/>
                    </w:rPr>
                  </w:pPr>
                  <w:r w:rsidRPr="00DD1F4A">
                    <w:rPr>
                      <w:rFonts w:hint="eastAsia"/>
                      <w:szCs w:val="21"/>
                    </w:rPr>
                    <w:t>0.00018</w:t>
                  </w:r>
                </w:p>
              </w:tc>
              <w:tc>
                <w:tcPr>
                  <w:tcW w:w="443" w:type="pct"/>
                  <w:vMerge w:val="restar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喷洒除臭剂，自然逸散</w:t>
                  </w:r>
                </w:p>
              </w:tc>
              <w:tc>
                <w:tcPr>
                  <w:tcW w:w="345"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80</w:t>
                  </w:r>
                </w:p>
              </w:tc>
              <w:tc>
                <w:tcPr>
                  <w:tcW w:w="257" w:type="pct"/>
                  <w:vMerge w:val="restart"/>
                  <w:vAlign w:val="center"/>
                </w:tcPr>
                <w:p w:rsidR="00C63B3A" w:rsidRPr="00DD1F4A" w:rsidRDefault="00C63B3A" w:rsidP="00DD1F4A">
                  <w:pPr>
                    <w:framePr w:hSpace="180" w:wrap="around" w:vAnchor="text" w:hAnchor="text" w:xAlign="center" w:y="1"/>
                    <w:suppressOverlap/>
                    <w:jc w:val="center"/>
                    <w:rPr>
                      <w:kern w:val="0"/>
                      <w:szCs w:val="21"/>
                    </w:rPr>
                  </w:pPr>
                </w:p>
              </w:tc>
              <w:tc>
                <w:tcPr>
                  <w:tcW w:w="444"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531"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383" w:type="pct"/>
                  <w:vAlign w:val="center"/>
                </w:tcPr>
                <w:p w:rsidR="00C63B3A" w:rsidRPr="00DD1F4A" w:rsidRDefault="001D1CE5" w:rsidP="00DD1F4A">
                  <w:pPr>
                    <w:pStyle w:val="afffffff3"/>
                    <w:framePr w:hSpace="180" w:wrap="around" w:vAnchor="text" w:hAnchor="text" w:xAlign="center" w:y="1"/>
                    <w:suppressOverlap/>
                    <w:rPr>
                      <w:kern w:val="0"/>
                      <w:szCs w:val="21"/>
                      <w:lang w:val="en-US"/>
                    </w:rPr>
                  </w:pPr>
                  <w:r w:rsidRPr="00DD1F4A">
                    <w:rPr>
                      <w:szCs w:val="21"/>
                    </w:rPr>
                    <w:t>0.0000</w:t>
                  </w:r>
                  <w:r w:rsidRPr="00DD1F4A">
                    <w:rPr>
                      <w:rFonts w:hint="eastAsia"/>
                      <w:szCs w:val="21"/>
                    </w:rPr>
                    <w:t>36</w:t>
                  </w:r>
                </w:p>
              </w:tc>
              <w:tc>
                <w:tcPr>
                  <w:tcW w:w="382" w:type="pct"/>
                  <w:vMerge w:val="restart"/>
                  <w:vAlign w:val="center"/>
                </w:tcPr>
                <w:p w:rsidR="00C63B3A" w:rsidRPr="00DD1F4A" w:rsidRDefault="001D1CE5" w:rsidP="00DD1F4A">
                  <w:pPr>
                    <w:pStyle w:val="1d"/>
                    <w:framePr w:hSpace="180" w:wrap="around" w:vAnchor="text" w:hAnchor="text" w:xAlign="center" w:y="1"/>
                    <w:spacing w:line="240" w:lineRule="auto"/>
                    <w:ind w:firstLineChars="0" w:firstLine="0"/>
                    <w:suppressOverlap/>
                    <w:jc w:val="center"/>
                    <w:rPr>
                      <w:b w:val="0"/>
                      <w:sz w:val="21"/>
                      <w:szCs w:val="21"/>
                    </w:rPr>
                  </w:pPr>
                  <w:r w:rsidRPr="00DD1F4A">
                    <w:rPr>
                      <w:rFonts w:hint="eastAsia"/>
                      <w:b w:val="0"/>
                      <w:sz w:val="21"/>
                      <w:szCs w:val="21"/>
                    </w:rPr>
                    <w:t>8760</w:t>
                  </w:r>
                </w:p>
              </w:tc>
            </w:tr>
            <w:tr w:rsidR="00C63B3A" w:rsidRPr="00DD1F4A">
              <w:trPr>
                <w:trHeight w:val="958"/>
              </w:trPr>
              <w:tc>
                <w:tcPr>
                  <w:tcW w:w="43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23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硫化氢</w:t>
                  </w:r>
                </w:p>
              </w:tc>
              <w:tc>
                <w:tcPr>
                  <w:tcW w:w="293" w:type="pct"/>
                  <w:vMerge/>
                  <w:vAlign w:val="center"/>
                </w:tcPr>
                <w:p w:rsidR="00C63B3A" w:rsidRPr="00DD1F4A" w:rsidRDefault="00C63B3A" w:rsidP="00DD1F4A">
                  <w:pPr>
                    <w:framePr w:hSpace="180" w:wrap="around" w:vAnchor="text" w:hAnchor="text" w:xAlign="center" w:y="1"/>
                    <w:suppressOverlap/>
                    <w:jc w:val="center"/>
                    <w:rPr>
                      <w:kern w:val="0"/>
                      <w:szCs w:val="21"/>
                    </w:rPr>
                  </w:pPr>
                </w:p>
              </w:tc>
              <w:tc>
                <w:tcPr>
                  <w:tcW w:w="400"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23"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34" w:type="pct"/>
                  <w:vAlign w:val="center"/>
                </w:tcPr>
                <w:p w:rsidR="00C63B3A" w:rsidRPr="00DD1F4A" w:rsidRDefault="001D1CE5" w:rsidP="00DD1F4A">
                  <w:pPr>
                    <w:pStyle w:val="afffffff3"/>
                    <w:framePr w:hSpace="180" w:wrap="around" w:vAnchor="text" w:hAnchor="text" w:xAlign="center" w:y="1"/>
                    <w:suppressOverlap/>
                    <w:rPr>
                      <w:kern w:val="0"/>
                      <w:szCs w:val="21"/>
                      <w:lang w:val="en-US"/>
                    </w:rPr>
                  </w:pPr>
                  <w:r w:rsidRPr="00DD1F4A">
                    <w:rPr>
                      <w:rFonts w:hint="eastAsia"/>
                      <w:szCs w:val="21"/>
                    </w:rPr>
                    <w:t>0.000007</w:t>
                  </w:r>
                </w:p>
              </w:tc>
              <w:tc>
                <w:tcPr>
                  <w:tcW w:w="443"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45"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80</w:t>
                  </w:r>
                </w:p>
              </w:tc>
              <w:tc>
                <w:tcPr>
                  <w:tcW w:w="257" w:type="pct"/>
                  <w:vMerge/>
                  <w:vAlign w:val="center"/>
                </w:tcPr>
                <w:p w:rsidR="00C63B3A" w:rsidRPr="00DD1F4A" w:rsidRDefault="00C63B3A" w:rsidP="00DD1F4A">
                  <w:pPr>
                    <w:framePr w:hSpace="180" w:wrap="around" w:vAnchor="text" w:hAnchor="text" w:xAlign="center" w:y="1"/>
                    <w:suppressOverlap/>
                    <w:jc w:val="center"/>
                    <w:rPr>
                      <w:kern w:val="0"/>
                      <w:szCs w:val="21"/>
                    </w:rPr>
                  </w:pPr>
                </w:p>
              </w:tc>
              <w:tc>
                <w:tcPr>
                  <w:tcW w:w="444"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531"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383" w:type="pct"/>
                  <w:vAlign w:val="center"/>
                </w:tcPr>
                <w:p w:rsidR="00C63B3A" w:rsidRPr="00DD1F4A" w:rsidRDefault="001D1CE5" w:rsidP="00DD1F4A">
                  <w:pPr>
                    <w:pStyle w:val="afffffff3"/>
                    <w:framePr w:hSpace="180" w:wrap="around" w:vAnchor="text" w:hAnchor="text" w:xAlign="center" w:y="1"/>
                    <w:suppressOverlap/>
                    <w:rPr>
                      <w:kern w:val="0"/>
                      <w:szCs w:val="21"/>
                      <w:lang w:val="en-US"/>
                    </w:rPr>
                  </w:pPr>
                  <w:r w:rsidRPr="00DD1F4A">
                    <w:rPr>
                      <w:szCs w:val="21"/>
                    </w:rPr>
                    <w:t>0</w:t>
                  </w:r>
                  <w:r w:rsidRPr="00DD1F4A">
                    <w:rPr>
                      <w:rFonts w:hint="eastAsia"/>
                      <w:szCs w:val="21"/>
                    </w:rPr>
                    <w:t>.</w:t>
                  </w:r>
                  <w:r w:rsidRPr="00DD1F4A">
                    <w:rPr>
                      <w:szCs w:val="21"/>
                    </w:rPr>
                    <w:t>00000</w:t>
                  </w:r>
                  <w:r w:rsidRPr="00DD1F4A">
                    <w:rPr>
                      <w:rFonts w:hint="eastAsia"/>
                      <w:szCs w:val="21"/>
                    </w:rPr>
                    <w:t>14</w:t>
                  </w:r>
                </w:p>
              </w:tc>
              <w:tc>
                <w:tcPr>
                  <w:tcW w:w="382" w:type="pct"/>
                  <w:vMerge/>
                  <w:vAlign w:val="center"/>
                </w:tcPr>
                <w:p w:rsidR="00C63B3A" w:rsidRPr="00DD1F4A" w:rsidRDefault="00C63B3A" w:rsidP="00DD1F4A">
                  <w:pPr>
                    <w:pStyle w:val="1d"/>
                    <w:framePr w:hSpace="180" w:wrap="around" w:vAnchor="text" w:hAnchor="text" w:xAlign="center" w:y="1"/>
                    <w:spacing w:line="240" w:lineRule="auto"/>
                    <w:ind w:firstLineChars="0" w:firstLine="0"/>
                    <w:suppressOverlap/>
                    <w:jc w:val="center"/>
                    <w:rPr>
                      <w:b w:val="0"/>
                      <w:sz w:val="21"/>
                      <w:szCs w:val="21"/>
                    </w:rPr>
                  </w:pPr>
                </w:p>
              </w:tc>
            </w:tr>
            <w:tr w:rsidR="00C63B3A" w:rsidRPr="00DD1F4A">
              <w:trPr>
                <w:trHeight w:val="958"/>
              </w:trPr>
              <w:tc>
                <w:tcPr>
                  <w:tcW w:w="43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23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臭气浓度</w:t>
                  </w:r>
                </w:p>
              </w:tc>
              <w:tc>
                <w:tcPr>
                  <w:tcW w:w="293" w:type="pct"/>
                  <w:vMerge/>
                  <w:vAlign w:val="center"/>
                </w:tcPr>
                <w:p w:rsidR="00C63B3A" w:rsidRPr="00DD1F4A" w:rsidRDefault="00C63B3A" w:rsidP="00DD1F4A">
                  <w:pPr>
                    <w:framePr w:hSpace="180" w:wrap="around" w:vAnchor="text" w:hAnchor="text" w:xAlign="center" w:y="1"/>
                    <w:suppressOverlap/>
                    <w:jc w:val="center"/>
                    <w:rPr>
                      <w:kern w:val="0"/>
                      <w:szCs w:val="21"/>
                    </w:rPr>
                  </w:pPr>
                </w:p>
              </w:tc>
              <w:tc>
                <w:tcPr>
                  <w:tcW w:w="400"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23"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34" w:type="pct"/>
                  <w:vAlign w:val="center"/>
                </w:tcPr>
                <w:p w:rsidR="00C63B3A" w:rsidRPr="00DD1F4A" w:rsidRDefault="001D1CE5" w:rsidP="00DD1F4A">
                  <w:pPr>
                    <w:pStyle w:val="afffffff3"/>
                    <w:framePr w:hSpace="180" w:wrap="around" w:vAnchor="text" w:hAnchor="text" w:xAlign="center" w:y="1"/>
                    <w:suppressOverlap/>
                    <w:rPr>
                      <w:szCs w:val="21"/>
                      <w:lang w:val="en-US"/>
                    </w:rPr>
                  </w:pPr>
                  <w:r w:rsidRPr="00DD1F4A">
                    <w:rPr>
                      <w:szCs w:val="21"/>
                    </w:rPr>
                    <w:t>&lt;</w:t>
                  </w:r>
                  <w:r w:rsidRPr="00DD1F4A">
                    <w:rPr>
                      <w:rFonts w:hint="eastAsia"/>
                      <w:szCs w:val="21"/>
                      <w:lang w:val="en-US"/>
                    </w:rPr>
                    <w:t>10</w:t>
                  </w:r>
                  <w:r w:rsidRPr="00DD1F4A">
                    <w:rPr>
                      <w:szCs w:val="21"/>
                    </w:rPr>
                    <w:t>（无量纲）</w:t>
                  </w:r>
                </w:p>
              </w:tc>
              <w:tc>
                <w:tcPr>
                  <w:tcW w:w="443"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45"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80</w:t>
                  </w:r>
                </w:p>
              </w:tc>
              <w:tc>
                <w:tcPr>
                  <w:tcW w:w="257"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444"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531"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w:t>
                  </w:r>
                </w:p>
              </w:tc>
              <w:tc>
                <w:tcPr>
                  <w:tcW w:w="383" w:type="pct"/>
                  <w:vAlign w:val="center"/>
                </w:tcPr>
                <w:p w:rsidR="00C63B3A" w:rsidRPr="00DD1F4A" w:rsidRDefault="001D1CE5" w:rsidP="00DD1F4A">
                  <w:pPr>
                    <w:pStyle w:val="afffffff3"/>
                    <w:framePr w:hSpace="180" w:wrap="around" w:vAnchor="text" w:hAnchor="text" w:xAlign="center" w:y="1"/>
                    <w:suppressOverlap/>
                    <w:rPr>
                      <w:szCs w:val="21"/>
                      <w:lang w:val="en-US"/>
                    </w:rPr>
                  </w:pPr>
                  <w:r w:rsidRPr="00DD1F4A">
                    <w:rPr>
                      <w:szCs w:val="21"/>
                    </w:rPr>
                    <w:t>&lt;</w:t>
                  </w:r>
                  <w:r w:rsidRPr="00DD1F4A">
                    <w:rPr>
                      <w:rFonts w:hint="eastAsia"/>
                      <w:szCs w:val="21"/>
                      <w:lang w:val="en-US"/>
                    </w:rPr>
                    <w:t>10</w:t>
                  </w:r>
                  <w:r w:rsidRPr="00DD1F4A">
                    <w:rPr>
                      <w:szCs w:val="21"/>
                    </w:rPr>
                    <w:t>（无量纲）</w:t>
                  </w:r>
                </w:p>
              </w:tc>
              <w:tc>
                <w:tcPr>
                  <w:tcW w:w="382" w:type="pct"/>
                  <w:vMerge/>
                  <w:vAlign w:val="center"/>
                </w:tcPr>
                <w:p w:rsidR="00C63B3A" w:rsidRPr="00DD1F4A" w:rsidRDefault="00C63B3A" w:rsidP="00DD1F4A">
                  <w:pPr>
                    <w:pStyle w:val="1d"/>
                    <w:framePr w:hSpace="180" w:wrap="around" w:vAnchor="text" w:hAnchor="text" w:xAlign="center" w:y="1"/>
                    <w:spacing w:line="240" w:lineRule="auto"/>
                    <w:ind w:firstLineChars="0" w:firstLine="0"/>
                    <w:suppressOverlap/>
                    <w:jc w:val="center"/>
                    <w:rPr>
                      <w:b w:val="0"/>
                      <w:sz w:val="21"/>
                      <w:szCs w:val="21"/>
                    </w:rPr>
                  </w:pPr>
                </w:p>
              </w:tc>
            </w:tr>
            <w:tr w:rsidR="00C63B3A" w:rsidRPr="00DD1F4A">
              <w:trPr>
                <w:trHeight w:val="958"/>
              </w:trPr>
              <w:tc>
                <w:tcPr>
                  <w:tcW w:w="430"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lastRenderedPageBreak/>
                    <w:t>食堂</w:t>
                  </w:r>
                </w:p>
              </w:tc>
              <w:tc>
                <w:tcPr>
                  <w:tcW w:w="23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油烟</w:t>
                  </w:r>
                </w:p>
              </w:tc>
              <w:tc>
                <w:tcPr>
                  <w:tcW w:w="293"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系数法</w:t>
                  </w:r>
                </w:p>
              </w:tc>
              <w:tc>
                <w:tcPr>
                  <w:tcW w:w="400"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8000</w:t>
                  </w:r>
                </w:p>
              </w:tc>
              <w:tc>
                <w:tcPr>
                  <w:tcW w:w="423"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11.25</w:t>
                  </w:r>
                </w:p>
              </w:tc>
              <w:tc>
                <w:tcPr>
                  <w:tcW w:w="434" w:type="pct"/>
                  <w:vAlign w:val="center"/>
                </w:tcPr>
                <w:p w:rsidR="00C63B3A" w:rsidRPr="00DD1F4A" w:rsidRDefault="00B153B8" w:rsidP="00DD1F4A">
                  <w:pPr>
                    <w:pStyle w:val="afffffff3"/>
                    <w:framePr w:hSpace="180" w:wrap="around" w:vAnchor="text" w:hAnchor="text" w:xAlign="center" w:y="1"/>
                    <w:suppressOverlap/>
                    <w:rPr>
                      <w:szCs w:val="21"/>
                      <w:lang w:val="en-US"/>
                    </w:rPr>
                  </w:pPr>
                  <w:r w:rsidRPr="00DD1F4A">
                    <w:rPr>
                      <w:rFonts w:hint="eastAsia"/>
                      <w:szCs w:val="21"/>
                      <w:lang w:val="en-US"/>
                    </w:rPr>
                    <w:t>90</w:t>
                  </w:r>
                </w:p>
              </w:tc>
              <w:tc>
                <w:tcPr>
                  <w:tcW w:w="443"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油烟净化器，专用烟道排放</w:t>
                  </w:r>
                </w:p>
              </w:tc>
              <w:tc>
                <w:tcPr>
                  <w:tcW w:w="345"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85</w:t>
                  </w:r>
                </w:p>
              </w:tc>
              <w:tc>
                <w:tcPr>
                  <w:tcW w:w="257"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物料衡算法</w:t>
                  </w:r>
                </w:p>
              </w:tc>
              <w:tc>
                <w:tcPr>
                  <w:tcW w:w="444"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kern w:val="0"/>
                      <w:szCs w:val="21"/>
                    </w:rPr>
                    <w:t>8000</w:t>
                  </w:r>
                </w:p>
              </w:tc>
              <w:tc>
                <w:tcPr>
                  <w:tcW w:w="531" w:type="pct"/>
                  <w:vAlign w:val="center"/>
                </w:tcPr>
                <w:p w:rsidR="00C63B3A" w:rsidRPr="00DD1F4A" w:rsidRDefault="001D1CE5" w:rsidP="00DD1F4A">
                  <w:pPr>
                    <w:framePr w:hSpace="180" w:wrap="around" w:vAnchor="text" w:hAnchor="text" w:xAlign="center" w:y="1"/>
                    <w:suppressOverlap/>
                    <w:jc w:val="center"/>
                    <w:rPr>
                      <w:kern w:val="0"/>
                      <w:szCs w:val="21"/>
                    </w:rPr>
                  </w:pPr>
                  <w:r w:rsidRPr="00DD1F4A">
                    <w:rPr>
                      <w:rFonts w:hint="eastAsia"/>
                      <w:bCs/>
                      <w:spacing w:val="-10"/>
                      <w:szCs w:val="21"/>
                    </w:rPr>
                    <w:t>1.69</w:t>
                  </w:r>
                </w:p>
              </w:tc>
              <w:tc>
                <w:tcPr>
                  <w:tcW w:w="383" w:type="pct"/>
                  <w:vAlign w:val="center"/>
                </w:tcPr>
                <w:p w:rsidR="00C63B3A" w:rsidRPr="00DD1F4A" w:rsidRDefault="00B153B8" w:rsidP="00DD1F4A">
                  <w:pPr>
                    <w:pStyle w:val="afffffff3"/>
                    <w:framePr w:hSpace="180" w:wrap="around" w:vAnchor="text" w:hAnchor="text" w:xAlign="center" w:y="1"/>
                    <w:suppressOverlap/>
                    <w:rPr>
                      <w:szCs w:val="21"/>
                      <w:lang w:val="en-US"/>
                    </w:rPr>
                  </w:pPr>
                  <w:r w:rsidRPr="00DD1F4A">
                    <w:rPr>
                      <w:rFonts w:hint="eastAsia"/>
                      <w:szCs w:val="21"/>
                      <w:lang w:val="en-US"/>
                    </w:rPr>
                    <w:t>13.5</w:t>
                  </w:r>
                </w:p>
              </w:tc>
              <w:tc>
                <w:tcPr>
                  <w:tcW w:w="382" w:type="pct"/>
                  <w:vAlign w:val="center"/>
                </w:tcPr>
                <w:p w:rsidR="00C63B3A" w:rsidRPr="00DD1F4A" w:rsidRDefault="001D1CE5" w:rsidP="00DD1F4A">
                  <w:pPr>
                    <w:pStyle w:val="1d"/>
                    <w:framePr w:hSpace="180" w:wrap="around" w:vAnchor="text" w:hAnchor="text" w:xAlign="center" w:y="1"/>
                    <w:spacing w:line="240" w:lineRule="auto"/>
                    <w:ind w:firstLineChars="0" w:firstLine="0"/>
                    <w:suppressOverlap/>
                    <w:jc w:val="center"/>
                    <w:rPr>
                      <w:b w:val="0"/>
                      <w:sz w:val="21"/>
                      <w:szCs w:val="21"/>
                    </w:rPr>
                  </w:pPr>
                  <w:r w:rsidRPr="00DD1F4A">
                    <w:rPr>
                      <w:rFonts w:hint="eastAsia"/>
                      <w:b w:val="0"/>
                      <w:sz w:val="21"/>
                      <w:szCs w:val="21"/>
                    </w:rPr>
                    <w:t>2920</w:t>
                  </w:r>
                </w:p>
              </w:tc>
            </w:tr>
          </w:tbl>
          <w:p w:rsidR="00C63B3A" w:rsidRPr="00DD1F4A" w:rsidRDefault="00C63B3A" w:rsidP="007847CC">
            <w:pPr>
              <w:adjustRightInd w:val="0"/>
              <w:snapToGrid w:val="0"/>
              <w:rPr>
                <w:b/>
                <w:sz w:val="24"/>
              </w:rPr>
            </w:pP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007847CC" w:rsidRPr="00DD1F4A">
              <w:rPr>
                <w:rFonts w:hint="eastAsia"/>
                <w:sz w:val="24"/>
              </w:rPr>
              <w:t>6</w:t>
            </w:r>
            <w:r w:rsidRPr="00DD1F4A">
              <w:rPr>
                <w:rFonts w:hint="eastAsia"/>
                <w:sz w:val="24"/>
              </w:rPr>
              <w:t>）</w:t>
            </w:r>
            <w:r w:rsidRPr="00DD1F4A">
              <w:rPr>
                <w:sz w:val="24"/>
              </w:rPr>
              <w:t>环保措施可行性分析</w:t>
            </w:r>
          </w:p>
          <w:p w:rsidR="00C63B3A" w:rsidRPr="00DD1F4A" w:rsidRDefault="001D1CE5">
            <w:pPr>
              <w:autoSpaceDE w:val="0"/>
              <w:autoSpaceDN w:val="0"/>
              <w:adjustRightInd w:val="0"/>
              <w:snapToGrid w:val="0"/>
              <w:spacing w:line="360" w:lineRule="auto"/>
              <w:ind w:firstLineChars="200" w:firstLine="480"/>
              <w:rPr>
                <w:sz w:val="24"/>
              </w:rPr>
            </w:pPr>
            <w:r w:rsidRPr="00DD1F4A">
              <w:rPr>
                <w:sz w:val="24"/>
              </w:rPr>
              <w:t>本项目</w:t>
            </w:r>
            <w:r w:rsidRPr="00DD1F4A">
              <w:rPr>
                <w:rFonts w:hint="eastAsia"/>
                <w:sz w:val="24"/>
              </w:rPr>
              <w:t>污水处理</w:t>
            </w:r>
            <w:r w:rsidR="001E296D" w:rsidRPr="00DD1F4A">
              <w:rPr>
                <w:rFonts w:hint="eastAsia"/>
                <w:sz w:val="24"/>
              </w:rPr>
              <w:t>站</w:t>
            </w:r>
            <w:r w:rsidRPr="00DD1F4A">
              <w:rPr>
                <w:rFonts w:hint="eastAsia"/>
                <w:sz w:val="24"/>
              </w:rPr>
              <w:t>为独立式封闭建筑，位于室外，</w:t>
            </w:r>
            <w:r w:rsidRPr="00DD1F4A">
              <w:rPr>
                <w:sz w:val="24"/>
              </w:rPr>
              <w:t>污水处理设施采用</w:t>
            </w:r>
            <w:r w:rsidRPr="00DD1F4A">
              <w:rPr>
                <w:rFonts w:hint="eastAsia"/>
                <w:sz w:val="24"/>
              </w:rPr>
              <w:t>地埋式</w:t>
            </w:r>
            <w:r w:rsidRPr="00DD1F4A">
              <w:rPr>
                <w:sz w:val="24"/>
              </w:rPr>
              <w:t>一体化设备，</w:t>
            </w:r>
            <w:r w:rsidRPr="00DD1F4A">
              <w:rPr>
                <w:rFonts w:hint="eastAsia"/>
                <w:sz w:val="24"/>
              </w:rPr>
              <w:t>院区污水处理站鼓风机曝气和室外空气进行流动会导致恶臭气体无组织排放，</w:t>
            </w:r>
            <w:r w:rsidRPr="00DD1F4A">
              <w:rPr>
                <w:sz w:val="24"/>
              </w:rPr>
              <w:t>在</w:t>
            </w:r>
            <w:r w:rsidRPr="00DD1F4A">
              <w:rPr>
                <w:rFonts w:hint="eastAsia"/>
                <w:sz w:val="24"/>
              </w:rPr>
              <w:t>污水处理</w:t>
            </w:r>
            <w:r w:rsidR="001E296D" w:rsidRPr="00DD1F4A">
              <w:rPr>
                <w:rFonts w:hint="eastAsia"/>
                <w:sz w:val="24"/>
              </w:rPr>
              <w:t>站</w:t>
            </w:r>
            <w:r w:rsidRPr="00DD1F4A">
              <w:rPr>
                <w:rFonts w:hint="eastAsia"/>
                <w:sz w:val="24"/>
              </w:rPr>
              <w:t>采用投放除臭剂</w:t>
            </w:r>
            <w:r w:rsidRPr="00DD1F4A">
              <w:rPr>
                <w:rFonts w:hint="eastAsia"/>
                <w:sz w:val="24"/>
              </w:rPr>
              <w:t>+</w:t>
            </w:r>
            <w:r w:rsidRPr="00DD1F4A">
              <w:rPr>
                <w:rFonts w:hint="eastAsia"/>
                <w:sz w:val="24"/>
              </w:rPr>
              <w:t>密闭处理。根据《排污许可申请与核发技术规范</w:t>
            </w:r>
            <w:r w:rsidRPr="00DD1F4A">
              <w:rPr>
                <w:rFonts w:hint="eastAsia"/>
                <w:sz w:val="24"/>
              </w:rPr>
              <w:t xml:space="preserve"> </w:t>
            </w:r>
            <w:r w:rsidRPr="00DD1F4A">
              <w:rPr>
                <w:rFonts w:hint="eastAsia"/>
                <w:sz w:val="24"/>
              </w:rPr>
              <w:t>医疗机构》（</w:t>
            </w:r>
            <w:r w:rsidRPr="00DD1F4A">
              <w:rPr>
                <w:rFonts w:hint="eastAsia"/>
                <w:sz w:val="24"/>
              </w:rPr>
              <w:t>HJ1105-2020</w:t>
            </w:r>
            <w:r w:rsidRPr="00DD1F4A">
              <w:rPr>
                <w:rFonts w:hint="eastAsia"/>
                <w:sz w:val="24"/>
              </w:rPr>
              <w:t>）中医疗机构排污单位废气治理可行性技术：无组织废气产臭区域加罩或加盖，投放除臭剂；本项目污水处理站采用投放除臭剂</w:t>
            </w:r>
            <w:r w:rsidRPr="00DD1F4A">
              <w:rPr>
                <w:rFonts w:hint="eastAsia"/>
                <w:sz w:val="24"/>
              </w:rPr>
              <w:t>+</w:t>
            </w:r>
            <w:r w:rsidRPr="00DD1F4A">
              <w:rPr>
                <w:rFonts w:hint="eastAsia"/>
                <w:sz w:val="24"/>
              </w:rPr>
              <w:t>密闭处理，属于</w:t>
            </w:r>
            <w:r w:rsidRPr="00DD1F4A">
              <w:rPr>
                <w:sz w:val="24"/>
              </w:rPr>
              <w:t>可行性技术</w:t>
            </w:r>
            <w:r w:rsidRPr="00DD1F4A">
              <w:rPr>
                <w:rFonts w:hint="eastAsia"/>
                <w:sz w:val="24"/>
              </w:rPr>
              <w:t>。采取上述措施后污水处理站恶臭无组织排放达到《医疗机构水污染物排放标准》（</w:t>
            </w:r>
            <w:r w:rsidRPr="00DD1F4A">
              <w:rPr>
                <w:rFonts w:hint="eastAsia"/>
                <w:sz w:val="24"/>
              </w:rPr>
              <w:t>GB18466-2005</w:t>
            </w:r>
            <w:r w:rsidRPr="00DD1F4A">
              <w:rPr>
                <w:rFonts w:hint="eastAsia"/>
                <w:sz w:val="24"/>
              </w:rPr>
              <w:t>）中表</w:t>
            </w:r>
            <w:r w:rsidRPr="00DD1F4A">
              <w:rPr>
                <w:rFonts w:hint="eastAsia"/>
                <w:sz w:val="24"/>
              </w:rPr>
              <w:t>3</w:t>
            </w:r>
            <w:r w:rsidRPr="00DD1F4A">
              <w:rPr>
                <w:rFonts w:hint="eastAsia"/>
                <w:sz w:val="24"/>
              </w:rPr>
              <w:t>污水处理间周边大气污染物最高允许浓度。</w:t>
            </w:r>
          </w:p>
          <w:p w:rsidR="00E1581F" w:rsidRPr="00DD1F4A" w:rsidRDefault="00E1581F">
            <w:pPr>
              <w:autoSpaceDE w:val="0"/>
              <w:autoSpaceDN w:val="0"/>
              <w:adjustRightInd w:val="0"/>
              <w:snapToGrid w:val="0"/>
              <w:spacing w:line="360" w:lineRule="auto"/>
              <w:ind w:firstLineChars="200" w:firstLine="480"/>
              <w:rPr>
                <w:sz w:val="24"/>
              </w:rPr>
            </w:pPr>
            <w:r w:rsidRPr="00DD1F4A">
              <w:rPr>
                <w:rFonts w:hint="eastAsia"/>
                <w:sz w:val="24"/>
              </w:rPr>
              <w:t>食堂油烟采用净化效率不小于</w:t>
            </w:r>
            <w:r w:rsidRPr="00DD1F4A">
              <w:rPr>
                <w:rFonts w:hint="eastAsia"/>
                <w:sz w:val="24"/>
              </w:rPr>
              <w:t>85%</w:t>
            </w:r>
            <w:r w:rsidRPr="00DD1F4A">
              <w:rPr>
                <w:rFonts w:hint="eastAsia"/>
                <w:sz w:val="24"/>
              </w:rPr>
              <w:t>的油烟净化器，属于同行业常用措施，净化后的废气能够达到《饮食业油烟排放标准（试行）》（</w:t>
            </w:r>
            <w:r w:rsidRPr="00DD1F4A">
              <w:rPr>
                <w:rFonts w:hint="eastAsia"/>
                <w:sz w:val="24"/>
              </w:rPr>
              <w:t>GB18483-2001</w:t>
            </w:r>
            <w:r w:rsidRPr="00DD1F4A">
              <w:rPr>
                <w:rFonts w:hint="eastAsia"/>
                <w:sz w:val="24"/>
              </w:rPr>
              <w:t>）（大型）油烟最高允许排放浓度为</w:t>
            </w:r>
            <w:r w:rsidRPr="00DD1F4A">
              <w:rPr>
                <w:rFonts w:hint="eastAsia"/>
                <w:sz w:val="24"/>
              </w:rPr>
              <w:t>2.0mg/m</w:t>
            </w:r>
            <w:r w:rsidRPr="00DD1F4A">
              <w:rPr>
                <w:rFonts w:hint="eastAsia"/>
                <w:sz w:val="24"/>
                <w:vertAlign w:val="superscript"/>
              </w:rPr>
              <w:t>3</w:t>
            </w:r>
            <w:r w:rsidRPr="00DD1F4A">
              <w:rPr>
                <w:rFonts w:hint="eastAsia"/>
                <w:sz w:val="24"/>
              </w:rPr>
              <w:t>的要求，因此措施可行。</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007847CC" w:rsidRPr="00DD1F4A">
              <w:rPr>
                <w:rFonts w:hint="eastAsia"/>
                <w:sz w:val="24"/>
              </w:rPr>
              <w:t>7</w:t>
            </w:r>
            <w:r w:rsidRPr="00DD1F4A">
              <w:rPr>
                <w:rFonts w:hint="eastAsia"/>
                <w:sz w:val="24"/>
              </w:rPr>
              <w:t>）监测要求</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结合《</w:t>
            </w:r>
            <w:hyperlink r:id="rId33" w:history="1">
              <w:r w:rsidRPr="00DD1F4A">
                <w:rPr>
                  <w:rFonts w:hint="eastAsia"/>
                  <w:sz w:val="24"/>
                </w:rPr>
                <w:t>排污单位自行监测技术指南</w:t>
              </w:r>
              <w:r w:rsidR="001E296D" w:rsidRPr="00DD1F4A">
                <w:rPr>
                  <w:rFonts w:hint="eastAsia"/>
                  <w:sz w:val="24"/>
                </w:rPr>
                <w:t xml:space="preserve"> </w:t>
              </w:r>
              <w:r w:rsidRPr="00DD1F4A">
                <w:rPr>
                  <w:rFonts w:hint="eastAsia"/>
                  <w:sz w:val="24"/>
                </w:rPr>
                <w:t>总则》</w:t>
              </w:r>
              <w:r w:rsidRPr="00DD1F4A">
                <w:rPr>
                  <w:rFonts w:hint="eastAsia"/>
                  <w:sz w:val="24"/>
                </w:rPr>
                <w:t>(HJ819-2017)</w:t>
              </w:r>
            </w:hyperlink>
            <w:r w:rsidRPr="00DD1F4A">
              <w:rPr>
                <w:rFonts w:hint="eastAsia"/>
                <w:sz w:val="24"/>
              </w:rPr>
              <w:t>和《</w:t>
            </w:r>
            <w:hyperlink r:id="rId34" w:history="1">
              <w:r w:rsidRPr="00DD1F4A">
                <w:rPr>
                  <w:rFonts w:hint="eastAsia"/>
                  <w:sz w:val="24"/>
                </w:rPr>
                <w:t>排污许可证申请与核发技术规范</w:t>
              </w:r>
              <w:r w:rsidRPr="00DD1F4A">
                <w:rPr>
                  <w:rFonts w:hint="eastAsia"/>
                  <w:sz w:val="24"/>
                </w:rPr>
                <w:t xml:space="preserve"> </w:t>
              </w:r>
              <w:r w:rsidRPr="00DD1F4A">
                <w:rPr>
                  <w:rFonts w:hint="eastAsia"/>
                  <w:sz w:val="24"/>
                </w:rPr>
                <w:t>医疗机构》（</w:t>
              </w:r>
              <w:r w:rsidRPr="00DD1F4A">
                <w:rPr>
                  <w:rFonts w:hint="eastAsia"/>
                  <w:sz w:val="24"/>
                </w:rPr>
                <w:t>HJ 1105</w:t>
              </w:r>
              <w:r w:rsidRPr="00DD1F4A">
                <w:rPr>
                  <w:rFonts w:hint="eastAsia"/>
                  <w:sz w:val="24"/>
                </w:rPr>
                <w:t>—</w:t>
              </w:r>
              <w:r w:rsidRPr="00DD1F4A">
                <w:rPr>
                  <w:rFonts w:hint="eastAsia"/>
                  <w:sz w:val="24"/>
                </w:rPr>
                <w:t>2020</w:t>
              </w:r>
              <w:r w:rsidRPr="00DD1F4A">
                <w:rPr>
                  <w:rFonts w:hint="eastAsia"/>
                  <w:sz w:val="24"/>
                </w:rPr>
                <w:t>）</w:t>
              </w:r>
            </w:hyperlink>
            <w:r w:rsidRPr="00DD1F4A">
              <w:rPr>
                <w:rFonts w:hint="eastAsia"/>
                <w:sz w:val="24"/>
              </w:rPr>
              <w:t>，制定本项目废气监测计划，见下表。</w:t>
            </w:r>
          </w:p>
          <w:p w:rsidR="00C63B3A" w:rsidRPr="00DD1F4A" w:rsidRDefault="001D1CE5">
            <w:pPr>
              <w:adjustRightInd w:val="0"/>
              <w:snapToGrid w:val="0"/>
              <w:jc w:val="center"/>
              <w:rPr>
                <w:b/>
                <w:sz w:val="24"/>
              </w:rPr>
            </w:pPr>
            <w:r w:rsidRPr="00DD1F4A">
              <w:rPr>
                <w:b/>
                <w:sz w:val="24"/>
              </w:rPr>
              <w:t>表</w:t>
            </w:r>
            <w:r w:rsidRPr="00DD1F4A">
              <w:rPr>
                <w:b/>
                <w:sz w:val="24"/>
              </w:rPr>
              <w:t>4-</w:t>
            </w:r>
            <w:r w:rsidR="00966BBC" w:rsidRPr="00DD1F4A">
              <w:rPr>
                <w:rFonts w:hint="eastAsia"/>
                <w:b/>
                <w:sz w:val="24"/>
              </w:rPr>
              <w:t>5</w:t>
            </w:r>
            <w:r w:rsidRPr="00DD1F4A">
              <w:rPr>
                <w:b/>
                <w:sz w:val="24"/>
              </w:rPr>
              <w:t xml:space="preserve"> </w:t>
            </w:r>
            <w:r w:rsidRPr="00DD1F4A">
              <w:rPr>
                <w:b/>
                <w:sz w:val="24"/>
              </w:rPr>
              <w:t>大气污染源监测</w:t>
            </w:r>
            <w:r w:rsidRPr="00DD1F4A">
              <w:rPr>
                <w:rFonts w:hint="eastAsia"/>
                <w:b/>
                <w:sz w:val="24"/>
              </w:rPr>
              <w:t>计划</w:t>
            </w:r>
          </w:p>
          <w:tbl>
            <w:tblPr>
              <w:tblW w:w="4998"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986"/>
              <w:gridCol w:w="1763"/>
              <w:gridCol w:w="2437"/>
              <w:gridCol w:w="1757"/>
            </w:tblGrid>
            <w:tr w:rsidR="00C63B3A" w:rsidRPr="00DD1F4A">
              <w:trPr>
                <w:trHeight w:val="397"/>
                <w:jc w:val="center"/>
              </w:trPr>
              <w:tc>
                <w:tcPr>
                  <w:tcW w:w="1250" w:type="pct"/>
                  <w:vMerge w:val="restar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b/>
                      <w:bCs/>
                      <w:snapToGrid w:val="0"/>
                      <w:kern w:val="0"/>
                      <w:szCs w:val="21"/>
                    </w:rPr>
                  </w:pPr>
                  <w:r w:rsidRPr="00DD1F4A">
                    <w:rPr>
                      <w:rFonts w:ascii="Times New Roman" w:hAnsi="Times New Roman" w:hint="eastAsia"/>
                      <w:b/>
                      <w:bCs/>
                      <w:snapToGrid w:val="0"/>
                      <w:kern w:val="0"/>
                      <w:szCs w:val="21"/>
                    </w:rPr>
                    <w:t>污染源名称</w:t>
                  </w:r>
                </w:p>
              </w:tc>
              <w:tc>
                <w:tcPr>
                  <w:tcW w:w="1110" w:type="pct"/>
                  <w:vMerge w:val="restar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b/>
                      <w:bCs/>
                      <w:snapToGrid w:val="0"/>
                      <w:kern w:val="0"/>
                      <w:szCs w:val="21"/>
                    </w:rPr>
                  </w:pPr>
                  <w:r w:rsidRPr="00DD1F4A">
                    <w:rPr>
                      <w:rFonts w:ascii="Times New Roman" w:hAnsi="Times New Roman" w:hint="eastAsia"/>
                      <w:b/>
                      <w:bCs/>
                      <w:snapToGrid w:val="0"/>
                      <w:kern w:val="0"/>
                      <w:szCs w:val="21"/>
                    </w:rPr>
                    <w:t>监测点位</w:t>
                  </w:r>
                </w:p>
              </w:tc>
              <w:tc>
                <w:tcPr>
                  <w:tcW w:w="1534" w:type="pct"/>
                  <w:vMerge w:val="restart"/>
                  <w:vAlign w:val="center"/>
                </w:tcPr>
                <w:p w:rsidR="00C63B3A" w:rsidRPr="00DD1F4A" w:rsidRDefault="009377AB" w:rsidP="00DD1F4A">
                  <w:pPr>
                    <w:pStyle w:val="24"/>
                    <w:framePr w:hSpace="180" w:wrap="around" w:vAnchor="text" w:hAnchor="text" w:xAlign="center" w:y="1"/>
                    <w:tabs>
                      <w:tab w:val="right" w:leader="dot" w:pos="8495"/>
                    </w:tabs>
                    <w:ind w:leftChars="0" w:left="0"/>
                    <w:suppressOverlap/>
                    <w:jc w:val="center"/>
                    <w:rPr>
                      <w:rFonts w:ascii="Times New Roman" w:hAnsi="Times New Roman"/>
                      <w:b/>
                      <w:bCs/>
                      <w:snapToGrid w:val="0"/>
                      <w:kern w:val="0"/>
                      <w:szCs w:val="21"/>
                    </w:rPr>
                  </w:pPr>
                  <w:r w:rsidRPr="00DD1F4A">
                    <w:rPr>
                      <w:rFonts w:ascii="Times New Roman" w:hAnsi="Times New Roman" w:hint="eastAsia"/>
                      <w:b/>
                      <w:bCs/>
                      <w:snapToGrid w:val="0"/>
                      <w:kern w:val="0"/>
                      <w:szCs w:val="21"/>
                    </w:rPr>
                    <w:t>监测</w:t>
                  </w:r>
                  <w:r w:rsidR="001D1CE5" w:rsidRPr="00DD1F4A">
                    <w:rPr>
                      <w:rFonts w:ascii="Times New Roman" w:hAnsi="Times New Roman" w:hint="eastAsia"/>
                      <w:b/>
                      <w:bCs/>
                      <w:snapToGrid w:val="0"/>
                      <w:kern w:val="0"/>
                      <w:szCs w:val="21"/>
                    </w:rPr>
                    <w:t>因子</w:t>
                  </w:r>
                </w:p>
              </w:tc>
              <w:tc>
                <w:tcPr>
                  <w:tcW w:w="1106" w:type="pct"/>
                  <w:vMerge w:val="restar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b/>
                      <w:bCs/>
                      <w:snapToGrid w:val="0"/>
                      <w:kern w:val="0"/>
                      <w:szCs w:val="21"/>
                    </w:rPr>
                  </w:pPr>
                  <w:r w:rsidRPr="00DD1F4A">
                    <w:rPr>
                      <w:rFonts w:ascii="Times New Roman" w:hAnsi="Times New Roman" w:hint="eastAsia"/>
                      <w:b/>
                      <w:bCs/>
                      <w:snapToGrid w:val="0"/>
                      <w:kern w:val="0"/>
                      <w:szCs w:val="21"/>
                    </w:rPr>
                    <w:t>监测频次</w:t>
                  </w:r>
                </w:p>
              </w:tc>
            </w:tr>
            <w:tr w:rsidR="00C63B3A" w:rsidRPr="00DD1F4A">
              <w:trPr>
                <w:trHeight w:val="397"/>
                <w:jc w:val="center"/>
              </w:trPr>
              <w:tc>
                <w:tcPr>
                  <w:tcW w:w="1250" w:type="pct"/>
                  <w:vMerge/>
                  <w:vAlign w:val="center"/>
                </w:tcPr>
                <w:p w:rsidR="00C63B3A" w:rsidRPr="00DD1F4A" w:rsidRDefault="00C63B3A"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p>
              </w:tc>
              <w:tc>
                <w:tcPr>
                  <w:tcW w:w="1110" w:type="pct"/>
                  <w:vMerge/>
                  <w:vAlign w:val="center"/>
                </w:tcPr>
                <w:p w:rsidR="00C63B3A" w:rsidRPr="00DD1F4A" w:rsidRDefault="00C63B3A"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p>
              </w:tc>
              <w:tc>
                <w:tcPr>
                  <w:tcW w:w="1534" w:type="pct"/>
                  <w:vMerge/>
                  <w:vAlign w:val="center"/>
                </w:tcPr>
                <w:p w:rsidR="00C63B3A" w:rsidRPr="00DD1F4A" w:rsidRDefault="00C63B3A"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p>
              </w:tc>
              <w:tc>
                <w:tcPr>
                  <w:tcW w:w="1106" w:type="pct"/>
                  <w:vMerge/>
                  <w:vAlign w:val="center"/>
                </w:tcPr>
                <w:p w:rsidR="00C63B3A" w:rsidRPr="00DD1F4A" w:rsidRDefault="00C63B3A"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p>
              </w:tc>
            </w:tr>
            <w:tr w:rsidR="00C63B3A" w:rsidRPr="00DD1F4A">
              <w:trPr>
                <w:trHeight w:val="397"/>
                <w:jc w:val="center"/>
              </w:trPr>
              <w:tc>
                <w:tcPr>
                  <w:tcW w:w="1250"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污水处理站恶臭</w:t>
                  </w:r>
                </w:p>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（无组织排放源）</w:t>
                  </w:r>
                </w:p>
              </w:tc>
              <w:tc>
                <w:tcPr>
                  <w:tcW w:w="1110"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污水处理站周界</w:t>
                  </w:r>
                </w:p>
              </w:tc>
              <w:tc>
                <w:tcPr>
                  <w:tcW w:w="1534"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氨、硫化氢、臭气浓度、氯气</w:t>
                  </w:r>
                </w:p>
              </w:tc>
              <w:tc>
                <w:tcPr>
                  <w:tcW w:w="1106"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1</w:t>
                  </w:r>
                  <w:r w:rsidRPr="00DD1F4A">
                    <w:rPr>
                      <w:rFonts w:ascii="Times New Roman" w:hAnsi="Times New Roman" w:hint="eastAsia"/>
                      <w:snapToGrid w:val="0"/>
                      <w:kern w:val="0"/>
                      <w:szCs w:val="21"/>
                    </w:rPr>
                    <w:t>次</w:t>
                  </w:r>
                  <w:r w:rsidRPr="00DD1F4A">
                    <w:rPr>
                      <w:rFonts w:ascii="Times New Roman" w:hAnsi="Times New Roman" w:hint="eastAsia"/>
                      <w:snapToGrid w:val="0"/>
                      <w:kern w:val="0"/>
                      <w:szCs w:val="21"/>
                    </w:rPr>
                    <w:t>/</w:t>
                  </w:r>
                  <w:r w:rsidRPr="00DD1F4A">
                    <w:rPr>
                      <w:rFonts w:ascii="Times New Roman" w:hAnsi="Times New Roman" w:hint="eastAsia"/>
                      <w:snapToGrid w:val="0"/>
                      <w:kern w:val="0"/>
                      <w:szCs w:val="21"/>
                    </w:rPr>
                    <w:t>季度</w:t>
                  </w:r>
                </w:p>
              </w:tc>
            </w:tr>
            <w:tr w:rsidR="00C63B3A" w:rsidRPr="00DD1F4A">
              <w:trPr>
                <w:trHeight w:val="397"/>
                <w:jc w:val="center"/>
              </w:trPr>
              <w:tc>
                <w:tcPr>
                  <w:tcW w:w="1250"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食堂油烟</w:t>
                  </w:r>
                </w:p>
              </w:tc>
              <w:tc>
                <w:tcPr>
                  <w:tcW w:w="1110"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烟道检测口</w:t>
                  </w:r>
                </w:p>
              </w:tc>
              <w:tc>
                <w:tcPr>
                  <w:tcW w:w="1534"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油烟</w:t>
                  </w:r>
                </w:p>
              </w:tc>
              <w:tc>
                <w:tcPr>
                  <w:tcW w:w="1106" w:type="pct"/>
                  <w:vAlign w:val="center"/>
                </w:tcPr>
                <w:p w:rsidR="00C63B3A" w:rsidRPr="00DD1F4A" w:rsidRDefault="001D1CE5"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1</w:t>
                  </w:r>
                  <w:r w:rsidRPr="00DD1F4A">
                    <w:rPr>
                      <w:rFonts w:ascii="Times New Roman" w:hAnsi="Times New Roman" w:hint="eastAsia"/>
                      <w:snapToGrid w:val="0"/>
                      <w:kern w:val="0"/>
                      <w:szCs w:val="21"/>
                    </w:rPr>
                    <w:t>次</w:t>
                  </w:r>
                  <w:r w:rsidRPr="00DD1F4A">
                    <w:rPr>
                      <w:rFonts w:ascii="Times New Roman" w:hAnsi="Times New Roman" w:hint="eastAsia"/>
                      <w:snapToGrid w:val="0"/>
                      <w:kern w:val="0"/>
                      <w:szCs w:val="21"/>
                    </w:rPr>
                    <w:t>/</w:t>
                  </w:r>
                  <w:r w:rsidRPr="00DD1F4A">
                    <w:rPr>
                      <w:rFonts w:ascii="Times New Roman" w:hAnsi="Times New Roman" w:hint="eastAsia"/>
                      <w:snapToGrid w:val="0"/>
                      <w:kern w:val="0"/>
                      <w:szCs w:val="21"/>
                    </w:rPr>
                    <w:t>年</w:t>
                  </w:r>
                </w:p>
              </w:tc>
            </w:tr>
            <w:tr w:rsidR="00463FA1" w:rsidRPr="00DD1F4A">
              <w:trPr>
                <w:trHeight w:val="397"/>
                <w:jc w:val="center"/>
              </w:trPr>
              <w:tc>
                <w:tcPr>
                  <w:tcW w:w="1250" w:type="pct"/>
                  <w:vAlign w:val="center"/>
                </w:tcPr>
                <w:p w:rsidR="00463FA1" w:rsidRPr="00DD1F4A" w:rsidRDefault="00463FA1"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煎药间</w:t>
                  </w:r>
                </w:p>
              </w:tc>
              <w:tc>
                <w:tcPr>
                  <w:tcW w:w="1110" w:type="pct"/>
                  <w:vAlign w:val="center"/>
                </w:tcPr>
                <w:p w:rsidR="00463FA1" w:rsidRPr="00DD1F4A" w:rsidRDefault="00463FA1"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厂界</w:t>
                  </w:r>
                </w:p>
              </w:tc>
              <w:tc>
                <w:tcPr>
                  <w:tcW w:w="1534" w:type="pct"/>
                  <w:vAlign w:val="center"/>
                </w:tcPr>
                <w:p w:rsidR="00463FA1" w:rsidRPr="00DD1F4A" w:rsidRDefault="00463FA1"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臭气浓度</w:t>
                  </w:r>
                </w:p>
              </w:tc>
              <w:tc>
                <w:tcPr>
                  <w:tcW w:w="1106" w:type="pct"/>
                  <w:vAlign w:val="center"/>
                </w:tcPr>
                <w:p w:rsidR="00463FA1" w:rsidRPr="00DD1F4A" w:rsidRDefault="00463FA1" w:rsidP="00DD1F4A">
                  <w:pPr>
                    <w:pStyle w:val="24"/>
                    <w:framePr w:hSpace="180" w:wrap="around" w:vAnchor="text" w:hAnchor="text" w:xAlign="center" w:y="1"/>
                    <w:tabs>
                      <w:tab w:val="right" w:leader="dot" w:pos="8495"/>
                    </w:tabs>
                    <w:ind w:leftChars="0" w:left="0"/>
                    <w:suppressOverlap/>
                    <w:jc w:val="center"/>
                    <w:rPr>
                      <w:rFonts w:ascii="Times New Roman" w:hAnsi="Times New Roman"/>
                      <w:snapToGrid w:val="0"/>
                      <w:kern w:val="0"/>
                      <w:szCs w:val="21"/>
                    </w:rPr>
                  </w:pPr>
                  <w:r w:rsidRPr="00DD1F4A">
                    <w:rPr>
                      <w:rFonts w:ascii="Times New Roman" w:hAnsi="Times New Roman" w:hint="eastAsia"/>
                      <w:snapToGrid w:val="0"/>
                      <w:kern w:val="0"/>
                      <w:szCs w:val="21"/>
                    </w:rPr>
                    <w:t>1</w:t>
                  </w:r>
                  <w:r w:rsidRPr="00DD1F4A">
                    <w:rPr>
                      <w:rFonts w:ascii="Times New Roman" w:hAnsi="Times New Roman" w:hint="eastAsia"/>
                      <w:snapToGrid w:val="0"/>
                      <w:kern w:val="0"/>
                      <w:szCs w:val="21"/>
                    </w:rPr>
                    <w:t>次</w:t>
                  </w:r>
                  <w:r w:rsidRPr="00DD1F4A">
                    <w:rPr>
                      <w:rFonts w:ascii="Times New Roman" w:hAnsi="Times New Roman" w:hint="eastAsia"/>
                      <w:snapToGrid w:val="0"/>
                      <w:kern w:val="0"/>
                      <w:szCs w:val="21"/>
                    </w:rPr>
                    <w:t>/</w:t>
                  </w:r>
                  <w:r w:rsidRPr="00DD1F4A">
                    <w:rPr>
                      <w:rFonts w:ascii="Times New Roman" w:hAnsi="Times New Roman" w:hint="eastAsia"/>
                      <w:snapToGrid w:val="0"/>
                      <w:kern w:val="0"/>
                      <w:szCs w:val="21"/>
                    </w:rPr>
                    <w:t>季度</w:t>
                  </w:r>
                </w:p>
              </w:tc>
            </w:tr>
          </w:tbl>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w:t>
            </w:r>
            <w:r w:rsidR="007847CC" w:rsidRPr="00DD1F4A">
              <w:rPr>
                <w:rFonts w:hint="eastAsia"/>
                <w:sz w:val="24"/>
              </w:rPr>
              <w:t>8</w:t>
            </w:r>
            <w:r w:rsidRPr="00DD1F4A">
              <w:rPr>
                <w:rFonts w:hint="eastAsia"/>
                <w:sz w:val="24"/>
              </w:rPr>
              <w:t>）</w:t>
            </w:r>
            <w:r w:rsidRPr="00DD1F4A">
              <w:rPr>
                <w:sz w:val="24"/>
              </w:rPr>
              <w:t>废气环境影响结论</w:t>
            </w:r>
          </w:p>
          <w:p w:rsidR="00C63B3A" w:rsidRPr="00DD1F4A" w:rsidRDefault="001D1CE5">
            <w:pPr>
              <w:autoSpaceDE w:val="0"/>
              <w:autoSpaceDN w:val="0"/>
              <w:adjustRightInd w:val="0"/>
              <w:snapToGrid w:val="0"/>
              <w:spacing w:line="360" w:lineRule="auto"/>
              <w:ind w:firstLineChars="200" w:firstLine="480"/>
              <w:rPr>
                <w:sz w:val="24"/>
              </w:rPr>
            </w:pPr>
            <w:r w:rsidRPr="00DD1F4A">
              <w:rPr>
                <w:rFonts w:hint="eastAsia"/>
                <w:sz w:val="24"/>
              </w:rPr>
              <w:t>综上所述，本项目运营期污水处理站恶臭无组织排放满足《医疗机构水</w:t>
            </w:r>
            <w:r w:rsidRPr="00DD1F4A">
              <w:rPr>
                <w:rFonts w:hint="eastAsia"/>
                <w:sz w:val="24"/>
              </w:rPr>
              <w:lastRenderedPageBreak/>
              <w:t>污染物排放标准》（</w:t>
            </w:r>
            <w:r w:rsidRPr="00DD1F4A">
              <w:rPr>
                <w:rFonts w:hint="eastAsia"/>
                <w:sz w:val="24"/>
              </w:rPr>
              <w:t>GB18466-2005</w:t>
            </w:r>
            <w:r w:rsidRPr="00DD1F4A">
              <w:rPr>
                <w:rFonts w:hint="eastAsia"/>
                <w:sz w:val="24"/>
              </w:rPr>
              <w:t>）中表</w:t>
            </w:r>
            <w:r w:rsidRPr="00DD1F4A">
              <w:rPr>
                <w:rFonts w:hint="eastAsia"/>
                <w:sz w:val="24"/>
              </w:rPr>
              <w:t>3</w:t>
            </w:r>
            <w:r w:rsidRPr="00DD1F4A">
              <w:rPr>
                <w:rFonts w:hint="eastAsia"/>
                <w:sz w:val="24"/>
              </w:rPr>
              <w:t>污水处理间周边大气污染物最高允许浓度，食堂油烟排放可满足《饮食业油烟排放标准（试行）》（</w:t>
            </w:r>
            <w:r w:rsidRPr="00DD1F4A">
              <w:rPr>
                <w:rFonts w:hint="eastAsia"/>
                <w:sz w:val="24"/>
              </w:rPr>
              <w:t>GB18483-2001</w:t>
            </w:r>
            <w:r w:rsidRPr="00DD1F4A">
              <w:rPr>
                <w:rFonts w:hint="eastAsia"/>
                <w:sz w:val="24"/>
              </w:rPr>
              <w:t>）（</w:t>
            </w:r>
            <w:r w:rsidR="00E1581F" w:rsidRPr="00DD1F4A">
              <w:rPr>
                <w:rFonts w:hint="eastAsia"/>
                <w:sz w:val="24"/>
              </w:rPr>
              <w:t>大</w:t>
            </w:r>
            <w:r w:rsidRPr="00DD1F4A">
              <w:rPr>
                <w:rFonts w:hint="eastAsia"/>
                <w:sz w:val="24"/>
              </w:rPr>
              <w:t>型）油烟最高允许排放浓度为</w:t>
            </w:r>
            <w:r w:rsidRPr="00DD1F4A">
              <w:rPr>
                <w:rFonts w:hint="eastAsia"/>
                <w:sz w:val="24"/>
              </w:rPr>
              <w:t>2.0mg/m</w:t>
            </w:r>
            <w:r w:rsidRPr="00DD1F4A">
              <w:rPr>
                <w:rFonts w:hint="eastAsia"/>
                <w:sz w:val="24"/>
                <w:vertAlign w:val="superscript"/>
              </w:rPr>
              <w:t>3</w:t>
            </w:r>
            <w:r w:rsidRPr="00DD1F4A">
              <w:rPr>
                <w:rFonts w:hint="eastAsia"/>
                <w:sz w:val="24"/>
              </w:rPr>
              <w:t>的要求，综上所述，本项目排放的氨、硫化氢、臭气浓度、食堂油烟等大气污染物均可达标排放，且排放量较小，排放的大气污染物经周围环境空气稀释后，不会对保护目标内居民生活或办公造成明显影响。</w:t>
            </w:r>
          </w:p>
          <w:p w:rsidR="00C63B3A" w:rsidRPr="00DD1F4A" w:rsidRDefault="001D1CE5">
            <w:pPr>
              <w:spacing w:line="360" w:lineRule="auto"/>
              <w:ind w:left="630"/>
              <w:rPr>
                <w:b/>
                <w:bCs/>
                <w:sz w:val="24"/>
              </w:rPr>
            </w:pPr>
            <w:r w:rsidRPr="00DD1F4A">
              <w:rPr>
                <w:rFonts w:hint="eastAsia"/>
                <w:b/>
                <w:bCs/>
                <w:sz w:val="24"/>
              </w:rPr>
              <w:t>二、废水</w:t>
            </w:r>
          </w:p>
          <w:p w:rsidR="00C63B3A" w:rsidRPr="00DD1F4A" w:rsidRDefault="001D1CE5">
            <w:pPr>
              <w:spacing w:line="360" w:lineRule="auto"/>
              <w:ind w:firstLineChars="200" w:firstLine="480"/>
              <w:rPr>
                <w:sz w:val="24"/>
              </w:rPr>
            </w:pPr>
            <w:r w:rsidRPr="00DD1F4A">
              <w:rPr>
                <w:rFonts w:hint="eastAsia"/>
                <w:sz w:val="24"/>
              </w:rPr>
              <w:t>（</w:t>
            </w:r>
            <w:r w:rsidRPr="00DD1F4A">
              <w:rPr>
                <w:rFonts w:hint="eastAsia"/>
                <w:sz w:val="24"/>
              </w:rPr>
              <w:t>1</w:t>
            </w:r>
            <w:r w:rsidRPr="00DD1F4A">
              <w:rPr>
                <w:rFonts w:hint="eastAsia"/>
                <w:sz w:val="24"/>
              </w:rPr>
              <w:t>）</w:t>
            </w:r>
            <w:r w:rsidRPr="00DD1F4A">
              <w:rPr>
                <w:sz w:val="24"/>
              </w:rPr>
              <w:t>废水源强</w:t>
            </w:r>
          </w:p>
          <w:p w:rsidR="00C63B3A" w:rsidRPr="00DD1F4A" w:rsidRDefault="001D1CE5">
            <w:pPr>
              <w:spacing w:line="360" w:lineRule="auto"/>
              <w:ind w:firstLineChars="200" w:firstLine="480"/>
              <w:rPr>
                <w:sz w:val="24"/>
              </w:rPr>
            </w:pPr>
            <w:r w:rsidRPr="00DD1F4A">
              <w:rPr>
                <w:rFonts w:hint="eastAsia"/>
                <w:sz w:val="24"/>
              </w:rPr>
              <w:t>本医院共设置</w:t>
            </w:r>
            <w:r w:rsidRPr="00DD1F4A">
              <w:rPr>
                <w:rFonts w:hint="eastAsia"/>
                <w:sz w:val="24"/>
              </w:rPr>
              <w:t>1</w:t>
            </w:r>
            <w:r w:rsidRPr="00DD1F4A">
              <w:rPr>
                <w:rFonts w:hint="eastAsia"/>
                <w:sz w:val="24"/>
              </w:rPr>
              <w:t>个综合废水排放口（</w:t>
            </w:r>
            <w:r w:rsidRPr="00DD1F4A">
              <w:rPr>
                <w:rFonts w:hint="eastAsia"/>
                <w:sz w:val="24"/>
              </w:rPr>
              <w:t>DW001</w:t>
            </w:r>
            <w:r w:rsidRPr="00DD1F4A">
              <w:rPr>
                <w:rFonts w:hint="eastAsia"/>
                <w:sz w:val="24"/>
              </w:rPr>
              <w:t>），综合废水污染因子主要表现在</w:t>
            </w:r>
            <w:r w:rsidRPr="00DD1F4A">
              <w:rPr>
                <w:rFonts w:hint="eastAsia"/>
                <w:sz w:val="24"/>
              </w:rPr>
              <w:t xml:space="preserve"> </w:t>
            </w:r>
            <w:r w:rsidRPr="00DD1F4A">
              <w:rPr>
                <w:sz w:val="24"/>
              </w:rPr>
              <w:t>COD</w:t>
            </w:r>
            <w:r w:rsidRPr="00DD1F4A">
              <w:rPr>
                <w:rFonts w:hint="eastAsia"/>
                <w:sz w:val="24"/>
              </w:rPr>
              <w:t>、</w:t>
            </w:r>
            <w:r w:rsidRPr="00DD1F4A">
              <w:rPr>
                <w:sz w:val="24"/>
              </w:rPr>
              <w:t>BOD</w:t>
            </w:r>
            <w:r w:rsidRPr="00DD1F4A">
              <w:rPr>
                <w:sz w:val="24"/>
                <w:vertAlign w:val="subscript"/>
              </w:rPr>
              <w:t>5</w:t>
            </w:r>
            <w:r w:rsidRPr="00DD1F4A">
              <w:rPr>
                <w:rFonts w:hint="eastAsia"/>
                <w:sz w:val="24"/>
              </w:rPr>
              <w:t>、</w:t>
            </w:r>
            <w:r w:rsidRPr="00DD1F4A">
              <w:rPr>
                <w:sz w:val="24"/>
              </w:rPr>
              <w:t>SS</w:t>
            </w:r>
            <w:r w:rsidRPr="00DD1F4A">
              <w:rPr>
                <w:rFonts w:hint="eastAsia"/>
                <w:sz w:val="24"/>
              </w:rPr>
              <w:t>、氨氮、</w:t>
            </w:r>
            <w:r w:rsidRPr="00DD1F4A">
              <w:rPr>
                <w:sz w:val="24"/>
              </w:rPr>
              <w:t>粪大肠菌群</w:t>
            </w:r>
            <w:r w:rsidRPr="00DD1F4A">
              <w:rPr>
                <w:rFonts w:hint="eastAsia"/>
                <w:sz w:val="24"/>
              </w:rPr>
              <w:t>、动植物油、总余氯等。</w:t>
            </w:r>
            <w:r w:rsidR="003B4977" w:rsidRPr="00DD1F4A">
              <w:rPr>
                <w:sz w:val="24"/>
              </w:rPr>
              <w:t>本项目食堂废水经隔油池处理后与医疗废水、生活污水一同进入污水处理站进行处理。</w:t>
            </w:r>
            <w:r w:rsidR="00420D88" w:rsidRPr="00DD1F4A">
              <w:rPr>
                <w:sz w:val="24"/>
              </w:rPr>
              <w:t>煎药用水</w:t>
            </w:r>
            <w:r w:rsidR="00420D88" w:rsidRPr="00DD1F4A">
              <w:rPr>
                <w:rFonts w:hint="eastAsia"/>
                <w:sz w:val="24"/>
              </w:rPr>
              <w:t>20%</w:t>
            </w:r>
            <w:r w:rsidR="00420D88" w:rsidRPr="00DD1F4A">
              <w:rPr>
                <w:rFonts w:hint="eastAsia"/>
                <w:sz w:val="24"/>
              </w:rPr>
              <w:t>蒸发，</w:t>
            </w:r>
            <w:r w:rsidR="00420D88" w:rsidRPr="00DD1F4A">
              <w:rPr>
                <w:rFonts w:hint="eastAsia"/>
                <w:sz w:val="24"/>
              </w:rPr>
              <w:t>80%</w:t>
            </w:r>
            <w:r w:rsidR="00420D88" w:rsidRPr="00DD1F4A">
              <w:rPr>
                <w:rFonts w:hint="eastAsia"/>
                <w:sz w:val="24"/>
              </w:rPr>
              <w:t>成为药汤，无废水排放。</w:t>
            </w:r>
          </w:p>
          <w:p w:rsidR="00C63B3A" w:rsidRPr="00DD1F4A" w:rsidRDefault="001D1CE5">
            <w:pPr>
              <w:spacing w:line="360" w:lineRule="auto"/>
              <w:ind w:firstLineChars="200" w:firstLine="480"/>
              <w:rPr>
                <w:sz w:val="24"/>
              </w:rPr>
            </w:pPr>
            <w:r w:rsidRPr="00DD1F4A">
              <w:rPr>
                <w:rFonts w:hint="eastAsia"/>
                <w:sz w:val="24"/>
              </w:rPr>
              <w:t>本项目废水属于非传染病医院产生的医疗废水，参照本项目污水处理站设计文件、《医院污水处理工程技术规范》（</w:t>
            </w:r>
            <w:r w:rsidRPr="00DD1F4A">
              <w:rPr>
                <w:rFonts w:hint="eastAsia"/>
                <w:sz w:val="24"/>
              </w:rPr>
              <w:t>HJ2029-2013</w:t>
            </w:r>
            <w:r w:rsidRPr="00DD1F4A">
              <w:rPr>
                <w:rFonts w:hint="eastAsia"/>
                <w:sz w:val="24"/>
              </w:rPr>
              <w:t>）以及类比其他综合医院产排污情况，本项目综合废水中各污染物的产生浓度为：</w:t>
            </w:r>
            <w:r w:rsidRPr="00DD1F4A">
              <w:rPr>
                <w:rFonts w:hint="eastAsia"/>
                <w:sz w:val="24"/>
              </w:rPr>
              <w:t>COD250mg/L</w:t>
            </w:r>
            <w:r w:rsidRPr="00DD1F4A">
              <w:rPr>
                <w:rFonts w:hint="eastAsia"/>
                <w:sz w:val="24"/>
              </w:rPr>
              <w:t>、</w:t>
            </w:r>
            <w:r w:rsidRPr="00DD1F4A">
              <w:rPr>
                <w:rFonts w:hint="eastAsia"/>
                <w:sz w:val="24"/>
              </w:rPr>
              <w:t>BOD100mg/L</w:t>
            </w:r>
            <w:r w:rsidRPr="00DD1F4A">
              <w:rPr>
                <w:rFonts w:hint="eastAsia"/>
                <w:sz w:val="24"/>
              </w:rPr>
              <w:t>、</w:t>
            </w:r>
            <w:r w:rsidRPr="00DD1F4A">
              <w:rPr>
                <w:rFonts w:hint="eastAsia"/>
                <w:sz w:val="24"/>
              </w:rPr>
              <w:t>NH</w:t>
            </w:r>
            <w:r w:rsidRPr="00DD1F4A">
              <w:rPr>
                <w:rFonts w:hint="eastAsia"/>
                <w:sz w:val="24"/>
                <w:vertAlign w:val="subscript"/>
              </w:rPr>
              <w:t>3</w:t>
            </w:r>
            <w:r w:rsidRPr="00DD1F4A">
              <w:rPr>
                <w:rFonts w:hint="eastAsia"/>
                <w:sz w:val="24"/>
              </w:rPr>
              <w:t>-N30mg/L</w:t>
            </w:r>
            <w:r w:rsidRPr="00DD1F4A">
              <w:rPr>
                <w:rFonts w:hint="eastAsia"/>
                <w:sz w:val="24"/>
              </w:rPr>
              <w:t>、</w:t>
            </w:r>
            <w:r w:rsidRPr="00DD1F4A">
              <w:rPr>
                <w:rFonts w:hint="eastAsia"/>
                <w:sz w:val="24"/>
              </w:rPr>
              <w:t>SS80mg/L</w:t>
            </w:r>
            <w:r w:rsidRPr="00DD1F4A">
              <w:rPr>
                <w:rFonts w:hint="eastAsia"/>
                <w:sz w:val="24"/>
              </w:rPr>
              <w:t>、余氯</w:t>
            </w:r>
            <w:r w:rsidRPr="00DD1F4A">
              <w:rPr>
                <w:sz w:val="24"/>
              </w:rPr>
              <w:t>2</w:t>
            </w:r>
            <w:r w:rsidRPr="00DD1F4A">
              <w:rPr>
                <w:sz w:val="24"/>
              </w:rPr>
              <w:t>～</w:t>
            </w:r>
            <w:r w:rsidRPr="00DD1F4A">
              <w:rPr>
                <w:sz w:val="24"/>
              </w:rPr>
              <w:t>8</w:t>
            </w:r>
            <w:r w:rsidRPr="00DD1F4A">
              <w:rPr>
                <w:rFonts w:hint="eastAsia"/>
                <w:sz w:val="24"/>
              </w:rPr>
              <w:t>mg/L</w:t>
            </w:r>
            <w:r w:rsidRPr="00DD1F4A">
              <w:rPr>
                <w:rFonts w:hint="eastAsia"/>
                <w:sz w:val="24"/>
              </w:rPr>
              <w:t>、粪大肠菌群数</w:t>
            </w:r>
            <w:r w:rsidRPr="00DD1F4A">
              <w:rPr>
                <w:rFonts w:hint="eastAsia"/>
                <w:sz w:val="24"/>
              </w:rPr>
              <w:t>1.6</w:t>
            </w:r>
            <w:r w:rsidRPr="00DD1F4A">
              <w:rPr>
                <w:rFonts w:hint="eastAsia"/>
                <w:sz w:val="24"/>
              </w:rPr>
              <w:t>×</w:t>
            </w:r>
            <w:r w:rsidRPr="00DD1F4A">
              <w:rPr>
                <w:rFonts w:hint="eastAsia"/>
                <w:sz w:val="24"/>
              </w:rPr>
              <w:t>10</w:t>
            </w:r>
            <w:r w:rsidRPr="00DD1F4A">
              <w:rPr>
                <w:rFonts w:hint="eastAsia"/>
                <w:sz w:val="24"/>
                <w:vertAlign w:val="superscript"/>
              </w:rPr>
              <w:t>8</w:t>
            </w:r>
            <w:r w:rsidRPr="00DD1F4A">
              <w:rPr>
                <w:rFonts w:hint="eastAsia"/>
                <w:sz w:val="24"/>
              </w:rPr>
              <w:t>个</w:t>
            </w:r>
            <w:r w:rsidRPr="00DD1F4A">
              <w:rPr>
                <w:rFonts w:hint="eastAsia"/>
                <w:sz w:val="24"/>
              </w:rPr>
              <w:t>/L</w:t>
            </w:r>
            <w:r w:rsidRPr="00DD1F4A">
              <w:rPr>
                <w:rFonts w:hint="eastAsia"/>
                <w:sz w:val="24"/>
              </w:rPr>
              <w:t>、动植物油</w:t>
            </w:r>
            <w:r w:rsidRPr="00DD1F4A">
              <w:rPr>
                <w:rFonts w:hint="eastAsia"/>
                <w:sz w:val="24"/>
              </w:rPr>
              <w:t>100 mg/L</w:t>
            </w:r>
            <w:r w:rsidRPr="00DD1F4A">
              <w:rPr>
                <w:rFonts w:hint="eastAsia"/>
                <w:sz w:val="24"/>
              </w:rPr>
              <w:t>。</w:t>
            </w:r>
          </w:p>
          <w:p w:rsidR="00C63B3A" w:rsidRPr="00DD1F4A" w:rsidRDefault="001D1CE5">
            <w:pPr>
              <w:spacing w:line="360" w:lineRule="auto"/>
              <w:ind w:firstLineChars="200" w:firstLine="480"/>
              <w:rPr>
                <w:sz w:val="24"/>
              </w:rPr>
            </w:pPr>
            <w:r w:rsidRPr="00DD1F4A">
              <w:rPr>
                <w:sz w:val="24"/>
              </w:rPr>
              <w:t>根据设计单位提供的资料，污水处理工艺污染物去除率：</w:t>
            </w:r>
            <w:r w:rsidRPr="00DD1F4A">
              <w:rPr>
                <w:sz w:val="24"/>
              </w:rPr>
              <w:t xml:space="preserve"> COD</w:t>
            </w:r>
            <w:r w:rsidRPr="00DD1F4A">
              <w:rPr>
                <w:sz w:val="24"/>
              </w:rPr>
              <w:t>去除效率</w:t>
            </w:r>
            <w:r w:rsidRPr="00DD1F4A">
              <w:rPr>
                <w:sz w:val="24"/>
              </w:rPr>
              <w:t>20%</w:t>
            </w:r>
            <w:r w:rsidRPr="00DD1F4A">
              <w:rPr>
                <w:sz w:val="24"/>
              </w:rPr>
              <w:t>、</w:t>
            </w:r>
            <w:r w:rsidRPr="00DD1F4A">
              <w:rPr>
                <w:sz w:val="24"/>
              </w:rPr>
              <w:t>BOD</w:t>
            </w:r>
            <w:r w:rsidRPr="00DD1F4A">
              <w:rPr>
                <w:sz w:val="24"/>
                <w:vertAlign w:val="subscript"/>
              </w:rPr>
              <w:t>5</w:t>
            </w:r>
            <w:r w:rsidRPr="00DD1F4A">
              <w:rPr>
                <w:sz w:val="24"/>
              </w:rPr>
              <w:t>去除效率</w:t>
            </w:r>
            <w:r w:rsidRPr="00DD1F4A">
              <w:rPr>
                <w:sz w:val="24"/>
              </w:rPr>
              <w:t>20%</w:t>
            </w:r>
            <w:r w:rsidRPr="00DD1F4A">
              <w:rPr>
                <w:sz w:val="24"/>
              </w:rPr>
              <w:t>、</w:t>
            </w:r>
            <w:r w:rsidRPr="00DD1F4A">
              <w:rPr>
                <w:sz w:val="24"/>
              </w:rPr>
              <w:t>SS</w:t>
            </w:r>
            <w:r w:rsidRPr="00DD1F4A">
              <w:rPr>
                <w:sz w:val="24"/>
              </w:rPr>
              <w:t>去除效率</w:t>
            </w:r>
            <w:r w:rsidRPr="00DD1F4A">
              <w:rPr>
                <w:sz w:val="24"/>
              </w:rPr>
              <w:t>62.5%</w:t>
            </w:r>
            <w:r w:rsidRPr="00DD1F4A">
              <w:rPr>
                <w:sz w:val="24"/>
              </w:rPr>
              <w:t>、氨氮去除效率</w:t>
            </w:r>
            <w:r w:rsidRPr="00DD1F4A">
              <w:rPr>
                <w:sz w:val="24"/>
              </w:rPr>
              <w:t>16.7%</w:t>
            </w:r>
            <w:r w:rsidRPr="00DD1F4A">
              <w:rPr>
                <w:rFonts w:hint="eastAsia"/>
                <w:sz w:val="24"/>
              </w:rPr>
              <w:t>、</w:t>
            </w:r>
            <w:r w:rsidRPr="00DD1F4A">
              <w:rPr>
                <w:sz w:val="24"/>
              </w:rPr>
              <w:t>粪大肠菌群去除率</w:t>
            </w:r>
            <w:r w:rsidRPr="00DD1F4A">
              <w:rPr>
                <w:sz w:val="24"/>
              </w:rPr>
              <w:t>99.9%</w:t>
            </w:r>
            <w:r w:rsidRPr="00DD1F4A">
              <w:rPr>
                <w:sz w:val="24"/>
              </w:rPr>
              <w:t>、动植物油</w:t>
            </w:r>
            <w:r w:rsidRPr="00DD1F4A">
              <w:rPr>
                <w:rFonts w:hint="eastAsia"/>
                <w:sz w:val="24"/>
              </w:rPr>
              <w:t>85%</w:t>
            </w:r>
            <w:r w:rsidRPr="00DD1F4A">
              <w:rPr>
                <w:sz w:val="24"/>
              </w:rPr>
              <w:t>，处理后废水中各污染物浓度应为：</w:t>
            </w:r>
            <w:r w:rsidRPr="00DD1F4A">
              <w:rPr>
                <w:sz w:val="24"/>
              </w:rPr>
              <w:t>COD200mg/L</w:t>
            </w:r>
            <w:r w:rsidRPr="00DD1F4A">
              <w:rPr>
                <w:sz w:val="24"/>
              </w:rPr>
              <w:t>，</w:t>
            </w:r>
            <w:r w:rsidRPr="00DD1F4A">
              <w:rPr>
                <w:sz w:val="24"/>
              </w:rPr>
              <w:t>BOD</w:t>
            </w:r>
            <w:r w:rsidRPr="00DD1F4A">
              <w:rPr>
                <w:sz w:val="24"/>
                <w:vertAlign w:val="subscript"/>
              </w:rPr>
              <w:t>5</w:t>
            </w:r>
            <w:r w:rsidRPr="00DD1F4A">
              <w:rPr>
                <w:sz w:val="24"/>
              </w:rPr>
              <w:t>80mg/L</w:t>
            </w:r>
            <w:r w:rsidRPr="00DD1F4A">
              <w:rPr>
                <w:sz w:val="24"/>
              </w:rPr>
              <w:t>、</w:t>
            </w:r>
            <w:r w:rsidRPr="00DD1F4A">
              <w:rPr>
                <w:sz w:val="24"/>
              </w:rPr>
              <w:t>SS30mg/L</w:t>
            </w:r>
            <w:r w:rsidRPr="00DD1F4A">
              <w:rPr>
                <w:sz w:val="24"/>
              </w:rPr>
              <w:t>、氨氮</w:t>
            </w:r>
            <w:r w:rsidRPr="00DD1F4A">
              <w:rPr>
                <w:sz w:val="24"/>
              </w:rPr>
              <w:t>25mg/L</w:t>
            </w:r>
            <w:r w:rsidRPr="00DD1F4A">
              <w:rPr>
                <w:sz w:val="24"/>
              </w:rPr>
              <w:t>，粪大肠菌群＜</w:t>
            </w:r>
            <w:r w:rsidRPr="00DD1F4A">
              <w:rPr>
                <w:sz w:val="24"/>
              </w:rPr>
              <w:t>4000</w:t>
            </w:r>
            <w:r w:rsidRPr="00DD1F4A">
              <w:rPr>
                <w:sz w:val="24"/>
              </w:rPr>
              <w:t>个</w:t>
            </w:r>
            <w:r w:rsidRPr="00DD1F4A">
              <w:rPr>
                <w:sz w:val="24"/>
              </w:rPr>
              <w:t>/L</w:t>
            </w:r>
            <w:r w:rsidRPr="00DD1F4A">
              <w:rPr>
                <w:sz w:val="24"/>
              </w:rPr>
              <w:t>，总余氯控制在</w:t>
            </w:r>
            <w:r w:rsidRPr="00DD1F4A">
              <w:rPr>
                <w:sz w:val="24"/>
              </w:rPr>
              <w:t>2</w:t>
            </w:r>
            <w:r w:rsidRPr="00DD1F4A">
              <w:rPr>
                <w:sz w:val="24"/>
              </w:rPr>
              <w:t>～</w:t>
            </w:r>
            <w:r w:rsidRPr="00DD1F4A">
              <w:rPr>
                <w:sz w:val="24"/>
              </w:rPr>
              <w:t>8mg/L</w:t>
            </w:r>
            <w:r w:rsidRPr="00DD1F4A">
              <w:rPr>
                <w:sz w:val="24"/>
              </w:rPr>
              <w:t>之间，动植物油</w:t>
            </w:r>
            <w:r w:rsidRPr="00DD1F4A">
              <w:rPr>
                <w:rFonts w:hint="eastAsia"/>
                <w:sz w:val="24"/>
              </w:rPr>
              <w:t>15</w:t>
            </w:r>
            <w:r w:rsidRPr="00DD1F4A">
              <w:rPr>
                <w:sz w:val="24"/>
              </w:rPr>
              <w:t xml:space="preserve"> mg/L</w:t>
            </w:r>
            <w:r w:rsidRPr="00DD1F4A">
              <w:rPr>
                <w:rFonts w:hint="eastAsia"/>
                <w:sz w:val="24"/>
              </w:rPr>
              <w:t>，</w:t>
            </w:r>
            <w:r w:rsidRPr="00DD1F4A">
              <w:rPr>
                <w:sz w:val="24"/>
              </w:rPr>
              <w:t>处理后的水质可满足《医疗机构水污染物排放标准》（</w:t>
            </w:r>
            <w:r w:rsidRPr="00DD1F4A">
              <w:rPr>
                <w:sz w:val="24"/>
              </w:rPr>
              <w:t>GB18466-2005</w:t>
            </w:r>
            <w:r w:rsidRPr="00DD1F4A">
              <w:rPr>
                <w:sz w:val="24"/>
              </w:rPr>
              <w:t>）、</w:t>
            </w:r>
            <w:bookmarkStart w:id="77" w:name="OLE_LINK57"/>
            <w:bookmarkStart w:id="78" w:name="OLE_LINK58"/>
            <w:bookmarkStart w:id="79" w:name="OLE_LINK59"/>
            <w:r w:rsidRPr="00DD1F4A">
              <w:rPr>
                <w:rFonts w:hint="eastAsia"/>
                <w:sz w:val="24"/>
              </w:rPr>
              <w:t>鹤岗市西区污水处理厂</w:t>
            </w:r>
            <w:bookmarkEnd w:id="77"/>
            <w:bookmarkEnd w:id="78"/>
            <w:bookmarkEnd w:id="79"/>
            <w:r w:rsidRPr="00DD1F4A">
              <w:rPr>
                <w:rFonts w:hint="eastAsia"/>
                <w:sz w:val="24"/>
              </w:rPr>
              <w:t>进水水质</w:t>
            </w:r>
            <w:r w:rsidRPr="00DD1F4A">
              <w:rPr>
                <w:sz w:val="24"/>
              </w:rPr>
              <w:t>要求</w:t>
            </w:r>
            <w:r w:rsidRPr="00DD1F4A">
              <w:rPr>
                <w:rFonts w:hint="eastAsia"/>
                <w:sz w:val="24"/>
              </w:rPr>
              <w:t>。</w:t>
            </w:r>
          </w:p>
          <w:p w:rsidR="00C63B3A" w:rsidRPr="00DD1F4A" w:rsidRDefault="001D1CE5">
            <w:pPr>
              <w:spacing w:line="360" w:lineRule="auto"/>
              <w:ind w:firstLineChars="200" w:firstLine="480"/>
              <w:rPr>
                <w:sz w:val="24"/>
              </w:rPr>
            </w:pPr>
            <w:r w:rsidRPr="00DD1F4A">
              <w:rPr>
                <w:rFonts w:hint="eastAsia"/>
                <w:sz w:val="24"/>
              </w:rPr>
              <w:t>处理后废水中各污染物浓度见下表。</w:t>
            </w:r>
          </w:p>
          <w:p w:rsidR="00C63B3A" w:rsidRPr="00DD1F4A" w:rsidRDefault="001D1CE5">
            <w:pPr>
              <w:adjustRightInd w:val="0"/>
              <w:snapToGrid w:val="0"/>
              <w:jc w:val="center"/>
              <w:rPr>
                <w:b/>
                <w:bCs/>
                <w:sz w:val="24"/>
              </w:rPr>
            </w:pPr>
            <w:r w:rsidRPr="00DD1F4A">
              <w:rPr>
                <w:b/>
                <w:bCs/>
                <w:sz w:val="24"/>
              </w:rPr>
              <w:t>表</w:t>
            </w:r>
            <w:r w:rsidRPr="00DD1F4A">
              <w:rPr>
                <w:b/>
                <w:bCs/>
                <w:sz w:val="24"/>
              </w:rPr>
              <w:t>4-</w:t>
            </w:r>
            <w:r w:rsidRPr="00DD1F4A">
              <w:rPr>
                <w:rFonts w:hint="eastAsia"/>
                <w:b/>
                <w:bCs/>
                <w:sz w:val="24"/>
              </w:rPr>
              <w:t>6</w:t>
            </w:r>
            <w:r w:rsidRPr="00DD1F4A">
              <w:rPr>
                <w:b/>
                <w:bCs/>
                <w:sz w:val="24"/>
              </w:rPr>
              <w:t xml:space="preserve"> </w:t>
            </w:r>
            <w:r w:rsidRPr="00DD1F4A">
              <w:rPr>
                <w:b/>
                <w:bCs/>
                <w:sz w:val="24"/>
              </w:rPr>
              <w:t>废水污染源源强核算结果及相关参数一览表</w:t>
            </w:r>
          </w:p>
          <w:tbl>
            <w:tblPr>
              <w:tblW w:w="4994"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78"/>
              <w:gridCol w:w="652"/>
              <w:gridCol w:w="533"/>
              <w:gridCol w:w="730"/>
              <w:gridCol w:w="586"/>
              <w:gridCol w:w="76"/>
              <w:gridCol w:w="663"/>
              <w:gridCol w:w="538"/>
              <w:gridCol w:w="540"/>
              <w:gridCol w:w="646"/>
              <w:gridCol w:w="697"/>
              <w:gridCol w:w="597"/>
              <w:gridCol w:w="24"/>
              <w:gridCol w:w="625"/>
              <w:gridCol w:w="551"/>
            </w:tblGrid>
            <w:tr w:rsidR="00C63B3A" w:rsidRPr="00DD1F4A">
              <w:trPr>
                <w:trHeight w:val="410"/>
                <w:jc w:val="center"/>
              </w:trPr>
              <w:tc>
                <w:tcPr>
                  <w:tcW w:w="301" w:type="pct"/>
                  <w:vMerge w:val="restar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污</w:t>
                  </w:r>
                  <w:r w:rsidRPr="00DD1F4A">
                    <w:rPr>
                      <w:bCs/>
                      <w:szCs w:val="21"/>
                    </w:rPr>
                    <w:lastRenderedPageBreak/>
                    <w:t>染源</w:t>
                  </w:r>
                </w:p>
              </w:tc>
              <w:tc>
                <w:tcPr>
                  <w:tcW w:w="411" w:type="pct"/>
                  <w:vMerge w:val="restar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lastRenderedPageBreak/>
                    <w:t>污染</w:t>
                  </w:r>
                  <w:r w:rsidRPr="00DD1F4A">
                    <w:rPr>
                      <w:bCs/>
                      <w:szCs w:val="21"/>
                    </w:rPr>
                    <w:lastRenderedPageBreak/>
                    <w:t>物</w:t>
                  </w:r>
                </w:p>
              </w:tc>
              <w:tc>
                <w:tcPr>
                  <w:tcW w:w="1631" w:type="pct"/>
                  <w:gridSpan w:val="5"/>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lastRenderedPageBreak/>
                    <w:t>污染物产生</w:t>
                  </w:r>
                </w:p>
              </w:tc>
              <w:tc>
                <w:tcPr>
                  <w:tcW w:w="679" w:type="pct"/>
                  <w:gridSpan w:val="2"/>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治理措施</w:t>
                  </w:r>
                </w:p>
              </w:tc>
              <w:tc>
                <w:tcPr>
                  <w:tcW w:w="1631" w:type="pct"/>
                  <w:gridSpan w:val="5"/>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污染物排放</w:t>
                  </w:r>
                </w:p>
              </w:tc>
              <w:tc>
                <w:tcPr>
                  <w:tcW w:w="347" w:type="pct"/>
                  <w:vMerge w:val="restar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排</w:t>
                  </w:r>
                  <w:r w:rsidRPr="00DD1F4A">
                    <w:rPr>
                      <w:bCs/>
                      <w:szCs w:val="21"/>
                    </w:rPr>
                    <w:lastRenderedPageBreak/>
                    <w:t>放时间</w:t>
                  </w:r>
                  <w:r w:rsidRPr="00DD1F4A">
                    <w:rPr>
                      <w:bCs/>
                      <w:szCs w:val="21"/>
                    </w:rPr>
                    <w:t>(</w:t>
                  </w:r>
                  <w:r w:rsidR="00223A33" w:rsidRPr="00DD1F4A">
                    <w:rPr>
                      <w:rFonts w:hint="eastAsia"/>
                      <w:bCs/>
                      <w:szCs w:val="21"/>
                    </w:rPr>
                    <w:t>h</w:t>
                  </w:r>
                  <w:r w:rsidRPr="00DD1F4A">
                    <w:rPr>
                      <w:bCs/>
                      <w:szCs w:val="21"/>
                    </w:rPr>
                    <w:t>)</w:t>
                  </w:r>
                </w:p>
              </w:tc>
            </w:tr>
            <w:tr w:rsidR="00C63B3A" w:rsidRPr="00DD1F4A">
              <w:trPr>
                <w:trHeight w:val="821"/>
                <w:jc w:val="center"/>
              </w:trPr>
              <w:tc>
                <w:tcPr>
                  <w:tcW w:w="301" w:type="pct"/>
                  <w:vMerge/>
                  <w:vAlign w:val="center"/>
                </w:tcPr>
                <w:p w:rsidR="00C63B3A" w:rsidRPr="00DD1F4A" w:rsidRDefault="00C63B3A" w:rsidP="00DD1F4A">
                  <w:pPr>
                    <w:pStyle w:val="affff7"/>
                    <w:framePr w:hSpace="180" w:wrap="around" w:vAnchor="text" w:hAnchor="text" w:xAlign="center" w:y="1"/>
                    <w:spacing w:line="240" w:lineRule="auto"/>
                    <w:suppressOverlap/>
                    <w:rPr>
                      <w:b/>
                      <w:bCs/>
                      <w:szCs w:val="21"/>
                    </w:rPr>
                  </w:pPr>
                </w:p>
              </w:tc>
              <w:tc>
                <w:tcPr>
                  <w:tcW w:w="411" w:type="pct"/>
                  <w:vMerge/>
                  <w:vAlign w:val="center"/>
                </w:tcPr>
                <w:p w:rsidR="00C63B3A" w:rsidRPr="00DD1F4A" w:rsidRDefault="00C63B3A" w:rsidP="00DD1F4A">
                  <w:pPr>
                    <w:pStyle w:val="affff7"/>
                    <w:framePr w:hSpace="180" w:wrap="around" w:vAnchor="text" w:hAnchor="text" w:xAlign="center" w:y="1"/>
                    <w:spacing w:line="240" w:lineRule="auto"/>
                    <w:suppressOverlap/>
                    <w:rPr>
                      <w:b/>
                      <w:bCs/>
                      <w:szCs w:val="21"/>
                    </w:rPr>
                  </w:pPr>
                </w:p>
              </w:tc>
              <w:tc>
                <w:tcPr>
                  <w:tcW w:w="336"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核算方法</w:t>
                  </w:r>
                </w:p>
              </w:tc>
              <w:tc>
                <w:tcPr>
                  <w:tcW w:w="460"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产生废水量</w:t>
                  </w:r>
                </w:p>
              </w:tc>
              <w:tc>
                <w:tcPr>
                  <w:tcW w:w="369"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产生浓度</w:t>
                  </w:r>
                  <w:r w:rsidRPr="00DD1F4A">
                    <w:rPr>
                      <w:bCs/>
                      <w:szCs w:val="21"/>
                    </w:rPr>
                    <w:t>mg/L</w:t>
                  </w:r>
                </w:p>
              </w:tc>
              <w:tc>
                <w:tcPr>
                  <w:tcW w:w="466" w:type="pct"/>
                  <w:gridSpan w:val="2"/>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产生量</w:t>
                  </w:r>
                  <w:r w:rsidRPr="00DD1F4A">
                    <w:rPr>
                      <w:bCs/>
                      <w:szCs w:val="21"/>
                    </w:rPr>
                    <w:t>t/a</w:t>
                  </w:r>
                </w:p>
              </w:tc>
              <w:tc>
                <w:tcPr>
                  <w:tcW w:w="339"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rFonts w:hint="eastAsia"/>
                      <w:bCs/>
                      <w:szCs w:val="21"/>
                    </w:rPr>
                    <w:t>工艺</w:t>
                  </w:r>
                </w:p>
              </w:tc>
              <w:tc>
                <w:tcPr>
                  <w:tcW w:w="340"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rFonts w:hint="eastAsia"/>
                      <w:bCs/>
                      <w:szCs w:val="21"/>
                    </w:rPr>
                    <w:t>效率</w:t>
                  </w:r>
                  <w:r w:rsidRPr="00DD1F4A">
                    <w:rPr>
                      <w:rFonts w:hint="eastAsia"/>
                      <w:bCs/>
                      <w:szCs w:val="21"/>
                    </w:rPr>
                    <w:t>/%</w:t>
                  </w:r>
                </w:p>
              </w:tc>
              <w:tc>
                <w:tcPr>
                  <w:tcW w:w="407"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核算方法</w:t>
                  </w:r>
                </w:p>
              </w:tc>
              <w:tc>
                <w:tcPr>
                  <w:tcW w:w="439"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排放废水量</w:t>
                  </w:r>
                </w:p>
              </w:tc>
              <w:tc>
                <w:tcPr>
                  <w:tcW w:w="376" w:type="pct"/>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排放浓度</w:t>
                  </w:r>
                  <w:r w:rsidRPr="00DD1F4A">
                    <w:rPr>
                      <w:bCs/>
                      <w:szCs w:val="21"/>
                    </w:rPr>
                    <w:t>mg</w:t>
                  </w:r>
                  <w:r w:rsidRPr="00DD1F4A">
                    <w:rPr>
                      <w:bCs/>
                      <w:szCs w:val="21"/>
                    </w:rPr>
                    <w:cr/>
                    <w:t>L</w:t>
                  </w:r>
                </w:p>
              </w:tc>
              <w:tc>
                <w:tcPr>
                  <w:tcW w:w="409" w:type="pct"/>
                  <w:gridSpan w:val="2"/>
                  <w:vAlign w:val="center"/>
                </w:tcPr>
                <w:p w:rsidR="00C63B3A" w:rsidRPr="00DD1F4A" w:rsidRDefault="001D1CE5" w:rsidP="00DD1F4A">
                  <w:pPr>
                    <w:pStyle w:val="affff7"/>
                    <w:framePr w:hSpace="180" w:wrap="around" w:vAnchor="text" w:hAnchor="text" w:xAlign="center" w:y="1"/>
                    <w:spacing w:line="240" w:lineRule="auto"/>
                    <w:suppressOverlap/>
                    <w:rPr>
                      <w:bCs/>
                      <w:szCs w:val="21"/>
                    </w:rPr>
                  </w:pPr>
                  <w:r w:rsidRPr="00DD1F4A">
                    <w:rPr>
                      <w:bCs/>
                      <w:szCs w:val="21"/>
                    </w:rPr>
                    <w:t>排放量</w:t>
                  </w:r>
                  <w:r w:rsidRPr="00DD1F4A">
                    <w:rPr>
                      <w:bCs/>
                      <w:szCs w:val="21"/>
                    </w:rPr>
                    <w:t>t/a</w:t>
                  </w:r>
                </w:p>
              </w:tc>
              <w:tc>
                <w:tcPr>
                  <w:tcW w:w="347" w:type="pct"/>
                  <w:vMerge/>
                  <w:vAlign w:val="center"/>
                </w:tcPr>
                <w:p w:rsidR="00C63B3A" w:rsidRPr="00DD1F4A" w:rsidRDefault="00C63B3A" w:rsidP="00DD1F4A">
                  <w:pPr>
                    <w:pStyle w:val="affff7"/>
                    <w:framePr w:hSpace="180" w:wrap="around" w:vAnchor="text" w:hAnchor="text" w:xAlign="center" w:y="1"/>
                    <w:spacing w:line="240" w:lineRule="auto"/>
                    <w:suppressOverlap/>
                    <w:rPr>
                      <w:b/>
                      <w:bCs/>
                      <w:szCs w:val="21"/>
                    </w:rPr>
                  </w:pPr>
                </w:p>
              </w:tc>
            </w:tr>
            <w:tr w:rsidR="000A568D" w:rsidRPr="00DD1F4A">
              <w:trPr>
                <w:trHeight w:val="474"/>
                <w:jc w:val="center"/>
              </w:trPr>
              <w:tc>
                <w:tcPr>
                  <w:tcW w:w="301"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lastRenderedPageBreak/>
                    <w:t>综合废水</w:t>
                  </w:r>
                </w:p>
              </w:tc>
              <w:tc>
                <w:tcPr>
                  <w:tcW w:w="411"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t>COD</w:t>
                  </w:r>
                </w:p>
              </w:tc>
              <w:tc>
                <w:tcPr>
                  <w:tcW w:w="336"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类比法</w:t>
                  </w:r>
                </w:p>
              </w:tc>
              <w:tc>
                <w:tcPr>
                  <w:tcW w:w="460"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28878.8</w:t>
                  </w:r>
                  <w:r w:rsidRPr="00DD1F4A">
                    <w:rPr>
                      <w:szCs w:val="21"/>
                    </w:rPr>
                    <w:fldChar w:fldCharType="end"/>
                  </w:r>
                  <w:r w:rsidRPr="00DD1F4A">
                    <w:rPr>
                      <w:szCs w:val="21"/>
                    </w:rPr>
                    <w:t>m</w:t>
                  </w:r>
                  <w:r w:rsidRPr="00DD1F4A">
                    <w:rPr>
                      <w:szCs w:val="21"/>
                      <w:vertAlign w:val="superscript"/>
                    </w:rPr>
                    <w:t>3</w:t>
                  </w:r>
                  <w:r w:rsidRPr="00DD1F4A">
                    <w:rPr>
                      <w:szCs w:val="21"/>
                    </w:rPr>
                    <w:t>/a</w:t>
                  </w:r>
                </w:p>
              </w:tc>
              <w:tc>
                <w:tcPr>
                  <w:tcW w:w="369"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250</w:t>
                  </w:r>
                </w:p>
              </w:tc>
              <w:tc>
                <w:tcPr>
                  <w:tcW w:w="466"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7.22 </w:t>
                  </w:r>
                </w:p>
              </w:tc>
              <w:tc>
                <w:tcPr>
                  <w:tcW w:w="339"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rFonts w:ascii="宋体" w:hAnsi="宋体" w:cs="宋体"/>
                      <w:sz w:val="24"/>
                      <w:szCs w:val="24"/>
                    </w:rPr>
                  </w:pPr>
                  <w:r w:rsidRPr="00DD1F4A">
                    <w:rPr>
                      <w:szCs w:val="21"/>
                    </w:rPr>
                    <w:t>一级强化</w:t>
                  </w:r>
                  <w:r w:rsidRPr="00DD1F4A">
                    <w:rPr>
                      <w:szCs w:val="21"/>
                    </w:rPr>
                    <w:t>+</w:t>
                  </w:r>
                  <w:r w:rsidRPr="00DD1F4A">
                    <w:rPr>
                      <w:szCs w:val="21"/>
                    </w:rPr>
                    <w:t>消毒</w:t>
                  </w:r>
                </w:p>
              </w:tc>
              <w:tc>
                <w:tcPr>
                  <w:tcW w:w="340"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20</w:t>
                  </w:r>
                </w:p>
              </w:tc>
              <w:tc>
                <w:tcPr>
                  <w:tcW w:w="407"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类比法</w:t>
                  </w:r>
                </w:p>
              </w:tc>
              <w:tc>
                <w:tcPr>
                  <w:tcW w:w="439"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28878.8</w:t>
                  </w:r>
                  <w:r w:rsidRPr="00DD1F4A">
                    <w:rPr>
                      <w:szCs w:val="21"/>
                    </w:rPr>
                    <w:fldChar w:fldCharType="end"/>
                  </w:r>
                  <w:r w:rsidRPr="00DD1F4A">
                    <w:rPr>
                      <w:szCs w:val="21"/>
                    </w:rPr>
                    <w:t>m</w:t>
                  </w:r>
                  <w:r w:rsidRPr="00DD1F4A">
                    <w:rPr>
                      <w:szCs w:val="21"/>
                      <w:vertAlign w:val="superscript"/>
                    </w:rPr>
                    <w:t>3</w:t>
                  </w:r>
                  <w:r w:rsidRPr="00DD1F4A">
                    <w:rPr>
                      <w:szCs w:val="21"/>
                    </w:rPr>
                    <w:t>/a</w:t>
                  </w:r>
                </w:p>
              </w:tc>
              <w:tc>
                <w:tcPr>
                  <w:tcW w:w="376" w:type="pct"/>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200</w:t>
                  </w:r>
                </w:p>
              </w:tc>
              <w:tc>
                <w:tcPr>
                  <w:tcW w:w="409"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5.78 </w:t>
                  </w:r>
                </w:p>
              </w:tc>
              <w:tc>
                <w:tcPr>
                  <w:tcW w:w="347" w:type="pct"/>
                  <w:vMerge w:val="restar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8760</w:t>
                  </w:r>
                </w:p>
              </w:tc>
            </w:tr>
            <w:tr w:rsidR="000A568D" w:rsidRPr="00DD1F4A">
              <w:trPr>
                <w:trHeight w:val="461"/>
                <w:jc w:val="center"/>
              </w:trPr>
              <w:tc>
                <w:tcPr>
                  <w:tcW w:w="301"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11"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t>氨氮</w:t>
                  </w:r>
                </w:p>
              </w:tc>
              <w:tc>
                <w:tcPr>
                  <w:tcW w:w="336"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60"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69"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30</w:t>
                  </w:r>
                </w:p>
              </w:tc>
              <w:tc>
                <w:tcPr>
                  <w:tcW w:w="466"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0.87 </w:t>
                  </w:r>
                </w:p>
              </w:tc>
              <w:tc>
                <w:tcPr>
                  <w:tcW w:w="3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40"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16.7</w:t>
                  </w:r>
                </w:p>
              </w:tc>
              <w:tc>
                <w:tcPr>
                  <w:tcW w:w="40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76" w:type="pct"/>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2</w:t>
                  </w:r>
                  <w:r w:rsidRPr="00DD1F4A">
                    <w:rPr>
                      <w:rFonts w:hint="eastAsia"/>
                      <w:szCs w:val="21"/>
                    </w:rPr>
                    <w:t>5</w:t>
                  </w:r>
                </w:p>
              </w:tc>
              <w:tc>
                <w:tcPr>
                  <w:tcW w:w="409"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0.72 </w:t>
                  </w:r>
                </w:p>
              </w:tc>
              <w:tc>
                <w:tcPr>
                  <w:tcW w:w="34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r>
            <w:tr w:rsidR="000A568D" w:rsidRPr="00DD1F4A">
              <w:trPr>
                <w:trHeight w:val="473"/>
                <w:jc w:val="center"/>
              </w:trPr>
              <w:tc>
                <w:tcPr>
                  <w:tcW w:w="301"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11"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t>BOD</w:t>
                  </w:r>
                  <w:r w:rsidRPr="00DD1F4A">
                    <w:rPr>
                      <w:szCs w:val="21"/>
                      <w:vertAlign w:val="subscript"/>
                    </w:rPr>
                    <w:t>5</w:t>
                  </w:r>
                </w:p>
              </w:tc>
              <w:tc>
                <w:tcPr>
                  <w:tcW w:w="336"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60"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69"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100</w:t>
                  </w:r>
                </w:p>
              </w:tc>
              <w:tc>
                <w:tcPr>
                  <w:tcW w:w="466"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2.89 </w:t>
                  </w:r>
                </w:p>
              </w:tc>
              <w:tc>
                <w:tcPr>
                  <w:tcW w:w="3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40"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20</w:t>
                  </w:r>
                </w:p>
              </w:tc>
              <w:tc>
                <w:tcPr>
                  <w:tcW w:w="40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76" w:type="pct"/>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80</w:t>
                  </w:r>
                </w:p>
              </w:tc>
              <w:tc>
                <w:tcPr>
                  <w:tcW w:w="409"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2.31 </w:t>
                  </w:r>
                </w:p>
              </w:tc>
              <w:tc>
                <w:tcPr>
                  <w:tcW w:w="34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r>
            <w:tr w:rsidR="000A568D" w:rsidRPr="00DD1F4A">
              <w:trPr>
                <w:trHeight w:val="473"/>
                <w:jc w:val="center"/>
              </w:trPr>
              <w:tc>
                <w:tcPr>
                  <w:tcW w:w="301"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11"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szCs w:val="21"/>
                    </w:rPr>
                    <w:t>SS</w:t>
                  </w:r>
                </w:p>
              </w:tc>
              <w:tc>
                <w:tcPr>
                  <w:tcW w:w="336"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60"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69"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80</w:t>
                  </w:r>
                </w:p>
              </w:tc>
              <w:tc>
                <w:tcPr>
                  <w:tcW w:w="466"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2.31 </w:t>
                  </w:r>
                </w:p>
              </w:tc>
              <w:tc>
                <w:tcPr>
                  <w:tcW w:w="3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40" w:type="pct"/>
                  <w:vAlign w:val="center"/>
                </w:tcPr>
                <w:p w:rsidR="000A568D" w:rsidRPr="00DD1F4A" w:rsidRDefault="000A568D" w:rsidP="00DD1F4A">
                  <w:pPr>
                    <w:pStyle w:val="affff7"/>
                    <w:framePr w:hSpace="180" w:wrap="around" w:vAnchor="text" w:hAnchor="text" w:xAlign="center" w:y="1"/>
                    <w:spacing w:line="240" w:lineRule="auto"/>
                    <w:suppressOverlap/>
                    <w:rPr>
                      <w:szCs w:val="21"/>
                    </w:rPr>
                  </w:pPr>
                  <w:r w:rsidRPr="00DD1F4A">
                    <w:rPr>
                      <w:rFonts w:hint="eastAsia"/>
                      <w:szCs w:val="21"/>
                    </w:rPr>
                    <w:t>62.5</w:t>
                  </w:r>
                </w:p>
              </w:tc>
              <w:tc>
                <w:tcPr>
                  <w:tcW w:w="40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439"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c>
                <w:tcPr>
                  <w:tcW w:w="376" w:type="pct"/>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30</w:t>
                  </w:r>
                </w:p>
              </w:tc>
              <w:tc>
                <w:tcPr>
                  <w:tcW w:w="409" w:type="pct"/>
                  <w:gridSpan w:val="2"/>
                  <w:vAlign w:val="center"/>
                </w:tcPr>
                <w:p w:rsidR="000A568D" w:rsidRPr="00DD1F4A" w:rsidRDefault="000A568D" w:rsidP="00DD1F4A">
                  <w:pPr>
                    <w:framePr w:hSpace="180" w:wrap="around" w:vAnchor="text" w:hAnchor="text" w:xAlign="center" w:y="1"/>
                    <w:suppressOverlap/>
                    <w:jc w:val="center"/>
                    <w:rPr>
                      <w:szCs w:val="21"/>
                    </w:rPr>
                  </w:pPr>
                  <w:r w:rsidRPr="00DD1F4A">
                    <w:rPr>
                      <w:szCs w:val="21"/>
                    </w:rPr>
                    <w:t xml:space="preserve">0.87 </w:t>
                  </w:r>
                </w:p>
              </w:tc>
              <w:tc>
                <w:tcPr>
                  <w:tcW w:w="347" w:type="pct"/>
                  <w:vMerge/>
                  <w:vAlign w:val="center"/>
                </w:tcPr>
                <w:p w:rsidR="000A568D" w:rsidRPr="00DD1F4A" w:rsidRDefault="000A568D" w:rsidP="00DD1F4A">
                  <w:pPr>
                    <w:pStyle w:val="affff7"/>
                    <w:framePr w:hSpace="180" w:wrap="around" w:vAnchor="text" w:hAnchor="text" w:xAlign="center" w:y="1"/>
                    <w:spacing w:line="240" w:lineRule="auto"/>
                    <w:suppressOverlap/>
                    <w:rPr>
                      <w:szCs w:val="21"/>
                    </w:rPr>
                  </w:pPr>
                </w:p>
              </w:tc>
            </w:tr>
            <w:tr w:rsidR="00C63B3A" w:rsidRPr="00DD1F4A">
              <w:trPr>
                <w:trHeight w:val="244"/>
                <w:jc w:val="center"/>
              </w:trPr>
              <w:tc>
                <w:tcPr>
                  <w:tcW w:w="301"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11"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粪大肠菌群</w:t>
                  </w:r>
                </w:p>
              </w:tc>
              <w:tc>
                <w:tcPr>
                  <w:tcW w:w="336"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60"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835" w:type="pct"/>
                  <w:gridSpan w:val="3"/>
                  <w:vAlign w:val="center"/>
                </w:tcPr>
                <w:p w:rsidR="00C63B3A" w:rsidRPr="00DD1F4A" w:rsidRDefault="001D1CE5" w:rsidP="00DD1F4A">
                  <w:pPr>
                    <w:framePr w:hSpace="180" w:wrap="around" w:vAnchor="text" w:hAnchor="text" w:xAlign="center" w:y="1"/>
                    <w:widowControl/>
                    <w:suppressOverlap/>
                    <w:jc w:val="center"/>
                    <w:textAlignment w:val="center"/>
                    <w:rPr>
                      <w:kern w:val="0"/>
                      <w:szCs w:val="21"/>
                      <w:lang w:bidi="ar"/>
                    </w:rPr>
                  </w:pPr>
                  <w:r w:rsidRPr="00DD1F4A">
                    <w:rPr>
                      <w:rFonts w:hint="eastAsia"/>
                      <w:szCs w:val="21"/>
                    </w:rPr>
                    <w:t>1.6</w:t>
                  </w:r>
                  <w:r w:rsidRPr="00DD1F4A">
                    <w:rPr>
                      <w:szCs w:val="21"/>
                    </w:rPr>
                    <w:t>×10</w:t>
                  </w:r>
                  <w:r w:rsidRPr="00DD1F4A">
                    <w:rPr>
                      <w:rFonts w:hint="eastAsia"/>
                      <w:szCs w:val="21"/>
                      <w:vertAlign w:val="superscript"/>
                    </w:rPr>
                    <w:t>8</w:t>
                  </w:r>
                  <w:r w:rsidRPr="00DD1F4A">
                    <w:rPr>
                      <w:szCs w:val="21"/>
                    </w:rPr>
                    <w:t>MPN/L</w:t>
                  </w:r>
                </w:p>
              </w:tc>
              <w:tc>
                <w:tcPr>
                  <w:tcW w:w="3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340"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99.9</w:t>
                  </w:r>
                </w:p>
              </w:tc>
              <w:tc>
                <w:tcPr>
                  <w:tcW w:w="40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785" w:type="pct"/>
                  <w:gridSpan w:val="3"/>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4000</w:t>
                  </w:r>
                  <w:r w:rsidRPr="00DD1F4A">
                    <w:rPr>
                      <w:szCs w:val="21"/>
                    </w:rPr>
                    <w:t>MPN/L</w:t>
                  </w:r>
                </w:p>
              </w:tc>
              <w:tc>
                <w:tcPr>
                  <w:tcW w:w="34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r>
            <w:tr w:rsidR="00C63B3A" w:rsidRPr="00DD1F4A">
              <w:trPr>
                <w:trHeight w:val="455"/>
                <w:jc w:val="center"/>
              </w:trPr>
              <w:tc>
                <w:tcPr>
                  <w:tcW w:w="301"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11"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动植物油</w:t>
                  </w:r>
                </w:p>
              </w:tc>
              <w:tc>
                <w:tcPr>
                  <w:tcW w:w="336"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60"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17" w:type="pct"/>
                  <w:gridSpan w:val="2"/>
                  <w:vAlign w:val="center"/>
                </w:tcPr>
                <w:p w:rsidR="00C63B3A" w:rsidRPr="00DD1F4A" w:rsidRDefault="001D1CE5" w:rsidP="00DD1F4A">
                  <w:pPr>
                    <w:framePr w:hSpace="180" w:wrap="around" w:vAnchor="text" w:hAnchor="text" w:xAlign="center" w:y="1"/>
                    <w:widowControl/>
                    <w:suppressOverlap/>
                    <w:jc w:val="center"/>
                    <w:textAlignment w:val="center"/>
                    <w:rPr>
                      <w:szCs w:val="21"/>
                    </w:rPr>
                  </w:pPr>
                  <w:r w:rsidRPr="00DD1F4A">
                    <w:rPr>
                      <w:rFonts w:hint="eastAsia"/>
                      <w:szCs w:val="21"/>
                    </w:rPr>
                    <w:t>100</w:t>
                  </w:r>
                </w:p>
              </w:tc>
              <w:tc>
                <w:tcPr>
                  <w:tcW w:w="418"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2.</w:t>
                  </w:r>
                  <w:r w:rsidR="000A568D" w:rsidRPr="00DD1F4A">
                    <w:rPr>
                      <w:rFonts w:hint="eastAsia"/>
                      <w:szCs w:val="21"/>
                    </w:rPr>
                    <w:t>89</w:t>
                  </w:r>
                </w:p>
              </w:tc>
              <w:tc>
                <w:tcPr>
                  <w:tcW w:w="3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340"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85</w:t>
                  </w:r>
                </w:p>
              </w:tc>
              <w:tc>
                <w:tcPr>
                  <w:tcW w:w="40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391" w:type="pct"/>
                  <w:gridSpan w:val="2"/>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15</w:t>
                  </w:r>
                </w:p>
              </w:tc>
              <w:tc>
                <w:tcPr>
                  <w:tcW w:w="394"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0.</w:t>
                  </w:r>
                  <w:r w:rsidR="000A568D" w:rsidRPr="00DD1F4A">
                    <w:rPr>
                      <w:rFonts w:hint="eastAsia"/>
                      <w:szCs w:val="21"/>
                    </w:rPr>
                    <w:t>43</w:t>
                  </w:r>
                </w:p>
              </w:tc>
              <w:tc>
                <w:tcPr>
                  <w:tcW w:w="34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r>
            <w:tr w:rsidR="00C63B3A" w:rsidRPr="00DD1F4A">
              <w:trPr>
                <w:trHeight w:val="455"/>
                <w:jc w:val="center"/>
              </w:trPr>
              <w:tc>
                <w:tcPr>
                  <w:tcW w:w="301"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11"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总余氯</w:t>
                  </w:r>
                </w:p>
              </w:tc>
              <w:tc>
                <w:tcPr>
                  <w:tcW w:w="336"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60"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17" w:type="pct"/>
                  <w:gridSpan w:val="2"/>
                  <w:vAlign w:val="center"/>
                </w:tcPr>
                <w:p w:rsidR="00C63B3A" w:rsidRPr="00DD1F4A" w:rsidRDefault="001D1CE5" w:rsidP="00DD1F4A">
                  <w:pPr>
                    <w:framePr w:hSpace="180" w:wrap="around" w:vAnchor="text" w:hAnchor="text" w:xAlign="center" w:y="1"/>
                    <w:widowControl/>
                    <w:suppressOverlap/>
                    <w:jc w:val="center"/>
                    <w:textAlignment w:val="center"/>
                    <w:rPr>
                      <w:szCs w:val="21"/>
                    </w:rPr>
                  </w:pPr>
                  <w:r w:rsidRPr="00DD1F4A">
                    <w:rPr>
                      <w:rFonts w:hint="eastAsia"/>
                      <w:szCs w:val="21"/>
                    </w:rPr>
                    <w:t>2-8</w:t>
                  </w:r>
                </w:p>
              </w:tc>
              <w:tc>
                <w:tcPr>
                  <w:tcW w:w="418"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w:t>
                  </w:r>
                </w:p>
              </w:tc>
              <w:tc>
                <w:tcPr>
                  <w:tcW w:w="3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340"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w:t>
                  </w:r>
                </w:p>
              </w:tc>
              <w:tc>
                <w:tcPr>
                  <w:tcW w:w="40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439"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c>
                <w:tcPr>
                  <w:tcW w:w="391" w:type="pct"/>
                  <w:gridSpan w:val="2"/>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2-8</w:t>
                  </w:r>
                </w:p>
              </w:tc>
              <w:tc>
                <w:tcPr>
                  <w:tcW w:w="394" w:type="pct"/>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rFonts w:hint="eastAsia"/>
                      <w:szCs w:val="21"/>
                    </w:rPr>
                    <w:t>/</w:t>
                  </w:r>
                </w:p>
              </w:tc>
              <w:tc>
                <w:tcPr>
                  <w:tcW w:w="347" w:type="pct"/>
                  <w:vMerge/>
                  <w:vAlign w:val="center"/>
                </w:tcPr>
                <w:p w:rsidR="00C63B3A" w:rsidRPr="00DD1F4A" w:rsidRDefault="00C63B3A" w:rsidP="00DD1F4A">
                  <w:pPr>
                    <w:pStyle w:val="affff7"/>
                    <w:framePr w:hSpace="180" w:wrap="around" w:vAnchor="text" w:hAnchor="text" w:xAlign="center" w:y="1"/>
                    <w:spacing w:line="240" w:lineRule="auto"/>
                    <w:suppressOverlap/>
                    <w:rPr>
                      <w:szCs w:val="21"/>
                    </w:rPr>
                  </w:pPr>
                </w:p>
              </w:tc>
            </w:tr>
          </w:tbl>
          <w:p w:rsidR="00C63B3A" w:rsidRPr="00DD1F4A" w:rsidRDefault="001D1CE5">
            <w:pPr>
              <w:adjustRightInd w:val="0"/>
              <w:snapToGrid w:val="0"/>
              <w:jc w:val="center"/>
              <w:rPr>
                <w:b/>
                <w:bCs/>
                <w:sz w:val="24"/>
              </w:rPr>
            </w:pPr>
            <w:r w:rsidRPr="00DD1F4A">
              <w:rPr>
                <w:b/>
                <w:bCs/>
                <w:sz w:val="24"/>
              </w:rPr>
              <w:t>表</w:t>
            </w:r>
            <w:r w:rsidRPr="00DD1F4A">
              <w:rPr>
                <w:rFonts w:hint="eastAsia"/>
                <w:b/>
                <w:bCs/>
                <w:sz w:val="24"/>
              </w:rPr>
              <w:t>4-7</w:t>
            </w:r>
            <w:r w:rsidRPr="00DD1F4A">
              <w:rPr>
                <w:b/>
                <w:bCs/>
                <w:sz w:val="24"/>
              </w:rPr>
              <w:t xml:space="preserve">  </w:t>
            </w:r>
            <w:r w:rsidRPr="00DD1F4A">
              <w:rPr>
                <w:b/>
                <w:bCs/>
                <w:sz w:val="24"/>
              </w:rPr>
              <w:t>废水类别、污染物及污染治理设施信息表</w:t>
            </w:r>
          </w:p>
          <w:tbl>
            <w:tblPr>
              <w:tblW w:w="4998"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397"/>
              <w:gridCol w:w="574"/>
              <w:gridCol w:w="771"/>
              <w:gridCol w:w="551"/>
              <w:gridCol w:w="894"/>
              <w:gridCol w:w="545"/>
              <w:gridCol w:w="618"/>
              <w:gridCol w:w="834"/>
              <w:gridCol w:w="820"/>
              <w:gridCol w:w="802"/>
              <w:gridCol w:w="1137"/>
            </w:tblGrid>
            <w:tr w:rsidR="00C63B3A" w:rsidRPr="00DD1F4A">
              <w:trPr>
                <w:trHeight w:val="332"/>
                <w:jc w:val="center"/>
              </w:trPr>
              <w:tc>
                <w:tcPr>
                  <w:tcW w:w="249"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序号</w:t>
                  </w:r>
                </w:p>
              </w:tc>
              <w:tc>
                <w:tcPr>
                  <w:tcW w:w="361"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废水类别</w:t>
                  </w:r>
                </w:p>
              </w:tc>
              <w:tc>
                <w:tcPr>
                  <w:tcW w:w="485"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污染物种类</w:t>
                  </w:r>
                </w:p>
              </w:tc>
              <w:tc>
                <w:tcPr>
                  <w:tcW w:w="346"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排放去向</w:t>
                  </w:r>
                </w:p>
              </w:tc>
              <w:tc>
                <w:tcPr>
                  <w:tcW w:w="562"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排放规律</w:t>
                  </w:r>
                </w:p>
              </w:tc>
              <w:tc>
                <w:tcPr>
                  <w:tcW w:w="1257" w:type="pct"/>
                  <w:gridSpan w:val="3"/>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污染治理设施</w:t>
                  </w:r>
                </w:p>
              </w:tc>
              <w:tc>
                <w:tcPr>
                  <w:tcW w:w="516"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排放口编号</w:t>
                  </w:r>
                </w:p>
              </w:tc>
              <w:tc>
                <w:tcPr>
                  <w:tcW w:w="505"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排放口设置是否符合要求</w:t>
                  </w:r>
                </w:p>
              </w:tc>
              <w:tc>
                <w:tcPr>
                  <w:tcW w:w="715" w:type="pct"/>
                  <w:vMerge w:val="restar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排放口类型</w:t>
                  </w:r>
                </w:p>
              </w:tc>
            </w:tr>
            <w:tr w:rsidR="00C63B3A" w:rsidRPr="00DD1F4A">
              <w:trPr>
                <w:trHeight w:val="569"/>
                <w:jc w:val="center"/>
              </w:trPr>
              <w:tc>
                <w:tcPr>
                  <w:tcW w:w="249"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361"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485"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346"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562"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343" w:type="pc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污染治理设施编号</w:t>
                  </w:r>
                </w:p>
              </w:tc>
              <w:tc>
                <w:tcPr>
                  <w:tcW w:w="389" w:type="pc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污染治理设施名称</w:t>
                  </w:r>
                </w:p>
              </w:tc>
              <w:tc>
                <w:tcPr>
                  <w:tcW w:w="523" w:type="pct"/>
                  <w:vAlign w:val="center"/>
                </w:tcPr>
                <w:p w:rsidR="00C63B3A" w:rsidRPr="00DD1F4A" w:rsidRDefault="001D1CE5" w:rsidP="00DD1F4A">
                  <w:pPr>
                    <w:framePr w:hSpace="180" w:wrap="around" w:vAnchor="text" w:hAnchor="text" w:xAlign="center" w:y="1"/>
                    <w:suppressOverlap/>
                    <w:jc w:val="center"/>
                    <w:rPr>
                      <w:bCs/>
                      <w:szCs w:val="21"/>
                    </w:rPr>
                  </w:pPr>
                  <w:r w:rsidRPr="00DD1F4A">
                    <w:rPr>
                      <w:bCs/>
                      <w:szCs w:val="21"/>
                    </w:rPr>
                    <w:t>污染治理设施工艺</w:t>
                  </w:r>
                </w:p>
              </w:tc>
              <w:tc>
                <w:tcPr>
                  <w:tcW w:w="516"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505"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c>
                <w:tcPr>
                  <w:tcW w:w="715" w:type="pct"/>
                  <w:vMerge/>
                  <w:vAlign w:val="center"/>
                </w:tcPr>
                <w:p w:rsidR="00C63B3A" w:rsidRPr="00DD1F4A" w:rsidRDefault="00C63B3A" w:rsidP="00DD1F4A">
                  <w:pPr>
                    <w:framePr w:hSpace="180" w:wrap="around" w:vAnchor="text" w:hAnchor="text" w:xAlign="center" w:y="1"/>
                    <w:widowControl/>
                    <w:suppressOverlap/>
                    <w:jc w:val="center"/>
                    <w:rPr>
                      <w:b/>
                      <w:bCs/>
                      <w:szCs w:val="21"/>
                    </w:rPr>
                  </w:pPr>
                </w:p>
              </w:tc>
            </w:tr>
            <w:tr w:rsidR="00C63B3A" w:rsidRPr="00DD1F4A">
              <w:trPr>
                <w:trHeight w:val="60"/>
                <w:jc w:val="center"/>
              </w:trPr>
              <w:tc>
                <w:tcPr>
                  <w:tcW w:w="24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w:t>
                  </w:r>
                </w:p>
              </w:tc>
              <w:tc>
                <w:tcPr>
                  <w:tcW w:w="361"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废水</w:t>
                  </w:r>
                </w:p>
              </w:tc>
              <w:tc>
                <w:tcPr>
                  <w:tcW w:w="485" w:type="pct"/>
                  <w:vAlign w:val="center"/>
                </w:tcPr>
                <w:p w:rsidR="00C63B3A" w:rsidRPr="00DD1F4A" w:rsidRDefault="001D1CE5" w:rsidP="00DD1F4A">
                  <w:pPr>
                    <w:framePr w:hSpace="180" w:wrap="around" w:vAnchor="text" w:hAnchor="text" w:xAlign="center" w:y="1"/>
                    <w:adjustRightInd w:val="0"/>
                    <w:snapToGrid w:val="0"/>
                    <w:suppressOverlap/>
                    <w:jc w:val="center"/>
                    <w:rPr>
                      <w:szCs w:val="21"/>
                    </w:rPr>
                  </w:pPr>
                  <w:r w:rsidRPr="00DD1F4A">
                    <w:rPr>
                      <w:szCs w:val="21"/>
                    </w:rPr>
                    <w:t>COD</w:t>
                  </w:r>
                  <w:r w:rsidRPr="00DD1F4A">
                    <w:rPr>
                      <w:szCs w:val="21"/>
                    </w:rPr>
                    <w:t>、</w:t>
                  </w:r>
                  <w:r w:rsidRPr="00DD1F4A">
                    <w:rPr>
                      <w:szCs w:val="21"/>
                    </w:rPr>
                    <w:t>BOD</w:t>
                  </w:r>
                  <w:r w:rsidRPr="00DD1F4A">
                    <w:rPr>
                      <w:szCs w:val="21"/>
                      <w:vertAlign w:val="subscript"/>
                    </w:rPr>
                    <w:t>5</w:t>
                  </w:r>
                  <w:r w:rsidRPr="00DD1F4A">
                    <w:rPr>
                      <w:szCs w:val="21"/>
                    </w:rPr>
                    <w:t>、氨</w:t>
                  </w:r>
                </w:p>
                <w:p w:rsidR="00C63B3A" w:rsidRPr="00DD1F4A" w:rsidRDefault="001D1CE5" w:rsidP="00DD1F4A">
                  <w:pPr>
                    <w:framePr w:hSpace="180" w:wrap="around" w:vAnchor="text" w:hAnchor="text" w:xAlign="center" w:y="1"/>
                    <w:adjustRightInd w:val="0"/>
                    <w:snapToGrid w:val="0"/>
                    <w:suppressOverlap/>
                    <w:jc w:val="center"/>
                    <w:rPr>
                      <w:szCs w:val="21"/>
                    </w:rPr>
                  </w:pPr>
                  <w:r w:rsidRPr="00DD1F4A">
                    <w:rPr>
                      <w:szCs w:val="21"/>
                    </w:rPr>
                    <w:t>氮、</w:t>
                  </w:r>
                  <w:r w:rsidRPr="00DD1F4A">
                    <w:rPr>
                      <w:szCs w:val="21"/>
                    </w:rPr>
                    <w:t>SS</w:t>
                  </w:r>
                  <w:r w:rsidRPr="00DD1F4A">
                    <w:rPr>
                      <w:szCs w:val="21"/>
                    </w:rPr>
                    <w:t>、粪大肠菌群、</w:t>
                  </w:r>
                </w:p>
                <w:p w:rsidR="00C63B3A" w:rsidRPr="00DD1F4A" w:rsidRDefault="001D1CE5" w:rsidP="00DD1F4A">
                  <w:pPr>
                    <w:framePr w:hSpace="180" w:wrap="around" w:vAnchor="text" w:hAnchor="text" w:xAlign="center" w:y="1"/>
                    <w:adjustRightInd w:val="0"/>
                    <w:snapToGrid w:val="0"/>
                    <w:suppressOverlap/>
                    <w:jc w:val="center"/>
                    <w:rPr>
                      <w:szCs w:val="21"/>
                    </w:rPr>
                  </w:pPr>
                  <w:bookmarkStart w:id="80" w:name="_Toc148967221"/>
                  <w:bookmarkStart w:id="81" w:name="_Toc148105830"/>
                  <w:r w:rsidRPr="00DD1F4A">
                    <w:rPr>
                      <w:szCs w:val="21"/>
                    </w:rPr>
                    <w:t>动植物油</w:t>
                  </w:r>
                  <w:bookmarkEnd w:id="80"/>
                  <w:bookmarkEnd w:id="81"/>
                  <w:r w:rsidRPr="00DD1F4A">
                    <w:rPr>
                      <w:szCs w:val="21"/>
                    </w:rPr>
                    <w:t>、总余氯</w:t>
                  </w:r>
                </w:p>
                <w:p w:rsidR="00C63B3A" w:rsidRPr="00DD1F4A" w:rsidRDefault="001D1CE5" w:rsidP="00DD1F4A">
                  <w:pPr>
                    <w:pStyle w:val="121"/>
                    <w:keepLines w:val="0"/>
                    <w:framePr w:hSpace="180" w:wrap="around" w:vAnchor="text" w:hAnchor="text" w:xAlign="center" w:y="1"/>
                    <w:adjustRightInd w:val="0"/>
                    <w:snapToGrid w:val="0"/>
                    <w:spacing w:before="120" w:after="120"/>
                    <w:ind w:left="4410" w:firstLine="0"/>
                    <w:suppressOverlap/>
                    <w:jc w:val="center"/>
                    <w:rPr>
                      <w:sz w:val="21"/>
                      <w:szCs w:val="21"/>
                    </w:rPr>
                  </w:pPr>
                  <w:bookmarkStart w:id="82" w:name="_Toc148105831"/>
                  <w:bookmarkStart w:id="83" w:name="_Toc161998992"/>
                  <w:bookmarkStart w:id="84" w:name="_Toc148967222"/>
                  <w:bookmarkStart w:id="85" w:name="_Toc199339178"/>
                  <w:bookmarkStart w:id="86" w:name="_Toc199339243"/>
                  <w:bookmarkStart w:id="87" w:name="_Toc204246389"/>
                  <w:r w:rsidRPr="00DD1F4A">
                    <w:rPr>
                      <w:rFonts w:eastAsia="宋体" w:cs="Times New Roman"/>
                      <w:sz w:val="21"/>
                      <w:szCs w:val="21"/>
                    </w:rPr>
                    <w:t>总余氯</w:t>
                  </w:r>
                  <w:bookmarkEnd w:id="82"/>
                  <w:bookmarkEnd w:id="83"/>
                  <w:bookmarkEnd w:id="84"/>
                  <w:bookmarkEnd w:id="85"/>
                  <w:bookmarkEnd w:id="86"/>
                  <w:bookmarkEnd w:id="87"/>
                </w:p>
              </w:tc>
              <w:tc>
                <w:tcPr>
                  <w:tcW w:w="346" w:type="pct"/>
                  <w:vAlign w:val="center"/>
                </w:tcPr>
                <w:p w:rsidR="00C63B3A" w:rsidRPr="00DD1F4A" w:rsidRDefault="001D1CE5" w:rsidP="00DD1F4A">
                  <w:pPr>
                    <w:framePr w:hSpace="180" w:wrap="around" w:vAnchor="text" w:hAnchor="text" w:xAlign="center" w:y="1"/>
                    <w:adjustRightInd w:val="0"/>
                    <w:snapToGrid w:val="0"/>
                    <w:suppressOverlap/>
                    <w:jc w:val="center"/>
                    <w:rPr>
                      <w:szCs w:val="21"/>
                    </w:rPr>
                  </w:pPr>
                  <w:r w:rsidRPr="00DD1F4A">
                    <w:rPr>
                      <w:szCs w:val="21"/>
                    </w:rPr>
                    <w:t>进入鹤岗市西区污水处理厂</w:t>
                  </w:r>
                </w:p>
              </w:tc>
              <w:tc>
                <w:tcPr>
                  <w:tcW w:w="562"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间断排放，排放期间流量不稳定且无规律，但不属于冲击性排放</w:t>
                  </w:r>
                </w:p>
              </w:tc>
              <w:tc>
                <w:tcPr>
                  <w:tcW w:w="343"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TW001</w:t>
                  </w:r>
                </w:p>
              </w:tc>
              <w:tc>
                <w:tcPr>
                  <w:tcW w:w="38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污水处理站</w:t>
                  </w:r>
                </w:p>
              </w:tc>
              <w:tc>
                <w:tcPr>
                  <w:tcW w:w="523"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格栅</w:t>
                  </w:r>
                  <w:r w:rsidRPr="00DD1F4A">
                    <w:rPr>
                      <w:rFonts w:hint="eastAsia"/>
                      <w:szCs w:val="21"/>
                    </w:rPr>
                    <w:t>+</w:t>
                  </w:r>
                  <w:r w:rsidRPr="00DD1F4A">
                    <w:rPr>
                      <w:rFonts w:hint="eastAsia"/>
                      <w:szCs w:val="21"/>
                    </w:rPr>
                    <w:t>调节池</w:t>
                  </w:r>
                  <w:r w:rsidRPr="00DD1F4A">
                    <w:rPr>
                      <w:rFonts w:hint="eastAsia"/>
                      <w:szCs w:val="21"/>
                    </w:rPr>
                    <w:t>+</w:t>
                  </w:r>
                  <w:r w:rsidRPr="00DD1F4A">
                    <w:rPr>
                      <w:szCs w:val="21"/>
                    </w:rPr>
                    <w:t>混凝</w:t>
                  </w:r>
                  <w:r w:rsidRPr="00DD1F4A">
                    <w:rPr>
                      <w:rFonts w:hint="eastAsia"/>
                      <w:szCs w:val="21"/>
                    </w:rPr>
                    <w:t>沉淀</w:t>
                  </w:r>
                  <w:r w:rsidRPr="00DD1F4A">
                    <w:rPr>
                      <w:rFonts w:hint="eastAsia"/>
                      <w:szCs w:val="21"/>
                    </w:rPr>
                    <w:t>+</w:t>
                  </w:r>
                  <w:r w:rsidRPr="00DD1F4A">
                    <w:rPr>
                      <w:rFonts w:hint="eastAsia"/>
                      <w:szCs w:val="21"/>
                    </w:rPr>
                    <w:t>次氯酸钠消毒</w:t>
                  </w:r>
                </w:p>
              </w:tc>
              <w:tc>
                <w:tcPr>
                  <w:tcW w:w="516"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DW001</w:t>
                  </w:r>
                </w:p>
              </w:tc>
              <w:tc>
                <w:tcPr>
                  <w:tcW w:w="50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是</w:t>
                  </w:r>
                  <w:r w:rsidRPr="00DD1F4A">
                    <w:rPr>
                      <w:szCs w:val="21"/>
                    </w:rPr>
                    <w:sym w:font="Wingdings" w:char="00FE"/>
                  </w:r>
                </w:p>
                <w:p w:rsidR="00C63B3A" w:rsidRPr="00DD1F4A" w:rsidRDefault="001D1CE5" w:rsidP="00DD1F4A">
                  <w:pPr>
                    <w:framePr w:hSpace="180" w:wrap="around" w:vAnchor="text" w:hAnchor="text" w:xAlign="center" w:y="1"/>
                    <w:suppressOverlap/>
                    <w:jc w:val="center"/>
                    <w:rPr>
                      <w:szCs w:val="21"/>
                    </w:rPr>
                  </w:pPr>
                  <w:r w:rsidRPr="00DD1F4A">
                    <w:rPr>
                      <w:szCs w:val="21"/>
                    </w:rPr>
                    <w:t>否</w:t>
                  </w:r>
                  <w:r w:rsidRPr="00DD1F4A">
                    <w:rPr>
                      <w:szCs w:val="21"/>
                    </w:rPr>
                    <w:sym w:font="Wingdings" w:char="00A8"/>
                  </w:r>
                </w:p>
              </w:tc>
              <w:tc>
                <w:tcPr>
                  <w:tcW w:w="715" w:type="pct"/>
                  <w:vAlign w:val="center"/>
                </w:tcPr>
                <w:p w:rsidR="00C63B3A" w:rsidRPr="00DD1F4A" w:rsidRDefault="001D1CE5" w:rsidP="00DD1F4A">
                  <w:pPr>
                    <w:framePr w:hSpace="180" w:wrap="around" w:vAnchor="text" w:hAnchor="text" w:xAlign="center" w:y="1"/>
                    <w:suppressOverlap/>
                    <w:jc w:val="center"/>
                    <w:rPr>
                      <w:bCs/>
                      <w:kern w:val="0"/>
                      <w:szCs w:val="21"/>
                    </w:rPr>
                  </w:pPr>
                  <w:r w:rsidRPr="00DD1F4A">
                    <w:rPr>
                      <w:szCs w:val="21"/>
                    </w:rPr>
                    <w:sym w:font="Wingdings" w:char="00FE"/>
                  </w:r>
                  <w:r w:rsidRPr="00DD1F4A">
                    <w:rPr>
                      <w:bCs/>
                      <w:kern w:val="0"/>
                      <w:szCs w:val="21"/>
                    </w:rPr>
                    <w:t>企业总排</w:t>
                  </w:r>
                </w:p>
                <w:p w:rsidR="00C63B3A" w:rsidRPr="00DD1F4A" w:rsidRDefault="001D1CE5" w:rsidP="00DD1F4A">
                  <w:pPr>
                    <w:framePr w:hSpace="180" w:wrap="around" w:vAnchor="text" w:hAnchor="text" w:xAlign="center" w:y="1"/>
                    <w:suppressOverlap/>
                    <w:jc w:val="center"/>
                    <w:rPr>
                      <w:bCs/>
                      <w:kern w:val="0"/>
                      <w:szCs w:val="21"/>
                    </w:rPr>
                  </w:pPr>
                  <w:r w:rsidRPr="00DD1F4A">
                    <w:rPr>
                      <w:szCs w:val="21"/>
                    </w:rPr>
                    <w:sym w:font="Wingdings" w:char="00A8"/>
                  </w:r>
                  <w:r w:rsidRPr="00DD1F4A">
                    <w:rPr>
                      <w:bCs/>
                      <w:kern w:val="0"/>
                      <w:szCs w:val="21"/>
                    </w:rPr>
                    <w:t>雨水总排</w:t>
                  </w:r>
                </w:p>
                <w:p w:rsidR="00C63B3A" w:rsidRPr="00DD1F4A" w:rsidRDefault="001D1CE5" w:rsidP="00DD1F4A">
                  <w:pPr>
                    <w:framePr w:hSpace="180" w:wrap="around" w:vAnchor="text" w:hAnchor="text" w:xAlign="center" w:y="1"/>
                    <w:suppressOverlap/>
                    <w:jc w:val="center"/>
                    <w:rPr>
                      <w:bCs/>
                      <w:kern w:val="0"/>
                      <w:szCs w:val="21"/>
                    </w:rPr>
                  </w:pPr>
                  <w:r w:rsidRPr="00DD1F4A">
                    <w:rPr>
                      <w:szCs w:val="21"/>
                    </w:rPr>
                    <w:sym w:font="Wingdings" w:char="00A8"/>
                  </w:r>
                  <w:r w:rsidRPr="00DD1F4A">
                    <w:rPr>
                      <w:bCs/>
                      <w:kern w:val="0"/>
                      <w:szCs w:val="21"/>
                    </w:rPr>
                    <w:t>清净下水排放</w:t>
                  </w:r>
                </w:p>
                <w:p w:rsidR="00C63B3A" w:rsidRPr="00DD1F4A" w:rsidRDefault="001D1CE5" w:rsidP="00DD1F4A">
                  <w:pPr>
                    <w:framePr w:hSpace="180" w:wrap="around" w:vAnchor="text" w:hAnchor="text" w:xAlign="center" w:y="1"/>
                    <w:suppressOverlap/>
                    <w:jc w:val="center"/>
                    <w:rPr>
                      <w:bCs/>
                      <w:kern w:val="0"/>
                      <w:szCs w:val="21"/>
                    </w:rPr>
                  </w:pPr>
                  <w:r w:rsidRPr="00DD1F4A">
                    <w:rPr>
                      <w:szCs w:val="21"/>
                    </w:rPr>
                    <w:sym w:font="Wingdings" w:char="00A8"/>
                  </w:r>
                  <w:r w:rsidRPr="00DD1F4A">
                    <w:rPr>
                      <w:bCs/>
                      <w:kern w:val="0"/>
                      <w:szCs w:val="21"/>
                    </w:rPr>
                    <w:t>温排水排放</w:t>
                  </w:r>
                </w:p>
                <w:p w:rsidR="00C63B3A" w:rsidRPr="00DD1F4A" w:rsidRDefault="001D1CE5" w:rsidP="00DD1F4A">
                  <w:pPr>
                    <w:framePr w:hSpace="180" w:wrap="around" w:vAnchor="text" w:hAnchor="text" w:xAlign="center" w:y="1"/>
                    <w:suppressOverlap/>
                    <w:jc w:val="center"/>
                    <w:rPr>
                      <w:szCs w:val="21"/>
                    </w:rPr>
                  </w:pPr>
                  <w:r w:rsidRPr="00DD1F4A">
                    <w:rPr>
                      <w:szCs w:val="21"/>
                    </w:rPr>
                    <w:sym w:font="Wingdings" w:char="00A8"/>
                  </w:r>
                  <w:r w:rsidRPr="00DD1F4A">
                    <w:rPr>
                      <w:bCs/>
                      <w:kern w:val="0"/>
                      <w:szCs w:val="21"/>
                    </w:rPr>
                    <w:t>车间或车间处理设施排放</w:t>
                  </w:r>
                </w:p>
              </w:tc>
            </w:tr>
          </w:tbl>
          <w:p w:rsidR="00C63B3A" w:rsidRPr="00DD1F4A" w:rsidRDefault="001D1CE5">
            <w:pPr>
              <w:spacing w:line="360" w:lineRule="auto"/>
              <w:ind w:firstLineChars="200" w:firstLine="480"/>
              <w:rPr>
                <w:sz w:val="24"/>
              </w:rPr>
            </w:pPr>
            <w:r w:rsidRPr="00DD1F4A">
              <w:rPr>
                <w:sz w:val="24"/>
              </w:rPr>
              <w:t>因此本项目污水通过处理后，污染物排放浓度可满足《医疗机构水污染</w:t>
            </w:r>
            <w:r w:rsidRPr="00DD1F4A">
              <w:rPr>
                <w:sz w:val="24"/>
              </w:rPr>
              <w:lastRenderedPageBreak/>
              <w:t>物排放标准》（</w:t>
            </w:r>
            <w:r w:rsidRPr="00DD1F4A">
              <w:rPr>
                <w:sz w:val="24"/>
              </w:rPr>
              <w:t>GB18466-</w:t>
            </w:r>
            <w:r w:rsidRPr="00DD1F4A">
              <w:rPr>
                <w:rFonts w:hint="eastAsia"/>
                <w:sz w:val="24"/>
              </w:rPr>
              <w:t>2005</w:t>
            </w:r>
            <w:r w:rsidRPr="00DD1F4A">
              <w:rPr>
                <w:sz w:val="24"/>
              </w:rPr>
              <w:t>）表</w:t>
            </w:r>
            <w:r w:rsidRPr="00DD1F4A">
              <w:rPr>
                <w:sz w:val="24"/>
              </w:rPr>
              <w:t>2</w:t>
            </w:r>
            <w:r w:rsidRPr="00DD1F4A">
              <w:rPr>
                <w:sz w:val="24"/>
              </w:rPr>
              <w:t>预处理标准要求，满足鹤岗市西区污水处理厂进水水质要求，通过市政管网</w:t>
            </w:r>
            <w:r w:rsidRPr="00DD1F4A">
              <w:rPr>
                <w:rFonts w:hint="eastAsia"/>
                <w:sz w:val="24"/>
              </w:rPr>
              <w:t>进</w:t>
            </w:r>
            <w:r w:rsidRPr="00DD1F4A">
              <w:rPr>
                <w:sz w:val="24"/>
              </w:rPr>
              <w:t>入鹤岗市西区污水处理厂</w:t>
            </w:r>
            <w:r w:rsidRPr="00DD1F4A">
              <w:rPr>
                <w:rFonts w:hint="eastAsia"/>
                <w:sz w:val="24"/>
              </w:rPr>
              <w:t>后排入</w:t>
            </w:r>
            <w:r w:rsidRPr="00DD1F4A">
              <w:rPr>
                <w:sz w:val="24"/>
              </w:rPr>
              <w:t>鹤立河</w:t>
            </w:r>
            <w:r w:rsidRPr="00DD1F4A">
              <w:rPr>
                <w:rFonts w:hint="eastAsia"/>
                <w:sz w:val="24"/>
              </w:rPr>
              <w:t>。</w:t>
            </w:r>
          </w:p>
          <w:p w:rsidR="00C63B3A" w:rsidRPr="00DD1F4A" w:rsidRDefault="001D1CE5">
            <w:pPr>
              <w:spacing w:line="360" w:lineRule="auto"/>
              <w:ind w:firstLineChars="200" w:firstLine="480"/>
              <w:rPr>
                <w:sz w:val="24"/>
              </w:rPr>
            </w:pPr>
            <w:r w:rsidRPr="00DD1F4A">
              <w:rPr>
                <w:sz w:val="24"/>
              </w:rPr>
              <w:t>（</w:t>
            </w:r>
            <w:r w:rsidRPr="00DD1F4A">
              <w:rPr>
                <w:rFonts w:hint="eastAsia"/>
                <w:sz w:val="24"/>
              </w:rPr>
              <w:t>2</w:t>
            </w:r>
            <w:r w:rsidRPr="00DD1F4A">
              <w:rPr>
                <w:sz w:val="24"/>
              </w:rPr>
              <w:t>）</w:t>
            </w:r>
            <w:r w:rsidRPr="00DD1F4A">
              <w:rPr>
                <w:rFonts w:hint="eastAsia"/>
                <w:sz w:val="24"/>
              </w:rPr>
              <w:t>污水处理</w:t>
            </w:r>
            <w:r w:rsidR="00C45F27" w:rsidRPr="00DD1F4A">
              <w:rPr>
                <w:rFonts w:hint="eastAsia"/>
                <w:sz w:val="24"/>
              </w:rPr>
              <w:t>站</w:t>
            </w:r>
            <w:r w:rsidRPr="00DD1F4A">
              <w:rPr>
                <w:rFonts w:hint="eastAsia"/>
                <w:sz w:val="24"/>
              </w:rPr>
              <w:t>工艺可行性分析</w:t>
            </w:r>
          </w:p>
          <w:p w:rsidR="00C63B3A" w:rsidRPr="00DD1F4A" w:rsidRDefault="001D1CE5">
            <w:pPr>
              <w:spacing w:line="360" w:lineRule="auto"/>
              <w:ind w:firstLineChars="200" w:firstLine="480"/>
              <w:rPr>
                <w:sz w:val="24"/>
              </w:rPr>
            </w:pPr>
            <w:r w:rsidRPr="00DD1F4A">
              <w:rPr>
                <w:rFonts w:hint="eastAsia"/>
                <w:sz w:val="24"/>
              </w:rPr>
              <w:t>根据</w:t>
            </w:r>
            <w:r w:rsidRPr="00DD1F4A">
              <w:rPr>
                <w:sz w:val="24"/>
              </w:rPr>
              <w:t>《医院污水处理工程技术规范》（</w:t>
            </w:r>
            <w:r w:rsidRPr="00DD1F4A">
              <w:rPr>
                <w:sz w:val="24"/>
              </w:rPr>
              <w:t>HJ2029-2013</w:t>
            </w:r>
            <w:r w:rsidRPr="00DD1F4A">
              <w:rPr>
                <w:sz w:val="24"/>
              </w:rPr>
              <w:t>）要求：对于非传染病医院，若处理水排入终端已建成并正常运行城镇二级污水处理厂的城市污水管网时，可采用</w:t>
            </w:r>
            <w:r w:rsidRPr="00DD1F4A">
              <w:rPr>
                <w:rFonts w:hint="eastAsia"/>
                <w:sz w:val="24"/>
              </w:rPr>
              <w:t>一级强化</w:t>
            </w:r>
            <w:r w:rsidRPr="00DD1F4A">
              <w:rPr>
                <w:rFonts w:hint="eastAsia"/>
                <w:sz w:val="24"/>
              </w:rPr>
              <w:t>+</w:t>
            </w:r>
            <w:r w:rsidRPr="00DD1F4A">
              <w:rPr>
                <w:rFonts w:hint="eastAsia"/>
                <w:sz w:val="24"/>
              </w:rPr>
              <w:t>消毒工艺；</w:t>
            </w:r>
            <w:r w:rsidRPr="00DD1F4A">
              <w:rPr>
                <w:sz w:val="24"/>
              </w:rPr>
              <w:t>根据《排污许可证申请与核发技术规范</w:t>
            </w:r>
            <w:r w:rsidRPr="00DD1F4A">
              <w:rPr>
                <w:sz w:val="24"/>
              </w:rPr>
              <w:t xml:space="preserve"> </w:t>
            </w:r>
            <w:r w:rsidRPr="00DD1F4A">
              <w:rPr>
                <w:sz w:val="24"/>
              </w:rPr>
              <w:t>医疗机构》（</w:t>
            </w:r>
            <w:r w:rsidRPr="00DD1F4A">
              <w:rPr>
                <w:sz w:val="24"/>
              </w:rPr>
              <w:t>HJ1105-2020</w:t>
            </w:r>
            <w:r w:rsidRPr="00DD1F4A">
              <w:rPr>
                <w:sz w:val="24"/>
              </w:rPr>
              <w:t>），排放去向为排入城镇污水处理厂的医疗废水，污水治理可行技术为一级处理</w:t>
            </w:r>
            <w:r w:rsidRPr="00DD1F4A">
              <w:rPr>
                <w:sz w:val="24"/>
              </w:rPr>
              <w:t>/</w:t>
            </w:r>
            <w:r w:rsidRPr="00DD1F4A">
              <w:rPr>
                <w:sz w:val="24"/>
              </w:rPr>
              <w:t>一级强化处理</w:t>
            </w:r>
            <w:r w:rsidRPr="00DD1F4A">
              <w:rPr>
                <w:sz w:val="24"/>
              </w:rPr>
              <w:t>+</w:t>
            </w:r>
            <w:r w:rsidRPr="00DD1F4A">
              <w:rPr>
                <w:sz w:val="24"/>
              </w:rPr>
              <w:t>消毒工艺，一级处理包括筛滤法、沉淀法、气浮法、预曝气法，一级强化处理包括化学混凝处理、机械过滤或不完全生物处理，消毒工艺包括加氯消毒、臭氧法消毒、次氯酸钠法、二氧化氯法消毒、紫外线消毒等</w:t>
            </w:r>
            <w:r w:rsidRPr="00DD1F4A">
              <w:rPr>
                <w:rFonts w:hint="eastAsia"/>
                <w:sz w:val="24"/>
              </w:rPr>
              <w:t>；本项目为非传染病医院，新建污水处理站采用“格栅</w:t>
            </w:r>
            <w:r w:rsidRPr="00DD1F4A">
              <w:rPr>
                <w:rFonts w:hint="eastAsia"/>
                <w:sz w:val="24"/>
              </w:rPr>
              <w:t>+</w:t>
            </w:r>
            <w:r w:rsidRPr="00DD1F4A">
              <w:rPr>
                <w:rFonts w:hint="eastAsia"/>
                <w:sz w:val="24"/>
              </w:rPr>
              <w:t>调节池</w:t>
            </w:r>
            <w:r w:rsidRPr="00DD1F4A">
              <w:rPr>
                <w:rFonts w:hint="eastAsia"/>
                <w:sz w:val="24"/>
              </w:rPr>
              <w:t>+</w:t>
            </w:r>
            <w:r w:rsidRPr="00DD1F4A">
              <w:rPr>
                <w:sz w:val="24"/>
              </w:rPr>
              <w:t>混凝</w:t>
            </w:r>
            <w:r w:rsidRPr="00DD1F4A">
              <w:rPr>
                <w:rFonts w:hint="eastAsia"/>
                <w:sz w:val="24"/>
              </w:rPr>
              <w:t>沉淀</w:t>
            </w:r>
            <w:r w:rsidRPr="00DD1F4A">
              <w:rPr>
                <w:rFonts w:hint="eastAsia"/>
                <w:sz w:val="24"/>
              </w:rPr>
              <w:t>+</w:t>
            </w:r>
            <w:r w:rsidRPr="00DD1F4A">
              <w:rPr>
                <w:rFonts w:hint="eastAsia"/>
                <w:sz w:val="24"/>
              </w:rPr>
              <w:t>次氯酸钠消毒”，属于一级</w:t>
            </w:r>
            <w:r w:rsidR="0049148F" w:rsidRPr="00DD1F4A">
              <w:rPr>
                <w:rFonts w:hint="eastAsia"/>
                <w:sz w:val="24"/>
              </w:rPr>
              <w:t>强化</w:t>
            </w:r>
            <w:r w:rsidRPr="00DD1F4A">
              <w:rPr>
                <w:rFonts w:hint="eastAsia"/>
                <w:sz w:val="24"/>
              </w:rPr>
              <w:t>处理</w:t>
            </w:r>
            <w:r w:rsidRPr="00DD1F4A">
              <w:rPr>
                <w:rFonts w:hint="eastAsia"/>
                <w:sz w:val="24"/>
              </w:rPr>
              <w:t>+</w:t>
            </w:r>
            <w:r w:rsidRPr="00DD1F4A">
              <w:rPr>
                <w:rFonts w:hint="eastAsia"/>
                <w:sz w:val="24"/>
              </w:rPr>
              <w:t>消毒，因此，本项目新建污水处站采用的污水治理技术属于可行技术。</w:t>
            </w:r>
          </w:p>
          <w:p w:rsidR="00C63B3A" w:rsidRPr="00DD1F4A" w:rsidRDefault="001D1CE5">
            <w:pPr>
              <w:spacing w:line="360" w:lineRule="auto"/>
              <w:ind w:firstLineChars="200" w:firstLine="480"/>
              <w:rPr>
                <w:sz w:val="24"/>
              </w:rPr>
            </w:pPr>
            <w:r w:rsidRPr="00DD1F4A">
              <w:rPr>
                <w:sz w:val="24"/>
              </w:rPr>
              <w:t>本项目废水总产生量</w:t>
            </w:r>
            <w:r w:rsidR="00B50CE6" w:rsidRPr="00DD1F4A">
              <w:rPr>
                <w:sz w:val="24"/>
              </w:rPr>
              <w:fldChar w:fldCharType="begin"/>
            </w:r>
            <w:r w:rsidR="00B50CE6" w:rsidRPr="00DD1F4A">
              <w:rPr>
                <w:sz w:val="24"/>
              </w:rPr>
              <w:instrText xml:space="preserve"> =SUM(ABOVE) </w:instrText>
            </w:r>
            <w:r w:rsidR="00B50CE6" w:rsidRPr="00DD1F4A">
              <w:rPr>
                <w:sz w:val="24"/>
              </w:rPr>
              <w:fldChar w:fldCharType="separate"/>
            </w:r>
            <w:r w:rsidR="00B50CE6" w:rsidRPr="00DD1F4A">
              <w:rPr>
                <w:noProof/>
                <w:sz w:val="24"/>
              </w:rPr>
              <w:t>79.12</w:t>
            </w:r>
            <w:r w:rsidR="00B50CE6" w:rsidRPr="00DD1F4A">
              <w:rPr>
                <w:sz w:val="24"/>
              </w:rPr>
              <w:fldChar w:fldCharType="end"/>
            </w:r>
            <w:r w:rsidRPr="00DD1F4A">
              <w:rPr>
                <w:sz w:val="24"/>
              </w:rPr>
              <w:t>t/d</w:t>
            </w:r>
            <w:r w:rsidRPr="00DD1F4A">
              <w:rPr>
                <w:rFonts w:hint="eastAsia"/>
                <w:sz w:val="24"/>
              </w:rPr>
              <w:t>，</w:t>
            </w:r>
            <w:r w:rsidRPr="00DD1F4A">
              <w:rPr>
                <w:sz w:val="24"/>
              </w:rPr>
              <w:t>新建污水处理站处理规模按</w:t>
            </w:r>
            <w:r w:rsidR="00B50CE6" w:rsidRPr="00DD1F4A">
              <w:rPr>
                <w:rFonts w:hint="eastAsia"/>
                <w:sz w:val="24"/>
              </w:rPr>
              <w:t>9</w:t>
            </w:r>
            <w:r w:rsidRPr="00DD1F4A">
              <w:rPr>
                <w:rFonts w:hint="eastAsia"/>
                <w:sz w:val="24"/>
              </w:rPr>
              <w:t>0</w:t>
            </w:r>
            <w:r w:rsidRPr="00DD1F4A">
              <w:rPr>
                <w:sz w:val="24"/>
              </w:rPr>
              <w:t>t/d</w:t>
            </w:r>
            <w:r w:rsidRPr="00DD1F4A">
              <w:rPr>
                <w:sz w:val="24"/>
              </w:rPr>
              <w:t>进行设计。</w:t>
            </w:r>
            <w:r w:rsidRPr="00DD1F4A">
              <w:rPr>
                <w:rFonts w:hint="eastAsia"/>
                <w:sz w:val="24"/>
              </w:rPr>
              <w:t>根据</w:t>
            </w:r>
            <w:r w:rsidRPr="00DD1F4A">
              <w:rPr>
                <w:sz w:val="24"/>
              </w:rPr>
              <w:t>《医院污水处理工程技术规范》（</w:t>
            </w:r>
            <w:r w:rsidRPr="00DD1F4A">
              <w:rPr>
                <w:sz w:val="24"/>
              </w:rPr>
              <w:t>HJ2029-2013</w:t>
            </w:r>
            <w:r w:rsidRPr="00DD1F4A">
              <w:rPr>
                <w:sz w:val="24"/>
              </w:rPr>
              <w:t>）</w:t>
            </w:r>
            <w:r w:rsidRPr="00DD1F4A">
              <w:rPr>
                <w:sz w:val="24"/>
              </w:rPr>
              <w:t>“4.2.4</w:t>
            </w:r>
            <w:r w:rsidRPr="00DD1F4A">
              <w:rPr>
                <w:sz w:val="24"/>
              </w:rPr>
              <w:t>医院污水处理工程设计水量应在实测或测算的基础上留有设计裕量，设计裕量宜取实测值或测算值的</w:t>
            </w:r>
            <w:r w:rsidRPr="00DD1F4A">
              <w:rPr>
                <w:sz w:val="24"/>
              </w:rPr>
              <w:t>10%-20%”</w:t>
            </w:r>
            <w:r w:rsidRPr="00DD1F4A">
              <w:rPr>
                <w:sz w:val="24"/>
              </w:rPr>
              <w:t>，项目废水处理站裕量为设计处理规模的</w:t>
            </w:r>
            <w:r w:rsidRPr="00DD1F4A">
              <w:rPr>
                <w:rFonts w:hint="eastAsia"/>
                <w:sz w:val="24"/>
              </w:rPr>
              <w:t>12.</w:t>
            </w:r>
            <w:r w:rsidR="00B50CE6" w:rsidRPr="00DD1F4A">
              <w:rPr>
                <w:rFonts w:hint="eastAsia"/>
                <w:sz w:val="24"/>
              </w:rPr>
              <w:t>1</w:t>
            </w:r>
            <w:r w:rsidRPr="00DD1F4A">
              <w:rPr>
                <w:sz w:val="24"/>
              </w:rPr>
              <w:t>%</w:t>
            </w:r>
            <w:r w:rsidRPr="00DD1F4A">
              <w:rPr>
                <w:sz w:val="24"/>
              </w:rPr>
              <w:t>，符合《医院污水处理工程技术规范》（</w:t>
            </w:r>
            <w:r w:rsidRPr="00DD1F4A">
              <w:rPr>
                <w:sz w:val="24"/>
              </w:rPr>
              <w:t>HJ2019-2013</w:t>
            </w:r>
            <w:r w:rsidRPr="00DD1F4A">
              <w:rPr>
                <w:sz w:val="24"/>
              </w:rPr>
              <w:t>）</w:t>
            </w:r>
            <w:r w:rsidRPr="00DD1F4A">
              <w:rPr>
                <w:rFonts w:hint="eastAsia"/>
                <w:sz w:val="24"/>
              </w:rPr>
              <w:t>的相关要求。</w:t>
            </w:r>
            <w:r w:rsidRPr="00DD1F4A">
              <w:rPr>
                <w:sz w:val="24"/>
              </w:rPr>
              <w:t>工艺流程如图</w:t>
            </w:r>
            <w:r w:rsidRPr="00DD1F4A">
              <w:rPr>
                <w:rFonts w:hint="eastAsia"/>
                <w:sz w:val="24"/>
              </w:rPr>
              <w:t>下图</w:t>
            </w:r>
            <w:r w:rsidRPr="00DD1F4A">
              <w:rPr>
                <w:sz w:val="24"/>
              </w:rPr>
              <w:t>所示。</w:t>
            </w:r>
          </w:p>
          <w:p w:rsidR="00C63B3A" w:rsidRPr="00DD1F4A" w:rsidRDefault="00A95323" w:rsidP="001973AE">
            <w:pPr>
              <w:pStyle w:val="ae"/>
              <w:jc w:val="center"/>
              <w:rPr>
                <w:b/>
                <w:bCs/>
                <w:sz w:val="24"/>
              </w:rPr>
            </w:pPr>
            <w:r w:rsidRPr="00DD1F4A">
              <w:object w:dxaOrig="12083" w:dyaOrig="3243">
                <v:shape id="_x0000_i1027" type="#_x0000_t75" style="width:396.95pt;height:106.55pt" o:ole="">
                  <v:imagedata r:id="rId35" o:title=""/>
                </v:shape>
                <o:OLEObject Type="Embed" ProgID="Visio.Drawing.11" ShapeID="_x0000_i1027" DrawAspect="Content" ObjectID="_1820039475" r:id="rId36"/>
              </w:object>
            </w:r>
            <w:r w:rsidR="001D1CE5" w:rsidRPr="00DD1F4A">
              <w:rPr>
                <w:rFonts w:hint="eastAsia"/>
                <w:b/>
                <w:bCs/>
                <w:sz w:val="24"/>
              </w:rPr>
              <w:t>图</w:t>
            </w:r>
            <w:r w:rsidR="001D1CE5" w:rsidRPr="00DD1F4A">
              <w:rPr>
                <w:rFonts w:hint="eastAsia"/>
                <w:b/>
                <w:bCs/>
                <w:sz w:val="24"/>
              </w:rPr>
              <w:t xml:space="preserve">4-1  </w:t>
            </w:r>
            <w:r w:rsidR="001D1CE5" w:rsidRPr="00DD1F4A">
              <w:rPr>
                <w:rFonts w:hint="eastAsia"/>
                <w:b/>
                <w:bCs/>
                <w:sz w:val="24"/>
              </w:rPr>
              <w:t>项目运营期污水处理工艺流程图</w:t>
            </w:r>
          </w:p>
          <w:p w:rsidR="00C63B3A" w:rsidRPr="00DD1F4A" w:rsidRDefault="001D1CE5">
            <w:pPr>
              <w:spacing w:line="360" w:lineRule="auto"/>
              <w:ind w:firstLineChars="200" w:firstLine="480"/>
              <w:rPr>
                <w:sz w:val="24"/>
              </w:rPr>
            </w:pPr>
            <w:r w:rsidRPr="00DD1F4A">
              <w:rPr>
                <w:rFonts w:hint="eastAsia"/>
                <w:sz w:val="24"/>
              </w:rPr>
              <w:t>（</w:t>
            </w:r>
            <w:r w:rsidRPr="00DD1F4A">
              <w:rPr>
                <w:rFonts w:hint="eastAsia"/>
                <w:sz w:val="24"/>
              </w:rPr>
              <w:t>3</w:t>
            </w:r>
            <w:r w:rsidRPr="00DD1F4A">
              <w:rPr>
                <w:rFonts w:hint="eastAsia"/>
                <w:sz w:val="24"/>
              </w:rPr>
              <w:t>）</w:t>
            </w:r>
            <w:r w:rsidRPr="00DD1F4A">
              <w:rPr>
                <w:sz w:val="24"/>
              </w:rPr>
              <w:t>污水消毒技术可行性分析</w:t>
            </w:r>
          </w:p>
          <w:p w:rsidR="00C63B3A" w:rsidRPr="00DD1F4A" w:rsidRDefault="001D1CE5">
            <w:pPr>
              <w:spacing w:line="360" w:lineRule="auto"/>
              <w:ind w:firstLineChars="200" w:firstLine="480"/>
              <w:rPr>
                <w:szCs w:val="21"/>
              </w:rPr>
            </w:pPr>
            <w:r w:rsidRPr="00DD1F4A">
              <w:rPr>
                <w:sz w:val="24"/>
              </w:rPr>
              <w:t>医院污水消毒是医院污水处理的重要工艺过程，其目的是杀灭污水中的</w:t>
            </w:r>
            <w:r w:rsidRPr="00DD1F4A">
              <w:rPr>
                <w:sz w:val="24"/>
              </w:rPr>
              <w:lastRenderedPageBreak/>
              <w:t>各种致病菌。医院污水消毒常用的消毒工艺有氯消毒（如氯气、二氧化氯、次氯酸钠）、氧化剂消毒（如臭氧、过氧乙酸）、辐射消毒（如紫外线、</w:t>
            </w:r>
            <w:r w:rsidRPr="00DD1F4A">
              <w:rPr>
                <w:sz w:val="24"/>
              </w:rPr>
              <w:t>γ</w:t>
            </w:r>
            <w:r w:rsidRPr="00DD1F4A">
              <w:rPr>
                <w:sz w:val="24"/>
              </w:rPr>
              <w:t>射线）。表</w:t>
            </w:r>
            <w:r w:rsidRPr="00DD1F4A">
              <w:rPr>
                <w:rFonts w:hint="eastAsia"/>
                <w:sz w:val="24"/>
              </w:rPr>
              <w:t>4-5</w:t>
            </w:r>
            <w:r w:rsidRPr="00DD1F4A">
              <w:rPr>
                <w:sz w:val="24"/>
              </w:rPr>
              <w:t>对常用的氯消毒、臭氧消毒、二氧化氯消毒、次氯酸钠消毒和紫外线消毒法的优缺点进行了归纳和比较。</w:t>
            </w:r>
            <w:r w:rsidRPr="00DD1F4A">
              <w:rPr>
                <w:szCs w:val="21"/>
              </w:rPr>
              <w:t xml:space="preserve"> </w:t>
            </w:r>
          </w:p>
          <w:p w:rsidR="00C63B3A" w:rsidRPr="00DD1F4A" w:rsidRDefault="001D1CE5">
            <w:pPr>
              <w:adjustRightInd w:val="0"/>
              <w:snapToGrid w:val="0"/>
              <w:jc w:val="center"/>
              <w:rPr>
                <w:b/>
                <w:sz w:val="24"/>
              </w:rPr>
            </w:pPr>
            <w:r w:rsidRPr="00DD1F4A">
              <w:rPr>
                <w:rFonts w:hint="eastAsia"/>
                <w:b/>
                <w:sz w:val="24"/>
              </w:rPr>
              <w:t>表</w:t>
            </w:r>
            <w:r w:rsidRPr="00DD1F4A">
              <w:rPr>
                <w:rFonts w:hint="eastAsia"/>
                <w:b/>
                <w:sz w:val="24"/>
              </w:rPr>
              <w:t>4-</w:t>
            </w:r>
            <w:r w:rsidR="00966BBC" w:rsidRPr="00DD1F4A">
              <w:rPr>
                <w:rFonts w:hint="eastAsia"/>
                <w:b/>
                <w:sz w:val="24"/>
              </w:rPr>
              <w:t>8</w:t>
            </w:r>
            <w:r w:rsidRPr="00DD1F4A">
              <w:rPr>
                <w:rFonts w:hint="eastAsia"/>
                <w:b/>
                <w:sz w:val="24"/>
              </w:rPr>
              <w:t xml:space="preserve"> </w:t>
            </w:r>
            <w:r w:rsidRPr="00DD1F4A">
              <w:rPr>
                <w:rFonts w:hint="eastAsia"/>
                <w:b/>
                <w:sz w:val="24"/>
              </w:rPr>
              <w:t>常用消毒方法比较</w:t>
            </w:r>
          </w:p>
          <w:tbl>
            <w:tblPr>
              <w:tblW w:w="4998" w:type="pct"/>
              <w:tblBorders>
                <w:top w:val="single" w:sz="12" w:space="0" w:color="auto"/>
                <w:bottom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9"/>
              <w:gridCol w:w="2283"/>
              <w:gridCol w:w="3244"/>
              <w:gridCol w:w="1457"/>
            </w:tblGrid>
            <w:tr w:rsidR="00C63B3A" w:rsidRPr="00DD1F4A" w:rsidTr="005C66EF">
              <w:trPr>
                <w:trHeight w:val="397"/>
              </w:trPr>
              <w:tc>
                <w:tcPr>
                  <w:tcW w:w="604"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方法</w:t>
                  </w:r>
                </w:p>
              </w:tc>
              <w:tc>
                <w:tcPr>
                  <w:tcW w:w="143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优点</w:t>
                  </w:r>
                </w:p>
              </w:tc>
              <w:tc>
                <w:tcPr>
                  <w:tcW w:w="2042"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缺点</w:t>
                  </w:r>
                </w:p>
              </w:tc>
              <w:tc>
                <w:tcPr>
                  <w:tcW w:w="91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消毒效果</w:t>
                  </w:r>
                </w:p>
              </w:tc>
            </w:tr>
            <w:tr w:rsidR="005C66EF" w:rsidRPr="00DD1F4A">
              <w:trPr>
                <w:trHeight w:val="397"/>
              </w:trPr>
              <w:tc>
                <w:tcPr>
                  <w:tcW w:w="604"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氯</w:t>
                  </w:r>
                </w:p>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Cl</w:t>
                  </w:r>
                  <w:r w:rsidRPr="00DD1F4A">
                    <w:rPr>
                      <w:szCs w:val="21"/>
                      <w:vertAlign w:val="subscript"/>
                    </w:rPr>
                    <w:t>2</w:t>
                  </w:r>
                </w:p>
              </w:tc>
              <w:tc>
                <w:tcPr>
                  <w:tcW w:w="1436"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具有持续消毒作用；工艺简单，技术成熟；操作简单，投量准确</w:t>
                  </w:r>
                </w:p>
              </w:tc>
              <w:tc>
                <w:tcPr>
                  <w:tcW w:w="2041"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产生具致癌、致畸作</w:t>
                  </w:r>
                  <w:r w:rsidRPr="00DD1F4A">
                    <w:rPr>
                      <w:szCs w:val="21"/>
                    </w:rPr>
                    <w:cr/>
                  </w:r>
                  <w:r w:rsidRPr="00DD1F4A">
                    <w:rPr>
                      <w:szCs w:val="21"/>
                    </w:rPr>
                    <w:t>的有机氯化物（</w:t>
                  </w:r>
                  <w:r w:rsidRPr="00DD1F4A">
                    <w:rPr>
                      <w:szCs w:val="21"/>
                    </w:rPr>
                    <w:t>THMs</w:t>
                  </w:r>
                  <w:r w:rsidRPr="00DD1F4A">
                    <w:rPr>
                      <w:szCs w:val="21"/>
                    </w:rPr>
                    <w:t>）；处理水有氯或氯酚味；氯气腐蚀性强；运行管理有一定的危险性。</w:t>
                  </w:r>
                </w:p>
              </w:tc>
              <w:tc>
                <w:tcPr>
                  <w:tcW w:w="916" w:type="pct"/>
                  <w:vMerge w:val="restar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能有效杀菌，但杀灭病毒效果较差。</w:t>
                  </w:r>
                </w:p>
              </w:tc>
            </w:tr>
            <w:tr w:rsidR="005C66EF" w:rsidRPr="00DD1F4A" w:rsidTr="005C66EF">
              <w:trPr>
                <w:trHeight w:val="397"/>
              </w:trPr>
              <w:tc>
                <w:tcPr>
                  <w:tcW w:w="604"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次氯酸钠</w:t>
                  </w:r>
                </w:p>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NaOCl</w:t>
                  </w:r>
                </w:p>
              </w:tc>
              <w:tc>
                <w:tcPr>
                  <w:tcW w:w="1437"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无毒，运行、管理无危险性。</w:t>
                  </w:r>
                </w:p>
              </w:tc>
              <w:tc>
                <w:tcPr>
                  <w:tcW w:w="2042"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产生具致癌、致畸作用的有机氯化</w:t>
                  </w:r>
                  <w:r w:rsidRPr="00DD1F4A">
                    <w:rPr>
                      <w:szCs w:val="21"/>
                    </w:rPr>
                    <w:cr/>
                  </w:r>
                  <w:r w:rsidRPr="00DD1F4A">
                    <w:rPr>
                      <w:szCs w:val="21"/>
                    </w:rPr>
                    <w:t>（</w:t>
                  </w:r>
                  <w:r w:rsidRPr="00DD1F4A">
                    <w:rPr>
                      <w:szCs w:val="21"/>
                    </w:rPr>
                    <w:t>THMs</w:t>
                  </w:r>
                  <w:r w:rsidRPr="00DD1F4A">
                    <w:rPr>
                      <w:szCs w:val="21"/>
                    </w:rPr>
                    <w:t>）；使水的</w:t>
                  </w:r>
                  <w:r w:rsidRPr="00DD1F4A">
                    <w:rPr>
                      <w:szCs w:val="21"/>
                    </w:rPr>
                    <w:t>PH</w:t>
                  </w:r>
                  <w:r w:rsidRPr="00DD1F4A">
                    <w:rPr>
                      <w:szCs w:val="21"/>
                    </w:rPr>
                    <w:t>值升高。</w:t>
                  </w:r>
                </w:p>
              </w:tc>
              <w:tc>
                <w:tcPr>
                  <w:tcW w:w="917" w:type="pct"/>
                  <w:vMerge/>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p>
              </w:tc>
            </w:tr>
            <w:tr w:rsidR="005C66EF" w:rsidRPr="00DD1F4A" w:rsidTr="005C66EF">
              <w:trPr>
                <w:trHeight w:val="397"/>
              </w:trPr>
              <w:tc>
                <w:tcPr>
                  <w:tcW w:w="604"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二氧化氯</w:t>
                  </w:r>
                </w:p>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ClO</w:t>
                  </w:r>
                  <w:r w:rsidRPr="00DD1F4A">
                    <w:rPr>
                      <w:szCs w:val="21"/>
                      <w:vertAlign w:val="subscript"/>
                    </w:rPr>
                    <w:t>2</w:t>
                  </w:r>
                </w:p>
              </w:tc>
              <w:tc>
                <w:tcPr>
                  <w:tcW w:w="1437"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具有强烈的氧化作用，不产生</w:t>
                  </w:r>
                  <w:r w:rsidRPr="00DD1F4A">
                    <w:rPr>
                      <w:szCs w:val="21"/>
                    </w:rPr>
                    <w:cr/>
                  </w:r>
                  <w:r w:rsidRPr="00DD1F4A">
                    <w:rPr>
                      <w:szCs w:val="21"/>
                    </w:rPr>
                    <w:t>机氯化物（</w:t>
                  </w:r>
                  <w:r w:rsidRPr="00DD1F4A">
                    <w:rPr>
                      <w:szCs w:val="21"/>
                    </w:rPr>
                    <w:t>THMs</w:t>
                  </w:r>
                  <w:r w:rsidRPr="00DD1F4A">
                    <w:rPr>
                      <w:szCs w:val="21"/>
                    </w:rPr>
                    <w:t>）；投放简</w:t>
                  </w:r>
                  <w:r w:rsidRPr="00DD1F4A">
                    <w:rPr>
                      <w:szCs w:val="21"/>
                    </w:rPr>
                    <w:cr/>
                  </w:r>
                  <w:r w:rsidRPr="00DD1F4A">
                    <w:rPr>
                      <w:szCs w:val="21"/>
                    </w:rPr>
                    <w:t>方便；不受</w:t>
                  </w:r>
                  <w:r w:rsidRPr="00DD1F4A">
                    <w:rPr>
                      <w:szCs w:val="21"/>
                    </w:rPr>
                    <w:t>pH</w:t>
                  </w:r>
                  <w:r w:rsidRPr="00DD1F4A">
                    <w:rPr>
                      <w:szCs w:val="21"/>
                    </w:rPr>
                    <w:t>影响。</w:t>
                  </w:r>
                </w:p>
              </w:tc>
              <w:tc>
                <w:tcPr>
                  <w:tcW w:w="2042" w:type="pct"/>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r w:rsidRPr="00DD1F4A">
                    <w:rPr>
                      <w:szCs w:val="21"/>
                    </w:rPr>
                    <w:t>ClO</w:t>
                  </w:r>
                  <w:r w:rsidRPr="00DD1F4A">
                    <w:rPr>
                      <w:szCs w:val="21"/>
                      <w:vertAlign w:val="subscript"/>
                    </w:rPr>
                    <w:t>2</w:t>
                  </w:r>
                  <w:r w:rsidRPr="00DD1F4A">
                    <w:rPr>
                      <w:szCs w:val="21"/>
                    </w:rPr>
                    <w:t>运行、管理有一定的危险性；只能就地生产，就</w:t>
                  </w:r>
                  <w:r w:rsidRPr="00DD1F4A">
                    <w:rPr>
                      <w:szCs w:val="21"/>
                    </w:rPr>
                    <w:cr/>
                  </w:r>
                  <w:r w:rsidRPr="00DD1F4A">
                    <w:rPr>
                      <w:szCs w:val="21"/>
                    </w:rPr>
                    <w:t>使用；制取设备复杂；操作管理要求高。</w:t>
                  </w:r>
                </w:p>
              </w:tc>
              <w:tc>
                <w:tcPr>
                  <w:tcW w:w="917" w:type="pct"/>
                  <w:vMerge/>
                  <w:tcMar>
                    <w:top w:w="0" w:type="dxa"/>
                    <w:left w:w="108" w:type="dxa"/>
                    <w:bottom w:w="0" w:type="dxa"/>
                    <w:right w:w="108" w:type="dxa"/>
                  </w:tcMar>
                  <w:vAlign w:val="center"/>
                </w:tcPr>
                <w:p w:rsidR="005C66EF" w:rsidRPr="00DD1F4A" w:rsidRDefault="005C66EF" w:rsidP="00DD1F4A">
                  <w:pPr>
                    <w:pStyle w:val="affff7"/>
                    <w:framePr w:hSpace="180" w:wrap="around" w:vAnchor="text" w:hAnchor="text" w:xAlign="center" w:y="1"/>
                    <w:spacing w:line="240" w:lineRule="auto"/>
                    <w:suppressOverlap/>
                    <w:rPr>
                      <w:szCs w:val="21"/>
                    </w:rPr>
                  </w:pPr>
                </w:p>
              </w:tc>
            </w:tr>
            <w:tr w:rsidR="00C63B3A" w:rsidRPr="00DD1F4A" w:rsidTr="005C66EF">
              <w:trPr>
                <w:trHeight w:val="397"/>
              </w:trPr>
              <w:tc>
                <w:tcPr>
                  <w:tcW w:w="604"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臭氧</w:t>
                  </w:r>
                </w:p>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O</w:t>
                  </w:r>
                  <w:r w:rsidRPr="00DD1F4A">
                    <w:rPr>
                      <w:szCs w:val="21"/>
                      <w:vertAlign w:val="subscript"/>
                    </w:rPr>
                    <w:t>3</w:t>
                  </w:r>
                </w:p>
              </w:tc>
              <w:tc>
                <w:tcPr>
                  <w:tcW w:w="143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有强氧化能力，接触时间</w:t>
                  </w:r>
                  <w:r w:rsidRPr="00DD1F4A">
                    <w:rPr>
                      <w:szCs w:val="21"/>
                    </w:rPr>
                    <w:cr/>
                  </w:r>
                  <w:r w:rsidRPr="00DD1F4A">
                    <w:rPr>
                      <w:szCs w:val="21"/>
                    </w:rPr>
                    <w:t>；不产生有机氯化物；不受</w:t>
                  </w:r>
                  <w:r w:rsidRPr="00DD1F4A">
                    <w:rPr>
                      <w:szCs w:val="21"/>
                    </w:rPr>
                    <w:t>pH</w:t>
                  </w:r>
                  <w:r w:rsidRPr="00DD1F4A">
                    <w:rPr>
                      <w:szCs w:val="21"/>
                    </w:rPr>
                    <w:t>影响；能增加水中溶解氧。</w:t>
                  </w:r>
                </w:p>
              </w:tc>
              <w:tc>
                <w:tcPr>
                  <w:tcW w:w="2042"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臭氧运行、管理有一定的危险性；操作复杂；制取臭氧的产率低；电能消耗大；基建投资较大；运行成本高。</w:t>
                  </w:r>
                </w:p>
              </w:tc>
              <w:tc>
                <w:tcPr>
                  <w:tcW w:w="91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杀菌和杀灭病毒的效果均很好。</w:t>
                  </w:r>
                </w:p>
              </w:tc>
            </w:tr>
            <w:tr w:rsidR="00C63B3A" w:rsidRPr="00DD1F4A" w:rsidTr="005C66EF">
              <w:trPr>
                <w:trHeight w:val="397"/>
              </w:trPr>
              <w:tc>
                <w:tcPr>
                  <w:tcW w:w="604" w:type="pct"/>
                  <w:tcMar>
                    <w:top w:w="0" w:type="dxa"/>
                    <w:left w:w="108" w:type="dxa"/>
                    <w:bottom w:w="0" w:type="dxa"/>
                    <w:right w:w="108" w:type="dxa"/>
                  </w:tcMar>
                  <w:vAlign w:val="center"/>
                </w:tcPr>
                <w:p w:rsidR="00C63B3A" w:rsidRPr="00DD1F4A" w:rsidRDefault="005F5A6F" w:rsidP="00DD1F4A">
                  <w:pPr>
                    <w:pStyle w:val="affff7"/>
                    <w:framePr w:hSpace="180" w:wrap="around" w:vAnchor="text" w:hAnchor="text" w:xAlign="center" w:y="1"/>
                    <w:spacing w:line="240" w:lineRule="auto"/>
                    <w:suppressOverlap/>
                    <w:rPr>
                      <w:szCs w:val="21"/>
                    </w:rPr>
                  </w:pPr>
                  <w:r w:rsidRPr="00DD1F4A">
                    <w:rPr>
                      <w:rFonts w:hint="eastAsia"/>
                      <w:szCs w:val="21"/>
                    </w:rPr>
                    <w:t>紫外线</w:t>
                  </w:r>
                </w:p>
              </w:tc>
              <w:tc>
                <w:tcPr>
                  <w:tcW w:w="143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无有害的残余物质；无臭味；操作简单，易实现自动化；运行管理和维修费用低</w:t>
                  </w:r>
                </w:p>
              </w:tc>
              <w:tc>
                <w:tcPr>
                  <w:tcW w:w="2042"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电耗大；紫外灯管与石英套管需定期更换；对处理水的水质要求较</w:t>
                  </w:r>
                  <w:r w:rsidRPr="00DD1F4A">
                    <w:rPr>
                      <w:szCs w:val="21"/>
                    </w:rPr>
                    <w:cr/>
                  </w:r>
                  <w:r w:rsidRPr="00DD1F4A">
                    <w:rPr>
                      <w:szCs w:val="21"/>
                    </w:rPr>
                    <w:t>；无后续杀菌</w:t>
                  </w:r>
                  <w:r w:rsidRPr="00DD1F4A">
                    <w:rPr>
                      <w:szCs w:val="21"/>
                    </w:rPr>
                    <w:cr/>
                  </w:r>
                  <w:r w:rsidRPr="00DD1F4A">
                    <w:rPr>
                      <w:szCs w:val="21"/>
                    </w:rPr>
                    <w:t>用。</w:t>
                  </w:r>
                </w:p>
              </w:tc>
              <w:tc>
                <w:tcPr>
                  <w:tcW w:w="917" w:type="pct"/>
                  <w:tcMar>
                    <w:top w:w="0" w:type="dxa"/>
                    <w:left w:w="108" w:type="dxa"/>
                    <w:bottom w:w="0" w:type="dxa"/>
                    <w:right w:w="108" w:type="dxa"/>
                  </w:tcMar>
                  <w:vAlign w:val="center"/>
                </w:tcPr>
                <w:p w:rsidR="00C63B3A" w:rsidRPr="00DD1F4A" w:rsidRDefault="001D1CE5" w:rsidP="00DD1F4A">
                  <w:pPr>
                    <w:pStyle w:val="affff7"/>
                    <w:framePr w:hSpace="180" w:wrap="around" w:vAnchor="text" w:hAnchor="text" w:xAlign="center" w:y="1"/>
                    <w:spacing w:line="240" w:lineRule="auto"/>
                    <w:suppressOverlap/>
                    <w:rPr>
                      <w:szCs w:val="21"/>
                    </w:rPr>
                  </w:pPr>
                  <w:r w:rsidRPr="00DD1F4A">
                    <w:rPr>
                      <w:szCs w:val="21"/>
                    </w:rPr>
                    <w:t>效果好，但对悬浮物浓度有要求</w:t>
                  </w:r>
                </w:p>
              </w:tc>
            </w:tr>
          </w:tbl>
          <w:p w:rsidR="00C63B3A" w:rsidRPr="00DD1F4A" w:rsidRDefault="001D1CE5">
            <w:pPr>
              <w:spacing w:line="360" w:lineRule="auto"/>
              <w:ind w:firstLineChars="200" w:firstLine="480"/>
              <w:rPr>
                <w:sz w:val="24"/>
              </w:rPr>
            </w:pPr>
            <w:r w:rsidRPr="00DD1F4A">
              <w:rPr>
                <w:sz w:val="24"/>
              </w:rPr>
              <w:t>从消毒的优缺点、适用范围、工程设计、运行管理等方面的比较，结合本项目选址的实际情况和投资情况，本项目采用次氯酸钠消毒装置是技术可行的。</w:t>
            </w:r>
          </w:p>
          <w:p w:rsidR="00C63B3A" w:rsidRPr="00DD1F4A" w:rsidRDefault="001D1CE5">
            <w:pPr>
              <w:spacing w:line="360" w:lineRule="auto"/>
              <w:ind w:firstLineChars="200" w:firstLine="480"/>
              <w:rPr>
                <w:sz w:val="24"/>
              </w:rPr>
            </w:pPr>
            <w:r w:rsidRPr="00DD1F4A">
              <w:rPr>
                <w:sz w:val="24"/>
              </w:rPr>
              <w:t>次氯酸钠是一种安全、高效、广谱、强力</w:t>
            </w:r>
            <w:hyperlink r:id="rId37" w:tgtFrame="_blank" w:history="1">
              <w:r w:rsidRPr="00DD1F4A">
                <w:rPr>
                  <w:sz w:val="24"/>
                </w:rPr>
                <w:t>杀菌剂</w:t>
              </w:r>
            </w:hyperlink>
            <w:r w:rsidRPr="00DD1F4A">
              <w:rPr>
                <w:sz w:val="24"/>
              </w:rPr>
              <w:t>，属无毒品，积累性试验结论为弱蓄积性物质，使用非常安全，综上所述：本项目采用次氯酸钠作为消毒剂。水污染物经污水处理间处理后各项指标均满足《医疗机构水污染物排放标准》（</w:t>
            </w:r>
            <w:r w:rsidRPr="00DD1F4A">
              <w:rPr>
                <w:sz w:val="24"/>
              </w:rPr>
              <w:t>GB18466-2005</w:t>
            </w:r>
            <w:r w:rsidRPr="00DD1F4A">
              <w:rPr>
                <w:sz w:val="24"/>
              </w:rPr>
              <w:t>）中表</w:t>
            </w:r>
            <w:r w:rsidRPr="00DD1F4A">
              <w:rPr>
                <w:sz w:val="24"/>
              </w:rPr>
              <w:t>2</w:t>
            </w:r>
            <w:r w:rsidRPr="00DD1F4A">
              <w:rPr>
                <w:sz w:val="24"/>
              </w:rPr>
              <w:t>的预处理标准、</w:t>
            </w:r>
            <w:r w:rsidRPr="00DD1F4A">
              <w:rPr>
                <w:rFonts w:hint="eastAsia"/>
                <w:sz w:val="24"/>
              </w:rPr>
              <w:t>鹤岗市西区污水处理厂进水水质</w:t>
            </w:r>
            <w:r w:rsidRPr="00DD1F4A">
              <w:rPr>
                <w:sz w:val="24"/>
              </w:rPr>
              <w:t>的要求。</w:t>
            </w:r>
          </w:p>
          <w:p w:rsidR="00C63B3A" w:rsidRPr="00DD1F4A" w:rsidRDefault="001D1CE5">
            <w:pPr>
              <w:spacing w:line="360" w:lineRule="auto"/>
              <w:ind w:firstLineChars="200" w:firstLine="480"/>
              <w:rPr>
                <w:sz w:val="24"/>
              </w:rPr>
            </w:pPr>
            <w:r w:rsidRPr="00DD1F4A">
              <w:rPr>
                <w:sz w:val="24"/>
              </w:rPr>
              <w:t>（</w:t>
            </w:r>
            <w:r w:rsidRPr="00DD1F4A">
              <w:rPr>
                <w:rFonts w:hint="eastAsia"/>
                <w:sz w:val="24"/>
              </w:rPr>
              <w:t>4</w:t>
            </w:r>
            <w:r w:rsidRPr="00DD1F4A">
              <w:rPr>
                <w:sz w:val="24"/>
              </w:rPr>
              <w:t>）事故池的设计</w:t>
            </w:r>
          </w:p>
          <w:p w:rsidR="00C63B3A" w:rsidRPr="00DD1F4A" w:rsidRDefault="001D1CE5">
            <w:pPr>
              <w:spacing w:line="360" w:lineRule="auto"/>
              <w:ind w:firstLineChars="200" w:firstLine="480"/>
              <w:rPr>
                <w:sz w:val="24"/>
              </w:rPr>
            </w:pPr>
            <w:r w:rsidRPr="00DD1F4A">
              <w:rPr>
                <w:sz w:val="24"/>
              </w:rPr>
              <w:t>根据《医院污水处理工程技术规范》（</w:t>
            </w:r>
            <w:r w:rsidRPr="00DD1F4A">
              <w:rPr>
                <w:sz w:val="24"/>
              </w:rPr>
              <w:t>HJ2029-2013</w:t>
            </w:r>
            <w:r w:rsidRPr="00DD1F4A">
              <w:rPr>
                <w:sz w:val="24"/>
              </w:rPr>
              <w:t>）</w:t>
            </w:r>
            <w:r w:rsidRPr="00DD1F4A">
              <w:rPr>
                <w:sz w:val="24"/>
              </w:rPr>
              <w:t>“12.4.1</w:t>
            </w:r>
            <w:r w:rsidRPr="00DD1F4A">
              <w:rPr>
                <w:sz w:val="24"/>
              </w:rPr>
              <w:t>非传染病医院污水处理工程应急事故池容积不小于日排放量的</w:t>
            </w:r>
            <w:r w:rsidRPr="00DD1F4A">
              <w:rPr>
                <w:sz w:val="24"/>
              </w:rPr>
              <w:t>30%”</w:t>
            </w:r>
            <w:r w:rsidRPr="00DD1F4A">
              <w:rPr>
                <w:sz w:val="24"/>
              </w:rPr>
              <w:t>，</w:t>
            </w:r>
            <w:r w:rsidRPr="00DD1F4A">
              <w:rPr>
                <w:rFonts w:hint="eastAsia"/>
                <w:sz w:val="24"/>
              </w:rPr>
              <w:t xml:space="preserve"> </w:t>
            </w:r>
            <w:r w:rsidRPr="00DD1F4A">
              <w:rPr>
                <w:rFonts w:hint="eastAsia"/>
                <w:sz w:val="24"/>
              </w:rPr>
              <w:t>本项目废水日排</w:t>
            </w:r>
            <w:r w:rsidRPr="00DD1F4A">
              <w:rPr>
                <w:rFonts w:hint="eastAsia"/>
                <w:sz w:val="24"/>
              </w:rPr>
              <w:lastRenderedPageBreak/>
              <w:t>放量为</w:t>
            </w:r>
            <w:r w:rsidR="00B50CE6" w:rsidRPr="00DD1F4A">
              <w:rPr>
                <w:sz w:val="24"/>
              </w:rPr>
              <w:fldChar w:fldCharType="begin"/>
            </w:r>
            <w:r w:rsidR="00B50CE6" w:rsidRPr="00DD1F4A">
              <w:rPr>
                <w:sz w:val="24"/>
              </w:rPr>
              <w:instrText xml:space="preserve"> =SUM(ABOVE) </w:instrText>
            </w:r>
            <w:r w:rsidR="00B50CE6" w:rsidRPr="00DD1F4A">
              <w:rPr>
                <w:sz w:val="24"/>
              </w:rPr>
              <w:fldChar w:fldCharType="separate"/>
            </w:r>
            <w:r w:rsidR="00B50CE6" w:rsidRPr="00DD1F4A">
              <w:rPr>
                <w:noProof/>
                <w:sz w:val="24"/>
              </w:rPr>
              <w:t>79.12</w:t>
            </w:r>
            <w:r w:rsidR="00B50CE6" w:rsidRPr="00DD1F4A">
              <w:rPr>
                <w:sz w:val="24"/>
              </w:rPr>
              <w:fldChar w:fldCharType="end"/>
            </w:r>
            <w:r w:rsidRPr="00DD1F4A">
              <w:rPr>
                <w:rFonts w:hint="eastAsia"/>
                <w:sz w:val="24"/>
              </w:rPr>
              <w:t>t/d</w:t>
            </w:r>
            <w:r w:rsidRPr="00DD1F4A">
              <w:rPr>
                <w:rFonts w:hint="eastAsia"/>
                <w:sz w:val="24"/>
              </w:rPr>
              <w:t>，污水处理站处理能力为</w:t>
            </w:r>
            <w:r w:rsidR="00B50CE6" w:rsidRPr="00DD1F4A">
              <w:rPr>
                <w:rFonts w:hint="eastAsia"/>
                <w:sz w:val="24"/>
              </w:rPr>
              <w:t>9</w:t>
            </w:r>
            <w:r w:rsidRPr="00DD1F4A">
              <w:rPr>
                <w:rFonts w:hint="eastAsia"/>
                <w:sz w:val="24"/>
              </w:rPr>
              <w:t>0t/d</w:t>
            </w:r>
            <w:r w:rsidRPr="00DD1F4A">
              <w:rPr>
                <w:rFonts w:hint="eastAsia"/>
                <w:sz w:val="24"/>
              </w:rPr>
              <w:t>，需事故池容积应不小于</w:t>
            </w:r>
            <w:r w:rsidRPr="00DD1F4A">
              <w:rPr>
                <w:rFonts w:hint="eastAsia"/>
                <w:sz w:val="24"/>
              </w:rPr>
              <w:t>25m</w:t>
            </w:r>
            <w:r w:rsidRPr="00DD1F4A">
              <w:rPr>
                <w:rFonts w:hint="eastAsia"/>
                <w:sz w:val="24"/>
                <w:vertAlign w:val="superscript"/>
              </w:rPr>
              <w:t>3</w:t>
            </w:r>
            <w:r w:rsidRPr="00DD1F4A">
              <w:rPr>
                <w:rFonts w:hint="eastAsia"/>
                <w:sz w:val="24"/>
              </w:rPr>
              <w:t>，即大于等于</w:t>
            </w:r>
            <w:r w:rsidRPr="00DD1F4A">
              <w:rPr>
                <w:rFonts w:hint="eastAsia"/>
                <w:sz w:val="24"/>
              </w:rPr>
              <w:t>25m</w:t>
            </w:r>
            <w:r w:rsidRPr="00DD1F4A">
              <w:rPr>
                <w:rFonts w:hint="eastAsia"/>
                <w:sz w:val="24"/>
                <w:vertAlign w:val="superscript"/>
              </w:rPr>
              <w:t>3</w:t>
            </w:r>
            <w:r w:rsidRPr="00DD1F4A">
              <w:rPr>
                <w:rFonts w:hint="eastAsia"/>
                <w:sz w:val="24"/>
              </w:rPr>
              <w:t>，本项目污水处理间内建设一座</w:t>
            </w:r>
            <w:r w:rsidRPr="00DD1F4A">
              <w:rPr>
                <w:rFonts w:hint="eastAsia"/>
                <w:sz w:val="24"/>
              </w:rPr>
              <w:t>25m</w:t>
            </w:r>
            <w:r w:rsidRPr="00DD1F4A">
              <w:rPr>
                <w:rFonts w:hint="eastAsia"/>
                <w:sz w:val="24"/>
                <w:vertAlign w:val="superscript"/>
              </w:rPr>
              <w:t>3</w:t>
            </w:r>
            <w:r w:rsidRPr="00DD1F4A">
              <w:rPr>
                <w:rFonts w:hint="eastAsia"/>
                <w:sz w:val="24"/>
              </w:rPr>
              <w:t>事故池，可以满足技术规范要求</w:t>
            </w:r>
            <w:r w:rsidR="00C90D22" w:rsidRPr="00DD1F4A">
              <w:rPr>
                <w:rFonts w:hint="eastAsia"/>
                <w:sz w:val="24"/>
              </w:rPr>
              <w:t>，事故池进行重点防渗，</w:t>
            </w:r>
            <w:r w:rsidR="00C90D22" w:rsidRPr="00DD1F4A">
              <w:rPr>
                <w:sz w:val="24"/>
              </w:rPr>
              <w:t>采用</w:t>
            </w:r>
            <w:r w:rsidR="00C90D22" w:rsidRPr="00DD1F4A">
              <w:rPr>
                <w:sz w:val="24"/>
              </w:rPr>
              <w:t>2mm</w:t>
            </w:r>
            <w:r w:rsidR="00C90D22" w:rsidRPr="00DD1F4A">
              <w:rPr>
                <w:sz w:val="24"/>
              </w:rPr>
              <w:t>厚</w:t>
            </w:r>
            <w:r w:rsidR="00C90D22" w:rsidRPr="00DD1F4A">
              <w:rPr>
                <w:rFonts w:hint="eastAsia"/>
                <w:sz w:val="24"/>
              </w:rPr>
              <w:t>高密度聚乙烯，</w:t>
            </w:r>
            <w:r w:rsidR="00C90D22" w:rsidRPr="00DD1F4A">
              <w:rPr>
                <w:sz w:val="24"/>
              </w:rPr>
              <w:t>渗透系数</w:t>
            </w:r>
            <w:r w:rsidR="00C90D22" w:rsidRPr="00DD1F4A">
              <w:rPr>
                <w:sz w:val="24"/>
              </w:rPr>
              <w:t>K=1×10</w:t>
            </w:r>
            <w:r w:rsidR="00C90D22" w:rsidRPr="00DD1F4A">
              <w:rPr>
                <w:sz w:val="24"/>
                <w:vertAlign w:val="superscript"/>
              </w:rPr>
              <w:t>-10</w:t>
            </w:r>
            <w:r w:rsidR="00C90D22" w:rsidRPr="00DD1F4A">
              <w:rPr>
                <w:sz w:val="24"/>
              </w:rPr>
              <w:t>cm/s</w:t>
            </w:r>
            <w:r w:rsidR="00C90D22" w:rsidRPr="00DD1F4A">
              <w:rPr>
                <w:sz w:val="24"/>
              </w:rPr>
              <w:t>防渗层的渗透量，防渗能力与《危险废物贮存污染控制标准》</w:t>
            </w:r>
            <w:r w:rsidR="00C90D22" w:rsidRPr="00DD1F4A">
              <w:rPr>
                <w:sz w:val="24"/>
              </w:rPr>
              <w:t>(GB18597-20</w:t>
            </w:r>
            <w:r w:rsidR="00C90D22" w:rsidRPr="00DD1F4A">
              <w:rPr>
                <w:rFonts w:hint="eastAsia"/>
                <w:sz w:val="24"/>
              </w:rPr>
              <w:t>23</w:t>
            </w:r>
            <w:r w:rsidR="00C90D22" w:rsidRPr="00DD1F4A">
              <w:rPr>
                <w:sz w:val="24"/>
              </w:rPr>
              <w:t>)</w:t>
            </w:r>
            <w:r w:rsidR="00C90D22" w:rsidRPr="00DD1F4A">
              <w:rPr>
                <w:sz w:val="24"/>
              </w:rPr>
              <w:t>第</w:t>
            </w:r>
            <w:r w:rsidR="00C90D22" w:rsidRPr="00DD1F4A">
              <w:rPr>
                <w:sz w:val="24"/>
              </w:rPr>
              <w:t>6.</w:t>
            </w:r>
            <w:r w:rsidR="00C90D22" w:rsidRPr="00DD1F4A">
              <w:rPr>
                <w:rFonts w:hint="eastAsia"/>
                <w:sz w:val="24"/>
              </w:rPr>
              <w:t>1</w:t>
            </w:r>
            <w:r w:rsidR="00C90D22" w:rsidRPr="00DD1F4A">
              <w:rPr>
                <w:sz w:val="24"/>
              </w:rPr>
              <w:t>.</w:t>
            </w:r>
            <w:r w:rsidR="00C90D22" w:rsidRPr="00DD1F4A">
              <w:rPr>
                <w:rFonts w:hint="eastAsia"/>
                <w:sz w:val="24"/>
              </w:rPr>
              <w:t>4</w:t>
            </w:r>
            <w:r w:rsidR="00C90D22" w:rsidRPr="00DD1F4A">
              <w:rPr>
                <w:sz w:val="24"/>
              </w:rPr>
              <w:t>条的要求等效。</w:t>
            </w:r>
            <w:bookmarkStart w:id="88" w:name="_GoBack"/>
            <w:bookmarkEnd w:id="88"/>
          </w:p>
          <w:p w:rsidR="00C63B3A" w:rsidRPr="00DD1F4A" w:rsidRDefault="001D1CE5">
            <w:pPr>
              <w:spacing w:line="360" w:lineRule="auto"/>
              <w:ind w:firstLineChars="200" w:firstLine="480"/>
              <w:rPr>
                <w:sz w:val="24"/>
              </w:rPr>
            </w:pPr>
            <w:r w:rsidRPr="00DD1F4A">
              <w:rPr>
                <w:sz w:val="24"/>
              </w:rPr>
              <w:t>（</w:t>
            </w:r>
            <w:r w:rsidRPr="00DD1F4A">
              <w:rPr>
                <w:rFonts w:hint="eastAsia"/>
                <w:sz w:val="24"/>
              </w:rPr>
              <w:t>5</w:t>
            </w:r>
            <w:r w:rsidRPr="00DD1F4A">
              <w:rPr>
                <w:sz w:val="24"/>
              </w:rPr>
              <w:t>）</w:t>
            </w:r>
            <w:r w:rsidRPr="00DD1F4A">
              <w:rPr>
                <w:rFonts w:hint="eastAsia"/>
                <w:sz w:val="24"/>
              </w:rPr>
              <w:t>化粪池</w:t>
            </w:r>
            <w:r w:rsidRPr="00DD1F4A">
              <w:rPr>
                <w:sz w:val="24"/>
              </w:rPr>
              <w:t>的设计</w:t>
            </w:r>
          </w:p>
          <w:p w:rsidR="00C63B3A" w:rsidRPr="00DD1F4A" w:rsidRDefault="001D1CE5">
            <w:pPr>
              <w:spacing w:line="360" w:lineRule="auto"/>
              <w:ind w:firstLineChars="200" w:firstLine="480"/>
              <w:rPr>
                <w:sz w:val="24"/>
              </w:rPr>
            </w:pPr>
            <w:r w:rsidRPr="00DD1F4A">
              <w:rPr>
                <w:sz w:val="24"/>
              </w:rPr>
              <w:t>根据《医疗机构污染物排放标准》（</w:t>
            </w:r>
            <w:r w:rsidRPr="00DD1F4A">
              <w:rPr>
                <w:sz w:val="24"/>
              </w:rPr>
              <w:t>GB18466-2005</w:t>
            </w:r>
            <w:r w:rsidRPr="00DD1F4A">
              <w:rPr>
                <w:sz w:val="24"/>
              </w:rPr>
              <w:t>）</w:t>
            </w:r>
            <w:r w:rsidRPr="00DD1F4A">
              <w:rPr>
                <w:sz w:val="24"/>
              </w:rPr>
              <w:t>“</w:t>
            </w:r>
            <w:r w:rsidRPr="00DD1F4A">
              <w:rPr>
                <w:rFonts w:hint="eastAsia"/>
                <w:sz w:val="24"/>
              </w:rPr>
              <w:t>5.3</w:t>
            </w:r>
            <w:r w:rsidRPr="00DD1F4A">
              <w:rPr>
                <w:rFonts w:hint="eastAsia"/>
                <w:sz w:val="24"/>
              </w:rPr>
              <w:t>化粪池应按最高日排水量设计，停留时间为</w:t>
            </w:r>
            <w:r w:rsidRPr="00DD1F4A">
              <w:rPr>
                <w:rFonts w:hint="eastAsia"/>
                <w:sz w:val="24"/>
              </w:rPr>
              <w:t>24-36h</w:t>
            </w:r>
            <w:r w:rsidRPr="00DD1F4A">
              <w:rPr>
                <w:rFonts w:hint="eastAsia"/>
                <w:sz w:val="24"/>
              </w:rPr>
              <w:t>，清掏周期为</w:t>
            </w:r>
            <w:r w:rsidRPr="00DD1F4A">
              <w:rPr>
                <w:rFonts w:hint="eastAsia"/>
                <w:sz w:val="24"/>
              </w:rPr>
              <w:t>180-360d</w:t>
            </w:r>
            <w:r w:rsidRPr="00DD1F4A">
              <w:rPr>
                <w:sz w:val="24"/>
              </w:rPr>
              <w:t>”</w:t>
            </w:r>
            <w:r w:rsidRPr="00DD1F4A">
              <w:rPr>
                <w:sz w:val="24"/>
              </w:rPr>
              <w:t>，</w:t>
            </w:r>
            <w:r w:rsidRPr="00DD1F4A">
              <w:rPr>
                <w:rFonts w:hint="eastAsia"/>
                <w:sz w:val="24"/>
              </w:rPr>
              <w:t>本项目废水日排放量为</w:t>
            </w:r>
            <w:r w:rsidR="00B50CE6" w:rsidRPr="00DD1F4A">
              <w:rPr>
                <w:rFonts w:hint="eastAsia"/>
                <w:sz w:val="24"/>
              </w:rPr>
              <w:t>79.12</w:t>
            </w:r>
            <w:r w:rsidRPr="00DD1F4A">
              <w:rPr>
                <w:rFonts w:hint="eastAsia"/>
                <w:sz w:val="24"/>
              </w:rPr>
              <w:t>t/d</w:t>
            </w:r>
            <w:r w:rsidRPr="00DD1F4A">
              <w:rPr>
                <w:rFonts w:hint="eastAsia"/>
                <w:sz w:val="24"/>
              </w:rPr>
              <w:t>，污水处理站处理能力为</w:t>
            </w:r>
            <w:r w:rsidR="00B50CE6" w:rsidRPr="00DD1F4A">
              <w:rPr>
                <w:rFonts w:hint="eastAsia"/>
                <w:sz w:val="24"/>
              </w:rPr>
              <w:t>9</w:t>
            </w:r>
            <w:r w:rsidRPr="00DD1F4A">
              <w:rPr>
                <w:rFonts w:hint="eastAsia"/>
                <w:sz w:val="24"/>
              </w:rPr>
              <w:t>0t/d</w:t>
            </w:r>
            <w:r w:rsidRPr="00DD1F4A">
              <w:rPr>
                <w:rFonts w:hint="eastAsia"/>
                <w:sz w:val="24"/>
              </w:rPr>
              <w:t>，需化粪池容积应不小于</w:t>
            </w:r>
            <w:r w:rsidRPr="00DD1F4A">
              <w:rPr>
                <w:rFonts w:hint="eastAsia"/>
                <w:sz w:val="24"/>
              </w:rPr>
              <w:t>1</w:t>
            </w:r>
            <w:r w:rsidR="00B50CE6" w:rsidRPr="00DD1F4A">
              <w:rPr>
                <w:rFonts w:hint="eastAsia"/>
                <w:sz w:val="24"/>
              </w:rPr>
              <w:t>20</w:t>
            </w:r>
            <w:r w:rsidRPr="00DD1F4A">
              <w:rPr>
                <w:rFonts w:hint="eastAsia"/>
                <w:sz w:val="24"/>
              </w:rPr>
              <w:t>m</w:t>
            </w:r>
            <w:r w:rsidRPr="00DD1F4A">
              <w:rPr>
                <w:rFonts w:hint="eastAsia"/>
                <w:sz w:val="24"/>
                <w:vertAlign w:val="superscript"/>
              </w:rPr>
              <w:t>3</w:t>
            </w:r>
            <w:r w:rsidRPr="00DD1F4A">
              <w:rPr>
                <w:rFonts w:hint="eastAsia"/>
                <w:sz w:val="24"/>
              </w:rPr>
              <w:t>，本项目建设一座</w:t>
            </w:r>
            <w:r w:rsidRPr="00DD1F4A">
              <w:rPr>
                <w:rFonts w:hint="eastAsia"/>
                <w:sz w:val="24"/>
              </w:rPr>
              <w:t>1</w:t>
            </w:r>
            <w:r w:rsidR="00B50CE6" w:rsidRPr="00DD1F4A">
              <w:rPr>
                <w:rFonts w:hint="eastAsia"/>
                <w:sz w:val="24"/>
              </w:rPr>
              <w:t>20</w:t>
            </w:r>
            <w:r w:rsidRPr="00DD1F4A">
              <w:rPr>
                <w:rFonts w:hint="eastAsia"/>
                <w:sz w:val="24"/>
              </w:rPr>
              <w:t>m</w:t>
            </w:r>
            <w:r w:rsidRPr="00DD1F4A">
              <w:rPr>
                <w:rFonts w:hint="eastAsia"/>
                <w:sz w:val="24"/>
                <w:vertAlign w:val="superscript"/>
              </w:rPr>
              <w:t>3</w:t>
            </w:r>
            <w:r w:rsidRPr="00DD1F4A">
              <w:rPr>
                <w:rFonts w:hint="eastAsia"/>
                <w:sz w:val="24"/>
              </w:rPr>
              <w:t>化粪池，可以满足技术规范要求。</w:t>
            </w:r>
            <w:r w:rsidR="00C90D22" w:rsidRPr="00DD1F4A">
              <w:rPr>
                <w:rFonts w:hint="eastAsia"/>
                <w:sz w:val="24"/>
              </w:rPr>
              <w:t>化粪池进行重点防渗，</w:t>
            </w:r>
            <w:r w:rsidR="00C90D22" w:rsidRPr="00DD1F4A">
              <w:rPr>
                <w:sz w:val="24"/>
              </w:rPr>
              <w:t>采用</w:t>
            </w:r>
            <w:r w:rsidR="00C90D22" w:rsidRPr="00DD1F4A">
              <w:rPr>
                <w:sz w:val="24"/>
              </w:rPr>
              <w:t>2mm</w:t>
            </w:r>
            <w:r w:rsidR="00C90D22" w:rsidRPr="00DD1F4A">
              <w:rPr>
                <w:sz w:val="24"/>
              </w:rPr>
              <w:t>厚</w:t>
            </w:r>
            <w:r w:rsidR="00C90D22" w:rsidRPr="00DD1F4A">
              <w:rPr>
                <w:rFonts w:hint="eastAsia"/>
                <w:sz w:val="24"/>
              </w:rPr>
              <w:t>高密度聚乙烯，</w:t>
            </w:r>
            <w:r w:rsidR="00C90D22" w:rsidRPr="00DD1F4A">
              <w:rPr>
                <w:sz w:val="24"/>
              </w:rPr>
              <w:t>渗透系数</w:t>
            </w:r>
            <w:r w:rsidR="00C90D22" w:rsidRPr="00DD1F4A">
              <w:rPr>
                <w:sz w:val="24"/>
              </w:rPr>
              <w:t>K=1×10</w:t>
            </w:r>
            <w:r w:rsidR="00C90D22" w:rsidRPr="00DD1F4A">
              <w:rPr>
                <w:sz w:val="24"/>
                <w:vertAlign w:val="superscript"/>
              </w:rPr>
              <w:t>-10</w:t>
            </w:r>
            <w:r w:rsidR="00C90D22" w:rsidRPr="00DD1F4A">
              <w:rPr>
                <w:sz w:val="24"/>
              </w:rPr>
              <w:t>cm/s</w:t>
            </w:r>
            <w:r w:rsidR="00C90D22" w:rsidRPr="00DD1F4A">
              <w:rPr>
                <w:sz w:val="24"/>
              </w:rPr>
              <w:t>防渗层的渗透量，防渗能力与《危险废物贮存污染控制标准》</w:t>
            </w:r>
            <w:r w:rsidR="00C90D22" w:rsidRPr="00DD1F4A">
              <w:rPr>
                <w:sz w:val="24"/>
              </w:rPr>
              <w:t>(GB18597-20</w:t>
            </w:r>
            <w:r w:rsidR="00C90D22" w:rsidRPr="00DD1F4A">
              <w:rPr>
                <w:rFonts w:hint="eastAsia"/>
                <w:sz w:val="24"/>
              </w:rPr>
              <w:t>23</w:t>
            </w:r>
            <w:r w:rsidR="00C90D22" w:rsidRPr="00DD1F4A">
              <w:rPr>
                <w:sz w:val="24"/>
              </w:rPr>
              <w:t>)</w:t>
            </w:r>
            <w:r w:rsidR="00C90D22" w:rsidRPr="00DD1F4A">
              <w:rPr>
                <w:sz w:val="24"/>
              </w:rPr>
              <w:t>第</w:t>
            </w:r>
            <w:r w:rsidR="00C90D22" w:rsidRPr="00DD1F4A">
              <w:rPr>
                <w:sz w:val="24"/>
              </w:rPr>
              <w:t>6.</w:t>
            </w:r>
            <w:r w:rsidR="00C90D22" w:rsidRPr="00DD1F4A">
              <w:rPr>
                <w:rFonts w:hint="eastAsia"/>
                <w:sz w:val="24"/>
              </w:rPr>
              <w:t>1</w:t>
            </w:r>
            <w:r w:rsidR="00C90D22" w:rsidRPr="00DD1F4A">
              <w:rPr>
                <w:sz w:val="24"/>
              </w:rPr>
              <w:t>.</w:t>
            </w:r>
            <w:r w:rsidR="00C90D22" w:rsidRPr="00DD1F4A">
              <w:rPr>
                <w:rFonts w:hint="eastAsia"/>
                <w:sz w:val="24"/>
              </w:rPr>
              <w:t>4</w:t>
            </w:r>
            <w:r w:rsidR="00C90D22" w:rsidRPr="00DD1F4A">
              <w:rPr>
                <w:sz w:val="24"/>
              </w:rPr>
              <w:t>条的要求等效。</w:t>
            </w:r>
          </w:p>
          <w:p w:rsidR="00C63B3A" w:rsidRPr="00DD1F4A" w:rsidRDefault="001D1CE5">
            <w:pPr>
              <w:spacing w:line="360" w:lineRule="auto"/>
              <w:ind w:firstLineChars="200" w:firstLine="480"/>
              <w:rPr>
                <w:sz w:val="24"/>
              </w:rPr>
            </w:pPr>
            <w:r w:rsidRPr="00DD1F4A">
              <w:rPr>
                <w:rFonts w:hint="eastAsia"/>
                <w:sz w:val="24"/>
              </w:rPr>
              <w:t>（</w:t>
            </w:r>
            <w:r w:rsidR="00762314" w:rsidRPr="00DD1F4A">
              <w:rPr>
                <w:rFonts w:hint="eastAsia"/>
                <w:sz w:val="24"/>
              </w:rPr>
              <w:t>6</w:t>
            </w:r>
            <w:r w:rsidRPr="00DD1F4A">
              <w:rPr>
                <w:rFonts w:hint="eastAsia"/>
                <w:sz w:val="24"/>
              </w:rPr>
              <w:t>）</w:t>
            </w:r>
            <w:r w:rsidRPr="00DD1F4A">
              <w:rPr>
                <w:sz w:val="24"/>
              </w:rPr>
              <w:t>污泥池的设计</w:t>
            </w:r>
          </w:p>
          <w:p w:rsidR="00C63B3A" w:rsidRPr="00DD1F4A" w:rsidRDefault="001D1CE5">
            <w:pPr>
              <w:spacing w:line="360" w:lineRule="auto"/>
              <w:ind w:firstLineChars="200" w:firstLine="480"/>
              <w:rPr>
                <w:sz w:val="24"/>
              </w:rPr>
            </w:pPr>
            <w:r w:rsidRPr="00DD1F4A">
              <w:rPr>
                <w:sz w:val="24"/>
              </w:rPr>
              <w:t>本项目污泥池位于污水处理站内，容积为</w:t>
            </w:r>
            <w:r w:rsidRPr="00DD1F4A">
              <w:rPr>
                <w:rFonts w:hint="eastAsia"/>
                <w:sz w:val="24"/>
              </w:rPr>
              <w:t>10</w:t>
            </w:r>
            <w:r w:rsidRPr="00DD1F4A">
              <w:rPr>
                <w:sz w:val="24"/>
              </w:rPr>
              <w:t>m</w:t>
            </w:r>
            <w:r w:rsidRPr="00DD1F4A">
              <w:rPr>
                <w:sz w:val="24"/>
                <w:vertAlign w:val="superscript"/>
              </w:rPr>
              <w:t>3</w:t>
            </w:r>
            <w:r w:rsidRPr="00DD1F4A">
              <w:rPr>
                <w:sz w:val="24"/>
              </w:rPr>
              <w:t>，对污泥进行浓缩处理，</w:t>
            </w:r>
            <w:r w:rsidR="004F44F4" w:rsidRPr="00DD1F4A">
              <w:rPr>
                <w:sz w:val="24"/>
              </w:rPr>
              <w:t>污泥池浓缩后上清液</w:t>
            </w:r>
            <w:r w:rsidR="004F44F4" w:rsidRPr="00DD1F4A">
              <w:rPr>
                <w:rFonts w:hint="eastAsia"/>
                <w:sz w:val="24"/>
              </w:rPr>
              <w:t>返回</w:t>
            </w:r>
            <w:r w:rsidR="004F44F4" w:rsidRPr="00DD1F4A">
              <w:rPr>
                <w:sz w:val="24"/>
              </w:rPr>
              <w:t>调节池，</w:t>
            </w:r>
            <w:r w:rsidR="00F645C3" w:rsidRPr="00DD1F4A">
              <w:rPr>
                <w:sz w:val="24"/>
              </w:rPr>
              <w:t>浓缩脱水后污泥含水率为</w:t>
            </w:r>
            <w:r w:rsidR="00F645C3" w:rsidRPr="00DD1F4A">
              <w:rPr>
                <w:rFonts w:hint="eastAsia"/>
                <w:sz w:val="24"/>
              </w:rPr>
              <w:t>80%</w:t>
            </w:r>
            <w:r w:rsidR="00F645C3" w:rsidRPr="00DD1F4A">
              <w:rPr>
                <w:rFonts w:hint="eastAsia"/>
                <w:sz w:val="24"/>
              </w:rPr>
              <w:t>，</w:t>
            </w:r>
            <w:r w:rsidRPr="00DD1F4A">
              <w:rPr>
                <w:sz w:val="24"/>
              </w:rPr>
              <w:t>浓缩后污泥排入污泥消毒池进行消毒，</w:t>
            </w:r>
            <w:r w:rsidR="00C86E94" w:rsidRPr="00DD1F4A">
              <w:rPr>
                <w:sz w:val="24"/>
              </w:rPr>
              <w:t>消毒接触时间</w:t>
            </w:r>
            <w:r w:rsidR="00C86E94" w:rsidRPr="00DD1F4A">
              <w:rPr>
                <w:rFonts w:hint="eastAsia"/>
                <w:sz w:val="24"/>
              </w:rPr>
              <w:t>30-60min</w:t>
            </w:r>
            <w:r w:rsidRPr="00DD1F4A">
              <w:rPr>
                <w:sz w:val="24"/>
              </w:rPr>
              <w:t>。污泥池</w:t>
            </w:r>
            <w:r w:rsidR="00C86E94" w:rsidRPr="00DD1F4A">
              <w:rPr>
                <w:sz w:val="24"/>
              </w:rPr>
              <w:t>（包括消毒池及浓缩池）</w:t>
            </w:r>
            <w:r w:rsidRPr="00DD1F4A">
              <w:rPr>
                <w:sz w:val="24"/>
              </w:rPr>
              <w:t>独立建设，基础做</w:t>
            </w:r>
            <w:r w:rsidR="00C90D22" w:rsidRPr="00DD1F4A">
              <w:rPr>
                <w:sz w:val="24"/>
              </w:rPr>
              <w:t>重点</w:t>
            </w:r>
            <w:r w:rsidRPr="00DD1F4A">
              <w:rPr>
                <w:sz w:val="24"/>
              </w:rPr>
              <w:t>防渗，采用</w:t>
            </w:r>
            <w:r w:rsidRPr="00DD1F4A">
              <w:rPr>
                <w:rFonts w:hint="eastAsia"/>
                <w:sz w:val="24"/>
              </w:rPr>
              <w:t>2mm</w:t>
            </w:r>
            <w:r w:rsidRPr="00DD1F4A">
              <w:rPr>
                <w:rFonts w:hint="eastAsia"/>
                <w:sz w:val="24"/>
              </w:rPr>
              <w:t>厚高密度聚乙烯</w:t>
            </w:r>
            <w:r w:rsidRPr="00DD1F4A">
              <w:rPr>
                <w:sz w:val="24"/>
              </w:rPr>
              <w:t>处理，渗透系数</w:t>
            </w:r>
            <w:r w:rsidRPr="00DD1F4A">
              <w:rPr>
                <w:sz w:val="24"/>
              </w:rPr>
              <w:t>≤1×10</w:t>
            </w:r>
            <w:r w:rsidRPr="00DD1F4A">
              <w:rPr>
                <w:sz w:val="24"/>
                <w:vertAlign w:val="superscript"/>
              </w:rPr>
              <w:t>-</w:t>
            </w:r>
            <w:r w:rsidRPr="00DD1F4A">
              <w:rPr>
                <w:rFonts w:hint="eastAsia"/>
                <w:sz w:val="24"/>
                <w:vertAlign w:val="superscript"/>
              </w:rPr>
              <w:t>10</w:t>
            </w:r>
            <w:r w:rsidRPr="00DD1F4A">
              <w:rPr>
                <w:sz w:val="24"/>
              </w:rPr>
              <w:t>cm/s</w:t>
            </w:r>
            <w:r w:rsidR="003E58E9" w:rsidRPr="00DD1F4A">
              <w:rPr>
                <w:rFonts w:hint="eastAsia"/>
                <w:sz w:val="24"/>
              </w:rPr>
              <w:t>，委托有此类危险废物处置资质的单位直接清掏清运处置，清掏前联系有资质单位拉运处理，在运输过程中要采用专用的车辆，密闭运输，严格禁止跑冒滴漏，杜绝在运输过程中造成环境的二次污染。污泥消毒前后均在污泥消毒池内。</w:t>
            </w:r>
          </w:p>
          <w:p w:rsidR="00C63B3A" w:rsidRPr="00DD1F4A" w:rsidRDefault="001D1CE5">
            <w:pPr>
              <w:spacing w:line="360" w:lineRule="auto"/>
              <w:ind w:firstLineChars="200" w:firstLine="480"/>
              <w:rPr>
                <w:sz w:val="24"/>
              </w:rPr>
            </w:pPr>
            <w:r w:rsidRPr="00DD1F4A">
              <w:rPr>
                <w:rFonts w:hint="eastAsia"/>
                <w:sz w:val="24"/>
              </w:rPr>
              <w:t>（</w:t>
            </w:r>
            <w:r w:rsidR="00762314" w:rsidRPr="00DD1F4A">
              <w:rPr>
                <w:rFonts w:hint="eastAsia"/>
                <w:sz w:val="24"/>
              </w:rPr>
              <w:t>7</w:t>
            </w:r>
            <w:r w:rsidRPr="00DD1F4A">
              <w:rPr>
                <w:rFonts w:hint="eastAsia"/>
                <w:sz w:val="24"/>
              </w:rPr>
              <w:t>）污水处理厂</w:t>
            </w:r>
            <w:r w:rsidRPr="00DD1F4A">
              <w:rPr>
                <w:sz w:val="24"/>
              </w:rPr>
              <w:t>依托可行性分析</w:t>
            </w:r>
          </w:p>
          <w:p w:rsidR="00C63B3A" w:rsidRPr="00DD1F4A" w:rsidRDefault="001D1CE5" w:rsidP="00257FD3">
            <w:pPr>
              <w:spacing w:line="360" w:lineRule="auto"/>
              <w:ind w:firstLineChars="200" w:firstLine="480"/>
              <w:rPr>
                <w:rFonts w:ascii="宋体" w:hAnsi="宋体" w:cs="宋体"/>
                <w:kern w:val="0"/>
                <w:sz w:val="24"/>
              </w:rPr>
            </w:pPr>
            <w:bookmarkStart w:id="89" w:name="OLE_LINK76"/>
            <w:r w:rsidRPr="00DD1F4A">
              <w:rPr>
                <w:sz w:val="24"/>
              </w:rPr>
              <w:t>鹤岗市西区污水处理厂</w:t>
            </w:r>
            <w:bookmarkEnd w:id="89"/>
            <w:r w:rsidRPr="00DD1F4A">
              <w:rPr>
                <w:sz w:val="24"/>
              </w:rPr>
              <w:t>设计处理能力为日处理污水</w:t>
            </w:r>
            <w:r w:rsidRPr="00DD1F4A">
              <w:rPr>
                <w:rFonts w:hint="eastAsia"/>
                <w:sz w:val="24"/>
              </w:rPr>
              <w:t>1</w:t>
            </w:r>
            <w:r w:rsidR="00DE1B04" w:rsidRPr="00DD1F4A">
              <w:rPr>
                <w:rFonts w:hint="eastAsia"/>
                <w:sz w:val="24"/>
              </w:rPr>
              <w:t>1</w:t>
            </w:r>
            <w:r w:rsidRPr="00DD1F4A">
              <w:rPr>
                <w:sz w:val="24"/>
              </w:rPr>
              <w:t>万立方米</w:t>
            </w:r>
            <w:r w:rsidR="0068040D" w:rsidRPr="00DD1F4A">
              <w:rPr>
                <w:sz w:val="24"/>
              </w:rPr>
              <w:t>（</w:t>
            </w:r>
            <w:r w:rsidR="008E3F66" w:rsidRPr="00DD1F4A">
              <w:rPr>
                <w:rFonts w:hint="eastAsia"/>
                <w:sz w:val="24"/>
              </w:rPr>
              <w:t>一</w:t>
            </w:r>
            <w:r w:rsidR="0068040D" w:rsidRPr="00DD1F4A">
              <w:rPr>
                <w:sz w:val="24"/>
              </w:rPr>
              <w:t>期日处理污水</w:t>
            </w:r>
            <w:r w:rsidR="00121F08" w:rsidRPr="00DD1F4A">
              <w:rPr>
                <w:rFonts w:hint="eastAsia"/>
                <w:sz w:val="24"/>
              </w:rPr>
              <w:t>5</w:t>
            </w:r>
            <w:r w:rsidR="0068040D" w:rsidRPr="00DD1F4A">
              <w:rPr>
                <w:rFonts w:hint="eastAsia"/>
                <w:sz w:val="24"/>
              </w:rPr>
              <w:t>万</w:t>
            </w:r>
            <w:r w:rsidR="0068040D" w:rsidRPr="00DD1F4A">
              <w:rPr>
                <w:sz w:val="24"/>
              </w:rPr>
              <w:t>立方米</w:t>
            </w:r>
            <w:r w:rsidR="0068040D" w:rsidRPr="00DD1F4A">
              <w:rPr>
                <w:rFonts w:hint="eastAsia"/>
                <w:sz w:val="24"/>
              </w:rPr>
              <w:t>，</w:t>
            </w:r>
            <w:r w:rsidR="008E3F66" w:rsidRPr="00DD1F4A">
              <w:rPr>
                <w:rFonts w:hint="eastAsia"/>
                <w:sz w:val="24"/>
              </w:rPr>
              <w:t>二</w:t>
            </w:r>
            <w:r w:rsidR="0068040D" w:rsidRPr="00DD1F4A">
              <w:rPr>
                <w:rFonts w:hint="eastAsia"/>
                <w:sz w:val="24"/>
              </w:rPr>
              <w:t>期</w:t>
            </w:r>
            <w:r w:rsidR="0068040D" w:rsidRPr="00DD1F4A">
              <w:rPr>
                <w:sz w:val="24"/>
              </w:rPr>
              <w:t>日处理污水</w:t>
            </w:r>
            <w:r w:rsidR="00DE1B04" w:rsidRPr="00DD1F4A">
              <w:rPr>
                <w:rFonts w:hint="eastAsia"/>
                <w:sz w:val="24"/>
              </w:rPr>
              <w:t>6</w:t>
            </w:r>
            <w:r w:rsidR="0068040D" w:rsidRPr="00DD1F4A">
              <w:rPr>
                <w:rFonts w:hint="eastAsia"/>
                <w:sz w:val="24"/>
              </w:rPr>
              <w:t>万</w:t>
            </w:r>
            <w:r w:rsidR="0068040D" w:rsidRPr="00DD1F4A">
              <w:rPr>
                <w:sz w:val="24"/>
              </w:rPr>
              <w:t>立方米）</w:t>
            </w:r>
            <w:r w:rsidRPr="00DD1F4A">
              <w:rPr>
                <w:sz w:val="24"/>
              </w:rPr>
              <w:t>，本项目废水量为</w:t>
            </w:r>
            <w:r w:rsidR="00B50CE6" w:rsidRPr="00DD1F4A">
              <w:rPr>
                <w:sz w:val="24"/>
              </w:rPr>
              <w:fldChar w:fldCharType="begin"/>
            </w:r>
            <w:r w:rsidR="00B50CE6" w:rsidRPr="00DD1F4A">
              <w:rPr>
                <w:sz w:val="24"/>
              </w:rPr>
              <w:instrText xml:space="preserve"> =SUM(ABOVE) </w:instrText>
            </w:r>
            <w:r w:rsidR="00B50CE6" w:rsidRPr="00DD1F4A">
              <w:rPr>
                <w:sz w:val="24"/>
              </w:rPr>
              <w:fldChar w:fldCharType="separate"/>
            </w:r>
            <w:r w:rsidR="00B50CE6" w:rsidRPr="00DD1F4A">
              <w:rPr>
                <w:noProof/>
                <w:sz w:val="24"/>
              </w:rPr>
              <w:t>79.12</w:t>
            </w:r>
            <w:r w:rsidR="00B50CE6" w:rsidRPr="00DD1F4A">
              <w:rPr>
                <w:sz w:val="24"/>
              </w:rPr>
              <w:fldChar w:fldCharType="end"/>
            </w:r>
            <w:r w:rsidRPr="00DD1F4A">
              <w:rPr>
                <w:sz w:val="24"/>
              </w:rPr>
              <w:t>t/</w:t>
            </w:r>
            <w:r w:rsidRPr="00DD1F4A">
              <w:rPr>
                <w:rFonts w:hint="eastAsia"/>
                <w:sz w:val="24"/>
              </w:rPr>
              <w:t>d</w:t>
            </w:r>
            <w:r w:rsidRPr="00DD1F4A">
              <w:rPr>
                <w:sz w:val="24"/>
              </w:rPr>
              <w:t>，占污水处理厂污水处理能力的</w:t>
            </w:r>
            <w:r w:rsidRPr="00DD1F4A">
              <w:rPr>
                <w:sz w:val="24"/>
              </w:rPr>
              <w:t>0.0</w:t>
            </w:r>
            <w:r w:rsidR="00B50CE6" w:rsidRPr="00DD1F4A">
              <w:rPr>
                <w:rFonts w:hint="eastAsia"/>
                <w:sz w:val="24"/>
              </w:rPr>
              <w:t>72</w:t>
            </w:r>
            <w:r w:rsidRPr="00DD1F4A">
              <w:rPr>
                <w:sz w:val="24"/>
              </w:rPr>
              <w:t>%</w:t>
            </w:r>
            <w:r w:rsidRPr="00DD1F4A">
              <w:rPr>
                <w:sz w:val="24"/>
              </w:rPr>
              <w:t>，从污水处理量来说，鹤岗市西区污水处理厂接纳本项目废水是可行的</w:t>
            </w:r>
            <w:r w:rsidR="006628F1" w:rsidRPr="00DD1F4A">
              <w:rPr>
                <w:sz w:val="24"/>
              </w:rPr>
              <w:t>，根据污水处理厂收水范围图，该污水处理厂收水范围包括本项目医院</w:t>
            </w:r>
            <w:r w:rsidRPr="00DD1F4A">
              <w:rPr>
                <w:sz w:val="24"/>
              </w:rPr>
              <w:t>。鹤岗市西区污水处理厂</w:t>
            </w:r>
            <w:r w:rsidR="00257FD3" w:rsidRPr="00DD1F4A">
              <w:rPr>
                <w:sz w:val="24"/>
              </w:rPr>
              <w:t>一期</w:t>
            </w:r>
            <w:r w:rsidRPr="00DD1F4A">
              <w:rPr>
                <w:sz w:val="24"/>
              </w:rPr>
              <w:t>采用</w:t>
            </w:r>
            <w:r w:rsidRPr="00DD1F4A">
              <w:rPr>
                <w:sz w:val="24"/>
              </w:rPr>
              <w:t>“</w:t>
            </w:r>
            <w:r w:rsidR="00257FD3" w:rsidRPr="00DD1F4A">
              <w:rPr>
                <w:rFonts w:ascii="宋体" w:hAnsi="宋体" w:cs="宋体" w:hint="eastAsia"/>
                <w:kern w:val="0"/>
                <w:sz w:val="24"/>
              </w:rPr>
              <w:t>粗格栅间提升</w:t>
            </w:r>
            <w:r w:rsidR="00257FD3" w:rsidRPr="00DD1F4A">
              <w:rPr>
                <w:rFonts w:ascii="宋体" w:hAnsi="宋体" w:cs="宋体" w:hint="eastAsia"/>
                <w:kern w:val="0"/>
                <w:sz w:val="24"/>
              </w:rPr>
              <w:lastRenderedPageBreak/>
              <w:t>泵池</w:t>
            </w:r>
            <w:r w:rsidR="00257FD3" w:rsidRPr="00DD1F4A">
              <w:rPr>
                <w:kern w:val="0"/>
                <w:sz w:val="24"/>
              </w:rPr>
              <w:t>+</w:t>
            </w:r>
            <w:r w:rsidR="00257FD3" w:rsidRPr="00DD1F4A">
              <w:rPr>
                <w:rFonts w:ascii="宋体" w:hAnsi="宋体" w:cs="宋体" w:hint="eastAsia"/>
                <w:kern w:val="0"/>
                <w:sz w:val="24"/>
              </w:rPr>
              <w:t>细格栅间</w:t>
            </w:r>
            <w:r w:rsidR="00257FD3" w:rsidRPr="00DD1F4A">
              <w:rPr>
                <w:kern w:val="0"/>
                <w:sz w:val="24"/>
              </w:rPr>
              <w:t>+</w:t>
            </w:r>
            <w:r w:rsidR="00257FD3" w:rsidRPr="00DD1F4A">
              <w:rPr>
                <w:rFonts w:ascii="宋体" w:hAnsi="宋体" w:cs="宋体" w:hint="eastAsia"/>
                <w:kern w:val="0"/>
                <w:sz w:val="24"/>
              </w:rPr>
              <w:t>旋流沉砂池</w:t>
            </w:r>
            <w:r w:rsidR="00257FD3" w:rsidRPr="00DD1F4A">
              <w:rPr>
                <w:kern w:val="0"/>
                <w:sz w:val="24"/>
              </w:rPr>
              <w:t>+</w:t>
            </w:r>
            <w:r w:rsidR="00257FD3" w:rsidRPr="00DD1F4A">
              <w:rPr>
                <w:rFonts w:ascii="宋体" w:hAnsi="宋体" w:cs="宋体" w:hint="eastAsia"/>
                <w:kern w:val="0"/>
                <w:sz w:val="24"/>
              </w:rPr>
              <w:t>生化池</w:t>
            </w:r>
            <w:r w:rsidR="00257FD3" w:rsidRPr="00DD1F4A">
              <w:rPr>
                <w:kern w:val="0"/>
                <w:sz w:val="24"/>
              </w:rPr>
              <w:t>+</w:t>
            </w:r>
            <w:r w:rsidR="00257FD3" w:rsidRPr="00DD1F4A">
              <w:rPr>
                <w:rFonts w:ascii="宋体" w:hAnsi="宋体" w:cs="宋体" w:hint="eastAsia"/>
                <w:kern w:val="0"/>
                <w:sz w:val="24"/>
              </w:rPr>
              <w:t>深床反硝化滤池</w:t>
            </w:r>
            <w:r w:rsidR="00257FD3" w:rsidRPr="00DD1F4A">
              <w:rPr>
                <w:kern w:val="0"/>
                <w:sz w:val="24"/>
              </w:rPr>
              <w:t>+</w:t>
            </w:r>
            <w:r w:rsidR="00257FD3" w:rsidRPr="00DD1F4A">
              <w:rPr>
                <w:rFonts w:ascii="宋体" w:hAnsi="宋体" w:cs="宋体" w:hint="eastAsia"/>
                <w:kern w:val="0"/>
                <w:sz w:val="24"/>
              </w:rPr>
              <w:t>消毒</w:t>
            </w:r>
            <w:r w:rsidRPr="00DD1F4A">
              <w:rPr>
                <w:sz w:val="24"/>
              </w:rPr>
              <w:t>处理工艺</w:t>
            </w:r>
            <w:r w:rsidR="00257FD3" w:rsidRPr="00DD1F4A">
              <w:rPr>
                <w:sz w:val="24"/>
              </w:rPr>
              <w:t>，二期采用</w:t>
            </w:r>
            <w:r w:rsidR="00257FD3" w:rsidRPr="00DD1F4A">
              <w:rPr>
                <w:kern w:val="0"/>
                <w:sz w:val="24"/>
              </w:rPr>
              <w:t>“</w:t>
            </w:r>
            <w:r w:rsidR="00257FD3" w:rsidRPr="00DD1F4A">
              <w:rPr>
                <w:rFonts w:ascii="宋体" w:hAnsi="宋体" w:cs="宋体" w:hint="eastAsia"/>
                <w:kern w:val="0"/>
                <w:sz w:val="24"/>
              </w:rPr>
              <w:t>粗格栅及提升泵池</w:t>
            </w:r>
            <w:r w:rsidR="00257FD3" w:rsidRPr="00DD1F4A">
              <w:rPr>
                <w:kern w:val="0"/>
                <w:sz w:val="24"/>
              </w:rPr>
              <w:t>→</w:t>
            </w:r>
            <w:r w:rsidR="00257FD3" w:rsidRPr="00DD1F4A">
              <w:rPr>
                <w:rFonts w:ascii="宋体" w:hAnsi="宋体" w:cs="宋体" w:hint="eastAsia"/>
                <w:kern w:val="0"/>
                <w:sz w:val="24"/>
              </w:rPr>
              <w:t>细格栅及曝气沉砂池</w:t>
            </w:r>
            <w:r w:rsidR="00257FD3" w:rsidRPr="00DD1F4A">
              <w:rPr>
                <w:kern w:val="0"/>
                <w:sz w:val="24"/>
              </w:rPr>
              <w:t>→AAO</w:t>
            </w:r>
            <w:r w:rsidR="00257FD3" w:rsidRPr="00DD1F4A">
              <w:rPr>
                <w:rFonts w:ascii="宋体" w:hAnsi="宋体" w:cs="宋体" w:hint="eastAsia"/>
                <w:kern w:val="0"/>
                <w:sz w:val="24"/>
              </w:rPr>
              <w:t>生化</w:t>
            </w:r>
            <w:r w:rsidR="00257FD3" w:rsidRPr="00DD1F4A">
              <w:rPr>
                <w:kern w:val="0"/>
                <w:sz w:val="24"/>
              </w:rPr>
              <w:t>→</w:t>
            </w:r>
            <w:r w:rsidR="00257FD3" w:rsidRPr="00DD1F4A">
              <w:rPr>
                <w:rFonts w:ascii="宋体" w:hAnsi="宋体" w:cs="宋体" w:hint="eastAsia"/>
                <w:kern w:val="0"/>
                <w:sz w:val="24"/>
              </w:rPr>
              <w:t>二沉池</w:t>
            </w:r>
            <w:r w:rsidR="00257FD3" w:rsidRPr="00DD1F4A">
              <w:rPr>
                <w:kern w:val="0"/>
                <w:sz w:val="24"/>
              </w:rPr>
              <w:t>→</w:t>
            </w:r>
            <w:r w:rsidR="00257FD3" w:rsidRPr="00DD1F4A">
              <w:rPr>
                <w:rFonts w:ascii="宋体" w:hAnsi="宋体" w:cs="宋体" w:hint="eastAsia"/>
                <w:kern w:val="0"/>
                <w:sz w:val="24"/>
              </w:rPr>
              <w:t>深度水处理池</w:t>
            </w:r>
            <w:r w:rsidR="00257FD3" w:rsidRPr="00DD1F4A">
              <w:rPr>
                <w:kern w:val="0"/>
                <w:sz w:val="24"/>
              </w:rPr>
              <w:t>→</w:t>
            </w:r>
            <w:r w:rsidR="00257FD3" w:rsidRPr="00DD1F4A">
              <w:rPr>
                <w:rFonts w:ascii="宋体" w:hAnsi="宋体" w:cs="宋体" w:hint="eastAsia"/>
                <w:kern w:val="0"/>
                <w:sz w:val="24"/>
              </w:rPr>
              <w:t>消毒接触池（紫外线消毒）</w:t>
            </w:r>
            <w:r w:rsidR="00257FD3" w:rsidRPr="00DD1F4A">
              <w:rPr>
                <w:kern w:val="0"/>
                <w:sz w:val="24"/>
              </w:rPr>
              <w:t>→</w:t>
            </w:r>
            <w:r w:rsidR="00257FD3" w:rsidRPr="00DD1F4A">
              <w:rPr>
                <w:rFonts w:ascii="宋体" w:hAnsi="宋体" w:cs="宋体" w:hint="eastAsia"/>
                <w:kern w:val="0"/>
                <w:sz w:val="24"/>
              </w:rPr>
              <w:t>达标排放</w:t>
            </w:r>
            <w:r w:rsidR="00257FD3" w:rsidRPr="00DD1F4A">
              <w:rPr>
                <w:kern w:val="0"/>
                <w:sz w:val="24"/>
              </w:rPr>
              <w:t>”</w:t>
            </w:r>
            <w:r w:rsidR="00257FD3" w:rsidRPr="00DD1F4A">
              <w:rPr>
                <w:rFonts w:ascii="宋体" w:hAnsi="宋体" w:cs="宋体" w:hint="eastAsia"/>
                <w:kern w:val="0"/>
                <w:sz w:val="24"/>
              </w:rPr>
              <w:t>工艺，</w:t>
            </w:r>
            <w:r w:rsidR="001125DE" w:rsidRPr="00DD1F4A">
              <w:rPr>
                <w:rFonts w:hint="eastAsia"/>
                <w:sz w:val="24"/>
              </w:rPr>
              <w:t>上述</w:t>
            </w:r>
            <w:r w:rsidRPr="00DD1F4A">
              <w:rPr>
                <w:sz w:val="24"/>
              </w:rPr>
              <w:t>工艺出水各项指标均能稳定达到（</w:t>
            </w:r>
            <w:r w:rsidRPr="00DD1F4A">
              <w:rPr>
                <w:sz w:val="24"/>
              </w:rPr>
              <w:t>GB18918-2002</w:t>
            </w:r>
            <w:r w:rsidRPr="00DD1F4A">
              <w:rPr>
                <w:sz w:val="24"/>
              </w:rPr>
              <w:t>）《城镇污水处理厂污染物排放标准》一级</w:t>
            </w:r>
            <w:r w:rsidRPr="00DD1F4A">
              <w:rPr>
                <w:sz w:val="24"/>
              </w:rPr>
              <w:t>A</w:t>
            </w:r>
            <w:r w:rsidRPr="00DD1F4A">
              <w:rPr>
                <w:sz w:val="24"/>
              </w:rPr>
              <w:t>标准，尾水排入鹤立河。因此，本项目污水依托鹤岗市西区污水处理厂处理是可行的。</w:t>
            </w:r>
          </w:p>
          <w:p w:rsidR="00BA7543" w:rsidRPr="00DD1F4A" w:rsidRDefault="00BA7543">
            <w:pPr>
              <w:spacing w:line="360" w:lineRule="auto"/>
              <w:ind w:firstLineChars="200" w:firstLine="480"/>
              <w:rPr>
                <w:sz w:val="24"/>
              </w:rPr>
            </w:pPr>
          </w:p>
          <w:p w:rsidR="00121F08" w:rsidRPr="00DD1F4A" w:rsidRDefault="00257FD3" w:rsidP="00257FD3">
            <w:pPr>
              <w:spacing w:line="360" w:lineRule="auto"/>
              <w:jc w:val="center"/>
              <w:rPr>
                <w:sz w:val="24"/>
              </w:rPr>
            </w:pPr>
            <w:r w:rsidRPr="00DD1F4A">
              <w:rPr>
                <w:noProof/>
              </w:rPr>
              <w:drawing>
                <wp:inline distT="0" distB="0" distL="0" distR="0" wp14:anchorId="0C267AAC" wp14:editId="3B3CCCDC">
                  <wp:extent cx="3903350" cy="3518611"/>
                  <wp:effectExtent l="0" t="0" r="1905" b="571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903040" cy="3518331"/>
                          </a:xfrm>
                          <a:prstGeom prst="rect">
                            <a:avLst/>
                          </a:prstGeom>
                        </pic:spPr>
                      </pic:pic>
                    </a:graphicData>
                  </a:graphic>
                </wp:inline>
              </w:drawing>
            </w:r>
          </w:p>
          <w:p w:rsidR="00121F08" w:rsidRPr="00DD1F4A" w:rsidRDefault="00121F08" w:rsidP="00121F08">
            <w:pPr>
              <w:spacing w:line="360" w:lineRule="auto"/>
              <w:ind w:firstLineChars="200" w:firstLine="482"/>
              <w:jc w:val="center"/>
              <w:rPr>
                <w:b/>
                <w:sz w:val="24"/>
              </w:rPr>
            </w:pPr>
            <w:r w:rsidRPr="00DD1F4A">
              <w:rPr>
                <w:rFonts w:hint="eastAsia"/>
                <w:b/>
                <w:sz w:val="24"/>
              </w:rPr>
              <w:t>图</w:t>
            </w:r>
            <w:r w:rsidRPr="00DD1F4A">
              <w:rPr>
                <w:rFonts w:hint="eastAsia"/>
                <w:b/>
                <w:sz w:val="24"/>
              </w:rPr>
              <w:t xml:space="preserve">4-1  </w:t>
            </w:r>
            <w:r w:rsidR="00257FD3" w:rsidRPr="00DD1F4A">
              <w:rPr>
                <w:b/>
                <w:sz w:val="24"/>
              </w:rPr>
              <w:t>鹤岗市西区污水处理厂</w:t>
            </w:r>
            <w:r w:rsidR="00257FD3" w:rsidRPr="00DD1F4A">
              <w:rPr>
                <w:rFonts w:hint="eastAsia"/>
                <w:b/>
                <w:sz w:val="24"/>
              </w:rPr>
              <w:t>一期污水处理工艺流程图</w:t>
            </w:r>
          </w:p>
          <w:p w:rsidR="00257FD3" w:rsidRPr="00DD1F4A" w:rsidRDefault="00257FD3" w:rsidP="00257FD3">
            <w:pPr>
              <w:spacing w:line="360" w:lineRule="auto"/>
              <w:ind w:firstLineChars="200" w:firstLine="420"/>
              <w:jc w:val="center"/>
              <w:rPr>
                <w:b/>
                <w:sz w:val="24"/>
              </w:rPr>
            </w:pPr>
            <w:r w:rsidRPr="00DD1F4A">
              <w:rPr>
                <w:noProof/>
              </w:rPr>
              <w:lastRenderedPageBreak/>
              <w:drawing>
                <wp:inline distT="0" distB="0" distL="0" distR="0" wp14:anchorId="6447917F" wp14:editId="28A5A0CF">
                  <wp:extent cx="4528109" cy="2636514"/>
                  <wp:effectExtent l="0" t="0" r="635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29835" cy="2637519"/>
                          </a:xfrm>
                          <a:prstGeom prst="rect">
                            <a:avLst/>
                          </a:prstGeom>
                        </pic:spPr>
                      </pic:pic>
                    </a:graphicData>
                  </a:graphic>
                </wp:inline>
              </w:drawing>
            </w:r>
          </w:p>
          <w:p w:rsidR="00257FD3" w:rsidRPr="00DD1F4A" w:rsidRDefault="00257FD3" w:rsidP="00257FD3">
            <w:pPr>
              <w:spacing w:line="360" w:lineRule="auto"/>
              <w:ind w:firstLineChars="200" w:firstLine="482"/>
              <w:jc w:val="center"/>
              <w:rPr>
                <w:b/>
                <w:sz w:val="24"/>
              </w:rPr>
            </w:pPr>
            <w:r w:rsidRPr="00DD1F4A">
              <w:rPr>
                <w:rFonts w:hint="eastAsia"/>
                <w:b/>
                <w:sz w:val="24"/>
              </w:rPr>
              <w:t>图</w:t>
            </w:r>
            <w:r w:rsidRPr="00DD1F4A">
              <w:rPr>
                <w:rFonts w:hint="eastAsia"/>
                <w:b/>
                <w:sz w:val="24"/>
              </w:rPr>
              <w:t>4-</w:t>
            </w:r>
            <w:r w:rsidR="001125DE" w:rsidRPr="00DD1F4A">
              <w:rPr>
                <w:rFonts w:hint="eastAsia"/>
                <w:b/>
                <w:sz w:val="24"/>
              </w:rPr>
              <w:t>2</w:t>
            </w:r>
            <w:r w:rsidRPr="00DD1F4A">
              <w:rPr>
                <w:rFonts w:hint="eastAsia"/>
                <w:b/>
                <w:sz w:val="24"/>
              </w:rPr>
              <w:t xml:space="preserve"> </w:t>
            </w:r>
            <w:bookmarkStart w:id="90" w:name="OLE_LINK77"/>
            <w:bookmarkStart w:id="91" w:name="OLE_LINK78"/>
            <w:r w:rsidRPr="00DD1F4A">
              <w:rPr>
                <w:b/>
                <w:sz w:val="24"/>
              </w:rPr>
              <w:t>鹤岗市西区污水处理厂</w:t>
            </w:r>
            <w:r w:rsidRPr="00DD1F4A">
              <w:rPr>
                <w:rFonts w:hint="eastAsia"/>
                <w:b/>
                <w:sz w:val="24"/>
              </w:rPr>
              <w:t>二期污水处理工艺流程图</w:t>
            </w:r>
            <w:bookmarkEnd w:id="90"/>
            <w:bookmarkEnd w:id="91"/>
          </w:p>
          <w:p w:rsidR="00FF00D0" w:rsidRPr="00DD1F4A" w:rsidRDefault="00FF00D0" w:rsidP="00FF00D0">
            <w:pPr>
              <w:spacing w:line="360" w:lineRule="auto"/>
              <w:rPr>
                <w:sz w:val="24"/>
              </w:rPr>
            </w:pPr>
            <w:r w:rsidRPr="00DD1F4A">
              <w:rPr>
                <w:noProof/>
              </w:rPr>
              <w:lastRenderedPageBreak/>
              <mc:AlternateContent>
                <mc:Choice Requires="wps">
                  <w:drawing>
                    <wp:anchor distT="0" distB="0" distL="114300" distR="114300" simplePos="0" relativeHeight="251708416" behindDoc="0" locked="0" layoutInCell="1" allowOverlap="1" wp14:anchorId="067EA9C4" wp14:editId="44436ACB">
                      <wp:simplePos x="0" y="0"/>
                      <wp:positionH relativeFrom="column">
                        <wp:posOffset>3900170</wp:posOffset>
                      </wp:positionH>
                      <wp:positionV relativeFrom="paragraph">
                        <wp:posOffset>1181735</wp:posOffset>
                      </wp:positionV>
                      <wp:extent cx="946150" cy="429260"/>
                      <wp:effectExtent l="666750" t="0" r="25400" b="961390"/>
                      <wp:wrapNone/>
                      <wp:docPr id="277" name="矩形标注 277"/>
                      <wp:cNvGraphicFramePr/>
                      <a:graphic xmlns:a="http://schemas.openxmlformats.org/drawingml/2006/main">
                        <a:graphicData uri="http://schemas.microsoft.com/office/word/2010/wordprocessingShape">
                          <wps:wsp>
                            <wps:cNvSpPr/>
                            <wps:spPr>
                              <a:xfrm>
                                <a:off x="0" y="0"/>
                                <a:ext cx="946150" cy="429260"/>
                              </a:xfrm>
                              <a:prstGeom prst="wedgeRectCallout">
                                <a:avLst>
                                  <a:gd name="adj1" fmla="val -118318"/>
                                  <a:gd name="adj2" fmla="val 25884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23B3D" w:rsidRDefault="00223B3D" w:rsidP="00FF00D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277" o:spid="_x0000_s1028" type="#_x0000_t61" style="position:absolute;left:0;text-align:left;margin-left:307.1pt;margin-top:93.05pt;width:74.5pt;height:33.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" adj="-14757,66711" fillcolor="#4f81bd [3204]" strokecolor="#243f60 [1604]" strokeweight="2pt">
                      <v:textbox>
                        <w:txbxContent>
                          <w:p w:rsidR="00223B3D" w:rsidRDefault="00223B3D" w:rsidP="00FF00D0">
                            <w:pPr>
                              <w:jc w:val="center"/>
                            </w:pPr>
                            <w:r>
                              <w:rPr>
                                <w:rFonts w:hint="eastAsia"/>
                              </w:rPr>
                              <w:t>本项目位置</w:t>
                            </w:r>
                          </w:p>
                        </w:txbxContent>
                      </v:textbox>
                    </v:shape>
                  </w:pict>
                </mc:Fallback>
              </mc:AlternateContent>
            </w:r>
            <w:r w:rsidRPr="00DD1F4A">
              <w:rPr>
                <w:noProof/>
              </w:rPr>
              <mc:AlternateContent>
                <mc:Choice Requires="wps">
                  <w:drawing>
                    <wp:anchor distT="0" distB="0" distL="114300" distR="114300" simplePos="0" relativeHeight="251707392" behindDoc="0" locked="0" layoutInCell="1" allowOverlap="1" wp14:anchorId="57ABD54C" wp14:editId="76229F1F">
                      <wp:simplePos x="0" y="0"/>
                      <wp:positionH relativeFrom="column">
                        <wp:posOffset>3162935</wp:posOffset>
                      </wp:positionH>
                      <wp:positionV relativeFrom="paragraph">
                        <wp:posOffset>2471420</wp:posOffset>
                      </wp:positionV>
                      <wp:extent cx="102870" cy="95250"/>
                      <wp:effectExtent l="19050" t="38100" r="30480" b="38100"/>
                      <wp:wrapNone/>
                      <wp:docPr id="275" name="五角星 275"/>
                      <wp:cNvGraphicFramePr/>
                      <a:graphic xmlns:a="http://schemas.openxmlformats.org/drawingml/2006/main">
                        <a:graphicData uri="http://schemas.microsoft.com/office/word/2010/wordprocessingShape">
                          <wps:wsp>
                            <wps:cNvSpPr/>
                            <wps:spPr>
                              <a:xfrm>
                                <a:off x="0" y="0"/>
                                <a:ext cx="102870" cy="9525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五角星 275" o:spid="_x0000_s1026" style="position:absolute;left:0;text-align:left;margin-left:249.05pt;margin-top:194.6pt;width:8.1pt;height: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870,9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" path="m,36382r39293,l51435,,63577,36382r39293,l71081,58867,83224,95250,51435,72764,19646,95250,31789,58867,,36382xe" fillcolor="red" strokecolor="red" strokeweight="2pt">
                      <v:path arrowok="t" o:connecttype="custom" o:connectlocs="0,36382;39293,36382;51435,0;63577,36382;102870,36382;71081,58867;83224,95250;51435,72764;19646,95250;31789,58867;0,36382" o:connectangles="0,0,0,0,0,0,0,0,0,0,0"/>
                    </v:shape>
                  </w:pict>
                </mc:Fallback>
              </mc:AlternateContent>
            </w:r>
            <w:r w:rsidRPr="00DD1F4A">
              <w:rPr>
                <w:noProof/>
              </w:rPr>
              <w:drawing>
                <wp:inline distT="0" distB="0" distL="0" distR="0" wp14:anchorId="7D449541" wp14:editId="4B1EDD8B">
                  <wp:extent cx="4882422" cy="5732890"/>
                  <wp:effectExtent l="0" t="0" r="0" b="127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883574" cy="5734242"/>
                          </a:xfrm>
                          <a:prstGeom prst="rect">
                            <a:avLst/>
                          </a:prstGeom>
                        </pic:spPr>
                      </pic:pic>
                    </a:graphicData>
                  </a:graphic>
                </wp:inline>
              </w:drawing>
            </w:r>
          </w:p>
          <w:p w:rsidR="00FF00D0" w:rsidRPr="00DD1F4A" w:rsidRDefault="00FF00D0" w:rsidP="001125DE">
            <w:pPr>
              <w:spacing w:line="360" w:lineRule="auto"/>
              <w:ind w:firstLineChars="200" w:firstLine="482"/>
              <w:jc w:val="center"/>
              <w:rPr>
                <w:b/>
                <w:sz w:val="24"/>
              </w:rPr>
            </w:pPr>
            <w:r w:rsidRPr="00DD1F4A">
              <w:rPr>
                <w:rFonts w:hint="eastAsia"/>
                <w:b/>
                <w:sz w:val="24"/>
              </w:rPr>
              <w:t>图</w:t>
            </w:r>
            <w:r w:rsidRPr="00DD1F4A">
              <w:rPr>
                <w:rFonts w:hint="eastAsia"/>
                <w:b/>
                <w:sz w:val="24"/>
              </w:rPr>
              <w:t>4-</w:t>
            </w:r>
            <w:r w:rsidR="001125DE" w:rsidRPr="00DD1F4A">
              <w:rPr>
                <w:rFonts w:hint="eastAsia"/>
                <w:b/>
                <w:sz w:val="24"/>
              </w:rPr>
              <w:t>3</w:t>
            </w:r>
            <w:r w:rsidRPr="00DD1F4A">
              <w:rPr>
                <w:rFonts w:hint="eastAsia"/>
                <w:b/>
                <w:sz w:val="24"/>
              </w:rPr>
              <w:t xml:space="preserve"> </w:t>
            </w:r>
            <w:r w:rsidRPr="00DD1F4A">
              <w:rPr>
                <w:b/>
                <w:sz w:val="24"/>
              </w:rPr>
              <w:t>鹤岗市西区污水处理厂</w:t>
            </w:r>
            <w:r w:rsidRPr="00DD1F4A">
              <w:rPr>
                <w:rFonts w:hint="eastAsia"/>
                <w:b/>
                <w:sz w:val="24"/>
              </w:rPr>
              <w:t>收水范围图</w:t>
            </w:r>
          </w:p>
          <w:p w:rsidR="00E51900" w:rsidRPr="00DD1F4A" w:rsidRDefault="00E51900" w:rsidP="00E51900">
            <w:pPr>
              <w:spacing w:line="360" w:lineRule="auto"/>
              <w:ind w:firstLineChars="200" w:firstLine="480"/>
              <w:rPr>
                <w:sz w:val="24"/>
              </w:rPr>
            </w:pPr>
            <w:r w:rsidRPr="00DD1F4A">
              <w:rPr>
                <w:rFonts w:hint="eastAsia"/>
                <w:sz w:val="24"/>
              </w:rPr>
              <w:t>（</w:t>
            </w:r>
            <w:r w:rsidRPr="00DD1F4A">
              <w:rPr>
                <w:rFonts w:hint="eastAsia"/>
                <w:sz w:val="24"/>
              </w:rPr>
              <w:t>8</w:t>
            </w:r>
            <w:r w:rsidRPr="00DD1F4A">
              <w:rPr>
                <w:rFonts w:hint="eastAsia"/>
                <w:sz w:val="24"/>
              </w:rPr>
              <w:t>）其他</w:t>
            </w:r>
          </w:p>
          <w:p w:rsidR="00E51900" w:rsidRPr="00DD1F4A" w:rsidRDefault="00E51900" w:rsidP="00E51900">
            <w:pPr>
              <w:spacing w:line="360" w:lineRule="auto"/>
              <w:ind w:firstLineChars="200" w:firstLine="480"/>
              <w:rPr>
                <w:sz w:val="24"/>
              </w:rPr>
            </w:pPr>
            <w:r w:rsidRPr="00DD1F4A">
              <w:rPr>
                <w:sz w:val="24"/>
              </w:rPr>
              <w:t>本项目无口腔科，各科室化验、检验产生的废液不作为废水排放，在各科室集中收集后当天送至医疗废物暂存间作为医疗废物处置。</w:t>
            </w:r>
          </w:p>
          <w:p w:rsidR="00C63B3A" w:rsidRPr="00DD1F4A" w:rsidRDefault="001D1CE5">
            <w:pPr>
              <w:spacing w:line="360" w:lineRule="auto"/>
              <w:ind w:firstLineChars="200" w:firstLine="480"/>
              <w:rPr>
                <w:sz w:val="24"/>
              </w:rPr>
            </w:pPr>
            <w:r w:rsidRPr="00DD1F4A">
              <w:rPr>
                <w:rFonts w:hint="eastAsia"/>
                <w:sz w:val="24"/>
              </w:rPr>
              <w:t>（</w:t>
            </w:r>
            <w:r w:rsidR="00E51900" w:rsidRPr="00DD1F4A">
              <w:rPr>
                <w:rFonts w:hint="eastAsia"/>
                <w:sz w:val="24"/>
              </w:rPr>
              <w:t>9</w:t>
            </w:r>
            <w:r w:rsidRPr="00DD1F4A">
              <w:rPr>
                <w:rFonts w:hint="eastAsia"/>
                <w:sz w:val="24"/>
              </w:rPr>
              <w:t>）排放口设置</w:t>
            </w:r>
          </w:p>
          <w:p w:rsidR="00C63B3A" w:rsidRPr="00DD1F4A" w:rsidRDefault="001D1CE5">
            <w:pPr>
              <w:spacing w:line="360" w:lineRule="auto"/>
              <w:ind w:firstLineChars="200" w:firstLine="480"/>
              <w:rPr>
                <w:sz w:val="24"/>
              </w:rPr>
            </w:pPr>
            <w:r w:rsidRPr="00DD1F4A">
              <w:rPr>
                <w:rFonts w:hint="eastAsia"/>
                <w:sz w:val="24"/>
              </w:rPr>
              <w:t>本项目污水排放口基本情况如下表。</w:t>
            </w:r>
          </w:p>
          <w:p w:rsidR="00C63B3A" w:rsidRPr="00DD1F4A" w:rsidRDefault="001D1CE5">
            <w:pPr>
              <w:adjustRightInd w:val="0"/>
              <w:snapToGrid w:val="0"/>
              <w:jc w:val="center"/>
              <w:rPr>
                <w:b/>
                <w:bCs/>
                <w:sz w:val="24"/>
              </w:rPr>
            </w:pPr>
            <w:r w:rsidRPr="00DD1F4A">
              <w:rPr>
                <w:b/>
                <w:bCs/>
                <w:sz w:val="24"/>
              </w:rPr>
              <w:t>表</w:t>
            </w:r>
            <w:r w:rsidRPr="00DD1F4A">
              <w:rPr>
                <w:b/>
                <w:bCs/>
                <w:sz w:val="24"/>
              </w:rPr>
              <w:t>4-</w:t>
            </w:r>
            <w:r w:rsidR="00966BBC" w:rsidRPr="00DD1F4A">
              <w:rPr>
                <w:rFonts w:hint="eastAsia"/>
                <w:b/>
                <w:bCs/>
                <w:sz w:val="24"/>
              </w:rPr>
              <w:t>9</w:t>
            </w:r>
            <w:r w:rsidRPr="00DD1F4A">
              <w:rPr>
                <w:b/>
                <w:bCs/>
                <w:sz w:val="24"/>
              </w:rPr>
              <w:t xml:space="preserve"> </w:t>
            </w:r>
            <w:r w:rsidRPr="00DD1F4A">
              <w:rPr>
                <w:b/>
                <w:bCs/>
                <w:sz w:val="24"/>
              </w:rPr>
              <w:t>本项目污水排放口基本信息</w:t>
            </w:r>
          </w:p>
          <w:tbl>
            <w:tblPr>
              <w:tblW w:w="4996"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19"/>
              <w:gridCol w:w="587"/>
              <w:gridCol w:w="588"/>
              <w:gridCol w:w="788"/>
              <w:gridCol w:w="692"/>
              <w:gridCol w:w="516"/>
              <w:gridCol w:w="993"/>
              <w:gridCol w:w="516"/>
              <w:gridCol w:w="516"/>
              <w:gridCol w:w="1464"/>
              <w:gridCol w:w="961"/>
            </w:tblGrid>
            <w:tr w:rsidR="00C63B3A" w:rsidRPr="00DD1F4A">
              <w:trPr>
                <w:jc w:val="center"/>
              </w:trPr>
              <w:tc>
                <w:tcPr>
                  <w:tcW w:w="200"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序</w:t>
                  </w:r>
                </w:p>
              </w:tc>
              <w:tc>
                <w:tcPr>
                  <w:tcW w:w="369"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排放</w:t>
                  </w:r>
                  <w:r w:rsidRPr="00DD1F4A">
                    <w:rPr>
                      <w:b/>
                      <w:bCs/>
                      <w:szCs w:val="21"/>
                    </w:rPr>
                    <w:lastRenderedPageBreak/>
                    <w:t>口编号</w:t>
                  </w:r>
                </w:p>
              </w:tc>
              <w:tc>
                <w:tcPr>
                  <w:tcW w:w="866" w:type="pct"/>
                  <w:gridSpan w:val="2"/>
                  <w:vAlign w:val="center"/>
                </w:tcPr>
                <w:p w:rsidR="00C63B3A" w:rsidRPr="00DD1F4A" w:rsidRDefault="001D1CE5" w:rsidP="00DD1F4A">
                  <w:pPr>
                    <w:framePr w:hSpace="180" w:wrap="around" w:vAnchor="text" w:hAnchor="text" w:xAlign="center" w:y="1"/>
                    <w:suppressOverlap/>
                    <w:jc w:val="center"/>
                    <w:rPr>
                      <w:b/>
                      <w:bCs/>
                      <w:szCs w:val="21"/>
                      <w:vertAlign w:val="superscript"/>
                    </w:rPr>
                  </w:pPr>
                  <w:r w:rsidRPr="00DD1F4A">
                    <w:rPr>
                      <w:b/>
                      <w:bCs/>
                      <w:szCs w:val="21"/>
                    </w:rPr>
                    <w:lastRenderedPageBreak/>
                    <w:t>排放口地理坐标</w:t>
                  </w:r>
                </w:p>
              </w:tc>
              <w:tc>
                <w:tcPr>
                  <w:tcW w:w="436"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废水排放</w:t>
                  </w:r>
                  <w:r w:rsidRPr="00DD1F4A">
                    <w:rPr>
                      <w:b/>
                      <w:bCs/>
                      <w:szCs w:val="21"/>
                    </w:rPr>
                    <w:lastRenderedPageBreak/>
                    <w:t>量</w:t>
                  </w:r>
                  <w:r w:rsidRPr="00DD1F4A">
                    <w:rPr>
                      <w:b/>
                      <w:bCs/>
                      <w:szCs w:val="21"/>
                    </w:rPr>
                    <w:t>/</w:t>
                  </w:r>
                  <w:r w:rsidRPr="00DD1F4A">
                    <w:rPr>
                      <w:b/>
                      <w:bCs/>
                      <w:szCs w:val="21"/>
                    </w:rPr>
                    <w:t>（</w:t>
                  </w:r>
                  <w:r w:rsidRPr="00DD1F4A">
                    <w:rPr>
                      <w:b/>
                      <w:bCs/>
                      <w:szCs w:val="21"/>
                    </w:rPr>
                    <w:t>t/a</w:t>
                  </w:r>
                  <w:r w:rsidRPr="00DD1F4A">
                    <w:rPr>
                      <w:b/>
                      <w:bCs/>
                      <w:szCs w:val="21"/>
                    </w:rPr>
                    <w:t>）</w:t>
                  </w:r>
                </w:p>
              </w:tc>
              <w:tc>
                <w:tcPr>
                  <w:tcW w:w="325"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lastRenderedPageBreak/>
                    <w:t>排放</w:t>
                  </w:r>
                  <w:r w:rsidRPr="00DD1F4A">
                    <w:rPr>
                      <w:b/>
                      <w:bCs/>
                      <w:szCs w:val="21"/>
                    </w:rPr>
                    <w:lastRenderedPageBreak/>
                    <w:t>去向</w:t>
                  </w:r>
                </w:p>
              </w:tc>
              <w:tc>
                <w:tcPr>
                  <w:tcW w:w="625"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lastRenderedPageBreak/>
                    <w:t>排放规律</w:t>
                  </w:r>
                </w:p>
              </w:tc>
              <w:tc>
                <w:tcPr>
                  <w:tcW w:w="325" w:type="pct"/>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间歇</w:t>
                  </w:r>
                  <w:r w:rsidRPr="00DD1F4A">
                    <w:rPr>
                      <w:b/>
                      <w:bCs/>
                      <w:szCs w:val="21"/>
                    </w:rPr>
                    <w:lastRenderedPageBreak/>
                    <w:t>排放时段</w:t>
                  </w:r>
                </w:p>
              </w:tc>
              <w:tc>
                <w:tcPr>
                  <w:tcW w:w="1851" w:type="pct"/>
                  <w:gridSpan w:val="3"/>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lastRenderedPageBreak/>
                    <w:t>受纳污水处理厂信息</w:t>
                  </w:r>
                </w:p>
              </w:tc>
            </w:tr>
            <w:tr w:rsidR="00C63B3A" w:rsidRPr="00DD1F4A">
              <w:trPr>
                <w:jc w:val="center"/>
              </w:trPr>
              <w:tc>
                <w:tcPr>
                  <w:tcW w:w="200"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370"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经度</w:t>
                  </w:r>
                </w:p>
              </w:tc>
              <w:tc>
                <w:tcPr>
                  <w:tcW w:w="496"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纬度</w:t>
                  </w:r>
                </w:p>
              </w:tc>
              <w:tc>
                <w:tcPr>
                  <w:tcW w:w="436"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b/>
                      <w:bCs/>
                      <w:szCs w:val="21"/>
                    </w:rPr>
                  </w:pPr>
                </w:p>
              </w:tc>
              <w:tc>
                <w:tcPr>
                  <w:tcW w:w="325" w:type="pct"/>
                  <w:vAlign w:val="center"/>
                </w:tcPr>
                <w:p w:rsidR="00C63B3A" w:rsidRPr="00DD1F4A" w:rsidRDefault="001D1CE5" w:rsidP="00DD1F4A">
                  <w:pPr>
                    <w:framePr w:hSpace="180" w:wrap="around" w:vAnchor="text" w:hAnchor="text" w:xAlign="center" w:y="1"/>
                    <w:suppressOverlap/>
                    <w:jc w:val="center"/>
                    <w:rPr>
                      <w:b/>
                      <w:bCs/>
                      <w:szCs w:val="21"/>
                      <w:vertAlign w:val="superscript"/>
                    </w:rPr>
                  </w:pPr>
                  <w:r w:rsidRPr="00DD1F4A">
                    <w:rPr>
                      <w:b/>
                      <w:bCs/>
                      <w:szCs w:val="21"/>
                    </w:rPr>
                    <w:t>名称</w:t>
                  </w:r>
                </w:p>
              </w:tc>
              <w:tc>
                <w:tcPr>
                  <w:tcW w:w="921"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污染物种类</w:t>
                  </w:r>
                </w:p>
              </w:tc>
              <w:tc>
                <w:tcPr>
                  <w:tcW w:w="605"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国家或地方污染物排放标准浓度</w:t>
                  </w:r>
                  <w:r w:rsidRPr="00DD1F4A">
                    <w:rPr>
                      <w:b/>
                      <w:bCs/>
                      <w:szCs w:val="21"/>
                    </w:rPr>
                    <w:t>/</w:t>
                  </w:r>
                  <w:r w:rsidRPr="00DD1F4A">
                    <w:rPr>
                      <w:b/>
                      <w:bCs/>
                      <w:szCs w:val="21"/>
                    </w:rPr>
                    <w:t>（</w:t>
                  </w:r>
                  <w:r w:rsidRPr="00DD1F4A">
                    <w:rPr>
                      <w:b/>
                      <w:bCs/>
                      <w:szCs w:val="21"/>
                    </w:rPr>
                    <w:t>mg/L</w:t>
                  </w:r>
                  <w:r w:rsidRPr="00DD1F4A">
                    <w:rPr>
                      <w:b/>
                      <w:bCs/>
                      <w:szCs w:val="21"/>
                    </w:rPr>
                    <w:t>）</w:t>
                  </w:r>
                </w:p>
              </w:tc>
            </w:tr>
            <w:tr w:rsidR="00C63B3A" w:rsidRPr="00DD1F4A">
              <w:trPr>
                <w:trHeight w:val="454"/>
                <w:jc w:val="center"/>
              </w:trPr>
              <w:tc>
                <w:tcPr>
                  <w:tcW w:w="200"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lastRenderedPageBreak/>
                    <w:t>1</w:t>
                  </w:r>
                </w:p>
              </w:tc>
              <w:tc>
                <w:tcPr>
                  <w:tcW w:w="369"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DW001</w:t>
                  </w:r>
                </w:p>
              </w:tc>
              <w:tc>
                <w:tcPr>
                  <w:tcW w:w="370" w:type="pct"/>
                  <w:vMerge w:val="restart"/>
                  <w:vAlign w:val="center"/>
                </w:tcPr>
                <w:p w:rsidR="00C63B3A" w:rsidRPr="00DD1F4A" w:rsidRDefault="00711B80" w:rsidP="00DD1F4A">
                  <w:pPr>
                    <w:pStyle w:val="6d"/>
                    <w:framePr w:hSpace="180" w:wrap="around" w:vAnchor="text" w:hAnchor="text" w:xAlign="center" w:y="1"/>
                    <w:kinsoku w:val="0"/>
                    <w:overflowPunct w:val="0"/>
                    <w:autoSpaceDE w:val="0"/>
                    <w:autoSpaceDN w:val="0"/>
                    <w:suppressOverlap/>
                    <w:jc w:val="center"/>
                    <w:rPr>
                      <w:rFonts w:ascii="Times New Roman" w:hAnsi="Times New Roman"/>
                      <w:szCs w:val="21"/>
                    </w:rPr>
                  </w:pPr>
                  <w:r w:rsidRPr="00DD1F4A">
                    <w:rPr>
                      <w:rFonts w:ascii="Times New Roman" w:hAnsi="Times New Roman"/>
                      <w:szCs w:val="21"/>
                    </w:rPr>
                    <w:t>130.28653515</w:t>
                  </w:r>
                </w:p>
              </w:tc>
              <w:tc>
                <w:tcPr>
                  <w:tcW w:w="496" w:type="pct"/>
                  <w:vMerge w:val="restart"/>
                  <w:vAlign w:val="center"/>
                </w:tcPr>
                <w:p w:rsidR="00C63B3A" w:rsidRPr="00DD1F4A" w:rsidRDefault="00711B80" w:rsidP="00DD1F4A">
                  <w:pPr>
                    <w:pStyle w:val="6d"/>
                    <w:framePr w:hSpace="180" w:wrap="around" w:vAnchor="text" w:hAnchor="text" w:xAlign="center" w:y="1"/>
                    <w:kinsoku w:val="0"/>
                    <w:overflowPunct w:val="0"/>
                    <w:autoSpaceDE w:val="0"/>
                    <w:autoSpaceDN w:val="0"/>
                    <w:suppressOverlap/>
                    <w:jc w:val="center"/>
                    <w:rPr>
                      <w:rFonts w:ascii="Times New Roman" w:hAnsi="Times New Roman"/>
                      <w:szCs w:val="21"/>
                    </w:rPr>
                  </w:pPr>
                  <w:r w:rsidRPr="00DD1F4A">
                    <w:rPr>
                      <w:rFonts w:ascii="Times New Roman" w:hAnsi="Times New Roman"/>
                      <w:szCs w:val="21"/>
                    </w:rPr>
                    <w:t>47.30011467</w:t>
                  </w:r>
                </w:p>
              </w:tc>
              <w:tc>
                <w:tcPr>
                  <w:tcW w:w="436" w:type="pct"/>
                  <w:vMerge w:val="restart"/>
                  <w:vAlign w:val="center"/>
                </w:tcPr>
                <w:p w:rsidR="00C63B3A" w:rsidRPr="00DD1F4A" w:rsidRDefault="00427FF6" w:rsidP="00DD1F4A">
                  <w:pPr>
                    <w:framePr w:hSpace="180" w:wrap="around" w:vAnchor="text" w:hAnchor="text" w:xAlign="center" w:y="1"/>
                    <w:suppressOverlap/>
                    <w:jc w:val="center"/>
                    <w:rPr>
                      <w:szCs w:val="21"/>
                    </w:rPr>
                  </w:pPr>
                  <w:r w:rsidRPr="00DD1F4A">
                    <w:rPr>
                      <w:rFonts w:hint="eastAsia"/>
                      <w:szCs w:val="21"/>
                    </w:rPr>
                    <w:t>28878.8</w:t>
                  </w:r>
                </w:p>
              </w:tc>
              <w:tc>
                <w:tcPr>
                  <w:tcW w:w="325"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进入鹤岗市西区污水处理厂</w:t>
                  </w:r>
                </w:p>
              </w:tc>
              <w:tc>
                <w:tcPr>
                  <w:tcW w:w="625"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间断排放，排放期间流量不稳定，但有周期性规律</w:t>
                  </w:r>
                </w:p>
              </w:tc>
              <w:tc>
                <w:tcPr>
                  <w:tcW w:w="325"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0</w:t>
                  </w:r>
                  <w:r w:rsidRPr="00DD1F4A">
                    <w:rPr>
                      <w:szCs w:val="21"/>
                    </w:rPr>
                    <w:t>:00-2</w:t>
                  </w:r>
                  <w:r w:rsidRPr="00DD1F4A">
                    <w:rPr>
                      <w:rFonts w:hint="eastAsia"/>
                      <w:szCs w:val="21"/>
                    </w:rPr>
                    <w:t>4</w:t>
                  </w:r>
                  <w:r w:rsidRPr="00DD1F4A">
                    <w:rPr>
                      <w:szCs w:val="21"/>
                    </w:rPr>
                    <w:t>:00</w:t>
                  </w:r>
                </w:p>
              </w:tc>
              <w:tc>
                <w:tcPr>
                  <w:tcW w:w="325"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鹤岗市西区污水处理厂</w:t>
                  </w: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氨氮（</w:t>
                  </w:r>
                  <w:r w:rsidRPr="00DD1F4A">
                    <w:rPr>
                      <w:snapToGrid/>
                      <w:kern w:val="2"/>
                    </w:rPr>
                    <w:t>NH</w:t>
                  </w:r>
                  <w:r w:rsidRPr="00DD1F4A">
                    <w:rPr>
                      <w:snapToGrid/>
                      <w:kern w:val="2"/>
                      <w:vertAlign w:val="subscript"/>
                    </w:rPr>
                    <w:t>3</w:t>
                  </w:r>
                  <w:r w:rsidRPr="00DD1F4A">
                    <w:rPr>
                      <w:snapToGrid/>
                      <w:kern w:val="2"/>
                    </w:rPr>
                    <w:t>-N</w:t>
                  </w:r>
                  <w:r w:rsidRPr="00DD1F4A">
                    <w:rPr>
                      <w:snapToGrid/>
                      <w:kern w:val="2"/>
                    </w:rPr>
                    <w:t>）</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5</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pH</w:t>
                  </w:r>
                  <w:r w:rsidRPr="00DD1F4A">
                    <w:rPr>
                      <w:snapToGrid/>
                      <w:kern w:val="2"/>
                    </w:rPr>
                    <w:t>值</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6-9</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化学需氧量</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50</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总磷（以</w:t>
                  </w:r>
                  <w:r w:rsidRPr="00DD1F4A">
                    <w:rPr>
                      <w:snapToGrid/>
                      <w:kern w:val="2"/>
                    </w:rPr>
                    <w:t>P</w:t>
                  </w:r>
                  <w:r w:rsidRPr="00DD1F4A">
                    <w:rPr>
                      <w:snapToGrid/>
                      <w:kern w:val="2"/>
                    </w:rPr>
                    <w:t>计）</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0.5</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五日生化需氧量</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10</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悬浮物</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10</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rFonts w:hint="eastAsia"/>
                      <w:snapToGrid/>
                      <w:kern w:val="2"/>
                    </w:rPr>
                    <w:t>粪大肠菌群</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1000</w:t>
                  </w:r>
                  <w:r w:rsidRPr="00DD1F4A">
                    <w:rPr>
                      <w:rFonts w:hint="eastAsia"/>
                      <w:szCs w:val="21"/>
                    </w:rPr>
                    <w:t>个</w:t>
                  </w:r>
                  <w:r w:rsidRPr="00DD1F4A">
                    <w:rPr>
                      <w:rFonts w:hint="eastAsia"/>
                      <w:szCs w:val="21"/>
                    </w:rPr>
                    <w:t>/L</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动植物油</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1</w:t>
                  </w:r>
                </w:p>
              </w:tc>
            </w:tr>
            <w:tr w:rsidR="00C63B3A" w:rsidRPr="00DD1F4A">
              <w:trPr>
                <w:trHeight w:val="454"/>
                <w:jc w:val="center"/>
              </w:trPr>
              <w:tc>
                <w:tcPr>
                  <w:tcW w:w="20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69"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7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9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436"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6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325"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921" w:type="pct"/>
                  <w:vAlign w:val="center"/>
                </w:tcPr>
                <w:p w:rsidR="00C63B3A" w:rsidRPr="00DD1F4A" w:rsidRDefault="001D1CE5" w:rsidP="00DD1F4A">
                  <w:pPr>
                    <w:pStyle w:val="2fffff3"/>
                    <w:framePr w:hSpace="180" w:wrap="around" w:vAnchor="text" w:hAnchor="text" w:xAlign="center" w:y="1"/>
                    <w:suppressOverlap/>
                    <w:rPr>
                      <w:snapToGrid/>
                      <w:kern w:val="2"/>
                    </w:rPr>
                  </w:pPr>
                  <w:r w:rsidRPr="00DD1F4A">
                    <w:rPr>
                      <w:snapToGrid/>
                      <w:kern w:val="2"/>
                    </w:rPr>
                    <w:t>阴离子表面活性剂</w:t>
                  </w:r>
                </w:p>
              </w:tc>
              <w:tc>
                <w:tcPr>
                  <w:tcW w:w="60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0.5</w:t>
                  </w:r>
                </w:p>
              </w:tc>
            </w:tr>
          </w:tbl>
          <w:p w:rsidR="00C63B3A" w:rsidRPr="00DD1F4A" w:rsidRDefault="001D1CE5">
            <w:pPr>
              <w:spacing w:line="360" w:lineRule="auto"/>
              <w:ind w:firstLineChars="200" w:firstLine="480"/>
              <w:rPr>
                <w:sz w:val="24"/>
              </w:rPr>
            </w:pPr>
            <w:r w:rsidRPr="00DD1F4A">
              <w:rPr>
                <w:sz w:val="24"/>
              </w:rPr>
              <w:t>（</w:t>
            </w:r>
            <w:r w:rsidR="00E51900" w:rsidRPr="00DD1F4A">
              <w:rPr>
                <w:rFonts w:hint="eastAsia"/>
                <w:sz w:val="24"/>
              </w:rPr>
              <w:t>10</w:t>
            </w:r>
            <w:r w:rsidRPr="00DD1F4A">
              <w:rPr>
                <w:sz w:val="24"/>
              </w:rPr>
              <w:t>）监测计划</w:t>
            </w:r>
          </w:p>
          <w:p w:rsidR="00C63B3A" w:rsidRPr="00DD1F4A" w:rsidRDefault="001D1CE5">
            <w:pPr>
              <w:spacing w:line="360" w:lineRule="auto"/>
              <w:ind w:firstLineChars="200" w:firstLine="480"/>
              <w:rPr>
                <w:sz w:val="24"/>
              </w:rPr>
            </w:pPr>
            <w:r w:rsidRPr="00DD1F4A">
              <w:rPr>
                <w:sz w:val="24"/>
              </w:rPr>
              <w:t>结合《</w:t>
            </w:r>
            <w:hyperlink r:id="rId41" w:history="1">
              <w:r w:rsidRPr="00DD1F4A">
                <w:rPr>
                  <w:sz w:val="24"/>
                </w:rPr>
                <w:t>排污单位自行监测技术指南</w:t>
              </w:r>
              <w:r w:rsidR="00881158" w:rsidRPr="00DD1F4A">
                <w:rPr>
                  <w:rFonts w:hint="eastAsia"/>
                  <w:sz w:val="24"/>
                </w:rPr>
                <w:t xml:space="preserve"> </w:t>
              </w:r>
              <w:r w:rsidRPr="00DD1F4A">
                <w:rPr>
                  <w:sz w:val="24"/>
                </w:rPr>
                <w:t>总则》</w:t>
              </w:r>
              <w:r w:rsidRPr="00DD1F4A">
                <w:rPr>
                  <w:sz w:val="24"/>
                </w:rPr>
                <w:t>(HJ819-2017)</w:t>
              </w:r>
            </w:hyperlink>
            <w:r w:rsidRPr="00DD1F4A">
              <w:rPr>
                <w:sz w:val="24"/>
              </w:rPr>
              <w:t>和《</w:t>
            </w:r>
            <w:hyperlink r:id="rId42" w:history="1">
              <w:r w:rsidRPr="00DD1F4A">
                <w:rPr>
                  <w:sz w:val="24"/>
                </w:rPr>
                <w:t>排污许可证申请与核发技术规范</w:t>
              </w:r>
              <w:r w:rsidRPr="00DD1F4A">
                <w:rPr>
                  <w:sz w:val="24"/>
                </w:rPr>
                <w:t xml:space="preserve"> </w:t>
              </w:r>
              <w:r w:rsidRPr="00DD1F4A">
                <w:rPr>
                  <w:sz w:val="24"/>
                </w:rPr>
                <w:t>医疗机构》（</w:t>
              </w:r>
              <w:r w:rsidRPr="00DD1F4A">
                <w:rPr>
                  <w:sz w:val="24"/>
                </w:rPr>
                <w:t>HJ 1105—2020</w:t>
              </w:r>
              <w:r w:rsidRPr="00DD1F4A">
                <w:rPr>
                  <w:sz w:val="24"/>
                </w:rPr>
                <w:t>）</w:t>
              </w:r>
            </w:hyperlink>
            <w:r w:rsidRPr="00DD1F4A">
              <w:rPr>
                <w:rFonts w:hint="eastAsia"/>
                <w:sz w:val="24"/>
              </w:rPr>
              <w:t>等</w:t>
            </w:r>
            <w:r w:rsidRPr="00DD1F4A">
              <w:rPr>
                <w:sz w:val="24"/>
              </w:rPr>
              <w:t>，制定本项目废水监测计划。拟建项目运营期废水监测计划见</w:t>
            </w:r>
            <w:r w:rsidRPr="00DD1F4A">
              <w:rPr>
                <w:rFonts w:hint="eastAsia"/>
                <w:sz w:val="24"/>
              </w:rPr>
              <w:t>下</w:t>
            </w:r>
            <w:r w:rsidRPr="00DD1F4A">
              <w:rPr>
                <w:sz w:val="24"/>
              </w:rPr>
              <w:t>表。</w:t>
            </w:r>
          </w:p>
          <w:p w:rsidR="00C63B3A" w:rsidRPr="00DD1F4A" w:rsidRDefault="001D1CE5">
            <w:pPr>
              <w:pStyle w:val="afffe"/>
              <w:spacing w:line="480" w:lineRule="exact"/>
              <w:ind w:firstLineChars="0" w:firstLine="198"/>
              <w:jc w:val="center"/>
              <w:rPr>
                <w:b/>
                <w:bCs/>
                <w:sz w:val="24"/>
                <w:szCs w:val="24"/>
              </w:rPr>
            </w:pPr>
            <w:r w:rsidRPr="00DD1F4A">
              <w:rPr>
                <w:b/>
                <w:bCs/>
                <w:sz w:val="24"/>
                <w:szCs w:val="24"/>
              </w:rPr>
              <w:t>表</w:t>
            </w:r>
            <w:r w:rsidRPr="00DD1F4A">
              <w:rPr>
                <w:b/>
                <w:bCs/>
                <w:sz w:val="24"/>
                <w:szCs w:val="24"/>
              </w:rPr>
              <w:t>4-</w:t>
            </w:r>
            <w:r w:rsidR="00966BBC" w:rsidRPr="00DD1F4A">
              <w:rPr>
                <w:rFonts w:hint="eastAsia"/>
                <w:b/>
                <w:bCs/>
                <w:sz w:val="24"/>
                <w:szCs w:val="24"/>
              </w:rPr>
              <w:t>10</w:t>
            </w:r>
            <w:r w:rsidRPr="00DD1F4A">
              <w:rPr>
                <w:rFonts w:hint="eastAsia"/>
                <w:b/>
                <w:bCs/>
                <w:sz w:val="24"/>
                <w:szCs w:val="24"/>
              </w:rPr>
              <w:t xml:space="preserve"> </w:t>
            </w:r>
            <w:r w:rsidRPr="00DD1F4A">
              <w:rPr>
                <w:b/>
                <w:bCs/>
                <w:sz w:val="24"/>
                <w:szCs w:val="24"/>
              </w:rPr>
              <w:t xml:space="preserve"> </w:t>
            </w:r>
            <w:r w:rsidRPr="00DD1F4A">
              <w:rPr>
                <w:b/>
                <w:bCs/>
                <w:sz w:val="24"/>
                <w:szCs w:val="24"/>
              </w:rPr>
              <w:t>运营期废水监测计划</w:t>
            </w:r>
          </w:p>
          <w:tbl>
            <w:tblPr>
              <w:tblW w:w="4997" w:type="pct"/>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873"/>
              <w:gridCol w:w="2154"/>
              <w:gridCol w:w="988"/>
              <w:gridCol w:w="1137"/>
              <w:gridCol w:w="2789"/>
            </w:tblGrid>
            <w:tr w:rsidR="00C63B3A" w:rsidRPr="00DD1F4A">
              <w:trPr>
                <w:trHeight w:val="405"/>
                <w:jc w:val="center"/>
              </w:trPr>
              <w:tc>
                <w:tcPr>
                  <w:tcW w:w="550"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环境要素</w:t>
                  </w:r>
                </w:p>
              </w:tc>
              <w:tc>
                <w:tcPr>
                  <w:tcW w:w="1356" w:type="pc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监测指标</w:t>
                  </w:r>
                </w:p>
              </w:tc>
              <w:tc>
                <w:tcPr>
                  <w:tcW w:w="622" w:type="pct"/>
                  <w:tcBorders>
                    <w:right w:val="single" w:sz="4" w:space="0" w:color="auto"/>
                  </w:tcBorders>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监测点位</w:t>
                  </w: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监频测次</w:t>
                  </w:r>
                </w:p>
              </w:tc>
              <w:tc>
                <w:tcPr>
                  <w:tcW w:w="1757"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执行标准</w:t>
                  </w:r>
                </w:p>
              </w:tc>
            </w:tr>
            <w:tr w:rsidR="00C63B3A" w:rsidRPr="00DD1F4A">
              <w:trPr>
                <w:trHeight w:val="405"/>
                <w:jc w:val="center"/>
              </w:trPr>
              <w:tc>
                <w:tcPr>
                  <w:tcW w:w="550"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废水</w:t>
                  </w:r>
                </w:p>
              </w:tc>
              <w:tc>
                <w:tcPr>
                  <w:tcW w:w="1356"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流量</w:t>
                  </w:r>
                </w:p>
              </w:tc>
              <w:tc>
                <w:tcPr>
                  <w:tcW w:w="622" w:type="pct"/>
                  <w:vMerge w:val="restart"/>
                  <w:tcBorders>
                    <w:righ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废水总排</w:t>
                  </w:r>
                </w:p>
                <w:p w:rsidR="00C63B3A" w:rsidRPr="00DD1F4A" w:rsidRDefault="001D1CE5" w:rsidP="00DD1F4A">
                  <w:pPr>
                    <w:framePr w:hSpace="180" w:wrap="around" w:vAnchor="text" w:hAnchor="text" w:xAlign="center" w:y="1"/>
                    <w:suppressOverlap/>
                    <w:jc w:val="center"/>
                    <w:rPr>
                      <w:szCs w:val="21"/>
                    </w:rPr>
                  </w:pPr>
                  <w:r w:rsidRPr="00DD1F4A">
                    <w:rPr>
                      <w:szCs w:val="21"/>
                    </w:rPr>
                    <w:t>放口</w:t>
                  </w: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自动监测</w:t>
                  </w:r>
                </w:p>
              </w:tc>
              <w:tc>
                <w:tcPr>
                  <w:tcW w:w="1757" w:type="pct"/>
                  <w:vMerge w:val="restar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《医疗机构水污染物排放标准》（</w:t>
                  </w:r>
                  <w:r w:rsidRPr="00DD1F4A">
                    <w:rPr>
                      <w:szCs w:val="21"/>
                    </w:rPr>
                    <w:t>GB18466-2005</w:t>
                  </w:r>
                  <w:r w:rsidRPr="00DD1F4A">
                    <w:rPr>
                      <w:szCs w:val="21"/>
                    </w:rPr>
                    <w:t>）表</w:t>
                  </w:r>
                  <w:r w:rsidRPr="00DD1F4A">
                    <w:rPr>
                      <w:szCs w:val="21"/>
                    </w:rPr>
                    <w:t>2</w:t>
                  </w:r>
                  <w:r w:rsidRPr="00DD1F4A">
                    <w:rPr>
                      <w:szCs w:val="21"/>
                    </w:rPr>
                    <w:t>中预处理排放限值要求。</w:t>
                  </w:r>
                </w:p>
              </w:tc>
            </w:tr>
            <w:tr w:rsidR="00C63B3A" w:rsidRPr="00DD1F4A">
              <w:trPr>
                <w:trHeight w:val="405"/>
                <w:jc w:val="center"/>
              </w:trPr>
              <w:tc>
                <w:tcPr>
                  <w:tcW w:w="55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1356"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pH</w:t>
                  </w:r>
                  <w:r w:rsidR="00271FD6" w:rsidRPr="00DD1F4A">
                    <w:rPr>
                      <w:rFonts w:hint="eastAsia"/>
                      <w:szCs w:val="21"/>
                    </w:rPr>
                    <w:t>、总余氯</w:t>
                  </w:r>
                </w:p>
              </w:tc>
              <w:tc>
                <w:tcPr>
                  <w:tcW w:w="622" w:type="pct"/>
                  <w:vMerge/>
                  <w:tcBorders>
                    <w:righ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w:t>
                  </w:r>
                  <w:r w:rsidRPr="00DD1F4A">
                    <w:rPr>
                      <w:szCs w:val="21"/>
                    </w:rPr>
                    <w:t>次</w:t>
                  </w:r>
                  <w:r w:rsidRPr="00DD1F4A">
                    <w:rPr>
                      <w:szCs w:val="21"/>
                    </w:rPr>
                    <w:t>/12h</w:t>
                  </w:r>
                </w:p>
              </w:tc>
              <w:tc>
                <w:tcPr>
                  <w:tcW w:w="1757" w:type="pct"/>
                  <w:vMerge/>
                  <w:tcBorders>
                    <w:lef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r>
            <w:tr w:rsidR="00C63B3A" w:rsidRPr="00DD1F4A">
              <w:trPr>
                <w:trHeight w:val="405"/>
                <w:jc w:val="center"/>
              </w:trPr>
              <w:tc>
                <w:tcPr>
                  <w:tcW w:w="55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1356"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化学需氧量、悬浮物</w:t>
                  </w:r>
                </w:p>
              </w:tc>
              <w:tc>
                <w:tcPr>
                  <w:tcW w:w="622" w:type="pct"/>
                  <w:vMerge/>
                  <w:tcBorders>
                    <w:righ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w:t>
                  </w:r>
                  <w:r w:rsidRPr="00DD1F4A">
                    <w:rPr>
                      <w:szCs w:val="21"/>
                    </w:rPr>
                    <w:t>次</w:t>
                  </w:r>
                  <w:r w:rsidRPr="00DD1F4A">
                    <w:rPr>
                      <w:szCs w:val="21"/>
                    </w:rPr>
                    <w:t>/</w:t>
                  </w:r>
                  <w:r w:rsidRPr="00DD1F4A">
                    <w:rPr>
                      <w:szCs w:val="21"/>
                    </w:rPr>
                    <w:t>周</w:t>
                  </w:r>
                </w:p>
              </w:tc>
              <w:tc>
                <w:tcPr>
                  <w:tcW w:w="1757" w:type="pct"/>
                  <w:vMerge/>
                  <w:tcBorders>
                    <w:lef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r>
            <w:tr w:rsidR="00C63B3A" w:rsidRPr="00DD1F4A">
              <w:trPr>
                <w:trHeight w:val="405"/>
                <w:jc w:val="center"/>
              </w:trPr>
              <w:tc>
                <w:tcPr>
                  <w:tcW w:w="55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1356"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粪大肠菌群数</w:t>
                  </w:r>
                </w:p>
              </w:tc>
              <w:tc>
                <w:tcPr>
                  <w:tcW w:w="622" w:type="pct"/>
                  <w:vMerge/>
                  <w:tcBorders>
                    <w:righ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w:t>
                  </w:r>
                  <w:r w:rsidRPr="00DD1F4A">
                    <w:rPr>
                      <w:szCs w:val="21"/>
                    </w:rPr>
                    <w:t>次</w:t>
                  </w:r>
                  <w:r w:rsidRPr="00DD1F4A">
                    <w:rPr>
                      <w:szCs w:val="21"/>
                    </w:rPr>
                    <w:t>/</w:t>
                  </w:r>
                  <w:r w:rsidRPr="00DD1F4A">
                    <w:rPr>
                      <w:szCs w:val="21"/>
                    </w:rPr>
                    <w:t>月</w:t>
                  </w:r>
                </w:p>
              </w:tc>
              <w:tc>
                <w:tcPr>
                  <w:tcW w:w="1757" w:type="pct"/>
                  <w:vMerge/>
                  <w:tcBorders>
                    <w:lef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r>
            <w:tr w:rsidR="00C63B3A" w:rsidRPr="00DD1F4A">
              <w:trPr>
                <w:trHeight w:val="405"/>
                <w:jc w:val="center"/>
              </w:trPr>
              <w:tc>
                <w:tcPr>
                  <w:tcW w:w="550" w:type="pct"/>
                  <w:vMerge/>
                  <w:vAlign w:val="center"/>
                </w:tcPr>
                <w:p w:rsidR="00C63B3A" w:rsidRPr="00DD1F4A" w:rsidRDefault="00C63B3A" w:rsidP="00DD1F4A">
                  <w:pPr>
                    <w:framePr w:hSpace="180" w:wrap="around" w:vAnchor="text" w:hAnchor="text" w:xAlign="center" w:y="1"/>
                    <w:suppressOverlap/>
                    <w:jc w:val="center"/>
                    <w:rPr>
                      <w:szCs w:val="21"/>
                    </w:rPr>
                  </w:pPr>
                </w:p>
              </w:tc>
              <w:tc>
                <w:tcPr>
                  <w:tcW w:w="1356"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五日生化需氧量、石油类、挥发酚、动植物油、阴离子表面活性剂、总氰化物</w:t>
                  </w:r>
                </w:p>
              </w:tc>
              <w:tc>
                <w:tcPr>
                  <w:tcW w:w="622" w:type="pct"/>
                  <w:vMerge/>
                  <w:tcBorders>
                    <w:righ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c>
                <w:tcPr>
                  <w:tcW w:w="716" w:type="pct"/>
                  <w:tcBorders>
                    <w:left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w:t>
                  </w:r>
                  <w:r w:rsidRPr="00DD1F4A">
                    <w:rPr>
                      <w:szCs w:val="21"/>
                    </w:rPr>
                    <w:t>次</w:t>
                  </w:r>
                  <w:r w:rsidRPr="00DD1F4A">
                    <w:rPr>
                      <w:szCs w:val="21"/>
                    </w:rPr>
                    <w:t>/</w:t>
                  </w:r>
                  <w:r w:rsidRPr="00DD1F4A">
                    <w:rPr>
                      <w:szCs w:val="21"/>
                    </w:rPr>
                    <w:t>季度</w:t>
                  </w:r>
                </w:p>
              </w:tc>
              <w:tc>
                <w:tcPr>
                  <w:tcW w:w="1757" w:type="pct"/>
                  <w:vMerge/>
                  <w:tcBorders>
                    <w:left w:val="single" w:sz="4" w:space="0" w:color="auto"/>
                  </w:tcBorders>
                  <w:vAlign w:val="center"/>
                </w:tcPr>
                <w:p w:rsidR="00C63B3A" w:rsidRPr="00DD1F4A" w:rsidRDefault="00C63B3A" w:rsidP="00DD1F4A">
                  <w:pPr>
                    <w:framePr w:hSpace="180" w:wrap="around" w:vAnchor="text" w:hAnchor="text" w:xAlign="center" w:y="1"/>
                    <w:suppressOverlap/>
                    <w:jc w:val="center"/>
                    <w:rPr>
                      <w:szCs w:val="21"/>
                    </w:rPr>
                  </w:pPr>
                </w:p>
              </w:tc>
            </w:tr>
          </w:tbl>
          <w:p w:rsidR="00C63B3A" w:rsidRPr="00DD1F4A" w:rsidRDefault="00C63B3A">
            <w:pPr>
              <w:spacing w:line="360" w:lineRule="auto"/>
              <w:ind w:firstLineChars="200" w:firstLine="480"/>
              <w:rPr>
                <w:sz w:val="24"/>
              </w:rPr>
            </w:pPr>
          </w:p>
          <w:p w:rsidR="00C63B3A" w:rsidRPr="00DD1F4A" w:rsidRDefault="001D1CE5">
            <w:pPr>
              <w:adjustRightInd w:val="0"/>
              <w:snapToGrid w:val="0"/>
              <w:spacing w:line="360" w:lineRule="auto"/>
              <w:ind w:firstLineChars="200" w:firstLine="482"/>
              <w:rPr>
                <w:b/>
                <w:bCs/>
                <w:sz w:val="24"/>
              </w:rPr>
            </w:pPr>
            <w:r w:rsidRPr="00DD1F4A">
              <w:rPr>
                <w:rFonts w:hint="eastAsia"/>
                <w:b/>
                <w:bCs/>
                <w:sz w:val="24"/>
              </w:rPr>
              <w:t>三、</w:t>
            </w:r>
            <w:r w:rsidRPr="00DD1F4A">
              <w:rPr>
                <w:b/>
                <w:bCs/>
                <w:sz w:val="24"/>
              </w:rPr>
              <w:t>噪声</w:t>
            </w:r>
          </w:p>
          <w:p w:rsidR="00C63B3A" w:rsidRPr="00DD1F4A" w:rsidRDefault="001D1CE5">
            <w:pPr>
              <w:spacing w:line="360" w:lineRule="auto"/>
              <w:ind w:firstLineChars="200" w:firstLine="480"/>
              <w:rPr>
                <w:sz w:val="24"/>
              </w:rPr>
            </w:pPr>
            <w:r w:rsidRPr="00DD1F4A">
              <w:rPr>
                <w:sz w:val="24"/>
              </w:rPr>
              <w:lastRenderedPageBreak/>
              <w:t>1</w:t>
            </w:r>
            <w:r w:rsidRPr="00DD1F4A">
              <w:rPr>
                <w:sz w:val="24"/>
              </w:rPr>
              <w:t>、源强分析</w:t>
            </w:r>
          </w:p>
          <w:p w:rsidR="00C63B3A" w:rsidRPr="00DD1F4A" w:rsidRDefault="001D1CE5">
            <w:pPr>
              <w:spacing w:line="360" w:lineRule="auto"/>
              <w:ind w:firstLineChars="200" w:firstLine="480"/>
              <w:rPr>
                <w:sz w:val="24"/>
              </w:rPr>
            </w:pPr>
            <w:r w:rsidRPr="00DD1F4A">
              <w:rPr>
                <w:rFonts w:hint="eastAsia"/>
                <w:sz w:val="24"/>
              </w:rPr>
              <w:t>本项目噪声源主要为污水处理站水泵、风机。具体噪声源强详见下表。</w:t>
            </w:r>
          </w:p>
          <w:p w:rsidR="00C63B3A" w:rsidRPr="00DD1F4A" w:rsidRDefault="001D1CE5">
            <w:pPr>
              <w:pStyle w:val="afffe"/>
              <w:spacing w:line="480" w:lineRule="exact"/>
              <w:ind w:firstLineChars="0" w:firstLine="198"/>
              <w:jc w:val="center"/>
              <w:rPr>
                <w:b/>
                <w:bCs/>
                <w:sz w:val="24"/>
                <w:szCs w:val="24"/>
              </w:rPr>
            </w:pPr>
            <w:r w:rsidRPr="00DD1F4A">
              <w:rPr>
                <w:b/>
                <w:bCs/>
                <w:sz w:val="24"/>
                <w:szCs w:val="24"/>
              </w:rPr>
              <w:t>表</w:t>
            </w:r>
            <w:r w:rsidRPr="00DD1F4A">
              <w:rPr>
                <w:b/>
                <w:bCs/>
                <w:sz w:val="24"/>
                <w:szCs w:val="24"/>
              </w:rPr>
              <w:t>4-</w:t>
            </w:r>
            <w:r w:rsidRPr="00DD1F4A">
              <w:rPr>
                <w:rFonts w:hint="eastAsia"/>
                <w:b/>
                <w:bCs/>
                <w:sz w:val="24"/>
                <w:szCs w:val="24"/>
              </w:rPr>
              <w:t>1</w:t>
            </w:r>
            <w:r w:rsidR="00966BBC" w:rsidRPr="00DD1F4A">
              <w:rPr>
                <w:rFonts w:hint="eastAsia"/>
                <w:b/>
                <w:bCs/>
                <w:sz w:val="24"/>
                <w:szCs w:val="24"/>
              </w:rPr>
              <w:t>1</w:t>
            </w:r>
            <w:r w:rsidRPr="00DD1F4A">
              <w:rPr>
                <w:b/>
                <w:bCs/>
                <w:sz w:val="24"/>
                <w:szCs w:val="24"/>
              </w:rPr>
              <w:t xml:space="preserve"> </w:t>
            </w:r>
            <w:r w:rsidRPr="00DD1F4A">
              <w:rPr>
                <w:b/>
                <w:bCs/>
                <w:sz w:val="24"/>
                <w:szCs w:val="24"/>
              </w:rPr>
              <w:t>噪声污染源源强核算结果及相关参数一览表</w:t>
            </w:r>
            <w:r w:rsidRPr="00DD1F4A">
              <w:rPr>
                <w:rFonts w:hint="eastAsia"/>
                <w:b/>
                <w:bCs/>
                <w:sz w:val="24"/>
                <w:szCs w:val="24"/>
              </w:rPr>
              <w:t>（室内声源）</w:t>
            </w:r>
          </w:p>
          <w:tbl>
            <w:tblPr>
              <w:tblW w:w="8088"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13"/>
              <w:gridCol w:w="491"/>
              <w:gridCol w:w="464"/>
              <w:gridCol w:w="416"/>
              <w:gridCol w:w="519"/>
              <w:gridCol w:w="1178"/>
              <w:gridCol w:w="395"/>
              <w:gridCol w:w="435"/>
              <w:gridCol w:w="312"/>
              <w:gridCol w:w="553"/>
              <w:gridCol w:w="597"/>
              <w:gridCol w:w="422"/>
              <w:gridCol w:w="736"/>
              <w:gridCol w:w="736"/>
              <w:gridCol w:w="421"/>
            </w:tblGrid>
            <w:tr w:rsidR="00C63B3A" w:rsidRPr="00DD1F4A">
              <w:trPr>
                <w:trHeight w:val="90"/>
                <w:jc w:val="center"/>
              </w:trPr>
              <w:tc>
                <w:tcPr>
                  <w:tcW w:w="255"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序号</w:t>
                  </w:r>
                </w:p>
              </w:tc>
              <w:tc>
                <w:tcPr>
                  <w:tcW w:w="303"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建筑物名称</w:t>
                  </w:r>
                </w:p>
              </w:tc>
              <w:tc>
                <w:tcPr>
                  <w:tcW w:w="287"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声源名称</w:t>
                  </w:r>
                </w:p>
              </w:tc>
              <w:tc>
                <w:tcPr>
                  <w:tcW w:w="257"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型号</w:t>
                  </w:r>
                </w:p>
              </w:tc>
              <w:tc>
                <w:tcPr>
                  <w:tcW w:w="321"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声功率级</w:t>
                  </w:r>
                  <w:r w:rsidRPr="00DD1F4A">
                    <w:rPr>
                      <w:b/>
                      <w:bCs/>
                      <w:sz w:val="18"/>
                      <w:szCs w:val="18"/>
                    </w:rPr>
                    <w:t>dB(A)</w:t>
                  </w:r>
                </w:p>
              </w:tc>
              <w:tc>
                <w:tcPr>
                  <w:tcW w:w="728"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声控制措施</w:t>
                  </w:r>
                </w:p>
              </w:tc>
              <w:tc>
                <w:tcPr>
                  <w:tcW w:w="706" w:type="pct"/>
                  <w:gridSpan w:val="3"/>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空间相对位置</w:t>
                  </w:r>
                </w:p>
              </w:tc>
              <w:tc>
                <w:tcPr>
                  <w:tcW w:w="342"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距室内边界距离</w:t>
                  </w:r>
                  <w:r w:rsidRPr="00DD1F4A">
                    <w:rPr>
                      <w:rFonts w:hint="eastAsia"/>
                      <w:b/>
                      <w:bCs/>
                      <w:sz w:val="18"/>
                      <w:szCs w:val="18"/>
                    </w:rPr>
                    <w:t>m</w:t>
                  </w:r>
                </w:p>
              </w:tc>
              <w:tc>
                <w:tcPr>
                  <w:tcW w:w="369"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室内边界声级</w:t>
                  </w:r>
                  <w:r w:rsidRPr="00DD1F4A">
                    <w:rPr>
                      <w:b/>
                      <w:bCs/>
                      <w:sz w:val="18"/>
                      <w:szCs w:val="18"/>
                    </w:rPr>
                    <w:t>dB(A)</w:t>
                  </w:r>
                </w:p>
              </w:tc>
              <w:tc>
                <w:tcPr>
                  <w:tcW w:w="261"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运行时段</w:t>
                  </w:r>
                </w:p>
              </w:tc>
              <w:tc>
                <w:tcPr>
                  <w:tcW w:w="455"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建筑物插入损失</w:t>
                  </w:r>
                  <w:r w:rsidRPr="00DD1F4A">
                    <w:rPr>
                      <w:b/>
                      <w:bCs/>
                      <w:sz w:val="18"/>
                      <w:szCs w:val="18"/>
                    </w:rPr>
                    <w:t>dB(A)</w:t>
                  </w:r>
                </w:p>
              </w:tc>
              <w:tc>
                <w:tcPr>
                  <w:tcW w:w="715" w:type="pct"/>
                  <w:gridSpan w:val="2"/>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建筑物外噪声</w:t>
                  </w:r>
                </w:p>
              </w:tc>
            </w:tr>
            <w:tr w:rsidR="00C63B3A" w:rsidRPr="00DD1F4A">
              <w:trPr>
                <w:trHeight w:val="1328"/>
                <w:jc w:val="center"/>
              </w:trPr>
              <w:tc>
                <w:tcPr>
                  <w:tcW w:w="255"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303"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287"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257"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321"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728"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244"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X</w:t>
                  </w:r>
                </w:p>
              </w:tc>
              <w:tc>
                <w:tcPr>
                  <w:tcW w:w="269"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Y</w:t>
                  </w:r>
                </w:p>
              </w:tc>
              <w:tc>
                <w:tcPr>
                  <w:tcW w:w="193"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Z</w:t>
                  </w:r>
                </w:p>
              </w:tc>
              <w:tc>
                <w:tcPr>
                  <w:tcW w:w="342"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369"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261"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455"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b/>
                      <w:bCs/>
                      <w:sz w:val="18"/>
                      <w:szCs w:val="18"/>
                    </w:rPr>
                  </w:pPr>
                </w:p>
              </w:tc>
              <w:tc>
                <w:tcPr>
                  <w:tcW w:w="455"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声压级</w:t>
                  </w:r>
                </w:p>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b/>
                      <w:bCs/>
                      <w:sz w:val="18"/>
                      <w:szCs w:val="18"/>
                    </w:rPr>
                    <w:t>dB(A)</w:t>
                  </w:r>
                </w:p>
              </w:tc>
              <w:tc>
                <w:tcPr>
                  <w:tcW w:w="260"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b/>
                      <w:bCs/>
                      <w:sz w:val="18"/>
                      <w:szCs w:val="18"/>
                    </w:rPr>
                  </w:pPr>
                  <w:r w:rsidRPr="00DD1F4A">
                    <w:rPr>
                      <w:rFonts w:hint="eastAsia"/>
                      <w:b/>
                      <w:bCs/>
                      <w:sz w:val="18"/>
                      <w:szCs w:val="18"/>
                    </w:rPr>
                    <w:t>建筑物外距离</w:t>
                  </w:r>
                </w:p>
              </w:tc>
            </w:tr>
            <w:tr w:rsidR="00C63B3A" w:rsidRPr="00DD1F4A">
              <w:trPr>
                <w:trHeight w:val="495"/>
                <w:jc w:val="center"/>
              </w:trPr>
              <w:tc>
                <w:tcPr>
                  <w:tcW w:w="255"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1</w:t>
                  </w:r>
                </w:p>
              </w:tc>
              <w:tc>
                <w:tcPr>
                  <w:tcW w:w="303"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污水处理站</w:t>
                  </w:r>
                </w:p>
              </w:tc>
              <w:tc>
                <w:tcPr>
                  <w:tcW w:w="287" w:type="pct"/>
                  <w:shd w:val="clear" w:color="auto" w:fill="auto"/>
                  <w:vAlign w:val="center"/>
                </w:tcPr>
                <w:p w:rsidR="00C63B3A" w:rsidRPr="00DD1F4A" w:rsidRDefault="001D1CE5" w:rsidP="00DD1F4A">
                  <w:pPr>
                    <w:pStyle w:val="C-"/>
                    <w:framePr w:hSpace="180" w:wrap="around" w:vAnchor="text" w:hAnchor="text" w:xAlign="center" w:y="1"/>
                    <w:spacing w:line="240" w:lineRule="exact"/>
                    <w:ind w:firstLineChars="0" w:firstLine="0"/>
                    <w:suppressOverlap/>
                    <w:rPr>
                      <w:rFonts w:ascii="Times New Roman" w:hAnsi="Times New Roman" w:cs="Times New Roman"/>
                      <w:szCs w:val="18"/>
                    </w:rPr>
                  </w:pPr>
                  <w:r w:rsidRPr="00DD1F4A">
                    <w:rPr>
                      <w:rFonts w:ascii="Times New Roman" w:hAnsi="Times New Roman" w:cs="Times New Roman" w:hint="eastAsia"/>
                      <w:bCs w:val="0"/>
                      <w:szCs w:val="18"/>
                    </w:rPr>
                    <w:t>水泵</w:t>
                  </w:r>
                </w:p>
              </w:tc>
              <w:tc>
                <w:tcPr>
                  <w:tcW w:w="257"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w:t>
                  </w:r>
                </w:p>
              </w:tc>
              <w:tc>
                <w:tcPr>
                  <w:tcW w:w="321" w:type="pct"/>
                  <w:shd w:val="clear" w:color="auto" w:fill="auto"/>
                  <w:vAlign w:val="center"/>
                </w:tcPr>
                <w:p w:rsidR="00C63B3A" w:rsidRPr="00DD1F4A" w:rsidRDefault="001D1CE5" w:rsidP="00DD1F4A">
                  <w:pPr>
                    <w:pStyle w:val="C-"/>
                    <w:framePr w:hSpace="180" w:wrap="around" w:vAnchor="text" w:hAnchor="text" w:xAlign="center" w:y="1"/>
                    <w:spacing w:line="240" w:lineRule="exact"/>
                    <w:ind w:firstLineChars="0" w:firstLine="0"/>
                    <w:suppressOverlap/>
                    <w:rPr>
                      <w:rFonts w:ascii="Times New Roman" w:hAnsi="Times New Roman" w:cs="Times New Roman"/>
                      <w:szCs w:val="18"/>
                    </w:rPr>
                  </w:pPr>
                  <w:r w:rsidRPr="00DD1F4A">
                    <w:rPr>
                      <w:rFonts w:ascii="Times New Roman" w:hAnsi="Times New Roman" w:cs="Times New Roman" w:hint="eastAsia"/>
                      <w:szCs w:val="18"/>
                    </w:rPr>
                    <w:t>80</w:t>
                  </w:r>
                </w:p>
              </w:tc>
              <w:tc>
                <w:tcPr>
                  <w:tcW w:w="728"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rPr>
                      <w:sz w:val="18"/>
                      <w:szCs w:val="18"/>
                    </w:rPr>
                  </w:pPr>
                  <w:r w:rsidRPr="00DD1F4A">
                    <w:rPr>
                      <w:rFonts w:hint="eastAsia"/>
                      <w:sz w:val="18"/>
                      <w:szCs w:val="18"/>
                    </w:rPr>
                    <w:t>已</w:t>
                  </w:r>
                  <w:r w:rsidRPr="00DD1F4A">
                    <w:rPr>
                      <w:sz w:val="18"/>
                      <w:szCs w:val="18"/>
                    </w:rPr>
                    <w:t>选用低噪声设备，厂房封闭、加装减震、隔声设施</w:t>
                  </w:r>
                </w:p>
              </w:tc>
              <w:tc>
                <w:tcPr>
                  <w:tcW w:w="244" w:type="pct"/>
                  <w:shd w:val="clear" w:color="auto" w:fill="auto"/>
                  <w:vAlign w:val="center"/>
                </w:tcPr>
                <w:p w:rsidR="00C63B3A" w:rsidRPr="00DD1F4A" w:rsidRDefault="00B479FD" w:rsidP="00DD1F4A">
                  <w:pPr>
                    <w:framePr w:hSpace="180" w:wrap="around" w:vAnchor="text" w:hAnchor="text" w:xAlign="center" w:y="1"/>
                    <w:spacing w:line="240" w:lineRule="exact"/>
                    <w:suppressOverlap/>
                    <w:jc w:val="center"/>
                    <w:rPr>
                      <w:sz w:val="18"/>
                      <w:szCs w:val="18"/>
                    </w:rPr>
                  </w:pPr>
                  <w:r w:rsidRPr="00DD1F4A">
                    <w:rPr>
                      <w:rFonts w:hint="eastAsia"/>
                      <w:sz w:val="18"/>
                      <w:szCs w:val="18"/>
                    </w:rPr>
                    <w:t>28</w:t>
                  </w:r>
                </w:p>
              </w:tc>
              <w:tc>
                <w:tcPr>
                  <w:tcW w:w="269"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54</w:t>
                  </w:r>
                </w:p>
              </w:tc>
              <w:tc>
                <w:tcPr>
                  <w:tcW w:w="193"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1</w:t>
                  </w:r>
                </w:p>
              </w:tc>
              <w:tc>
                <w:tcPr>
                  <w:tcW w:w="342"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3</w:t>
                  </w:r>
                </w:p>
              </w:tc>
              <w:tc>
                <w:tcPr>
                  <w:tcW w:w="369"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75</w:t>
                  </w:r>
                </w:p>
              </w:tc>
              <w:tc>
                <w:tcPr>
                  <w:tcW w:w="261" w:type="pct"/>
                  <w:vMerge w:val="restar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8760h</w:t>
                  </w:r>
                </w:p>
              </w:tc>
              <w:tc>
                <w:tcPr>
                  <w:tcW w:w="455"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20</w:t>
                  </w:r>
                </w:p>
              </w:tc>
              <w:tc>
                <w:tcPr>
                  <w:tcW w:w="455"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55</w:t>
                  </w:r>
                </w:p>
              </w:tc>
              <w:tc>
                <w:tcPr>
                  <w:tcW w:w="260"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1</w:t>
                  </w:r>
                </w:p>
              </w:tc>
            </w:tr>
            <w:tr w:rsidR="00C63B3A" w:rsidRPr="00DD1F4A">
              <w:trPr>
                <w:trHeight w:val="477"/>
                <w:jc w:val="center"/>
              </w:trPr>
              <w:tc>
                <w:tcPr>
                  <w:tcW w:w="255"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sz w:val="18"/>
                      <w:szCs w:val="18"/>
                    </w:rPr>
                  </w:pPr>
                </w:p>
              </w:tc>
              <w:tc>
                <w:tcPr>
                  <w:tcW w:w="303"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sz w:val="18"/>
                      <w:szCs w:val="18"/>
                    </w:rPr>
                  </w:pPr>
                </w:p>
              </w:tc>
              <w:tc>
                <w:tcPr>
                  <w:tcW w:w="287" w:type="pct"/>
                  <w:shd w:val="clear" w:color="auto" w:fill="auto"/>
                  <w:vAlign w:val="center"/>
                </w:tcPr>
                <w:p w:rsidR="00C63B3A" w:rsidRPr="00DD1F4A" w:rsidRDefault="001D1CE5" w:rsidP="00DD1F4A">
                  <w:pPr>
                    <w:pStyle w:val="C-"/>
                    <w:framePr w:hSpace="180" w:wrap="around" w:vAnchor="text" w:hAnchor="text" w:xAlign="center" w:y="1"/>
                    <w:spacing w:line="240" w:lineRule="exact"/>
                    <w:ind w:firstLineChars="0" w:firstLine="0"/>
                    <w:suppressOverlap/>
                    <w:rPr>
                      <w:rFonts w:ascii="Times New Roman" w:hAnsi="Times New Roman" w:cs="Times New Roman"/>
                      <w:szCs w:val="18"/>
                    </w:rPr>
                  </w:pPr>
                  <w:r w:rsidRPr="00DD1F4A">
                    <w:rPr>
                      <w:rFonts w:ascii="Times New Roman" w:hAnsi="Times New Roman" w:cs="Times New Roman"/>
                      <w:bCs w:val="0"/>
                      <w:szCs w:val="18"/>
                    </w:rPr>
                    <w:t>风机</w:t>
                  </w:r>
                </w:p>
              </w:tc>
              <w:tc>
                <w:tcPr>
                  <w:tcW w:w="257"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w:t>
                  </w:r>
                </w:p>
              </w:tc>
              <w:tc>
                <w:tcPr>
                  <w:tcW w:w="321" w:type="pct"/>
                  <w:shd w:val="clear" w:color="auto" w:fill="auto"/>
                  <w:vAlign w:val="center"/>
                </w:tcPr>
                <w:p w:rsidR="00C63B3A" w:rsidRPr="00DD1F4A" w:rsidRDefault="001D1CE5" w:rsidP="00DD1F4A">
                  <w:pPr>
                    <w:pStyle w:val="C-"/>
                    <w:framePr w:hSpace="180" w:wrap="around" w:vAnchor="text" w:hAnchor="text" w:xAlign="center" w:y="1"/>
                    <w:spacing w:line="240" w:lineRule="exact"/>
                    <w:ind w:firstLineChars="0" w:firstLine="0"/>
                    <w:suppressOverlap/>
                    <w:rPr>
                      <w:rFonts w:ascii="Times New Roman" w:hAnsi="Times New Roman" w:cs="Times New Roman"/>
                      <w:szCs w:val="18"/>
                    </w:rPr>
                  </w:pPr>
                  <w:r w:rsidRPr="00DD1F4A">
                    <w:rPr>
                      <w:rFonts w:ascii="Times New Roman" w:hAnsi="Times New Roman" w:cs="Times New Roman" w:hint="eastAsia"/>
                      <w:szCs w:val="18"/>
                    </w:rPr>
                    <w:t>75</w:t>
                  </w:r>
                </w:p>
              </w:tc>
              <w:tc>
                <w:tcPr>
                  <w:tcW w:w="728"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sz w:val="18"/>
                      <w:szCs w:val="18"/>
                    </w:rPr>
                  </w:pPr>
                </w:p>
              </w:tc>
              <w:tc>
                <w:tcPr>
                  <w:tcW w:w="244" w:type="pct"/>
                  <w:shd w:val="clear" w:color="auto" w:fill="auto"/>
                  <w:vAlign w:val="center"/>
                </w:tcPr>
                <w:p w:rsidR="00C63B3A" w:rsidRPr="00DD1F4A" w:rsidRDefault="00B479FD" w:rsidP="00DD1F4A">
                  <w:pPr>
                    <w:framePr w:hSpace="180" w:wrap="around" w:vAnchor="text" w:hAnchor="text" w:xAlign="center" w:y="1"/>
                    <w:spacing w:line="240" w:lineRule="exact"/>
                    <w:suppressOverlap/>
                    <w:jc w:val="center"/>
                    <w:rPr>
                      <w:sz w:val="18"/>
                      <w:szCs w:val="18"/>
                    </w:rPr>
                  </w:pPr>
                  <w:r w:rsidRPr="00DD1F4A">
                    <w:rPr>
                      <w:rFonts w:hint="eastAsia"/>
                      <w:sz w:val="18"/>
                      <w:szCs w:val="18"/>
                    </w:rPr>
                    <w:t>26</w:t>
                  </w:r>
                </w:p>
              </w:tc>
              <w:tc>
                <w:tcPr>
                  <w:tcW w:w="269"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53</w:t>
                  </w:r>
                </w:p>
              </w:tc>
              <w:tc>
                <w:tcPr>
                  <w:tcW w:w="193"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1</w:t>
                  </w:r>
                </w:p>
              </w:tc>
              <w:tc>
                <w:tcPr>
                  <w:tcW w:w="342"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3</w:t>
                  </w:r>
                </w:p>
              </w:tc>
              <w:tc>
                <w:tcPr>
                  <w:tcW w:w="369"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70</w:t>
                  </w:r>
                </w:p>
              </w:tc>
              <w:tc>
                <w:tcPr>
                  <w:tcW w:w="261" w:type="pct"/>
                  <w:vMerge/>
                  <w:shd w:val="clear" w:color="auto" w:fill="auto"/>
                  <w:vAlign w:val="center"/>
                </w:tcPr>
                <w:p w:rsidR="00C63B3A" w:rsidRPr="00DD1F4A" w:rsidRDefault="00C63B3A" w:rsidP="00DD1F4A">
                  <w:pPr>
                    <w:framePr w:hSpace="180" w:wrap="around" w:vAnchor="text" w:hAnchor="text" w:xAlign="center" w:y="1"/>
                    <w:spacing w:line="240" w:lineRule="exact"/>
                    <w:suppressOverlap/>
                    <w:jc w:val="center"/>
                    <w:rPr>
                      <w:sz w:val="18"/>
                      <w:szCs w:val="18"/>
                    </w:rPr>
                  </w:pPr>
                </w:p>
              </w:tc>
              <w:tc>
                <w:tcPr>
                  <w:tcW w:w="455"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20</w:t>
                  </w:r>
                </w:p>
              </w:tc>
              <w:tc>
                <w:tcPr>
                  <w:tcW w:w="455"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50</w:t>
                  </w:r>
                </w:p>
              </w:tc>
              <w:tc>
                <w:tcPr>
                  <w:tcW w:w="260" w:type="pct"/>
                  <w:shd w:val="clear" w:color="auto" w:fill="auto"/>
                  <w:vAlign w:val="center"/>
                </w:tcPr>
                <w:p w:rsidR="00C63B3A" w:rsidRPr="00DD1F4A" w:rsidRDefault="001D1CE5" w:rsidP="00DD1F4A">
                  <w:pPr>
                    <w:framePr w:hSpace="180" w:wrap="around" w:vAnchor="text" w:hAnchor="text" w:xAlign="center" w:y="1"/>
                    <w:spacing w:line="240" w:lineRule="exact"/>
                    <w:suppressOverlap/>
                    <w:jc w:val="center"/>
                    <w:rPr>
                      <w:sz w:val="18"/>
                      <w:szCs w:val="18"/>
                    </w:rPr>
                  </w:pPr>
                  <w:r w:rsidRPr="00DD1F4A">
                    <w:rPr>
                      <w:rFonts w:hint="eastAsia"/>
                      <w:sz w:val="18"/>
                      <w:szCs w:val="18"/>
                    </w:rPr>
                    <w:t>1</w:t>
                  </w:r>
                </w:p>
              </w:tc>
            </w:tr>
          </w:tbl>
          <w:p w:rsidR="00B479FD" w:rsidRPr="00DD1F4A" w:rsidRDefault="00B479FD">
            <w:pPr>
              <w:adjustRightInd w:val="0"/>
              <w:snapToGrid w:val="0"/>
              <w:spacing w:line="480" w:lineRule="exact"/>
              <w:ind w:firstLineChars="200" w:firstLine="480"/>
              <w:rPr>
                <w:sz w:val="24"/>
              </w:rPr>
            </w:pPr>
            <w:r w:rsidRPr="00DD1F4A">
              <w:rPr>
                <w:rFonts w:hint="eastAsia"/>
                <w:sz w:val="24"/>
              </w:rPr>
              <w:t>注：以企业西南角为坐标</w:t>
            </w:r>
            <w:r w:rsidR="009A1567" w:rsidRPr="00DD1F4A">
              <w:rPr>
                <w:rFonts w:hint="eastAsia"/>
                <w:sz w:val="24"/>
              </w:rPr>
              <w:t>原点</w:t>
            </w:r>
            <w:r w:rsidRPr="00DD1F4A">
              <w:rPr>
                <w:rFonts w:hint="eastAsia"/>
                <w:sz w:val="24"/>
              </w:rPr>
              <w:t>（</w:t>
            </w:r>
            <w:r w:rsidRPr="00DD1F4A">
              <w:rPr>
                <w:rFonts w:hint="eastAsia"/>
                <w:sz w:val="24"/>
              </w:rPr>
              <w:t>0,0,0</w:t>
            </w:r>
            <w:r w:rsidRPr="00DD1F4A">
              <w:rPr>
                <w:rFonts w:hint="eastAsia"/>
                <w:sz w:val="24"/>
              </w:rPr>
              <w:t>）</w:t>
            </w:r>
            <w:r w:rsidR="009A1567" w:rsidRPr="00DD1F4A">
              <w:rPr>
                <w:rFonts w:hint="eastAsia"/>
                <w:sz w:val="24"/>
              </w:rPr>
              <w:t>。</w:t>
            </w:r>
          </w:p>
          <w:p w:rsidR="00C63B3A" w:rsidRPr="00DD1F4A" w:rsidRDefault="001D1CE5">
            <w:pPr>
              <w:adjustRightInd w:val="0"/>
              <w:snapToGrid w:val="0"/>
              <w:spacing w:line="480" w:lineRule="exact"/>
              <w:ind w:firstLineChars="200" w:firstLine="480"/>
              <w:rPr>
                <w:kern w:val="0"/>
                <w:sz w:val="24"/>
              </w:rPr>
            </w:pPr>
            <w:r w:rsidRPr="00DD1F4A">
              <w:rPr>
                <w:rFonts w:hint="eastAsia"/>
                <w:sz w:val="24"/>
              </w:rPr>
              <w:t>2</w:t>
            </w:r>
            <w:r w:rsidRPr="00DD1F4A">
              <w:rPr>
                <w:rFonts w:hint="eastAsia"/>
                <w:sz w:val="24"/>
              </w:rPr>
              <w:t>、</w:t>
            </w:r>
            <w:r w:rsidRPr="00DD1F4A">
              <w:rPr>
                <w:rFonts w:hint="eastAsia"/>
                <w:kern w:val="0"/>
                <w:sz w:val="24"/>
              </w:rPr>
              <w:t>噪声预测分析：</w:t>
            </w:r>
          </w:p>
          <w:p w:rsidR="00C63B3A" w:rsidRPr="00DD1F4A" w:rsidRDefault="001D1CE5">
            <w:pPr>
              <w:adjustRightInd w:val="0"/>
              <w:snapToGrid w:val="0"/>
              <w:spacing w:line="480" w:lineRule="exact"/>
              <w:ind w:firstLineChars="200" w:firstLine="480"/>
              <w:rPr>
                <w:sz w:val="24"/>
              </w:rPr>
            </w:pPr>
            <w:r w:rsidRPr="00DD1F4A">
              <w:rPr>
                <w:rFonts w:hint="eastAsia"/>
                <w:sz w:val="24"/>
              </w:rPr>
              <w:t>根据《环境影响评价技术导则</w:t>
            </w:r>
            <w:r w:rsidRPr="00DD1F4A">
              <w:rPr>
                <w:rFonts w:hint="eastAsia"/>
                <w:sz w:val="24"/>
              </w:rPr>
              <w:t xml:space="preserve"> </w:t>
            </w:r>
            <w:r w:rsidRPr="00DD1F4A">
              <w:rPr>
                <w:rFonts w:hint="eastAsia"/>
                <w:sz w:val="24"/>
              </w:rPr>
              <w:t>声环境》（</w:t>
            </w:r>
            <w:r w:rsidRPr="00DD1F4A">
              <w:rPr>
                <w:rFonts w:hint="eastAsia"/>
                <w:sz w:val="24"/>
              </w:rPr>
              <w:t>HJ2.4</w:t>
            </w:r>
            <w:r w:rsidRPr="00DD1F4A">
              <w:rPr>
                <w:rFonts w:hint="eastAsia"/>
                <w:sz w:val="24"/>
              </w:rPr>
              <w:t>—</w:t>
            </w:r>
            <w:r w:rsidRPr="00DD1F4A">
              <w:rPr>
                <w:rFonts w:hint="eastAsia"/>
                <w:sz w:val="24"/>
              </w:rPr>
              <w:t>2021</w:t>
            </w:r>
            <w:r w:rsidRPr="00DD1F4A">
              <w:rPr>
                <w:rFonts w:hint="eastAsia"/>
                <w:sz w:val="24"/>
              </w:rPr>
              <w:t>）的要求，并结合建设项目声源的噪声排放特点，选择点声源预测模式，预测本项目运营期设备噪声对厂界及敏感点的影响。具体预测模式如下：</w:t>
            </w:r>
          </w:p>
          <w:p w:rsidR="00C63B3A" w:rsidRPr="00DD1F4A" w:rsidRDefault="001D1CE5">
            <w:pPr>
              <w:adjustRightInd w:val="0"/>
              <w:snapToGrid w:val="0"/>
              <w:spacing w:line="480" w:lineRule="exact"/>
              <w:ind w:firstLineChars="200" w:firstLine="480"/>
              <w:rPr>
                <w:sz w:val="24"/>
              </w:rPr>
            </w:pPr>
            <w:r w:rsidRPr="00DD1F4A">
              <w:rPr>
                <w:rFonts w:hint="eastAsia"/>
                <w:sz w:val="24"/>
              </w:rPr>
              <w:t>噪声预测值计算公式为：</w:t>
            </w:r>
          </w:p>
          <w:p w:rsidR="00C63B3A" w:rsidRPr="00DD1F4A" w:rsidRDefault="001D1CE5">
            <w:pPr>
              <w:spacing w:line="360" w:lineRule="auto"/>
              <w:ind w:firstLineChars="500" w:firstLine="1200"/>
              <w:rPr>
                <w:sz w:val="24"/>
              </w:rPr>
            </w:pPr>
            <w:r w:rsidRPr="00DD1F4A">
              <w:rPr>
                <w:noProof/>
                <w:sz w:val="24"/>
              </w:rPr>
              <w:drawing>
                <wp:inline distT="0" distB="0" distL="114300" distR="114300" wp14:anchorId="4C44660D" wp14:editId="770BED5E">
                  <wp:extent cx="2381250" cy="447675"/>
                  <wp:effectExtent l="0" t="0" r="0" b="9525"/>
                  <wp:docPr id="27"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61"/>
                          <pic:cNvPicPr>
                            <a:picLocks noChangeAspect="1"/>
                          </pic:cNvPicPr>
                        </pic:nvPicPr>
                        <pic:blipFill>
                          <a:blip r:embed="rId43"/>
                          <a:stretch>
                            <a:fillRect/>
                          </a:stretch>
                        </pic:blipFill>
                        <pic:spPr>
                          <a:xfrm>
                            <a:off x="0" y="0"/>
                            <a:ext cx="2381250" cy="447675"/>
                          </a:xfrm>
                          <a:prstGeom prst="rect">
                            <a:avLst/>
                          </a:prstGeom>
                          <a:noFill/>
                          <a:ln>
                            <a:noFill/>
                          </a:ln>
                        </pic:spPr>
                      </pic:pic>
                    </a:graphicData>
                  </a:graphic>
                </wp:inline>
              </w:drawing>
            </w:r>
          </w:p>
          <w:p w:rsidR="00C63B3A" w:rsidRPr="00DD1F4A" w:rsidRDefault="001D1CE5">
            <w:pPr>
              <w:spacing w:line="360" w:lineRule="auto"/>
              <w:ind w:firstLineChars="500" w:firstLine="1200"/>
              <w:rPr>
                <w:sz w:val="24"/>
              </w:rPr>
            </w:pPr>
            <w:r w:rsidRPr="00DD1F4A">
              <w:rPr>
                <w:sz w:val="24"/>
              </w:rPr>
              <w:t>其中：</w:t>
            </w:r>
            <w:r w:rsidRPr="00DD1F4A">
              <w:rPr>
                <w:sz w:val="24"/>
              </w:rPr>
              <w:t>L</w:t>
            </w:r>
            <w:r w:rsidRPr="00DD1F4A">
              <w:rPr>
                <w:rFonts w:hint="eastAsia"/>
                <w:sz w:val="24"/>
                <w:vertAlign w:val="subscript"/>
              </w:rPr>
              <w:t>eq</w:t>
            </w:r>
            <w:r w:rsidRPr="00DD1F4A">
              <w:rPr>
                <w:sz w:val="24"/>
              </w:rPr>
              <w:t>—</w:t>
            </w:r>
            <w:r w:rsidRPr="00DD1F4A">
              <w:rPr>
                <w:rFonts w:hint="eastAsia"/>
                <w:sz w:val="24"/>
              </w:rPr>
              <w:t>预测点的噪声预测值，</w:t>
            </w:r>
            <w:r w:rsidRPr="00DD1F4A">
              <w:rPr>
                <w:sz w:val="24"/>
              </w:rPr>
              <w:t>dB</w:t>
            </w:r>
            <w:r w:rsidRPr="00DD1F4A">
              <w:rPr>
                <w:rFonts w:hint="eastAsia"/>
                <w:sz w:val="24"/>
              </w:rPr>
              <w:t>；</w:t>
            </w:r>
          </w:p>
          <w:p w:rsidR="00C63B3A" w:rsidRPr="00DD1F4A" w:rsidRDefault="001D1CE5">
            <w:pPr>
              <w:spacing w:line="360" w:lineRule="auto"/>
              <w:ind w:firstLineChars="800" w:firstLine="1920"/>
              <w:rPr>
                <w:sz w:val="24"/>
              </w:rPr>
            </w:pPr>
            <w:r w:rsidRPr="00DD1F4A">
              <w:rPr>
                <w:sz w:val="24"/>
              </w:rPr>
              <w:t>L</w:t>
            </w:r>
            <w:r w:rsidRPr="00DD1F4A">
              <w:rPr>
                <w:rFonts w:hint="eastAsia"/>
                <w:sz w:val="24"/>
                <w:vertAlign w:val="subscript"/>
              </w:rPr>
              <w:t>eqg</w:t>
            </w:r>
            <w:r w:rsidRPr="00DD1F4A">
              <w:rPr>
                <w:sz w:val="24"/>
              </w:rPr>
              <w:t>—</w:t>
            </w:r>
            <w:r w:rsidRPr="00DD1F4A">
              <w:rPr>
                <w:rFonts w:hint="eastAsia"/>
                <w:sz w:val="24"/>
              </w:rPr>
              <w:t>建设项目声源在预测点产生的噪声贡献值，</w:t>
            </w:r>
            <w:r w:rsidRPr="00DD1F4A">
              <w:rPr>
                <w:sz w:val="24"/>
              </w:rPr>
              <w:t>dB</w:t>
            </w:r>
            <w:r w:rsidRPr="00DD1F4A">
              <w:rPr>
                <w:rFonts w:hint="eastAsia"/>
                <w:sz w:val="24"/>
              </w:rPr>
              <w:t>；</w:t>
            </w:r>
          </w:p>
          <w:p w:rsidR="00C63B3A" w:rsidRPr="00DD1F4A" w:rsidRDefault="001D1CE5">
            <w:pPr>
              <w:pStyle w:val="UserStyle0"/>
              <w:ind w:firstLineChars="800" w:firstLine="1920"/>
              <w:rPr>
                <w:rFonts w:ascii="Times New Roman" w:hAnsi="Times New Roman"/>
                <w:szCs w:val="24"/>
              </w:rPr>
            </w:pPr>
            <w:r w:rsidRPr="00DD1F4A">
              <w:rPr>
                <w:rFonts w:ascii="Times New Roman" w:hAnsi="Times New Roman"/>
                <w:szCs w:val="24"/>
              </w:rPr>
              <w:t>L</w:t>
            </w:r>
            <w:r w:rsidRPr="00DD1F4A">
              <w:rPr>
                <w:rFonts w:ascii="Times New Roman" w:hAnsi="Times New Roman" w:hint="eastAsia"/>
                <w:szCs w:val="24"/>
                <w:vertAlign w:val="subscript"/>
              </w:rPr>
              <w:t>eqb</w:t>
            </w:r>
            <w:r w:rsidRPr="00DD1F4A">
              <w:rPr>
                <w:rFonts w:ascii="Times New Roman" w:hAnsi="Times New Roman"/>
                <w:szCs w:val="24"/>
              </w:rPr>
              <w:t>—</w:t>
            </w:r>
            <w:r w:rsidRPr="00DD1F4A">
              <w:rPr>
                <w:rFonts w:ascii="Times New Roman" w:hAnsi="Times New Roman" w:hint="eastAsia"/>
                <w:szCs w:val="24"/>
              </w:rPr>
              <w:t>预测点的背景噪声值，</w:t>
            </w:r>
            <w:r w:rsidRPr="00DD1F4A">
              <w:rPr>
                <w:rFonts w:ascii="Times New Roman" w:hAnsi="Times New Roman"/>
                <w:szCs w:val="24"/>
              </w:rPr>
              <w:t>dB</w:t>
            </w:r>
            <w:r w:rsidRPr="00DD1F4A">
              <w:rPr>
                <w:rFonts w:ascii="Times New Roman" w:hAnsi="Times New Roman" w:hint="eastAsia"/>
                <w:szCs w:val="24"/>
              </w:rPr>
              <w:t>。</w:t>
            </w:r>
          </w:p>
          <w:p w:rsidR="00C63B3A" w:rsidRPr="00DD1F4A" w:rsidRDefault="001D1CE5">
            <w:pPr>
              <w:pStyle w:val="UserStyle0"/>
              <w:rPr>
                <w:szCs w:val="24"/>
              </w:rPr>
            </w:pPr>
            <w:r w:rsidRPr="00DD1F4A">
              <w:rPr>
                <w:rFonts w:ascii="Times New Roman" w:hAnsi="Times New Roman" w:hint="eastAsia"/>
                <w:szCs w:val="24"/>
              </w:rPr>
              <w:t>点声源距离衰减计算公式为：</w:t>
            </w:r>
          </w:p>
          <w:p w:rsidR="00C63B3A" w:rsidRPr="00DD1F4A" w:rsidRDefault="001D1CE5" w:rsidP="009E4CEA">
            <w:pPr>
              <w:pStyle w:val="TOC10"/>
              <w:ind w:firstLineChars="500" w:firstLine="1205"/>
              <w:rPr>
                <w:szCs w:val="24"/>
              </w:rPr>
            </w:pPr>
            <w:r w:rsidRPr="00DD1F4A">
              <w:rPr>
                <w:rFonts w:ascii="Times New Roman" w:hAnsi="Times New Roman"/>
                <w:bCs/>
                <w:noProof/>
                <w:szCs w:val="24"/>
              </w:rPr>
              <w:drawing>
                <wp:inline distT="0" distB="0" distL="114300" distR="114300" wp14:anchorId="6A6439CE" wp14:editId="220A70E6">
                  <wp:extent cx="2162175" cy="419100"/>
                  <wp:effectExtent l="0" t="0" r="9525" b="0"/>
                  <wp:docPr id="28"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62"/>
                          <pic:cNvPicPr>
                            <a:picLocks noChangeAspect="1"/>
                          </pic:cNvPicPr>
                        </pic:nvPicPr>
                        <pic:blipFill>
                          <a:blip r:embed="rId44"/>
                          <a:stretch>
                            <a:fillRect/>
                          </a:stretch>
                        </pic:blipFill>
                        <pic:spPr>
                          <a:xfrm>
                            <a:off x="0" y="0"/>
                            <a:ext cx="2162175" cy="419100"/>
                          </a:xfrm>
                          <a:prstGeom prst="rect">
                            <a:avLst/>
                          </a:prstGeom>
                          <a:noFill/>
                          <a:ln>
                            <a:noFill/>
                          </a:ln>
                        </pic:spPr>
                      </pic:pic>
                    </a:graphicData>
                  </a:graphic>
                </wp:inline>
              </w:drawing>
            </w:r>
          </w:p>
          <w:p w:rsidR="00C63B3A" w:rsidRPr="00DD1F4A" w:rsidRDefault="001D1CE5">
            <w:pPr>
              <w:spacing w:line="360" w:lineRule="auto"/>
              <w:ind w:firstLineChars="500" w:firstLine="1200"/>
              <w:rPr>
                <w:sz w:val="24"/>
              </w:rPr>
            </w:pPr>
            <w:r w:rsidRPr="00DD1F4A">
              <w:rPr>
                <w:sz w:val="24"/>
              </w:rPr>
              <w:t>其中：</w:t>
            </w:r>
            <w:r w:rsidRPr="00DD1F4A">
              <w:rPr>
                <w:sz w:val="24"/>
              </w:rPr>
              <w:t>L</w:t>
            </w:r>
            <w:r w:rsidRPr="00DD1F4A">
              <w:rPr>
                <w:rFonts w:hint="eastAsia"/>
                <w:sz w:val="24"/>
                <w:vertAlign w:val="subscript"/>
              </w:rPr>
              <w:t>P</w:t>
            </w:r>
            <w:r w:rsidRPr="00DD1F4A">
              <w:rPr>
                <w:rFonts w:hint="eastAsia"/>
                <w:sz w:val="24"/>
              </w:rPr>
              <w:t>（</w:t>
            </w:r>
            <w:r w:rsidRPr="00DD1F4A">
              <w:rPr>
                <w:rFonts w:hint="eastAsia"/>
                <w:sz w:val="24"/>
              </w:rPr>
              <w:t>r</w:t>
            </w:r>
            <w:r w:rsidRPr="00DD1F4A">
              <w:rPr>
                <w:rFonts w:hint="eastAsia"/>
                <w:sz w:val="24"/>
              </w:rPr>
              <w:t>）</w:t>
            </w:r>
            <w:r w:rsidRPr="00DD1F4A">
              <w:rPr>
                <w:sz w:val="24"/>
              </w:rPr>
              <w:t>—</w:t>
            </w:r>
            <w:r w:rsidRPr="00DD1F4A">
              <w:rPr>
                <w:rFonts w:hint="eastAsia"/>
                <w:sz w:val="24"/>
              </w:rPr>
              <w:t>预测点处声压级，</w:t>
            </w:r>
            <w:r w:rsidRPr="00DD1F4A">
              <w:rPr>
                <w:sz w:val="24"/>
              </w:rPr>
              <w:t>dB</w:t>
            </w:r>
            <w:r w:rsidRPr="00DD1F4A">
              <w:rPr>
                <w:rFonts w:hint="eastAsia"/>
                <w:sz w:val="24"/>
              </w:rPr>
              <w:t>；</w:t>
            </w:r>
          </w:p>
          <w:p w:rsidR="00C63B3A" w:rsidRPr="00DD1F4A" w:rsidRDefault="001D1CE5">
            <w:pPr>
              <w:spacing w:line="360" w:lineRule="auto"/>
              <w:ind w:firstLineChars="800" w:firstLine="1920"/>
              <w:rPr>
                <w:sz w:val="24"/>
              </w:rPr>
            </w:pPr>
            <w:r w:rsidRPr="00DD1F4A">
              <w:rPr>
                <w:sz w:val="24"/>
              </w:rPr>
              <w:t>L</w:t>
            </w:r>
            <w:r w:rsidRPr="00DD1F4A">
              <w:rPr>
                <w:rFonts w:hint="eastAsia"/>
                <w:sz w:val="24"/>
                <w:vertAlign w:val="subscript"/>
              </w:rPr>
              <w:t>W</w:t>
            </w:r>
            <w:r w:rsidRPr="00DD1F4A">
              <w:rPr>
                <w:sz w:val="24"/>
              </w:rPr>
              <w:t>—</w:t>
            </w:r>
            <w:r w:rsidRPr="00DD1F4A">
              <w:rPr>
                <w:rFonts w:hint="eastAsia"/>
                <w:sz w:val="24"/>
              </w:rPr>
              <w:t>由点声源产生的倍频带声功率级，</w:t>
            </w:r>
            <w:r w:rsidRPr="00DD1F4A">
              <w:rPr>
                <w:sz w:val="24"/>
              </w:rPr>
              <w:t>dB</w:t>
            </w:r>
            <w:r w:rsidRPr="00DD1F4A">
              <w:rPr>
                <w:rFonts w:hint="eastAsia"/>
                <w:sz w:val="24"/>
              </w:rPr>
              <w:t>；</w:t>
            </w:r>
          </w:p>
          <w:p w:rsidR="00C63B3A" w:rsidRPr="00DD1F4A" w:rsidRDefault="001D1CE5">
            <w:pPr>
              <w:pStyle w:val="UserStyle0"/>
              <w:ind w:firstLineChars="800" w:firstLine="1920"/>
              <w:rPr>
                <w:rFonts w:ascii="Times New Roman" w:hAnsi="Times New Roman"/>
                <w:szCs w:val="24"/>
              </w:rPr>
            </w:pPr>
            <w:r w:rsidRPr="00DD1F4A">
              <w:rPr>
                <w:rFonts w:ascii="Times New Roman" w:hAnsi="Times New Roman" w:hint="eastAsia"/>
                <w:szCs w:val="24"/>
              </w:rPr>
              <w:t>r</w:t>
            </w:r>
            <w:r w:rsidRPr="00DD1F4A">
              <w:rPr>
                <w:rFonts w:ascii="Times New Roman" w:hAnsi="Times New Roman"/>
                <w:szCs w:val="24"/>
              </w:rPr>
              <w:t>—</w:t>
            </w:r>
            <w:r w:rsidRPr="00DD1F4A">
              <w:rPr>
                <w:rFonts w:ascii="Times New Roman" w:hAnsi="Times New Roman" w:hint="eastAsia"/>
                <w:szCs w:val="24"/>
              </w:rPr>
              <w:t>预测点距声源距离。</w:t>
            </w:r>
          </w:p>
          <w:p w:rsidR="00C63B3A" w:rsidRPr="00DD1F4A" w:rsidRDefault="001D1CE5">
            <w:pPr>
              <w:pStyle w:val="UserStyle0"/>
              <w:rPr>
                <w:szCs w:val="24"/>
              </w:rPr>
            </w:pPr>
            <w:r w:rsidRPr="00DD1F4A">
              <w:rPr>
                <w:rFonts w:ascii="Times New Roman" w:hAnsi="Times New Roman" w:hint="eastAsia"/>
                <w:szCs w:val="24"/>
              </w:rPr>
              <w:lastRenderedPageBreak/>
              <w:t>声源对预测点产生的贡献值计算公式为：</w:t>
            </w:r>
          </w:p>
          <w:p w:rsidR="00C63B3A" w:rsidRPr="00DD1F4A" w:rsidRDefault="001D1CE5">
            <w:pPr>
              <w:spacing w:line="360" w:lineRule="auto"/>
              <w:ind w:firstLineChars="500" w:firstLine="1200"/>
              <w:rPr>
                <w:sz w:val="24"/>
              </w:rPr>
            </w:pPr>
            <w:r w:rsidRPr="00DD1F4A">
              <w:rPr>
                <w:noProof/>
                <w:sz w:val="24"/>
              </w:rPr>
              <w:drawing>
                <wp:inline distT="0" distB="0" distL="114300" distR="114300" wp14:anchorId="3C002E04" wp14:editId="6DF224A5">
                  <wp:extent cx="2533650" cy="704850"/>
                  <wp:effectExtent l="0" t="0" r="0" b="0"/>
                  <wp:docPr id="29"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63"/>
                          <pic:cNvPicPr>
                            <a:picLocks noChangeAspect="1"/>
                          </pic:cNvPicPr>
                        </pic:nvPicPr>
                        <pic:blipFill>
                          <a:blip r:embed="rId45"/>
                          <a:stretch>
                            <a:fillRect/>
                          </a:stretch>
                        </pic:blipFill>
                        <pic:spPr>
                          <a:xfrm>
                            <a:off x="0" y="0"/>
                            <a:ext cx="2533650" cy="704850"/>
                          </a:xfrm>
                          <a:prstGeom prst="rect">
                            <a:avLst/>
                          </a:prstGeom>
                          <a:noFill/>
                          <a:ln>
                            <a:noFill/>
                          </a:ln>
                        </pic:spPr>
                      </pic:pic>
                    </a:graphicData>
                  </a:graphic>
                </wp:inline>
              </w:drawing>
            </w:r>
          </w:p>
          <w:p w:rsidR="00C63B3A" w:rsidRPr="00DD1F4A" w:rsidRDefault="001D1CE5">
            <w:pPr>
              <w:spacing w:line="360" w:lineRule="auto"/>
              <w:ind w:firstLineChars="500" w:firstLine="1200"/>
              <w:rPr>
                <w:sz w:val="24"/>
              </w:rPr>
            </w:pPr>
            <w:r w:rsidRPr="00DD1F4A">
              <w:rPr>
                <w:sz w:val="24"/>
              </w:rPr>
              <w:t>其中：</w:t>
            </w:r>
            <w:r w:rsidRPr="00DD1F4A">
              <w:rPr>
                <w:sz w:val="24"/>
              </w:rPr>
              <w:t>L</w:t>
            </w:r>
            <w:r w:rsidRPr="00DD1F4A">
              <w:rPr>
                <w:rFonts w:hint="eastAsia"/>
                <w:sz w:val="24"/>
                <w:vertAlign w:val="subscript"/>
              </w:rPr>
              <w:t>eqg</w:t>
            </w:r>
            <w:r w:rsidRPr="00DD1F4A">
              <w:rPr>
                <w:sz w:val="24"/>
              </w:rPr>
              <w:t>—</w:t>
            </w:r>
            <w:r w:rsidRPr="00DD1F4A">
              <w:rPr>
                <w:rFonts w:hint="eastAsia"/>
                <w:sz w:val="24"/>
              </w:rPr>
              <w:t>噪声贡献值，</w:t>
            </w:r>
            <w:r w:rsidRPr="00DD1F4A">
              <w:rPr>
                <w:sz w:val="24"/>
              </w:rPr>
              <w:t>dB</w:t>
            </w:r>
            <w:r w:rsidRPr="00DD1F4A">
              <w:rPr>
                <w:rFonts w:hint="eastAsia"/>
                <w:sz w:val="24"/>
              </w:rPr>
              <w:t>；</w:t>
            </w:r>
          </w:p>
          <w:p w:rsidR="00C63B3A" w:rsidRPr="00DD1F4A" w:rsidRDefault="001D1CE5">
            <w:pPr>
              <w:spacing w:line="360" w:lineRule="auto"/>
              <w:ind w:firstLineChars="800" w:firstLine="1920"/>
              <w:rPr>
                <w:sz w:val="24"/>
              </w:rPr>
            </w:pPr>
            <w:r w:rsidRPr="00DD1F4A">
              <w:rPr>
                <w:rFonts w:hint="eastAsia"/>
                <w:sz w:val="24"/>
              </w:rPr>
              <w:t>T</w:t>
            </w:r>
            <w:r w:rsidRPr="00DD1F4A">
              <w:rPr>
                <w:sz w:val="24"/>
              </w:rPr>
              <w:t>—</w:t>
            </w:r>
            <w:r w:rsidRPr="00DD1F4A">
              <w:rPr>
                <w:rFonts w:hint="eastAsia"/>
                <w:sz w:val="24"/>
              </w:rPr>
              <w:t>预测计算的时间段，</w:t>
            </w:r>
            <w:r w:rsidRPr="00DD1F4A">
              <w:rPr>
                <w:rFonts w:hint="eastAsia"/>
                <w:sz w:val="24"/>
              </w:rPr>
              <w:t>S</w:t>
            </w:r>
            <w:r w:rsidRPr="00DD1F4A">
              <w:rPr>
                <w:rFonts w:hint="eastAsia"/>
                <w:sz w:val="24"/>
              </w:rPr>
              <w:t>；</w:t>
            </w:r>
          </w:p>
          <w:p w:rsidR="00C63B3A" w:rsidRPr="00DD1F4A" w:rsidRDefault="001D1CE5">
            <w:pPr>
              <w:spacing w:line="360" w:lineRule="auto"/>
              <w:ind w:firstLineChars="800" w:firstLine="1920"/>
              <w:rPr>
                <w:sz w:val="24"/>
              </w:rPr>
            </w:pPr>
            <w:r w:rsidRPr="00DD1F4A">
              <w:rPr>
                <w:rFonts w:hint="eastAsia"/>
                <w:sz w:val="24"/>
              </w:rPr>
              <w:t>t</w:t>
            </w:r>
            <w:r w:rsidRPr="00DD1F4A">
              <w:rPr>
                <w:rFonts w:hint="eastAsia"/>
                <w:sz w:val="24"/>
                <w:vertAlign w:val="subscript"/>
              </w:rPr>
              <w:t>i</w:t>
            </w:r>
            <w:r w:rsidRPr="00DD1F4A">
              <w:rPr>
                <w:sz w:val="24"/>
              </w:rPr>
              <w:t>—</w:t>
            </w:r>
            <w:r w:rsidRPr="00DD1F4A">
              <w:rPr>
                <w:rFonts w:hint="eastAsia"/>
                <w:sz w:val="24"/>
              </w:rPr>
              <w:t>i</w:t>
            </w:r>
            <w:r w:rsidRPr="00DD1F4A">
              <w:rPr>
                <w:rFonts w:hint="eastAsia"/>
                <w:sz w:val="24"/>
              </w:rPr>
              <w:t>声源在</w:t>
            </w:r>
            <w:r w:rsidRPr="00DD1F4A">
              <w:rPr>
                <w:rFonts w:hint="eastAsia"/>
                <w:sz w:val="24"/>
              </w:rPr>
              <w:t>T</w:t>
            </w:r>
            <w:r w:rsidRPr="00DD1F4A">
              <w:rPr>
                <w:rFonts w:hint="eastAsia"/>
                <w:sz w:val="24"/>
              </w:rPr>
              <w:t>时段内的运行时间，</w:t>
            </w:r>
            <w:r w:rsidRPr="00DD1F4A">
              <w:rPr>
                <w:rFonts w:hint="eastAsia"/>
                <w:sz w:val="24"/>
              </w:rPr>
              <w:t>S</w:t>
            </w:r>
            <w:r w:rsidRPr="00DD1F4A">
              <w:rPr>
                <w:rFonts w:hint="eastAsia"/>
                <w:sz w:val="24"/>
              </w:rPr>
              <w:t>；</w:t>
            </w:r>
          </w:p>
          <w:p w:rsidR="00C63B3A" w:rsidRPr="00DD1F4A" w:rsidRDefault="001D1CE5">
            <w:pPr>
              <w:spacing w:line="360" w:lineRule="auto"/>
              <w:ind w:firstLineChars="800" w:firstLine="1920"/>
              <w:rPr>
                <w:sz w:val="24"/>
              </w:rPr>
            </w:pPr>
            <w:r w:rsidRPr="00DD1F4A">
              <w:rPr>
                <w:rFonts w:hint="eastAsia"/>
                <w:sz w:val="24"/>
              </w:rPr>
              <w:t>L</w:t>
            </w:r>
            <w:r w:rsidRPr="00DD1F4A">
              <w:rPr>
                <w:rFonts w:hint="eastAsia"/>
                <w:sz w:val="24"/>
                <w:vertAlign w:val="subscript"/>
              </w:rPr>
              <w:t>Ai</w:t>
            </w:r>
            <w:r w:rsidRPr="00DD1F4A">
              <w:rPr>
                <w:sz w:val="24"/>
              </w:rPr>
              <w:t>—</w:t>
            </w:r>
            <w:r w:rsidRPr="00DD1F4A">
              <w:rPr>
                <w:rFonts w:hint="eastAsia"/>
                <w:sz w:val="24"/>
              </w:rPr>
              <w:t>i</w:t>
            </w:r>
            <w:r w:rsidRPr="00DD1F4A">
              <w:rPr>
                <w:rFonts w:hint="eastAsia"/>
                <w:sz w:val="24"/>
              </w:rPr>
              <w:t>声源在预测点产生的等效连续</w:t>
            </w:r>
            <w:r w:rsidRPr="00DD1F4A">
              <w:rPr>
                <w:rFonts w:hint="eastAsia"/>
                <w:sz w:val="24"/>
              </w:rPr>
              <w:t>A</w:t>
            </w:r>
            <w:r w:rsidRPr="00DD1F4A">
              <w:rPr>
                <w:rFonts w:hint="eastAsia"/>
                <w:sz w:val="24"/>
              </w:rPr>
              <w:t>声级，</w:t>
            </w:r>
            <w:r w:rsidRPr="00DD1F4A">
              <w:rPr>
                <w:sz w:val="24"/>
              </w:rPr>
              <w:t>dB</w:t>
            </w:r>
            <w:r w:rsidRPr="00DD1F4A">
              <w:rPr>
                <w:rFonts w:hint="eastAsia"/>
                <w:sz w:val="24"/>
              </w:rPr>
              <w:t>。</w:t>
            </w:r>
          </w:p>
          <w:p w:rsidR="00C63B3A" w:rsidRPr="00DD1F4A" w:rsidRDefault="001D1CE5">
            <w:pPr>
              <w:pStyle w:val="ad"/>
              <w:spacing w:after="0" w:line="480" w:lineRule="exact"/>
              <w:ind w:firstLineChars="200" w:firstLine="480"/>
              <w:rPr>
                <w:bCs/>
                <w:sz w:val="24"/>
              </w:rPr>
            </w:pPr>
            <w:r w:rsidRPr="00DD1F4A">
              <w:rPr>
                <w:rFonts w:hint="eastAsia"/>
                <w:bCs/>
                <w:sz w:val="24"/>
              </w:rPr>
              <w:t>3</w:t>
            </w:r>
            <w:r w:rsidRPr="00DD1F4A">
              <w:rPr>
                <w:rFonts w:hint="eastAsia"/>
                <w:bCs/>
                <w:sz w:val="24"/>
              </w:rPr>
              <w:t>、达标情况分析：</w:t>
            </w:r>
          </w:p>
          <w:p w:rsidR="00C63B3A" w:rsidRPr="00DD1F4A" w:rsidRDefault="001D1CE5">
            <w:pPr>
              <w:spacing w:line="480" w:lineRule="exact"/>
              <w:ind w:firstLineChars="200" w:firstLine="480"/>
              <w:rPr>
                <w:sz w:val="24"/>
              </w:rPr>
            </w:pPr>
            <w:r w:rsidRPr="00DD1F4A">
              <w:rPr>
                <w:rFonts w:hint="eastAsia"/>
                <w:sz w:val="24"/>
              </w:rPr>
              <w:t>本次评价噪声预测考虑项目正常运行时，主要噪声源同时运行时，外排噪声对周边环境的影响。预测结果如表</w:t>
            </w:r>
            <w:r w:rsidRPr="00DD1F4A">
              <w:rPr>
                <w:rFonts w:hint="eastAsia"/>
                <w:sz w:val="24"/>
              </w:rPr>
              <w:t>4-11</w:t>
            </w:r>
            <w:r w:rsidRPr="00DD1F4A">
              <w:rPr>
                <w:rFonts w:hint="eastAsia"/>
                <w:sz w:val="24"/>
              </w:rPr>
              <w:t>、表</w:t>
            </w:r>
            <w:r w:rsidRPr="00DD1F4A">
              <w:rPr>
                <w:rFonts w:hint="eastAsia"/>
                <w:sz w:val="24"/>
              </w:rPr>
              <w:t>4-12</w:t>
            </w:r>
            <w:r w:rsidRPr="00DD1F4A">
              <w:rPr>
                <w:rFonts w:hint="eastAsia"/>
                <w:sz w:val="24"/>
              </w:rPr>
              <w:t>所示。</w:t>
            </w:r>
          </w:p>
          <w:p w:rsidR="00C63B3A" w:rsidRPr="00DD1F4A" w:rsidRDefault="001D1CE5">
            <w:pPr>
              <w:pStyle w:val="afffe"/>
              <w:spacing w:line="480" w:lineRule="exact"/>
              <w:ind w:firstLineChars="0" w:firstLine="0"/>
              <w:jc w:val="center"/>
              <w:rPr>
                <w:b/>
                <w:bCs/>
                <w:sz w:val="24"/>
                <w:szCs w:val="24"/>
              </w:rPr>
            </w:pPr>
            <w:r w:rsidRPr="00DD1F4A">
              <w:rPr>
                <w:rFonts w:hint="eastAsia"/>
                <w:b/>
                <w:bCs/>
                <w:sz w:val="24"/>
                <w:szCs w:val="24"/>
              </w:rPr>
              <w:t>表</w:t>
            </w:r>
            <w:r w:rsidRPr="00DD1F4A">
              <w:rPr>
                <w:rFonts w:hint="eastAsia"/>
                <w:b/>
                <w:bCs/>
                <w:sz w:val="24"/>
                <w:szCs w:val="24"/>
              </w:rPr>
              <w:t>4-1</w:t>
            </w:r>
            <w:r w:rsidR="00966BBC" w:rsidRPr="00DD1F4A">
              <w:rPr>
                <w:rFonts w:hint="eastAsia"/>
                <w:b/>
                <w:bCs/>
                <w:sz w:val="24"/>
                <w:szCs w:val="24"/>
              </w:rPr>
              <w:t>2</w:t>
            </w:r>
            <w:r w:rsidRPr="00DD1F4A">
              <w:rPr>
                <w:rFonts w:hint="eastAsia"/>
                <w:b/>
                <w:bCs/>
                <w:sz w:val="24"/>
                <w:szCs w:val="24"/>
              </w:rPr>
              <w:t xml:space="preserve">  </w:t>
            </w:r>
            <w:r w:rsidRPr="00DD1F4A">
              <w:rPr>
                <w:rFonts w:hint="eastAsia"/>
                <w:b/>
                <w:bCs/>
                <w:sz w:val="24"/>
                <w:szCs w:val="24"/>
              </w:rPr>
              <w:t>厂界噪声预测结果</w:t>
            </w:r>
            <w:r w:rsidRPr="00DD1F4A">
              <w:rPr>
                <w:rFonts w:hint="eastAsia"/>
                <w:b/>
                <w:bCs/>
                <w:sz w:val="24"/>
                <w:szCs w:val="24"/>
              </w:rPr>
              <w:t xml:space="preserve">  </w:t>
            </w:r>
            <w:r w:rsidRPr="00DD1F4A">
              <w:rPr>
                <w:rFonts w:hint="eastAsia"/>
                <w:b/>
                <w:bCs/>
                <w:sz w:val="24"/>
                <w:szCs w:val="24"/>
              </w:rPr>
              <w:t>单位：</w:t>
            </w:r>
            <w:r w:rsidRPr="00DD1F4A">
              <w:rPr>
                <w:rFonts w:hint="eastAsia"/>
                <w:b/>
                <w:bCs/>
                <w:sz w:val="24"/>
                <w:szCs w:val="24"/>
              </w:rPr>
              <w:t>dB(A)</w:t>
            </w:r>
          </w:p>
          <w:tbl>
            <w:tblPr>
              <w:tblW w:w="8058"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1821"/>
              <w:gridCol w:w="1068"/>
              <w:gridCol w:w="1166"/>
              <w:gridCol w:w="898"/>
              <w:gridCol w:w="979"/>
              <w:gridCol w:w="1247"/>
              <w:gridCol w:w="879"/>
            </w:tblGrid>
            <w:tr w:rsidR="00C63B3A" w:rsidRPr="00DD1F4A">
              <w:trPr>
                <w:trHeight w:val="397"/>
                <w:jc w:val="center"/>
              </w:trPr>
              <w:tc>
                <w:tcPr>
                  <w:tcW w:w="1821" w:type="dxa"/>
                  <w:vMerge w:val="restart"/>
                  <w:vAlign w:val="center"/>
                </w:tcPr>
                <w:p w:rsidR="00C63B3A" w:rsidRPr="00DD1F4A" w:rsidRDefault="001D1CE5" w:rsidP="00DD1F4A">
                  <w:pPr>
                    <w:framePr w:hSpace="180" w:wrap="around" w:vAnchor="text" w:hAnchor="text" w:xAlign="center" w:y="1"/>
                    <w:suppressOverlap/>
                    <w:jc w:val="center"/>
                    <w:rPr>
                      <w:b/>
                      <w:bCs/>
                      <w:szCs w:val="21"/>
                    </w:rPr>
                  </w:pPr>
                  <w:r w:rsidRPr="00DD1F4A">
                    <w:rPr>
                      <w:b/>
                      <w:bCs/>
                      <w:szCs w:val="21"/>
                    </w:rPr>
                    <w:t>项目</w:t>
                  </w:r>
                </w:p>
              </w:tc>
              <w:tc>
                <w:tcPr>
                  <w:tcW w:w="2234"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bCs/>
                      <w:szCs w:val="21"/>
                    </w:rPr>
                  </w:pPr>
                  <w:r w:rsidRPr="00DD1F4A">
                    <w:rPr>
                      <w:b/>
                      <w:bCs/>
                      <w:szCs w:val="21"/>
                    </w:rPr>
                    <w:t>贡献值</w:t>
                  </w:r>
                </w:p>
              </w:tc>
              <w:tc>
                <w:tcPr>
                  <w:tcW w:w="1877" w:type="dxa"/>
                  <w:gridSpan w:val="2"/>
                  <w:vAlign w:val="center"/>
                </w:tcPr>
                <w:p w:rsidR="00C63B3A" w:rsidRPr="00DD1F4A" w:rsidRDefault="001D1CE5" w:rsidP="00DD1F4A">
                  <w:pPr>
                    <w:framePr w:hSpace="180" w:wrap="around" w:vAnchor="text" w:hAnchor="text" w:xAlign="center" w:y="1"/>
                    <w:widowControl/>
                    <w:adjustRightInd w:val="0"/>
                    <w:snapToGrid w:val="0"/>
                    <w:suppressOverlap/>
                    <w:jc w:val="center"/>
                    <w:rPr>
                      <w:b/>
                      <w:bCs/>
                      <w:szCs w:val="21"/>
                    </w:rPr>
                  </w:pPr>
                  <w:r w:rsidRPr="00DD1F4A">
                    <w:rPr>
                      <w:b/>
                      <w:bCs/>
                      <w:szCs w:val="21"/>
                    </w:rPr>
                    <w:t>标准值</w:t>
                  </w:r>
                </w:p>
              </w:tc>
              <w:tc>
                <w:tcPr>
                  <w:tcW w:w="2126" w:type="dxa"/>
                  <w:gridSpan w:val="2"/>
                  <w:vAlign w:val="center"/>
                </w:tcPr>
                <w:p w:rsidR="00C63B3A" w:rsidRPr="00DD1F4A" w:rsidRDefault="001D1CE5" w:rsidP="00DD1F4A">
                  <w:pPr>
                    <w:framePr w:hSpace="180" w:wrap="around" w:vAnchor="text" w:hAnchor="text" w:xAlign="center" w:y="1"/>
                    <w:suppressOverlap/>
                    <w:jc w:val="center"/>
                    <w:rPr>
                      <w:b/>
                      <w:bCs/>
                      <w:szCs w:val="21"/>
                    </w:rPr>
                  </w:pPr>
                  <w:r w:rsidRPr="00DD1F4A">
                    <w:rPr>
                      <w:rFonts w:ascii="宋体" w:hAnsi="宋体" w:cs="宋体"/>
                      <w:b/>
                      <w:bCs/>
                      <w:szCs w:val="21"/>
                    </w:rPr>
                    <w:t>超标和达标情况</w:t>
                  </w:r>
                </w:p>
              </w:tc>
            </w:tr>
            <w:tr w:rsidR="00C63B3A" w:rsidRPr="00DD1F4A">
              <w:trPr>
                <w:trHeight w:val="397"/>
                <w:jc w:val="center"/>
              </w:trPr>
              <w:tc>
                <w:tcPr>
                  <w:tcW w:w="1821" w:type="dxa"/>
                  <w:vMerge/>
                  <w:vAlign w:val="center"/>
                </w:tcPr>
                <w:p w:rsidR="00C63B3A" w:rsidRPr="00DD1F4A" w:rsidRDefault="00C63B3A" w:rsidP="00DD1F4A">
                  <w:pPr>
                    <w:framePr w:hSpace="180" w:wrap="around" w:vAnchor="text" w:hAnchor="text" w:xAlign="center" w:y="1"/>
                    <w:suppressOverlap/>
                    <w:jc w:val="center"/>
                    <w:rPr>
                      <w:b/>
                      <w:bCs/>
                      <w:szCs w:val="21"/>
                    </w:rPr>
                  </w:pPr>
                </w:p>
              </w:tc>
              <w:tc>
                <w:tcPr>
                  <w:tcW w:w="1068" w:type="dxa"/>
                  <w:vAlign w:val="center"/>
                </w:tcPr>
                <w:p w:rsidR="00C63B3A" w:rsidRPr="00DD1F4A" w:rsidRDefault="001D1CE5" w:rsidP="00DD1F4A">
                  <w:pPr>
                    <w:framePr w:hSpace="180" w:wrap="around" w:vAnchor="text" w:hAnchor="text" w:xAlign="center" w:y="1"/>
                    <w:adjustRightInd w:val="0"/>
                    <w:snapToGrid w:val="0"/>
                    <w:suppressOverlap/>
                    <w:jc w:val="center"/>
                    <w:rPr>
                      <w:b/>
                      <w:bCs/>
                      <w:szCs w:val="21"/>
                    </w:rPr>
                  </w:pPr>
                  <w:r w:rsidRPr="00DD1F4A">
                    <w:rPr>
                      <w:rFonts w:hint="eastAsia"/>
                      <w:b/>
                      <w:bCs/>
                      <w:szCs w:val="21"/>
                    </w:rPr>
                    <w:t>昼间</w:t>
                  </w:r>
                </w:p>
              </w:tc>
              <w:tc>
                <w:tcPr>
                  <w:tcW w:w="1166" w:type="dxa"/>
                  <w:vAlign w:val="center"/>
                </w:tcPr>
                <w:p w:rsidR="00C63B3A" w:rsidRPr="00DD1F4A" w:rsidRDefault="001D1CE5" w:rsidP="00DD1F4A">
                  <w:pPr>
                    <w:framePr w:hSpace="180" w:wrap="around" w:vAnchor="text" w:hAnchor="text" w:xAlign="center" w:y="1"/>
                    <w:adjustRightInd w:val="0"/>
                    <w:snapToGrid w:val="0"/>
                    <w:suppressOverlap/>
                    <w:jc w:val="center"/>
                    <w:rPr>
                      <w:b/>
                      <w:bCs/>
                      <w:szCs w:val="21"/>
                    </w:rPr>
                  </w:pPr>
                  <w:r w:rsidRPr="00DD1F4A">
                    <w:rPr>
                      <w:rFonts w:hint="eastAsia"/>
                      <w:b/>
                      <w:bCs/>
                      <w:szCs w:val="21"/>
                    </w:rPr>
                    <w:t>夜间</w:t>
                  </w:r>
                </w:p>
              </w:tc>
              <w:tc>
                <w:tcPr>
                  <w:tcW w:w="898" w:type="dxa"/>
                  <w:vAlign w:val="center"/>
                </w:tcPr>
                <w:p w:rsidR="00C63B3A" w:rsidRPr="00DD1F4A" w:rsidRDefault="001D1CE5" w:rsidP="00DD1F4A">
                  <w:pPr>
                    <w:framePr w:hSpace="180" w:wrap="around" w:vAnchor="text" w:hAnchor="text" w:xAlign="center" w:y="1"/>
                    <w:adjustRightInd w:val="0"/>
                    <w:snapToGrid w:val="0"/>
                    <w:suppressOverlap/>
                    <w:jc w:val="center"/>
                    <w:rPr>
                      <w:b/>
                      <w:bCs/>
                      <w:szCs w:val="21"/>
                    </w:rPr>
                  </w:pPr>
                  <w:r w:rsidRPr="00DD1F4A">
                    <w:rPr>
                      <w:rFonts w:hint="eastAsia"/>
                      <w:b/>
                      <w:bCs/>
                      <w:szCs w:val="21"/>
                    </w:rPr>
                    <w:t>昼间</w:t>
                  </w:r>
                </w:p>
              </w:tc>
              <w:tc>
                <w:tcPr>
                  <w:tcW w:w="979" w:type="dxa"/>
                  <w:vAlign w:val="center"/>
                </w:tcPr>
                <w:p w:rsidR="00C63B3A" w:rsidRPr="00DD1F4A" w:rsidRDefault="001D1CE5" w:rsidP="00DD1F4A">
                  <w:pPr>
                    <w:framePr w:hSpace="180" w:wrap="around" w:vAnchor="text" w:hAnchor="text" w:xAlign="center" w:y="1"/>
                    <w:adjustRightInd w:val="0"/>
                    <w:snapToGrid w:val="0"/>
                    <w:suppressOverlap/>
                    <w:jc w:val="center"/>
                    <w:rPr>
                      <w:b/>
                      <w:bCs/>
                      <w:szCs w:val="21"/>
                    </w:rPr>
                  </w:pPr>
                  <w:r w:rsidRPr="00DD1F4A">
                    <w:rPr>
                      <w:rFonts w:hint="eastAsia"/>
                      <w:b/>
                      <w:bCs/>
                      <w:szCs w:val="21"/>
                    </w:rPr>
                    <w:t>夜间</w:t>
                  </w:r>
                </w:p>
              </w:tc>
              <w:tc>
                <w:tcPr>
                  <w:tcW w:w="1247" w:type="dxa"/>
                  <w:vAlign w:val="center"/>
                </w:tcPr>
                <w:p w:rsidR="00C63B3A" w:rsidRPr="00DD1F4A" w:rsidRDefault="001D1CE5" w:rsidP="00DD1F4A">
                  <w:pPr>
                    <w:framePr w:hSpace="180" w:wrap="around" w:vAnchor="text" w:hAnchor="text" w:xAlign="center" w:y="1"/>
                    <w:suppressOverlap/>
                    <w:jc w:val="center"/>
                    <w:rPr>
                      <w:b/>
                      <w:bCs/>
                      <w:szCs w:val="21"/>
                    </w:rPr>
                  </w:pPr>
                  <w:r w:rsidRPr="00DD1F4A">
                    <w:rPr>
                      <w:rFonts w:ascii="宋体" w:hAnsi="宋体" w:cs="宋体"/>
                      <w:b/>
                      <w:bCs/>
                      <w:szCs w:val="21"/>
                    </w:rPr>
                    <w:t>昼间</w:t>
                  </w:r>
                </w:p>
              </w:tc>
              <w:tc>
                <w:tcPr>
                  <w:tcW w:w="879" w:type="dxa"/>
                  <w:vAlign w:val="center"/>
                </w:tcPr>
                <w:p w:rsidR="00C63B3A" w:rsidRPr="00DD1F4A" w:rsidRDefault="001D1CE5" w:rsidP="00DD1F4A">
                  <w:pPr>
                    <w:framePr w:hSpace="180" w:wrap="around" w:vAnchor="text" w:hAnchor="text" w:xAlign="center" w:y="1"/>
                    <w:suppressOverlap/>
                    <w:jc w:val="center"/>
                    <w:rPr>
                      <w:b/>
                      <w:bCs/>
                      <w:szCs w:val="21"/>
                    </w:rPr>
                  </w:pPr>
                  <w:r w:rsidRPr="00DD1F4A">
                    <w:rPr>
                      <w:rFonts w:ascii="宋体" w:hAnsi="宋体" w:cs="宋体"/>
                      <w:b/>
                      <w:bCs/>
                      <w:szCs w:val="21"/>
                    </w:rPr>
                    <w:t>夜间</w:t>
                  </w:r>
                </w:p>
              </w:tc>
            </w:tr>
            <w:tr w:rsidR="00375456" w:rsidRPr="00DD1F4A">
              <w:trPr>
                <w:trHeight w:val="397"/>
                <w:jc w:val="center"/>
              </w:trPr>
              <w:tc>
                <w:tcPr>
                  <w:tcW w:w="1821"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东侧厂界</w:t>
                  </w:r>
                </w:p>
              </w:tc>
              <w:tc>
                <w:tcPr>
                  <w:tcW w:w="1068"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32.1</w:t>
                  </w:r>
                </w:p>
              </w:tc>
              <w:tc>
                <w:tcPr>
                  <w:tcW w:w="1166"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32.1</w:t>
                  </w:r>
                </w:p>
              </w:tc>
              <w:tc>
                <w:tcPr>
                  <w:tcW w:w="898"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70</w:t>
                  </w:r>
                </w:p>
              </w:tc>
              <w:tc>
                <w:tcPr>
                  <w:tcW w:w="979"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55</w:t>
                  </w:r>
                </w:p>
              </w:tc>
              <w:tc>
                <w:tcPr>
                  <w:tcW w:w="1247"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c>
                <w:tcPr>
                  <w:tcW w:w="879"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r>
            <w:tr w:rsidR="00375456" w:rsidRPr="00DD1F4A">
              <w:trPr>
                <w:trHeight w:val="397"/>
                <w:jc w:val="center"/>
              </w:trPr>
              <w:tc>
                <w:tcPr>
                  <w:tcW w:w="1821"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南侧厂界</w:t>
                  </w:r>
                </w:p>
              </w:tc>
              <w:tc>
                <w:tcPr>
                  <w:tcW w:w="1068"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36.3</w:t>
                  </w:r>
                </w:p>
              </w:tc>
              <w:tc>
                <w:tcPr>
                  <w:tcW w:w="1166"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36.3</w:t>
                  </w:r>
                </w:p>
              </w:tc>
              <w:tc>
                <w:tcPr>
                  <w:tcW w:w="898"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60</w:t>
                  </w:r>
                </w:p>
              </w:tc>
              <w:tc>
                <w:tcPr>
                  <w:tcW w:w="979"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50</w:t>
                  </w:r>
                </w:p>
              </w:tc>
              <w:tc>
                <w:tcPr>
                  <w:tcW w:w="1247"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c>
                <w:tcPr>
                  <w:tcW w:w="879"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r>
            <w:tr w:rsidR="00375456" w:rsidRPr="00DD1F4A">
              <w:trPr>
                <w:trHeight w:val="397"/>
                <w:jc w:val="center"/>
              </w:trPr>
              <w:tc>
                <w:tcPr>
                  <w:tcW w:w="1821"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西侧厂界</w:t>
                  </w:r>
                </w:p>
              </w:tc>
              <w:tc>
                <w:tcPr>
                  <w:tcW w:w="1068"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49.7</w:t>
                  </w:r>
                </w:p>
              </w:tc>
              <w:tc>
                <w:tcPr>
                  <w:tcW w:w="1166"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49.7</w:t>
                  </w:r>
                </w:p>
              </w:tc>
              <w:tc>
                <w:tcPr>
                  <w:tcW w:w="898"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60</w:t>
                  </w:r>
                </w:p>
              </w:tc>
              <w:tc>
                <w:tcPr>
                  <w:tcW w:w="979"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50</w:t>
                  </w:r>
                </w:p>
              </w:tc>
              <w:tc>
                <w:tcPr>
                  <w:tcW w:w="1247"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c>
                <w:tcPr>
                  <w:tcW w:w="879"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r>
            <w:tr w:rsidR="00375456" w:rsidRPr="00DD1F4A">
              <w:trPr>
                <w:trHeight w:val="397"/>
                <w:jc w:val="center"/>
              </w:trPr>
              <w:tc>
                <w:tcPr>
                  <w:tcW w:w="1821"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北侧厂界</w:t>
                  </w:r>
                </w:p>
              </w:tc>
              <w:tc>
                <w:tcPr>
                  <w:tcW w:w="1068"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48.8</w:t>
                  </w:r>
                </w:p>
              </w:tc>
              <w:tc>
                <w:tcPr>
                  <w:tcW w:w="1166" w:type="dxa"/>
                  <w:vAlign w:val="center"/>
                </w:tcPr>
                <w:p w:rsidR="00375456" w:rsidRPr="00DD1F4A" w:rsidRDefault="00375456" w:rsidP="00DD1F4A">
                  <w:pPr>
                    <w:framePr w:hSpace="180" w:wrap="around" w:vAnchor="text" w:hAnchor="text" w:xAlign="center" w:y="1"/>
                    <w:widowControl/>
                    <w:suppressOverlap/>
                    <w:jc w:val="center"/>
                    <w:rPr>
                      <w:szCs w:val="21"/>
                    </w:rPr>
                  </w:pPr>
                  <w:r w:rsidRPr="00DD1F4A">
                    <w:rPr>
                      <w:rFonts w:hint="eastAsia"/>
                      <w:szCs w:val="21"/>
                    </w:rPr>
                    <w:t>48.8</w:t>
                  </w:r>
                </w:p>
              </w:tc>
              <w:tc>
                <w:tcPr>
                  <w:tcW w:w="898"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60</w:t>
                  </w:r>
                </w:p>
              </w:tc>
              <w:tc>
                <w:tcPr>
                  <w:tcW w:w="979"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szCs w:val="21"/>
                    </w:rPr>
                  </w:pPr>
                  <w:r w:rsidRPr="00DD1F4A">
                    <w:rPr>
                      <w:rFonts w:hint="eastAsia"/>
                      <w:szCs w:val="21"/>
                    </w:rPr>
                    <w:t>50</w:t>
                  </w:r>
                </w:p>
              </w:tc>
              <w:tc>
                <w:tcPr>
                  <w:tcW w:w="1247"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c>
                <w:tcPr>
                  <w:tcW w:w="879" w:type="dxa"/>
                  <w:vAlign w:val="center"/>
                </w:tcPr>
                <w:p w:rsidR="00375456" w:rsidRPr="00DD1F4A" w:rsidRDefault="00375456" w:rsidP="00DD1F4A">
                  <w:pPr>
                    <w:framePr w:hSpace="180" w:wrap="around" w:vAnchor="text" w:hAnchor="text" w:xAlign="center" w:y="1"/>
                    <w:suppressOverlap/>
                    <w:jc w:val="center"/>
                    <w:rPr>
                      <w:szCs w:val="21"/>
                    </w:rPr>
                  </w:pPr>
                  <w:r w:rsidRPr="00DD1F4A">
                    <w:rPr>
                      <w:rFonts w:hint="eastAsia"/>
                      <w:szCs w:val="21"/>
                    </w:rPr>
                    <w:t>达标</w:t>
                  </w:r>
                </w:p>
              </w:tc>
            </w:tr>
          </w:tbl>
          <w:p w:rsidR="00C63B3A" w:rsidRPr="00DD1F4A" w:rsidRDefault="001D1CE5">
            <w:pPr>
              <w:pStyle w:val="afffe"/>
              <w:spacing w:line="480" w:lineRule="exact"/>
              <w:ind w:firstLineChars="0" w:firstLine="0"/>
              <w:jc w:val="center"/>
              <w:rPr>
                <w:b/>
                <w:bCs/>
                <w:sz w:val="24"/>
                <w:szCs w:val="24"/>
              </w:rPr>
            </w:pPr>
            <w:r w:rsidRPr="00DD1F4A">
              <w:rPr>
                <w:rFonts w:hint="eastAsia"/>
                <w:b/>
                <w:bCs/>
                <w:sz w:val="24"/>
                <w:szCs w:val="24"/>
              </w:rPr>
              <w:t>表</w:t>
            </w:r>
            <w:r w:rsidRPr="00DD1F4A">
              <w:rPr>
                <w:rFonts w:hint="eastAsia"/>
                <w:b/>
                <w:bCs/>
                <w:sz w:val="24"/>
                <w:szCs w:val="24"/>
              </w:rPr>
              <w:t>4-1</w:t>
            </w:r>
            <w:r w:rsidR="00966BBC" w:rsidRPr="00DD1F4A">
              <w:rPr>
                <w:rFonts w:hint="eastAsia"/>
                <w:b/>
                <w:bCs/>
                <w:sz w:val="24"/>
                <w:szCs w:val="24"/>
              </w:rPr>
              <w:t>3</w:t>
            </w:r>
            <w:r w:rsidRPr="00DD1F4A">
              <w:rPr>
                <w:rFonts w:hint="eastAsia"/>
                <w:b/>
                <w:bCs/>
                <w:sz w:val="24"/>
                <w:szCs w:val="24"/>
              </w:rPr>
              <w:t xml:space="preserve">  </w:t>
            </w:r>
            <w:r w:rsidRPr="00DD1F4A">
              <w:rPr>
                <w:rFonts w:hint="eastAsia"/>
                <w:b/>
                <w:bCs/>
                <w:sz w:val="24"/>
                <w:szCs w:val="24"/>
              </w:rPr>
              <w:t>环境保护目标噪声预测结果表</w:t>
            </w:r>
            <w:r w:rsidRPr="00DD1F4A">
              <w:rPr>
                <w:rFonts w:hint="eastAsia"/>
                <w:b/>
                <w:bCs/>
                <w:sz w:val="24"/>
                <w:szCs w:val="24"/>
              </w:rPr>
              <w:t xml:space="preserve">    </w:t>
            </w:r>
            <w:r w:rsidRPr="00DD1F4A">
              <w:rPr>
                <w:rFonts w:hint="eastAsia"/>
                <w:b/>
                <w:bCs/>
                <w:sz w:val="24"/>
                <w:szCs w:val="24"/>
              </w:rPr>
              <w:t>单位：</w:t>
            </w:r>
            <w:r w:rsidRPr="00DD1F4A">
              <w:rPr>
                <w:rFonts w:hint="eastAsia"/>
                <w:b/>
                <w:bCs/>
                <w:sz w:val="24"/>
                <w:szCs w:val="24"/>
              </w:rPr>
              <w:t>dB(A)</w:t>
            </w:r>
          </w:p>
          <w:tbl>
            <w:tblPr>
              <w:tblW w:w="7545"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018"/>
              <w:gridCol w:w="651"/>
              <w:gridCol w:w="652"/>
              <w:gridCol w:w="651"/>
              <w:gridCol w:w="652"/>
              <w:gridCol w:w="651"/>
              <w:gridCol w:w="652"/>
              <w:gridCol w:w="651"/>
              <w:gridCol w:w="652"/>
              <w:gridCol w:w="651"/>
              <w:gridCol w:w="664"/>
            </w:tblGrid>
            <w:tr w:rsidR="00C63B3A" w:rsidRPr="00DD1F4A">
              <w:trPr>
                <w:trHeight w:val="497"/>
                <w:jc w:val="center"/>
              </w:trPr>
              <w:tc>
                <w:tcPr>
                  <w:tcW w:w="1018" w:type="dxa"/>
                  <w:vMerge w:val="restart"/>
                  <w:vAlign w:val="center"/>
                </w:tcPr>
                <w:p w:rsidR="00C63B3A" w:rsidRPr="00DD1F4A" w:rsidRDefault="001D1CE5" w:rsidP="00DD1F4A">
                  <w:pPr>
                    <w:framePr w:hSpace="180" w:wrap="around" w:vAnchor="text" w:hAnchor="text" w:xAlign="center" w:y="1"/>
                    <w:adjustRightInd w:val="0"/>
                    <w:snapToGrid w:val="0"/>
                    <w:suppressOverlap/>
                    <w:jc w:val="center"/>
                    <w:rPr>
                      <w:b/>
                      <w:spacing w:val="-10"/>
                      <w:szCs w:val="21"/>
                    </w:rPr>
                  </w:pPr>
                  <w:r w:rsidRPr="00DD1F4A">
                    <w:rPr>
                      <w:b/>
                      <w:spacing w:val="-10"/>
                      <w:szCs w:val="21"/>
                    </w:rPr>
                    <w:t>保护目标名称</w:t>
                  </w:r>
                </w:p>
              </w:tc>
              <w:tc>
                <w:tcPr>
                  <w:tcW w:w="1303"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spacing w:val="-10"/>
                      <w:szCs w:val="21"/>
                    </w:rPr>
                  </w:pPr>
                  <w:r w:rsidRPr="00DD1F4A">
                    <w:rPr>
                      <w:b/>
                      <w:spacing w:val="-10"/>
                      <w:szCs w:val="21"/>
                    </w:rPr>
                    <w:t>背景值</w:t>
                  </w:r>
                </w:p>
              </w:tc>
              <w:tc>
                <w:tcPr>
                  <w:tcW w:w="1303"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rFonts w:hint="eastAsia"/>
                      <w:b/>
                      <w:szCs w:val="21"/>
                    </w:rPr>
                    <w:t>贡献</w:t>
                  </w:r>
                  <w:r w:rsidRPr="00DD1F4A">
                    <w:rPr>
                      <w:b/>
                      <w:szCs w:val="21"/>
                    </w:rPr>
                    <w:t>值</w:t>
                  </w:r>
                </w:p>
              </w:tc>
              <w:tc>
                <w:tcPr>
                  <w:tcW w:w="1303"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rFonts w:hint="eastAsia"/>
                      <w:b/>
                      <w:szCs w:val="21"/>
                    </w:rPr>
                    <w:t>预测</w:t>
                  </w:r>
                  <w:r w:rsidRPr="00DD1F4A">
                    <w:rPr>
                      <w:b/>
                      <w:szCs w:val="21"/>
                    </w:rPr>
                    <w:t>值</w:t>
                  </w:r>
                </w:p>
              </w:tc>
              <w:tc>
                <w:tcPr>
                  <w:tcW w:w="1303"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rFonts w:hint="eastAsia"/>
                      <w:b/>
                      <w:szCs w:val="21"/>
                    </w:rPr>
                    <w:t>标准</w:t>
                  </w:r>
                  <w:r w:rsidRPr="00DD1F4A">
                    <w:rPr>
                      <w:b/>
                      <w:szCs w:val="21"/>
                    </w:rPr>
                    <w:t>值</w:t>
                  </w:r>
                </w:p>
              </w:tc>
              <w:tc>
                <w:tcPr>
                  <w:tcW w:w="1315" w:type="dxa"/>
                  <w:gridSpan w:val="2"/>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超标和达标情况</w:t>
                  </w:r>
                </w:p>
              </w:tc>
            </w:tr>
            <w:tr w:rsidR="00C63B3A" w:rsidRPr="00DD1F4A">
              <w:trPr>
                <w:trHeight w:val="389"/>
                <w:jc w:val="center"/>
              </w:trPr>
              <w:tc>
                <w:tcPr>
                  <w:tcW w:w="1018" w:type="dxa"/>
                  <w:vMerge/>
                  <w:vAlign w:val="center"/>
                </w:tcPr>
                <w:p w:rsidR="00C63B3A" w:rsidRPr="00DD1F4A" w:rsidRDefault="00C63B3A" w:rsidP="00DD1F4A">
                  <w:pPr>
                    <w:framePr w:hSpace="180" w:wrap="around" w:vAnchor="text" w:hAnchor="text" w:xAlign="center" w:y="1"/>
                    <w:adjustRightInd w:val="0"/>
                    <w:snapToGrid w:val="0"/>
                    <w:suppressOverlap/>
                    <w:jc w:val="center"/>
                    <w:rPr>
                      <w:b/>
                      <w:spacing w:val="-10"/>
                      <w:szCs w:val="21"/>
                    </w:rPr>
                  </w:pPr>
                </w:p>
              </w:tc>
              <w:tc>
                <w:tcPr>
                  <w:tcW w:w="651" w:type="dxa"/>
                  <w:vAlign w:val="center"/>
                </w:tcPr>
                <w:p w:rsidR="00C63B3A" w:rsidRPr="00DD1F4A" w:rsidRDefault="001D1CE5" w:rsidP="00DD1F4A">
                  <w:pPr>
                    <w:framePr w:hSpace="180" w:wrap="around" w:vAnchor="text" w:hAnchor="text" w:xAlign="center" w:y="1"/>
                    <w:adjustRightInd w:val="0"/>
                    <w:snapToGrid w:val="0"/>
                    <w:suppressOverlap/>
                    <w:jc w:val="center"/>
                    <w:rPr>
                      <w:b/>
                      <w:spacing w:val="-10"/>
                      <w:szCs w:val="21"/>
                    </w:rPr>
                  </w:pPr>
                  <w:r w:rsidRPr="00DD1F4A">
                    <w:rPr>
                      <w:b/>
                      <w:szCs w:val="21"/>
                    </w:rPr>
                    <w:t>昼间</w:t>
                  </w:r>
                </w:p>
              </w:tc>
              <w:tc>
                <w:tcPr>
                  <w:tcW w:w="652" w:type="dxa"/>
                  <w:vAlign w:val="center"/>
                </w:tcPr>
                <w:p w:rsidR="00C63B3A" w:rsidRPr="00DD1F4A" w:rsidRDefault="001D1CE5" w:rsidP="00DD1F4A">
                  <w:pPr>
                    <w:framePr w:hSpace="180" w:wrap="around" w:vAnchor="text" w:hAnchor="text" w:xAlign="center" w:y="1"/>
                    <w:adjustRightInd w:val="0"/>
                    <w:snapToGrid w:val="0"/>
                    <w:suppressOverlap/>
                    <w:jc w:val="center"/>
                    <w:rPr>
                      <w:b/>
                      <w:spacing w:val="-10"/>
                      <w:szCs w:val="21"/>
                    </w:rPr>
                  </w:pPr>
                  <w:r w:rsidRPr="00DD1F4A">
                    <w:rPr>
                      <w:b/>
                      <w:szCs w:val="21"/>
                    </w:rPr>
                    <w:t>夜间</w:t>
                  </w:r>
                </w:p>
              </w:tc>
              <w:tc>
                <w:tcPr>
                  <w:tcW w:w="651"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昼间</w:t>
                  </w:r>
                </w:p>
              </w:tc>
              <w:tc>
                <w:tcPr>
                  <w:tcW w:w="652"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夜间</w:t>
                  </w:r>
                </w:p>
              </w:tc>
              <w:tc>
                <w:tcPr>
                  <w:tcW w:w="651"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昼间</w:t>
                  </w:r>
                </w:p>
              </w:tc>
              <w:tc>
                <w:tcPr>
                  <w:tcW w:w="652"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夜间</w:t>
                  </w:r>
                </w:p>
              </w:tc>
              <w:tc>
                <w:tcPr>
                  <w:tcW w:w="651"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昼间</w:t>
                  </w:r>
                </w:p>
              </w:tc>
              <w:tc>
                <w:tcPr>
                  <w:tcW w:w="652"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夜间</w:t>
                  </w:r>
                </w:p>
              </w:tc>
              <w:tc>
                <w:tcPr>
                  <w:tcW w:w="651"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昼间</w:t>
                  </w:r>
                </w:p>
              </w:tc>
              <w:tc>
                <w:tcPr>
                  <w:tcW w:w="664" w:type="dxa"/>
                  <w:vAlign w:val="center"/>
                </w:tcPr>
                <w:p w:rsidR="00C63B3A" w:rsidRPr="00DD1F4A" w:rsidRDefault="001D1CE5" w:rsidP="00DD1F4A">
                  <w:pPr>
                    <w:framePr w:hSpace="180" w:wrap="around" w:vAnchor="text" w:hAnchor="text" w:xAlign="center" w:y="1"/>
                    <w:adjustRightInd w:val="0"/>
                    <w:snapToGrid w:val="0"/>
                    <w:suppressOverlap/>
                    <w:jc w:val="center"/>
                    <w:rPr>
                      <w:b/>
                      <w:szCs w:val="21"/>
                    </w:rPr>
                  </w:pPr>
                  <w:r w:rsidRPr="00DD1F4A">
                    <w:rPr>
                      <w:b/>
                      <w:szCs w:val="21"/>
                    </w:rPr>
                    <w:t>夜间</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rFonts w:hint="eastAsia"/>
                      <w:szCs w:val="21"/>
                    </w:rPr>
                    <w:t>北</w:t>
                  </w:r>
                  <w:r w:rsidRPr="00DD1F4A">
                    <w:rPr>
                      <w:szCs w:val="21"/>
                    </w:rPr>
                    <w:t>侧居民区</w:t>
                  </w:r>
                  <w:r w:rsidRPr="00DD1F4A">
                    <w:rPr>
                      <w:rFonts w:hint="eastAsia"/>
                    </w:rPr>
                    <w:t>（平安小区）</w:t>
                  </w:r>
                  <w:r w:rsidRPr="00DD1F4A">
                    <w:rPr>
                      <w:rFonts w:hint="eastAsia"/>
                    </w:rPr>
                    <w:t>1</w:t>
                  </w:r>
                  <w:r w:rsidRPr="00DD1F4A">
                    <w:rPr>
                      <w:rFonts w:hint="eastAsia"/>
                    </w:rPr>
                    <w:t>层</w:t>
                  </w:r>
                </w:p>
              </w:tc>
              <w:tc>
                <w:tcPr>
                  <w:tcW w:w="651" w:type="dxa"/>
                  <w:vAlign w:val="center"/>
                </w:tcPr>
                <w:p w:rsidR="00375456" w:rsidRPr="00DD1F4A" w:rsidRDefault="00EB6A46" w:rsidP="00DD1F4A">
                  <w:pPr>
                    <w:framePr w:hSpace="180" w:wrap="around" w:vAnchor="text" w:hAnchor="text" w:xAlign="center" w:y="1"/>
                    <w:widowControl/>
                    <w:spacing w:line="240" w:lineRule="exact"/>
                    <w:suppressOverlap/>
                    <w:jc w:val="center"/>
                    <w:rPr>
                      <w:szCs w:val="21"/>
                    </w:rPr>
                  </w:pPr>
                  <w:r w:rsidRPr="00DD1F4A">
                    <w:rPr>
                      <w:rFonts w:hint="eastAsia"/>
                      <w:szCs w:val="21"/>
                    </w:rPr>
                    <w:t>57</w:t>
                  </w:r>
                </w:p>
              </w:tc>
              <w:tc>
                <w:tcPr>
                  <w:tcW w:w="652" w:type="dxa"/>
                  <w:vAlign w:val="center"/>
                </w:tcPr>
                <w:p w:rsidR="00375456" w:rsidRPr="00DD1F4A" w:rsidRDefault="00EB6A46" w:rsidP="00DD1F4A">
                  <w:pPr>
                    <w:framePr w:hSpace="180" w:wrap="around" w:vAnchor="text" w:hAnchor="text" w:xAlign="center" w:y="1"/>
                    <w:widowControl/>
                    <w:spacing w:line="240" w:lineRule="exact"/>
                    <w:suppressOverlap/>
                    <w:jc w:val="center"/>
                    <w:rPr>
                      <w:szCs w:val="21"/>
                    </w:rPr>
                  </w:pPr>
                  <w:r w:rsidRPr="00DD1F4A">
                    <w:rPr>
                      <w:rFonts w:hint="eastAsia"/>
                      <w:szCs w:val="21"/>
                    </w:rPr>
                    <w:t>48</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36.5</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36.5</w:t>
                  </w:r>
                </w:p>
              </w:tc>
              <w:tc>
                <w:tcPr>
                  <w:tcW w:w="651" w:type="dxa"/>
                  <w:vAlign w:val="center"/>
                </w:tcPr>
                <w:p w:rsidR="00375456" w:rsidRPr="00DD1F4A" w:rsidRDefault="00B30456" w:rsidP="00DD1F4A">
                  <w:pPr>
                    <w:framePr w:hSpace="180" w:wrap="around" w:vAnchor="text" w:hAnchor="text" w:xAlign="center" w:y="1"/>
                    <w:widowControl/>
                    <w:suppressOverlap/>
                    <w:jc w:val="center"/>
                    <w:textAlignment w:val="center"/>
                    <w:rPr>
                      <w:szCs w:val="21"/>
                    </w:rPr>
                  </w:pPr>
                  <w:r w:rsidRPr="00DD1F4A">
                    <w:rPr>
                      <w:szCs w:val="21"/>
                    </w:rPr>
                    <w:t>57.04</w:t>
                  </w:r>
                </w:p>
              </w:tc>
              <w:tc>
                <w:tcPr>
                  <w:tcW w:w="652" w:type="dxa"/>
                  <w:vAlign w:val="center"/>
                </w:tcPr>
                <w:p w:rsidR="00375456" w:rsidRPr="00DD1F4A" w:rsidRDefault="00B30456" w:rsidP="00DD1F4A">
                  <w:pPr>
                    <w:framePr w:hSpace="180" w:wrap="around" w:vAnchor="text" w:hAnchor="text" w:xAlign="center" w:y="1"/>
                    <w:widowControl/>
                    <w:suppressOverlap/>
                    <w:jc w:val="center"/>
                    <w:textAlignment w:val="center"/>
                    <w:rPr>
                      <w:szCs w:val="21"/>
                    </w:rPr>
                  </w:pPr>
                  <w:r w:rsidRPr="00DD1F4A">
                    <w:rPr>
                      <w:szCs w:val="21"/>
                    </w:rPr>
                    <w:t>48.3</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rFonts w:hint="eastAsia"/>
                      <w:szCs w:val="21"/>
                    </w:rPr>
                    <w:t>北</w:t>
                  </w:r>
                  <w:r w:rsidRPr="00DD1F4A">
                    <w:rPr>
                      <w:szCs w:val="21"/>
                    </w:rPr>
                    <w:t>侧居民区</w:t>
                  </w:r>
                  <w:r w:rsidRPr="00DD1F4A">
                    <w:rPr>
                      <w:rFonts w:hint="eastAsia"/>
                    </w:rPr>
                    <w:t>（平安小区）</w:t>
                  </w:r>
                  <w:r w:rsidRPr="00DD1F4A">
                    <w:rPr>
                      <w:rFonts w:hint="eastAsia"/>
                    </w:rPr>
                    <w:t>3</w:t>
                  </w:r>
                  <w:r w:rsidRPr="00DD1F4A">
                    <w:rPr>
                      <w:rFonts w:hint="eastAsia"/>
                    </w:rPr>
                    <w:t>层</w:t>
                  </w:r>
                </w:p>
              </w:tc>
              <w:tc>
                <w:tcPr>
                  <w:tcW w:w="651" w:type="dxa"/>
                  <w:vAlign w:val="center"/>
                </w:tcPr>
                <w:p w:rsidR="00375456" w:rsidRPr="00DD1F4A" w:rsidRDefault="00EB6A46" w:rsidP="00DD1F4A">
                  <w:pPr>
                    <w:framePr w:hSpace="180" w:wrap="around" w:vAnchor="text" w:hAnchor="text" w:xAlign="center" w:y="1"/>
                    <w:widowControl/>
                    <w:spacing w:line="240" w:lineRule="exact"/>
                    <w:suppressOverlap/>
                    <w:jc w:val="center"/>
                    <w:rPr>
                      <w:szCs w:val="21"/>
                    </w:rPr>
                  </w:pPr>
                  <w:r w:rsidRPr="00DD1F4A">
                    <w:rPr>
                      <w:rFonts w:hint="eastAsia"/>
                      <w:szCs w:val="21"/>
                    </w:rPr>
                    <w:t>56</w:t>
                  </w:r>
                </w:p>
              </w:tc>
              <w:tc>
                <w:tcPr>
                  <w:tcW w:w="652" w:type="dxa"/>
                  <w:vAlign w:val="center"/>
                </w:tcPr>
                <w:p w:rsidR="00375456" w:rsidRPr="00DD1F4A" w:rsidRDefault="00EB6A46" w:rsidP="00DD1F4A">
                  <w:pPr>
                    <w:framePr w:hSpace="180" w:wrap="around" w:vAnchor="text" w:hAnchor="text" w:xAlign="center" w:y="1"/>
                    <w:widowControl/>
                    <w:spacing w:line="240" w:lineRule="exact"/>
                    <w:suppressOverlap/>
                    <w:jc w:val="center"/>
                    <w:rPr>
                      <w:szCs w:val="21"/>
                    </w:rPr>
                  </w:pPr>
                  <w:r w:rsidRPr="00DD1F4A">
                    <w:rPr>
                      <w:rFonts w:hint="eastAsia"/>
                      <w:szCs w:val="21"/>
                    </w:rPr>
                    <w:t>47</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37.8</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37.8</w:t>
                  </w:r>
                </w:p>
              </w:tc>
              <w:tc>
                <w:tcPr>
                  <w:tcW w:w="651" w:type="dxa"/>
                  <w:vAlign w:val="center"/>
                </w:tcPr>
                <w:p w:rsidR="00375456" w:rsidRPr="00DD1F4A" w:rsidRDefault="00B30456" w:rsidP="00DD1F4A">
                  <w:pPr>
                    <w:framePr w:hSpace="180" w:wrap="around" w:vAnchor="text" w:hAnchor="text" w:xAlign="center" w:y="1"/>
                    <w:widowControl/>
                    <w:suppressOverlap/>
                    <w:jc w:val="center"/>
                    <w:textAlignment w:val="center"/>
                    <w:rPr>
                      <w:szCs w:val="21"/>
                    </w:rPr>
                  </w:pPr>
                  <w:r w:rsidRPr="00DD1F4A">
                    <w:rPr>
                      <w:szCs w:val="21"/>
                    </w:rPr>
                    <w:t>56.07</w:t>
                  </w:r>
                </w:p>
              </w:tc>
              <w:tc>
                <w:tcPr>
                  <w:tcW w:w="652" w:type="dxa"/>
                  <w:vAlign w:val="center"/>
                </w:tcPr>
                <w:p w:rsidR="00375456" w:rsidRPr="00DD1F4A" w:rsidRDefault="00B30456" w:rsidP="00DD1F4A">
                  <w:pPr>
                    <w:framePr w:hSpace="180" w:wrap="around" w:vAnchor="text" w:hAnchor="text" w:xAlign="center" w:y="1"/>
                    <w:widowControl/>
                    <w:suppressOverlap/>
                    <w:jc w:val="center"/>
                    <w:textAlignment w:val="center"/>
                    <w:rPr>
                      <w:szCs w:val="21"/>
                    </w:rPr>
                  </w:pPr>
                  <w:r w:rsidRPr="00DD1F4A">
                    <w:rPr>
                      <w:szCs w:val="21"/>
                    </w:rPr>
                    <w:t>47.49</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rFonts w:hint="eastAsia"/>
                      <w:szCs w:val="21"/>
                    </w:rPr>
                    <w:t>北</w:t>
                  </w:r>
                  <w:r w:rsidRPr="00DD1F4A">
                    <w:rPr>
                      <w:szCs w:val="21"/>
                    </w:rPr>
                    <w:t>侧居民区</w:t>
                  </w:r>
                  <w:r w:rsidRPr="00DD1F4A">
                    <w:rPr>
                      <w:rFonts w:hint="eastAsia"/>
                    </w:rPr>
                    <w:t>（平</w:t>
                  </w:r>
                  <w:r w:rsidRPr="00DD1F4A">
                    <w:rPr>
                      <w:rFonts w:hint="eastAsia"/>
                    </w:rPr>
                    <w:lastRenderedPageBreak/>
                    <w:t>安小区）</w:t>
                  </w:r>
                  <w:r w:rsidRPr="00DD1F4A">
                    <w:rPr>
                      <w:rFonts w:hint="eastAsia"/>
                    </w:rPr>
                    <w:t>6</w:t>
                  </w:r>
                  <w:r w:rsidRPr="00DD1F4A">
                    <w:rPr>
                      <w:rFonts w:hint="eastAsia"/>
                    </w:rPr>
                    <w:t>层</w:t>
                  </w:r>
                </w:p>
              </w:tc>
              <w:tc>
                <w:tcPr>
                  <w:tcW w:w="651"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lastRenderedPageBreak/>
                    <w:t>55</w:t>
                  </w:r>
                </w:p>
              </w:tc>
              <w:tc>
                <w:tcPr>
                  <w:tcW w:w="652"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4</w:t>
                  </w:r>
                  <w:r w:rsidR="0059174C" w:rsidRPr="00DD1F4A">
                    <w:rPr>
                      <w:rFonts w:hint="eastAsia"/>
                      <w:szCs w:val="21"/>
                    </w:rPr>
                    <w:t>7</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bookmarkStart w:id="92" w:name="OLE_LINK29"/>
                  <w:r w:rsidRPr="00DD1F4A">
                    <w:rPr>
                      <w:rFonts w:hint="eastAsia"/>
                      <w:bCs/>
                      <w:szCs w:val="21"/>
                    </w:rPr>
                    <w:t>39.6</w:t>
                  </w:r>
                  <w:bookmarkEnd w:id="92"/>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39.6</w:t>
                  </w:r>
                </w:p>
              </w:tc>
              <w:tc>
                <w:tcPr>
                  <w:tcW w:w="651" w:type="dxa"/>
                  <w:vAlign w:val="center"/>
                </w:tcPr>
                <w:p w:rsidR="00375456" w:rsidRPr="00DD1F4A" w:rsidRDefault="006C094B" w:rsidP="00DD1F4A">
                  <w:pPr>
                    <w:framePr w:hSpace="180" w:wrap="around" w:vAnchor="text" w:hAnchor="text" w:xAlign="center" w:y="1"/>
                    <w:widowControl/>
                    <w:suppressOverlap/>
                    <w:jc w:val="center"/>
                    <w:textAlignment w:val="center"/>
                    <w:rPr>
                      <w:szCs w:val="21"/>
                    </w:rPr>
                  </w:pPr>
                  <w:r w:rsidRPr="00DD1F4A">
                    <w:rPr>
                      <w:szCs w:val="21"/>
                    </w:rPr>
                    <w:t>55.12</w:t>
                  </w:r>
                </w:p>
              </w:tc>
              <w:tc>
                <w:tcPr>
                  <w:tcW w:w="652" w:type="dxa"/>
                  <w:vAlign w:val="center"/>
                </w:tcPr>
                <w:p w:rsidR="00375456" w:rsidRPr="00DD1F4A" w:rsidRDefault="006C094B" w:rsidP="00DD1F4A">
                  <w:pPr>
                    <w:framePr w:hSpace="180" w:wrap="around" w:vAnchor="text" w:hAnchor="text" w:xAlign="center" w:y="1"/>
                    <w:widowControl/>
                    <w:suppressOverlap/>
                    <w:jc w:val="center"/>
                    <w:textAlignment w:val="center"/>
                    <w:rPr>
                      <w:szCs w:val="21"/>
                    </w:rPr>
                  </w:pPr>
                  <w:r w:rsidRPr="00DD1F4A">
                    <w:rPr>
                      <w:szCs w:val="21"/>
                    </w:rPr>
                    <w:t>47.73</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lastRenderedPageBreak/>
                    <w:t>南侧居民区</w:t>
                  </w:r>
                  <w:r w:rsidRPr="00DD1F4A">
                    <w:rPr>
                      <w:rFonts w:hint="eastAsia"/>
                    </w:rPr>
                    <w:t>（平安小区）</w:t>
                  </w:r>
                  <w:r w:rsidRPr="00DD1F4A">
                    <w:rPr>
                      <w:rFonts w:hint="eastAsia"/>
                    </w:rPr>
                    <w:t>1</w:t>
                  </w:r>
                  <w:r w:rsidRPr="00DD1F4A">
                    <w:rPr>
                      <w:rFonts w:hint="eastAsia"/>
                    </w:rPr>
                    <w:t>层</w:t>
                  </w:r>
                </w:p>
              </w:tc>
              <w:tc>
                <w:tcPr>
                  <w:tcW w:w="651"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5</w:t>
                  </w:r>
                  <w:r w:rsidR="0059174C" w:rsidRPr="00DD1F4A">
                    <w:rPr>
                      <w:rFonts w:hint="eastAsia"/>
                      <w:szCs w:val="21"/>
                    </w:rPr>
                    <w:t>6</w:t>
                  </w:r>
                </w:p>
              </w:tc>
              <w:tc>
                <w:tcPr>
                  <w:tcW w:w="652" w:type="dxa"/>
                  <w:vAlign w:val="center"/>
                </w:tcPr>
                <w:p w:rsidR="00375456" w:rsidRPr="00DD1F4A" w:rsidRDefault="0059174C" w:rsidP="00DD1F4A">
                  <w:pPr>
                    <w:framePr w:hSpace="180" w:wrap="around" w:vAnchor="text" w:hAnchor="text" w:xAlign="center" w:y="1"/>
                    <w:widowControl/>
                    <w:spacing w:line="240" w:lineRule="exact"/>
                    <w:suppressOverlap/>
                    <w:jc w:val="center"/>
                    <w:rPr>
                      <w:szCs w:val="21"/>
                    </w:rPr>
                  </w:pPr>
                  <w:r w:rsidRPr="00DD1F4A">
                    <w:rPr>
                      <w:rFonts w:hint="eastAsia"/>
                      <w:szCs w:val="21"/>
                    </w:rPr>
                    <w:t>47</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34.7</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34.7</w:t>
                  </w:r>
                </w:p>
              </w:tc>
              <w:tc>
                <w:tcPr>
                  <w:tcW w:w="651" w:type="dxa"/>
                  <w:vAlign w:val="center"/>
                </w:tcPr>
                <w:p w:rsidR="00375456" w:rsidRPr="00DD1F4A" w:rsidRDefault="006C094B" w:rsidP="00DD1F4A">
                  <w:pPr>
                    <w:framePr w:hSpace="180" w:wrap="around" w:vAnchor="text" w:hAnchor="text" w:xAlign="center" w:y="1"/>
                    <w:widowControl/>
                    <w:suppressOverlap/>
                    <w:jc w:val="center"/>
                    <w:textAlignment w:val="center"/>
                    <w:rPr>
                      <w:bCs/>
                      <w:szCs w:val="21"/>
                    </w:rPr>
                  </w:pPr>
                  <w:r w:rsidRPr="00DD1F4A">
                    <w:rPr>
                      <w:bCs/>
                      <w:szCs w:val="21"/>
                    </w:rPr>
                    <w:t>56.03</w:t>
                  </w:r>
                </w:p>
              </w:tc>
              <w:tc>
                <w:tcPr>
                  <w:tcW w:w="652" w:type="dxa"/>
                  <w:vAlign w:val="center"/>
                </w:tcPr>
                <w:p w:rsidR="00375456" w:rsidRPr="00DD1F4A" w:rsidRDefault="006C094B" w:rsidP="00DD1F4A">
                  <w:pPr>
                    <w:framePr w:hSpace="180" w:wrap="around" w:vAnchor="text" w:hAnchor="text" w:xAlign="center" w:y="1"/>
                    <w:widowControl/>
                    <w:suppressOverlap/>
                    <w:jc w:val="center"/>
                    <w:textAlignment w:val="center"/>
                    <w:rPr>
                      <w:bCs/>
                      <w:szCs w:val="21"/>
                    </w:rPr>
                  </w:pPr>
                  <w:r w:rsidRPr="00DD1F4A">
                    <w:rPr>
                      <w:bCs/>
                      <w:szCs w:val="21"/>
                    </w:rPr>
                    <w:t>47.25</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南侧居民区</w:t>
                  </w:r>
                  <w:r w:rsidRPr="00DD1F4A">
                    <w:rPr>
                      <w:rFonts w:hint="eastAsia"/>
                    </w:rPr>
                    <w:t>（平安小区）</w:t>
                  </w:r>
                  <w:r w:rsidRPr="00DD1F4A">
                    <w:rPr>
                      <w:rFonts w:hint="eastAsia"/>
                    </w:rPr>
                    <w:t>3</w:t>
                  </w:r>
                  <w:r w:rsidRPr="00DD1F4A">
                    <w:rPr>
                      <w:rFonts w:hint="eastAsia"/>
                    </w:rPr>
                    <w:t>层</w:t>
                  </w:r>
                </w:p>
              </w:tc>
              <w:tc>
                <w:tcPr>
                  <w:tcW w:w="651"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5</w:t>
                  </w:r>
                  <w:r w:rsidR="0059174C" w:rsidRPr="00DD1F4A">
                    <w:rPr>
                      <w:rFonts w:hint="eastAsia"/>
                      <w:szCs w:val="21"/>
                    </w:rPr>
                    <w:t>5</w:t>
                  </w:r>
                </w:p>
              </w:tc>
              <w:tc>
                <w:tcPr>
                  <w:tcW w:w="652"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4</w:t>
                  </w:r>
                  <w:r w:rsidR="0059174C" w:rsidRPr="00DD1F4A">
                    <w:rPr>
                      <w:rFonts w:hint="eastAsia"/>
                      <w:szCs w:val="21"/>
                    </w:rPr>
                    <w:t>6</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35.7</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35.7</w:t>
                  </w:r>
                </w:p>
              </w:tc>
              <w:tc>
                <w:tcPr>
                  <w:tcW w:w="651" w:type="dxa"/>
                  <w:vAlign w:val="center"/>
                </w:tcPr>
                <w:p w:rsidR="00375456" w:rsidRPr="00DD1F4A" w:rsidRDefault="006C094B" w:rsidP="00DD1F4A">
                  <w:pPr>
                    <w:framePr w:hSpace="180" w:wrap="around" w:vAnchor="text" w:hAnchor="text" w:xAlign="center" w:y="1"/>
                    <w:widowControl/>
                    <w:suppressOverlap/>
                    <w:jc w:val="center"/>
                    <w:textAlignment w:val="center"/>
                    <w:rPr>
                      <w:bCs/>
                      <w:szCs w:val="21"/>
                    </w:rPr>
                  </w:pPr>
                  <w:r w:rsidRPr="00DD1F4A">
                    <w:rPr>
                      <w:bCs/>
                      <w:szCs w:val="21"/>
                    </w:rPr>
                    <w:t>55.05</w:t>
                  </w:r>
                </w:p>
              </w:tc>
              <w:tc>
                <w:tcPr>
                  <w:tcW w:w="652" w:type="dxa"/>
                  <w:vAlign w:val="center"/>
                </w:tcPr>
                <w:p w:rsidR="00375456" w:rsidRPr="00DD1F4A" w:rsidRDefault="006C094B" w:rsidP="00DD1F4A">
                  <w:pPr>
                    <w:framePr w:hSpace="180" w:wrap="around" w:vAnchor="text" w:hAnchor="text" w:xAlign="center" w:y="1"/>
                    <w:widowControl/>
                    <w:suppressOverlap/>
                    <w:jc w:val="center"/>
                    <w:textAlignment w:val="center"/>
                    <w:rPr>
                      <w:bCs/>
                      <w:szCs w:val="21"/>
                    </w:rPr>
                  </w:pPr>
                  <w:r w:rsidRPr="00DD1F4A">
                    <w:rPr>
                      <w:bCs/>
                      <w:szCs w:val="21"/>
                    </w:rPr>
                    <w:t>46.39</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szCs w:val="21"/>
                    </w:rPr>
                    <w:t>南侧居民区</w:t>
                  </w:r>
                  <w:r w:rsidRPr="00DD1F4A">
                    <w:rPr>
                      <w:rFonts w:hint="eastAsia"/>
                    </w:rPr>
                    <w:t>（平安小区）</w:t>
                  </w:r>
                  <w:r w:rsidRPr="00DD1F4A">
                    <w:rPr>
                      <w:rFonts w:hint="eastAsia"/>
                    </w:rPr>
                    <w:t>6</w:t>
                  </w:r>
                  <w:r w:rsidRPr="00DD1F4A">
                    <w:rPr>
                      <w:rFonts w:hint="eastAsia"/>
                    </w:rPr>
                    <w:t>层</w:t>
                  </w:r>
                </w:p>
              </w:tc>
              <w:tc>
                <w:tcPr>
                  <w:tcW w:w="651"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5</w:t>
                  </w:r>
                  <w:r w:rsidR="00107AEF" w:rsidRPr="00DD1F4A">
                    <w:rPr>
                      <w:rFonts w:hint="eastAsia"/>
                      <w:szCs w:val="21"/>
                    </w:rPr>
                    <w:t>4</w:t>
                  </w:r>
                </w:p>
              </w:tc>
              <w:tc>
                <w:tcPr>
                  <w:tcW w:w="652"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4</w:t>
                  </w:r>
                  <w:r w:rsidR="00107AEF" w:rsidRPr="00DD1F4A">
                    <w:rPr>
                      <w:rFonts w:hint="eastAsia"/>
                      <w:szCs w:val="21"/>
                    </w:rPr>
                    <w:t>5</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37.2</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37.2</w:t>
                  </w:r>
                </w:p>
              </w:tc>
              <w:tc>
                <w:tcPr>
                  <w:tcW w:w="651" w:type="dxa"/>
                  <w:vAlign w:val="center"/>
                </w:tcPr>
                <w:p w:rsidR="00375456"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54.09</w:t>
                  </w:r>
                </w:p>
              </w:tc>
              <w:tc>
                <w:tcPr>
                  <w:tcW w:w="652" w:type="dxa"/>
                  <w:vAlign w:val="center"/>
                </w:tcPr>
                <w:p w:rsidR="00375456"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45.67</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107AEF" w:rsidRPr="00DD1F4A">
              <w:trPr>
                <w:trHeight w:val="389"/>
                <w:jc w:val="center"/>
              </w:trPr>
              <w:tc>
                <w:tcPr>
                  <w:tcW w:w="1018" w:type="dxa"/>
                  <w:vAlign w:val="center"/>
                </w:tcPr>
                <w:p w:rsidR="00107AEF" w:rsidRPr="00DD1F4A" w:rsidRDefault="00107AEF" w:rsidP="00DD1F4A">
                  <w:pPr>
                    <w:framePr w:hSpace="180" w:wrap="around" w:vAnchor="text" w:hAnchor="text" w:xAlign="center" w:y="1"/>
                    <w:spacing w:line="276" w:lineRule="auto"/>
                    <w:suppressOverlap/>
                    <w:jc w:val="center"/>
                    <w:rPr>
                      <w:szCs w:val="21"/>
                    </w:rPr>
                  </w:pPr>
                  <w:r w:rsidRPr="00DD1F4A">
                    <w:rPr>
                      <w:rFonts w:hint="eastAsia"/>
                      <w:szCs w:val="21"/>
                    </w:rPr>
                    <w:t>西侧</w:t>
                  </w:r>
                  <w:r w:rsidRPr="00DD1F4A">
                    <w:rPr>
                      <w:szCs w:val="21"/>
                    </w:rPr>
                    <w:t>平安幼儿园</w:t>
                  </w:r>
                  <w:r w:rsidRPr="00DD1F4A">
                    <w:rPr>
                      <w:rFonts w:hint="eastAsia"/>
                      <w:szCs w:val="21"/>
                    </w:rPr>
                    <w:t>1</w:t>
                  </w:r>
                  <w:r w:rsidRPr="00DD1F4A">
                    <w:rPr>
                      <w:rFonts w:hint="eastAsia"/>
                      <w:szCs w:val="21"/>
                    </w:rPr>
                    <w:t>层</w:t>
                  </w:r>
                </w:p>
              </w:tc>
              <w:tc>
                <w:tcPr>
                  <w:tcW w:w="651" w:type="dxa"/>
                  <w:vAlign w:val="center"/>
                </w:tcPr>
                <w:p w:rsidR="00107AEF" w:rsidRPr="00DD1F4A" w:rsidRDefault="00107AEF" w:rsidP="00DD1F4A">
                  <w:pPr>
                    <w:framePr w:hSpace="180" w:wrap="around" w:vAnchor="text" w:hAnchor="text" w:xAlign="center" w:y="1"/>
                    <w:widowControl/>
                    <w:spacing w:line="240" w:lineRule="exact"/>
                    <w:suppressOverlap/>
                    <w:jc w:val="center"/>
                    <w:rPr>
                      <w:szCs w:val="21"/>
                    </w:rPr>
                  </w:pPr>
                  <w:r w:rsidRPr="00DD1F4A">
                    <w:rPr>
                      <w:rFonts w:hint="eastAsia"/>
                      <w:szCs w:val="21"/>
                    </w:rPr>
                    <w:t>54</w:t>
                  </w:r>
                </w:p>
              </w:tc>
              <w:tc>
                <w:tcPr>
                  <w:tcW w:w="652" w:type="dxa"/>
                  <w:vAlign w:val="center"/>
                </w:tcPr>
                <w:p w:rsidR="00107AEF" w:rsidRPr="00DD1F4A" w:rsidRDefault="00107AEF" w:rsidP="00DD1F4A">
                  <w:pPr>
                    <w:framePr w:hSpace="180" w:wrap="around" w:vAnchor="text" w:hAnchor="text" w:xAlign="center" w:y="1"/>
                    <w:widowControl/>
                    <w:spacing w:line="240" w:lineRule="exact"/>
                    <w:suppressOverlap/>
                    <w:jc w:val="center"/>
                    <w:rPr>
                      <w:szCs w:val="21"/>
                    </w:rPr>
                  </w:pPr>
                  <w:r w:rsidRPr="00DD1F4A">
                    <w:rPr>
                      <w:rFonts w:hint="eastAsia"/>
                      <w:szCs w:val="21"/>
                    </w:rPr>
                    <w:t>45</w:t>
                  </w:r>
                </w:p>
              </w:tc>
              <w:tc>
                <w:tcPr>
                  <w:tcW w:w="651" w:type="dxa"/>
                  <w:vAlign w:val="center"/>
                </w:tcPr>
                <w:p w:rsidR="00107AEF" w:rsidRPr="00DD1F4A" w:rsidRDefault="00107AEF"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32.1</w:t>
                  </w:r>
                </w:p>
              </w:tc>
              <w:tc>
                <w:tcPr>
                  <w:tcW w:w="652" w:type="dxa"/>
                  <w:vAlign w:val="center"/>
                </w:tcPr>
                <w:p w:rsidR="00107AEF" w:rsidRPr="00DD1F4A" w:rsidRDefault="00107AEF"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32.1</w:t>
                  </w:r>
                </w:p>
              </w:tc>
              <w:tc>
                <w:tcPr>
                  <w:tcW w:w="651" w:type="dxa"/>
                  <w:vAlign w:val="center"/>
                </w:tcPr>
                <w:p w:rsidR="00107AEF"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54.03</w:t>
                  </w:r>
                </w:p>
              </w:tc>
              <w:tc>
                <w:tcPr>
                  <w:tcW w:w="652" w:type="dxa"/>
                  <w:vAlign w:val="center"/>
                </w:tcPr>
                <w:p w:rsidR="00107AEF"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45.22</w:t>
                  </w:r>
                </w:p>
              </w:tc>
              <w:tc>
                <w:tcPr>
                  <w:tcW w:w="651" w:type="dxa"/>
                  <w:vAlign w:val="center"/>
                </w:tcPr>
                <w:p w:rsidR="00107AEF" w:rsidRPr="00DD1F4A" w:rsidRDefault="00107AEF"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107AEF" w:rsidRPr="00DD1F4A" w:rsidRDefault="00107AEF"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107AEF" w:rsidRPr="00DD1F4A" w:rsidRDefault="00107AEF"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107AEF" w:rsidRPr="00DD1F4A" w:rsidRDefault="00107AEF" w:rsidP="00DD1F4A">
                  <w:pPr>
                    <w:framePr w:hSpace="180" w:wrap="around" w:vAnchor="text" w:hAnchor="text" w:xAlign="center" w:y="1"/>
                    <w:adjustRightInd w:val="0"/>
                    <w:snapToGrid w:val="0"/>
                    <w:suppressOverlap/>
                    <w:jc w:val="center"/>
                    <w:rPr>
                      <w:bCs/>
                      <w:szCs w:val="21"/>
                    </w:rPr>
                  </w:pPr>
                  <w:r w:rsidRPr="00DD1F4A">
                    <w:rPr>
                      <w:bCs/>
                      <w:szCs w:val="21"/>
                    </w:rPr>
                    <w:t>达标</w:t>
                  </w:r>
                </w:p>
              </w:tc>
            </w:tr>
            <w:tr w:rsidR="00375456" w:rsidRPr="00DD1F4A">
              <w:trPr>
                <w:trHeight w:val="389"/>
                <w:jc w:val="center"/>
              </w:trPr>
              <w:tc>
                <w:tcPr>
                  <w:tcW w:w="1018" w:type="dxa"/>
                  <w:vAlign w:val="center"/>
                </w:tcPr>
                <w:p w:rsidR="00375456" w:rsidRPr="00DD1F4A" w:rsidRDefault="00375456" w:rsidP="00DD1F4A">
                  <w:pPr>
                    <w:framePr w:hSpace="180" w:wrap="around" w:vAnchor="text" w:hAnchor="text" w:xAlign="center" w:y="1"/>
                    <w:spacing w:line="276" w:lineRule="auto"/>
                    <w:suppressOverlap/>
                    <w:jc w:val="center"/>
                    <w:rPr>
                      <w:szCs w:val="21"/>
                    </w:rPr>
                  </w:pPr>
                  <w:r w:rsidRPr="00DD1F4A">
                    <w:rPr>
                      <w:rFonts w:hint="eastAsia"/>
                      <w:szCs w:val="21"/>
                    </w:rPr>
                    <w:t>西侧</w:t>
                  </w:r>
                  <w:r w:rsidRPr="00DD1F4A">
                    <w:rPr>
                      <w:szCs w:val="21"/>
                    </w:rPr>
                    <w:t>平安幼儿园</w:t>
                  </w:r>
                  <w:r w:rsidRPr="00DD1F4A">
                    <w:rPr>
                      <w:rFonts w:hint="eastAsia"/>
                      <w:szCs w:val="21"/>
                    </w:rPr>
                    <w:t>3</w:t>
                  </w:r>
                  <w:r w:rsidRPr="00DD1F4A">
                    <w:rPr>
                      <w:rFonts w:hint="eastAsia"/>
                      <w:szCs w:val="21"/>
                    </w:rPr>
                    <w:t>层</w:t>
                  </w:r>
                </w:p>
              </w:tc>
              <w:tc>
                <w:tcPr>
                  <w:tcW w:w="651"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5</w:t>
                  </w:r>
                  <w:r w:rsidR="00107AEF" w:rsidRPr="00DD1F4A">
                    <w:rPr>
                      <w:rFonts w:hint="eastAsia"/>
                      <w:szCs w:val="21"/>
                    </w:rPr>
                    <w:t>3</w:t>
                  </w:r>
                </w:p>
              </w:tc>
              <w:tc>
                <w:tcPr>
                  <w:tcW w:w="652" w:type="dxa"/>
                  <w:vAlign w:val="center"/>
                </w:tcPr>
                <w:p w:rsidR="00375456" w:rsidRPr="00DD1F4A" w:rsidRDefault="00CF57AD" w:rsidP="00DD1F4A">
                  <w:pPr>
                    <w:framePr w:hSpace="180" w:wrap="around" w:vAnchor="text" w:hAnchor="text" w:xAlign="center" w:y="1"/>
                    <w:widowControl/>
                    <w:spacing w:line="240" w:lineRule="exact"/>
                    <w:suppressOverlap/>
                    <w:jc w:val="center"/>
                    <w:rPr>
                      <w:szCs w:val="21"/>
                    </w:rPr>
                  </w:pPr>
                  <w:r w:rsidRPr="00DD1F4A">
                    <w:rPr>
                      <w:rFonts w:hint="eastAsia"/>
                      <w:szCs w:val="21"/>
                    </w:rPr>
                    <w:t>4</w:t>
                  </w:r>
                  <w:r w:rsidR="00107AEF" w:rsidRPr="00DD1F4A">
                    <w:rPr>
                      <w:rFonts w:hint="eastAsia"/>
                      <w:szCs w:val="21"/>
                    </w:rPr>
                    <w:t>4</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4</w:t>
                  </w:r>
                  <w:r w:rsidR="00EB6A46" w:rsidRPr="00DD1F4A">
                    <w:rPr>
                      <w:rFonts w:hint="eastAsia"/>
                      <w:bCs/>
                      <w:szCs w:val="21"/>
                    </w:rPr>
                    <w:t>8</w:t>
                  </w:r>
                  <w:r w:rsidRPr="00DD1F4A">
                    <w:rPr>
                      <w:rFonts w:hint="eastAsia"/>
                      <w:bCs/>
                      <w:szCs w:val="21"/>
                    </w:rPr>
                    <w:t>.7</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4</w:t>
                  </w:r>
                  <w:r w:rsidR="00EB6A46" w:rsidRPr="00DD1F4A">
                    <w:rPr>
                      <w:rFonts w:hint="eastAsia"/>
                      <w:bCs/>
                      <w:szCs w:val="21"/>
                    </w:rPr>
                    <w:t>8</w:t>
                  </w:r>
                  <w:r w:rsidRPr="00DD1F4A">
                    <w:rPr>
                      <w:rFonts w:hint="eastAsia"/>
                      <w:bCs/>
                      <w:szCs w:val="21"/>
                    </w:rPr>
                    <w:t>.7</w:t>
                  </w:r>
                </w:p>
              </w:tc>
              <w:tc>
                <w:tcPr>
                  <w:tcW w:w="651" w:type="dxa"/>
                  <w:vAlign w:val="center"/>
                </w:tcPr>
                <w:p w:rsidR="00375456"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54.22</w:t>
                  </w:r>
                </w:p>
              </w:tc>
              <w:tc>
                <w:tcPr>
                  <w:tcW w:w="652" w:type="dxa"/>
                  <w:vAlign w:val="center"/>
                </w:tcPr>
                <w:p w:rsidR="00375456" w:rsidRPr="00DD1F4A" w:rsidRDefault="00504A0C" w:rsidP="00DD1F4A">
                  <w:pPr>
                    <w:framePr w:hSpace="180" w:wrap="around" w:vAnchor="text" w:hAnchor="text" w:xAlign="center" w:y="1"/>
                    <w:widowControl/>
                    <w:suppressOverlap/>
                    <w:jc w:val="center"/>
                    <w:textAlignment w:val="center"/>
                    <w:rPr>
                      <w:bCs/>
                      <w:szCs w:val="21"/>
                    </w:rPr>
                  </w:pPr>
                  <w:r w:rsidRPr="00DD1F4A">
                    <w:rPr>
                      <w:bCs/>
                      <w:szCs w:val="21"/>
                    </w:rPr>
                    <w:t>49.97</w:t>
                  </w:r>
                </w:p>
              </w:tc>
              <w:tc>
                <w:tcPr>
                  <w:tcW w:w="651"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60</w:t>
                  </w:r>
                </w:p>
              </w:tc>
              <w:tc>
                <w:tcPr>
                  <w:tcW w:w="652" w:type="dxa"/>
                  <w:vAlign w:val="center"/>
                </w:tcPr>
                <w:p w:rsidR="00375456" w:rsidRPr="00DD1F4A" w:rsidRDefault="00375456" w:rsidP="00DD1F4A">
                  <w:pPr>
                    <w:framePr w:hSpace="180" w:wrap="around" w:vAnchor="text" w:hAnchor="text" w:xAlign="center" w:y="1"/>
                    <w:widowControl/>
                    <w:adjustRightInd w:val="0"/>
                    <w:snapToGrid w:val="0"/>
                    <w:suppressOverlap/>
                    <w:jc w:val="center"/>
                    <w:rPr>
                      <w:bCs/>
                      <w:szCs w:val="21"/>
                    </w:rPr>
                  </w:pPr>
                  <w:r w:rsidRPr="00DD1F4A">
                    <w:rPr>
                      <w:rFonts w:hint="eastAsia"/>
                      <w:bCs/>
                      <w:szCs w:val="21"/>
                    </w:rPr>
                    <w:t>50</w:t>
                  </w:r>
                </w:p>
              </w:tc>
              <w:tc>
                <w:tcPr>
                  <w:tcW w:w="651"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c>
                <w:tcPr>
                  <w:tcW w:w="664" w:type="dxa"/>
                  <w:vAlign w:val="center"/>
                </w:tcPr>
                <w:p w:rsidR="00375456" w:rsidRPr="00DD1F4A" w:rsidRDefault="00375456" w:rsidP="00DD1F4A">
                  <w:pPr>
                    <w:framePr w:hSpace="180" w:wrap="around" w:vAnchor="text" w:hAnchor="text" w:xAlign="center" w:y="1"/>
                    <w:adjustRightInd w:val="0"/>
                    <w:snapToGrid w:val="0"/>
                    <w:suppressOverlap/>
                    <w:jc w:val="center"/>
                    <w:rPr>
                      <w:bCs/>
                      <w:szCs w:val="21"/>
                    </w:rPr>
                  </w:pPr>
                  <w:r w:rsidRPr="00DD1F4A">
                    <w:rPr>
                      <w:bCs/>
                      <w:szCs w:val="21"/>
                    </w:rPr>
                    <w:t>达标</w:t>
                  </w:r>
                </w:p>
              </w:tc>
            </w:tr>
          </w:tbl>
          <w:p w:rsidR="00C63B3A" w:rsidRPr="00DD1F4A" w:rsidRDefault="00881158">
            <w:pPr>
              <w:pStyle w:val="aff5"/>
              <w:adjustRightInd w:val="0"/>
              <w:snapToGrid w:val="0"/>
              <w:ind w:leftChars="0" w:left="0" w:firstLineChars="0" w:firstLine="0"/>
              <w:rPr>
                <w:sz w:val="24"/>
                <w:szCs w:val="24"/>
              </w:rPr>
            </w:pPr>
            <w:r w:rsidRPr="00DD1F4A">
              <w:rPr>
                <w:noProof/>
              </w:rPr>
              <w:lastRenderedPageBreak/>
              <mc:AlternateContent>
                <mc:Choice Requires="wps">
                  <w:drawing>
                    <wp:anchor distT="0" distB="0" distL="114300" distR="114300" simplePos="0" relativeHeight="251685888" behindDoc="0" locked="0" layoutInCell="1" allowOverlap="1" wp14:anchorId="7951BB5F" wp14:editId="4F8E1D41">
                      <wp:simplePos x="0" y="0"/>
                      <wp:positionH relativeFrom="column">
                        <wp:posOffset>2522855</wp:posOffset>
                      </wp:positionH>
                      <wp:positionV relativeFrom="paragraph">
                        <wp:posOffset>1974215</wp:posOffset>
                      </wp:positionV>
                      <wp:extent cx="1055370" cy="907415"/>
                      <wp:effectExtent l="0" t="0" r="11430" b="26035"/>
                      <wp:wrapNone/>
                      <wp:docPr id="58" name="任意多边形 58"/>
                      <wp:cNvGraphicFramePr/>
                      <a:graphic xmlns:a="http://schemas.openxmlformats.org/drawingml/2006/main">
                        <a:graphicData uri="http://schemas.microsoft.com/office/word/2010/wordprocessingShape">
                          <wps:wsp>
                            <wps:cNvSpPr/>
                            <wps:spPr>
                              <a:xfrm>
                                <a:off x="0" y="0"/>
                                <a:ext cx="1055716" cy="907415"/>
                              </a:xfrm>
                              <a:custGeom>
                                <a:avLst/>
                                <a:gdLst>
                                  <a:gd name="connsiteX0" fmla="*/ 390525 w 390525"/>
                                  <a:gd name="connsiteY0" fmla="*/ 347663 h 347663"/>
                                  <a:gd name="connsiteX1" fmla="*/ 371475 w 390525"/>
                                  <a:gd name="connsiteY1" fmla="*/ 19050 h 347663"/>
                                  <a:gd name="connsiteX2" fmla="*/ 119063 w 390525"/>
                                  <a:gd name="connsiteY2" fmla="*/ 0 h 347663"/>
                                  <a:gd name="connsiteX3" fmla="*/ 119063 w 390525"/>
                                  <a:gd name="connsiteY3" fmla="*/ 80963 h 347663"/>
                                  <a:gd name="connsiteX4" fmla="*/ 4763 w 390525"/>
                                  <a:gd name="connsiteY4" fmla="*/ 57150 h 347663"/>
                                  <a:gd name="connsiteX5" fmla="*/ 0 w 390525"/>
                                  <a:gd name="connsiteY5" fmla="*/ 328613 h 347663"/>
                                  <a:gd name="connsiteX6" fmla="*/ 390525 w 390525"/>
                                  <a:gd name="connsiteY6" fmla="*/ 347663 h 347663"/>
                                  <a:gd name="connsiteX0" fmla="*/ 390525 w 390525"/>
                                  <a:gd name="connsiteY0" fmla="*/ 347663 h 347663"/>
                                  <a:gd name="connsiteX1" fmla="*/ 371475 w 390525"/>
                                  <a:gd name="connsiteY1" fmla="*/ 19050 h 347663"/>
                                  <a:gd name="connsiteX2" fmla="*/ 119063 w 390525"/>
                                  <a:gd name="connsiteY2" fmla="*/ 0 h 347663"/>
                                  <a:gd name="connsiteX3" fmla="*/ 119063 w 390525"/>
                                  <a:gd name="connsiteY3" fmla="*/ 119098 h 347663"/>
                                  <a:gd name="connsiteX4" fmla="*/ 4763 w 390525"/>
                                  <a:gd name="connsiteY4" fmla="*/ 57150 h 347663"/>
                                  <a:gd name="connsiteX5" fmla="*/ 0 w 390525"/>
                                  <a:gd name="connsiteY5" fmla="*/ 328613 h 347663"/>
                                  <a:gd name="connsiteX6" fmla="*/ 390525 w 390525"/>
                                  <a:gd name="connsiteY6" fmla="*/ 347663 h 347663"/>
                                  <a:gd name="connsiteX0" fmla="*/ 390983 w 390983"/>
                                  <a:gd name="connsiteY0" fmla="*/ 347663 h 347663"/>
                                  <a:gd name="connsiteX1" fmla="*/ 371933 w 390983"/>
                                  <a:gd name="connsiteY1" fmla="*/ 19050 h 347663"/>
                                  <a:gd name="connsiteX2" fmla="*/ 119521 w 390983"/>
                                  <a:gd name="connsiteY2" fmla="*/ 0 h 347663"/>
                                  <a:gd name="connsiteX3" fmla="*/ 119521 w 390983"/>
                                  <a:gd name="connsiteY3" fmla="*/ 119098 h 347663"/>
                                  <a:gd name="connsiteX4" fmla="*/ 458 w 390983"/>
                                  <a:gd name="connsiteY4" fmla="*/ 95285 h 347663"/>
                                  <a:gd name="connsiteX5" fmla="*/ 458 w 390983"/>
                                  <a:gd name="connsiteY5" fmla="*/ 328613 h 347663"/>
                                  <a:gd name="connsiteX6" fmla="*/ 390983 w 390983"/>
                                  <a:gd name="connsiteY6" fmla="*/ 347663 h 347663"/>
                                  <a:gd name="connsiteX0" fmla="*/ 390983 w 390983"/>
                                  <a:gd name="connsiteY0" fmla="*/ 347663 h 347663"/>
                                  <a:gd name="connsiteX1" fmla="*/ 371933 w 390983"/>
                                  <a:gd name="connsiteY1" fmla="*/ 19050 h 347663"/>
                                  <a:gd name="connsiteX2" fmla="*/ 119521 w 390983"/>
                                  <a:gd name="connsiteY2" fmla="*/ 0 h 347663"/>
                                  <a:gd name="connsiteX3" fmla="*/ 119521 w 390983"/>
                                  <a:gd name="connsiteY3" fmla="*/ 100030 h 347663"/>
                                  <a:gd name="connsiteX4" fmla="*/ 458 w 390983"/>
                                  <a:gd name="connsiteY4" fmla="*/ 95285 h 347663"/>
                                  <a:gd name="connsiteX5" fmla="*/ 458 w 390983"/>
                                  <a:gd name="connsiteY5" fmla="*/ 328613 h 347663"/>
                                  <a:gd name="connsiteX6" fmla="*/ 390983 w 390983"/>
                                  <a:gd name="connsiteY6" fmla="*/ 347663 h 347663"/>
                                  <a:gd name="connsiteX0" fmla="*/ 391043 w 391043"/>
                                  <a:gd name="connsiteY0" fmla="*/ 347663 h 347663"/>
                                  <a:gd name="connsiteX1" fmla="*/ 371993 w 391043"/>
                                  <a:gd name="connsiteY1" fmla="*/ 19050 h 347663"/>
                                  <a:gd name="connsiteX2" fmla="*/ 119581 w 391043"/>
                                  <a:gd name="connsiteY2" fmla="*/ 0 h 347663"/>
                                  <a:gd name="connsiteX3" fmla="*/ 119581 w 391043"/>
                                  <a:gd name="connsiteY3" fmla="*/ 100030 h 347663"/>
                                  <a:gd name="connsiteX4" fmla="*/ 518 w 391043"/>
                                  <a:gd name="connsiteY4" fmla="*/ 95285 h 347663"/>
                                  <a:gd name="connsiteX5" fmla="*/ 60 w 391043"/>
                                  <a:gd name="connsiteY5" fmla="*/ 309545 h 347663"/>
                                  <a:gd name="connsiteX6" fmla="*/ 391043 w 391043"/>
                                  <a:gd name="connsiteY6" fmla="*/ 347663 h 347663"/>
                                  <a:gd name="connsiteX0" fmla="*/ 391043 w 391043"/>
                                  <a:gd name="connsiteY0" fmla="*/ 309528 h 347663"/>
                                  <a:gd name="connsiteX1" fmla="*/ 371993 w 391043"/>
                                  <a:gd name="connsiteY1" fmla="*/ 19050 h 347663"/>
                                  <a:gd name="connsiteX2" fmla="*/ 119581 w 391043"/>
                                  <a:gd name="connsiteY2" fmla="*/ 0 h 347663"/>
                                  <a:gd name="connsiteX3" fmla="*/ 119581 w 391043"/>
                                  <a:gd name="connsiteY3" fmla="*/ 100030 h 347663"/>
                                  <a:gd name="connsiteX4" fmla="*/ 518 w 391043"/>
                                  <a:gd name="connsiteY4" fmla="*/ 95285 h 347663"/>
                                  <a:gd name="connsiteX5" fmla="*/ 60 w 391043"/>
                                  <a:gd name="connsiteY5" fmla="*/ 309545 h 347663"/>
                                  <a:gd name="connsiteX6" fmla="*/ 391043 w 391043"/>
                                  <a:gd name="connsiteY6" fmla="*/ 347663 h 347663"/>
                                  <a:gd name="connsiteX0" fmla="*/ 391052 w 391052"/>
                                  <a:gd name="connsiteY0" fmla="*/ 309528 h 347663"/>
                                  <a:gd name="connsiteX1" fmla="*/ 372002 w 391052"/>
                                  <a:gd name="connsiteY1" fmla="*/ 19050 h 347663"/>
                                  <a:gd name="connsiteX2" fmla="*/ 119590 w 391052"/>
                                  <a:gd name="connsiteY2" fmla="*/ 0 h 347663"/>
                                  <a:gd name="connsiteX3" fmla="*/ 119590 w 391052"/>
                                  <a:gd name="connsiteY3" fmla="*/ 100030 h 347663"/>
                                  <a:gd name="connsiteX4" fmla="*/ 527 w 391052"/>
                                  <a:gd name="connsiteY4" fmla="*/ 95285 h 347663"/>
                                  <a:gd name="connsiteX5" fmla="*/ 9 w 391052"/>
                                  <a:gd name="connsiteY5" fmla="*/ 285710 h 347663"/>
                                  <a:gd name="connsiteX6" fmla="*/ 391052 w 391052"/>
                                  <a:gd name="connsiteY6" fmla="*/ 347663 h 347663"/>
                                  <a:gd name="connsiteX7" fmla="*/ 391052 w 391052"/>
                                  <a:gd name="connsiteY7" fmla="*/ 309528 h 347663"/>
                                  <a:gd name="connsiteX0" fmla="*/ 391052 w 391052"/>
                                  <a:gd name="connsiteY0" fmla="*/ 309528 h 309528"/>
                                  <a:gd name="connsiteX1" fmla="*/ 372002 w 391052"/>
                                  <a:gd name="connsiteY1" fmla="*/ 19050 h 309528"/>
                                  <a:gd name="connsiteX2" fmla="*/ 119590 w 391052"/>
                                  <a:gd name="connsiteY2" fmla="*/ 0 h 309528"/>
                                  <a:gd name="connsiteX3" fmla="*/ 119590 w 391052"/>
                                  <a:gd name="connsiteY3" fmla="*/ 100030 h 309528"/>
                                  <a:gd name="connsiteX4" fmla="*/ 527 w 391052"/>
                                  <a:gd name="connsiteY4" fmla="*/ 95285 h 309528"/>
                                  <a:gd name="connsiteX5" fmla="*/ 9 w 391052"/>
                                  <a:gd name="connsiteY5" fmla="*/ 285710 h 309528"/>
                                  <a:gd name="connsiteX6" fmla="*/ 391052 w 391052"/>
                                  <a:gd name="connsiteY6" fmla="*/ 304762 h 309528"/>
                                  <a:gd name="connsiteX7" fmla="*/ 391052 w 391052"/>
                                  <a:gd name="connsiteY7" fmla="*/ 309528 h 309528"/>
                                  <a:gd name="connsiteX0" fmla="*/ 391052 w 391052"/>
                                  <a:gd name="connsiteY0" fmla="*/ 309528 h 309528"/>
                                  <a:gd name="connsiteX1" fmla="*/ 372002 w 391052"/>
                                  <a:gd name="connsiteY1" fmla="*/ 19050 h 309528"/>
                                  <a:gd name="connsiteX2" fmla="*/ 119590 w 391052"/>
                                  <a:gd name="connsiteY2" fmla="*/ 0 h 309528"/>
                                  <a:gd name="connsiteX3" fmla="*/ 117910 w 391052"/>
                                  <a:gd name="connsiteY3" fmla="*/ 89993 h 309528"/>
                                  <a:gd name="connsiteX4" fmla="*/ 527 w 391052"/>
                                  <a:gd name="connsiteY4" fmla="*/ 95285 h 309528"/>
                                  <a:gd name="connsiteX5" fmla="*/ 9 w 391052"/>
                                  <a:gd name="connsiteY5" fmla="*/ 285710 h 309528"/>
                                  <a:gd name="connsiteX6" fmla="*/ 391052 w 391052"/>
                                  <a:gd name="connsiteY6" fmla="*/ 304762 h 309528"/>
                                  <a:gd name="connsiteX7" fmla="*/ 391052 w 391052"/>
                                  <a:gd name="connsiteY7" fmla="*/ 309528 h 309528"/>
                                  <a:gd name="connsiteX0" fmla="*/ 391509 w 391509"/>
                                  <a:gd name="connsiteY0" fmla="*/ 309528 h 309528"/>
                                  <a:gd name="connsiteX1" fmla="*/ 372459 w 391509"/>
                                  <a:gd name="connsiteY1" fmla="*/ 19050 h 309528"/>
                                  <a:gd name="connsiteX2" fmla="*/ 120047 w 391509"/>
                                  <a:gd name="connsiteY2" fmla="*/ 0 h 309528"/>
                                  <a:gd name="connsiteX3" fmla="*/ 118367 w 391509"/>
                                  <a:gd name="connsiteY3" fmla="*/ 89993 h 309528"/>
                                  <a:gd name="connsiteX4" fmla="*/ 457 w 391509"/>
                                  <a:gd name="connsiteY4" fmla="*/ 83814 h 309528"/>
                                  <a:gd name="connsiteX5" fmla="*/ 466 w 391509"/>
                                  <a:gd name="connsiteY5" fmla="*/ 285710 h 309528"/>
                                  <a:gd name="connsiteX6" fmla="*/ 391509 w 391509"/>
                                  <a:gd name="connsiteY6" fmla="*/ 304762 h 309528"/>
                                  <a:gd name="connsiteX7" fmla="*/ 391509 w 391509"/>
                                  <a:gd name="connsiteY7" fmla="*/ 309528 h 309528"/>
                                  <a:gd name="connsiteX0" fmla="*/ 391509 w 391509"/>
                                  <a:gd name="connsiteY0" fmla="*/ 309528 h 309528"/>
                                  <a:gd name="connsiteX1" fmla="*/ 372459 w 391509"/>
                                  <a:gd name="connsiteY1" fmla="*/ 19050 h 309528"/>
                                  <a:gd name="connsiteX2" fmla="*/ 120047 w 391509"/>
                                  <a:gd name="connsiteY2" fmla="*/ 0 h 309528"/>
                                  <a:gd name="connsiteX3" fmla="*/ 118367 w 391509"/>
                                  <a:gd name="connsiteY3" fmla="*/ 85692 h 309528"/>
                                  <a:gd name="connsiteX4" fmla="*/ 457 w 391509"/>
                                  <a:gd name="connsiteY4" fmla="*/ 83814 h 309528"/>
                                  <a:gd name="connsiteX5" fmla="*/ 466 w 391509"/>
                                  <a:gd name="connsiteY5" fmla="*/ 285710 h 309528"/>
                                  <a:gd name="connsiteX6" fmla="*/ 391509 w 391509"/>
                                  <a:gd name="connsiteY6" fmla="*/ 304762 h 309528"/>
                                  <a:gd name="connsiteX7" fmla="*/ 391509 w 391509"/>
                                  <a:gd name="connsiteY7" fmla="*/ 309528 h 309528"/>
                                  <a:gd name="connsiteX0" fmla="*/ 391509 w 391509"/>
                                  <a:gd name="connsiteY0" fmla="*/ 309528 h 309528"/>
                                  <a:gd name="connsiteX1" fmla="*/ 372459 w 391509"/>
                                  <a:gd name="connsiteY1" fmla="*/ 19050 h 309528"/>
                                  <a:gd name="connsiteX2" fmla="*/ 120047 w 391509"/>
                                  <a:gd name="connsiteY2" fmla="*/ 0 h 309528"/>
                                  <a:gd name="connsiteX3" fmla="*/ 118367 w 391509"/>
                                  <a:gd name="connsiteY3" fmla="*/ 81390 h 309528"/>
                                  <a:gd name="connsiteX4" fmla="*/ 457 w 391509"/>
                                  <a:gd name="connsiteY4" fmla="*/ 83814 h 309528"/>
                                  <a:gd name="connsiteX5" fmla="*/ 466 w 391509"/>
                                  <a:gd name="connsiteY5" fmla="*/ 285710 h 309528"/>
                                  <a:gd name="connsiteX6" fmla="*/ 391509 w 391509"/>
                                  <a:gd name="connsiteY6" fmla="*/ 304762 h 309528"/>
                                  <a:gd name="connsiteX7" fmla="*/ 391509 w 391509"/>
                                  <a:gd name="connsiteY7" fmla="*/ 309528 h 309528"/>
                                  <a:gd name="connsiteX0" fmla="*/ 391919 w 391919"/>
                                  <a:gd name="connsiteY0" fmla="*/ 309528 h 309528"/>
                                  <a:gd name="connsiteX1" fmla="*/ 372869 w 391919"/>
                                  <a:gd name="connsiteY1" fmla="*/ 19050 h 309528"/>
                                  <a:gd name="connsiteX2" fmla="*/ 120457 w 391919"/>
                                  <a:gd name="connsiteY2" fmla="*/ 0 h 309528"/>
                                  <a:gd name="connsiteX3" fmla="*/ 118777 w 391919"/>
                                  <a:gd name="connsiteY3" fmla="*/ 81390 h 309528"/>
                                  <a:gd name="connsiteX4" fmla="*/ 410 w 391919"/>
                                  <a:gd name="connsiteY4" fmla="*/ 75211 h 309528"/>
                                  <a:gd name="connsiteX5" fmla="*/ 876 w 391919"/>
                                  <a:gd name="connsiteY5" fmla="*/ 285710 h 309528"/>
                                  <a:gd name="connsiteX6" fmla="*/ 391919 w 391919"/>
                                  <a:gd name="connsiteY6" fmla="*/ 304762 h 309528"/>
                                  <a:gd name="connsiteX7" fmla="*/ 391919 w 391919"/>
                                  <a:gd name="connsiteY7" fmla="*/ 309528 h 309528"/>
                                  <a:gd name="connsiteX0" fmla="*/ 392020 w 392020"/>
                                  <a:gd name="connsiteY0" fmla="*/ 309528 h 309528"/>
                                  <a:gd name="connsiteX1" fmla="*/ 372970 w 392020"/>
                                  <a:gd name="connsiteY1" fmla="*/ 19050 h 309528"/>
                                  <a:gd name="connsiteX2" fmla="*/ 120558 w 392020"/>
                                  <a:gd name="connsiteY2" fmla="*/ 0 h 309528"/>
                                  <a:gd name="connsiteX3" fmla="*/ 118878 w 392020"/>
                                  <a:gd name="connsiteY3" fmla="*/ 81390 h 309528"/>
                                  <a:gd name="connsiteX4" fmla="*/ 511 w 392020"/>
                                  <a:gd name="connsiteY4" fmla="*/ 75211 h 309528"/>
                                  <a:gd name="connsiteX5" fmla="*/ 101 w 392020"/>
                                  <a:gd name="connsiteY5" fmla="*/ 267070 h 309528"/>
                                  <a:gd name="connsiteX6" fmla="*/ 392020 w 392020"/>
                                  <a:gd name="connsiteY6" fmla="*/ 304762 h 309528"/>
                                  <a:gd name="connsiteX7" fmla="*/ 392020 w 392020"/>
                                  <a:gd name="connsiteY7" fmla="*/ 309528 h 309528"/>
                                  <a:gd name="connsiteX0" fmla="*/ 392020 w 392020"/>
                                  <a:gd name="connsiteY0" fmla="*/ 299491 h 304762"/>
                                  <a:gd name="connsiteX1" fmla="*/ 372970 w 392020"/>
                                  <a:gd name="connsiteY1" fmla="*/ 19050 h 304762"/>
                                  <a:gd name="connsiteX2" fmla="*/ 120558 w 392020"/>
                                  <a:gd name="connsiteY2" fmla="*/ 0 h 304762"/>
                                  <a:gd name="connsiteX3" fmla="*/ 118878 w 392020"/>
                                  <a:gd name="connsiteY3" fmla="*/ 81390 h 304762"/>
                                  <a:gd name="connsiteX4" fmla="*/ 511 w 392020"/>
                                  <a:gd name="connsiteY4" fmla="*/ 75211 h 304762"/>
                                  <a:gd name="connsiteX5" fmla="*/ 101 w 392020"/>
                                  <a:gd name="connsiteY5" fmla="*/ 267070 h 304762"/>
                                  <a:gd name="connsiteX6" fmla="*/ 392020 w 392020"/>
                                  <a:gd name="connsiteY6" fmla="*/ 304762 h 304762"/>
                                  <a:gd name="connsiteX7" fmla="*/ 392020 w 392020"/>
                                  <a:gd name="connsiteY7" fmla="*/ 299491 h 304762"/>
                                  <a:gd name="connsiteX0" fmla="*/ 392020 w 392020"/>
                                  <a:gd name="connsiteY0" fmla="*/ 299491 h 299491"/>
                                  <a:gd name="connsiteX1" fmla="*/ 372970 w 392020"/>
                                  <a:gd name="connsiteY1" fmla="*/ 19050 h 299491"/>
                                  <a:gd name="connsiteX2" fmla="*/ 120558 w 392020"/>
                                  <a:gd name="connsiteY2" fmla="*/ 0 h 299491"/>
                                  <a:gd name="connsiteX3" fmla="*/ 118878 w 392020"/>
                                  <a:gd name="connsiteY3" fmla="*/ 81390 h 299491"/>
                                  <a:gd name="connsiteX4" fmla="*/ 511 w 392020"/>
                                  <a:gd name="connsiteY4" fmla="*/ 75211 h 299491"/>
                                  <a:gd name="connsiteX5" fmla="*/ 101 w 392020"/>
                                  <a:gd name="connsiteY5" fmla="*/ 267070 h 299491"/>
                                  <a:gd name="connsiteX6" fmla="*/ 392020 w 392020"/>
                                  <a:gd name="connsiteY6" fmla="*/ 294721 h 299491"/>
                                  <a:gd name="connsiteX7" fmla="*/ 392020 w 392020"/>
                                  <a:gd name="connsiteY7" fmla="*/ 299491 h 299491"/>
                                  <a:gd name="connsiteX0" fmla="*/ 392035 w 392035"/>
                                  <a:gd name="connsiteY0" fmla="*/ 299491 h 299491"/>
                                  <a:gd name="connsiteX1" fmla="*/ 372985 w 392035"/>
                                  <a:gd name="connsiteY1" fmla="*/ 19050 h 299491"/>
                                  <a:gd name="connsiteX2" fmla="*/ 120573 w 392035"/>
                                  <a:gd name="connsiteY2" fmla="*/ 0 h 299491"/>
                                  <a:gd name="connsiteX3" fmla="*/ 118893 w 392035"/>
                                  <a:gd name="connsiteY3" fmla="*/ 81390 h 299491"/>
                                  <a:gd name="connsiteX4" fmla="*/ 526 w 392035"/>
                                  <a:gd name="connsiteY4" fmla="*/ 75211 h 299491"/>
                                  <a:gd name="connsiteX5" fmla="*/ 15 w 392035"/>
                                  <a:gd name="connsiteY5" fmla="*/ 259894 h 299491"/>
                                  <a:gd name="connsiteX6" fmla="*/ 392035 w 392035"/>
                                  <a:gd name="connsiteY6" fmla="*/ 294721 h 299491"/>
                                  <a:gd name="connsiteX7" fmla="*/ 392035 w 392035"/>
                                  <a:gd name="connsiteY7" fmla="*/ 299491 h 299491"/>
                                  <a:gd name="connsiteX0" fmla="*/ 392020 w 392020"/>
                                  <a:gd name="connsiteY0" fmla="*/ 299491 h 299491"/>
                                  <a:gd name="connsiteX1" fmla="*/ 372970 w 392020"/>
                                  <a:gd name="connsiteY1" fmla="*/ 19050 h 299491"/>
                                  <a:gd name="connsiteX2" fmla="*/ 120558 w 392020"/>
                                  <a:gd name="connsiteY2" fmla="*/ 0 h 299491"/>
                                  <a:gd name="connsiteX3" fmla="*/ 118878 w 392020"/>
                                  <a:gd name="connsiteY3" fmla="*/ 81390 h 299491"/>
                                  <a:gd name="connsiteX4" fmla="*/ 11223 w 392020"/>
                                  <a:gd name="connsiteY4" fmla="*/ 57118 h 299491"/>
                                  <a:gd name="connsiteX5" fmla="*/ 0 w 392020"/>
                                  <a:gd name="connsiteY5" fmla="*/ 259894 h 299491"/>
                                  <a:gd name="connsiteX6" fmla="*/ 392020 w 392020"/>
                                  <a:gd name="connsiteY6" fmla="*/ 294721 h 299491"/>
                                  <a:gd name="connsiteX7" fmla="*/ 392020 w 392020"/>
                                  <a:gd name="connsiteY7" fmla="*/ 299491 h 299491"/>
                                  <a:gd name="connsiteX0" fmla="*/ 392020 w 392020"/>
                                  <a:gd name="connsiteY0" fmla="*/ 299491 h 299491"/>
                                  <a:gd name="connsiteX1" fmla="*/ 372970 w 392020"/>
                                  <a:gd name="connsiteY1" fmla="*/ 19050 h 299491"/>
                                  <a:gd name="connsiteX2" fmla="*/ 120558 w 392020"/>
                                  <a:gd name="connsiteY2" fmla="*/ 0 h 299491"/>
                                  <a:gd name="connsiteX3" fmla="*/ 112447 w 392020"/>
                                  <a:gd name="connsiteY3" fmla="*/ 65307 h 299491"/>
                                  <a:gd name="connsiteX4" fmla="*/ 11223 w 392020"/>
                                  <a:gd name="connsiteY4" fmla="*/ 57118 h 299491"/>
                                  <a:gd name="connsiteX5" fmla="*/ 0 w 392020"/>
                                  <a:gd name="connsiteY5" fmla="*/ 259894 h 299491"/>
                                  <a:gd name="connsiteX6" fmla="*/ 392020 w 392020"/>
                                  <a:gd name="connsiteY6" fmla="*/ 294721 h 299491"/>
                                  <a:gd name="connsiteX7" fmla="*/ 392020 w 392020"/>
                                  <a:gd name="connsiteY7" fmla="*/ 299491 h 299491"/>
                                  <a:gd name="connsiteX0" fmla="*/ 392478 w 392478"/>
                                  <a:gd name="connsiteY0" fmla="*/ 299491 h 299491"/>
                                  <a:gd name="connsiteX1" fmla="*/ 373428 w 392478"/>
                                  <a:gd name="connsiteY1" fmla="*/ 19050 h 299491"/>
                                  <a:gd name="connsiteX2" fmla="*/ 121016 w 392478"/>
                                  <a:gd name="connsiteY2" fmla="*/ 0 h 299491"/>
                                  <a:gd name="connsiteX3" fmla="*/ 112905 w 392478"/>
                                  <a:gd name="connsiteY3" fmla="*/ 65307 h 299491"/>
                                  <a:gd name="connsiteX4" fmla="*/ 458 w 392478"/>
                                  <a:gd name="connsiteY4" fmla="*/ 57118 h 299491"/>
                                  <a:gd name="connsiteX5" fmla="*/ 458 w 392478"/>
                                  <a:gd name="connsiteY5" fmla="*/ 259894 h 299491"/>
                                  <a:gd name="connsiteX6" fmla="*/ 392478 w 392478"/>
                                  <a:gd name="connsiteY6" fmla="*/ 294721 h 299491"/>
                                  <a:gd name="connsiteX7" fmla="*/ 392478 w 392478"/>
                                  <a:gd name="connsiteY7" fmla="*/ 299491 h 299491"/>
                                  <a:gd name="connsiteX0" fmla="*/ 392147 w 392147"/>
                                  <a:gd name="connsiteY0" fmla="*/ 299491 h 299491"/>
                                  <a:gd name="connsiteX1" fmla="*/ 373097 w 392147"/>
                                  <a:gd name="connsiteY1" fmla="*/ 19050 h 299491"/>
                                  <a:gd name="connsiteX2" fmla="*/ 120685 w 392147"/>
                                  <a:gd name="connsiteY2" fmla="*/ 0 h 299491"/>
                                  <a:gd name="connsiteX3" fmla="*/ 112574 w 392147"/>
                                  <a:gd name="connsiteY3" fmla="*/ 65307 h 299491"/>
                                  <a:gd name="connsiteX4" fmla="*/ 127 w 392147"/>
                                  <a:gd name="connsiteY4" fmla="*/ 57118 h 299491"/>
                                  <a:gd name="connsiteX5" fmla="*/ 10851 w 392147"/>
                                  <a:gd name="connsiteY5" fmla="*/ 249842 h 299491"/>
                                  <a:gd name="connsiteX6" fmla="*/ 392147 w 392147"/>
                                  <a:gd name="connsiteY6" fmla="*/ 294721 h 299491"/>
                                  <a:gd name="connsiteX7" fmla="*/ 392147 w 392147"/>
                                  <a:gd name="connsiteY7" fmla="*/ 299491 h 299491"/>
                                  <a:gd name="connsiteX0" fmla="*/ 392147 w 392147"/>
                                  <a:gd name="connsiteY0" fmla="*/ 299491 h 299491"/>
                                  <a:gd name="connsiteX1" fmla="*/ 373097 w 392147"/>
                                  <a:gd name="connsiteY1" fmla="*/ 19050 h 299491"/>
                                  <a:gd name="connsiteX2" fmla="*/ 120685 w 392147"/>
                                  <a:gd name="connsiteY2" fmla="*/ 0 h 299491"/>
                                  <a:gd name="connsiteX3" fmla="*/ 112574 w 392147"/>
                                  <a:gd name="connsiteY3" fmla="*/ 65307 h 299491"/>
                                  <a:gd name="connsiteX4" fmla="*/ 127 w 392147"/>
                                  <a:gd name="connsiteY4" fmla="*/ 57118 h 299491"/>
                                  <a:gd name="connsiteX5" fmla="*/ 10851 w 392147"/>
                                  <a:gd name="connsiteY5" fmla="*/ 249842 h 299491"/>
                                  <a:gd name="connsiteX6" fmla="*/ 381419 w 392147"/>
                                  <a:gd name="connsiteY6" fmla="*/ 280648 h 299491"/>
                                  <a:gd name="connsiteX7" fmla="*/ 392147 w 392147"/>
                                  <a:gd name="connsiteY7" fmla="*/ 299491 h 299491"/>
                                  <a:gd name="connsiteX0" fmla="*/ 381419 w 381419"/>
                                  <a:gd name="connsiteY0" fmla="*/ 281398 h 281398"/>
                                  <a:gd name="connsiteX1" fmla="*/ 373097 w 381419"/>
                                  <a:gd name="connsiteY1" fmla="*/ 19050 h 281398"/>
                                  <a:gd name="connsiteX2" fmla="*/ 120685 w 381419"/>
                                  <a:gd name="connsiteY2" fmla="*/ 0 h 281398"/>
                                  <a:gd name="connsiteX3" fmla="*/ 112574 w 381419"/>
                                  <a:gd name="connsiteY3" fmla="*/ 65307 h 281398"/>
                                  <a:gd name="connsiteX4" fmla="*/ 127 w 381419"/>
                                  <a:gd name="connsiteY4" fmla="*/ 57118 h 281398"/>
                                  <a:gd name="connsiteX5" fmla="*/ 10851 w 381419"/>
                                  <a:gd name="connsiteY5" fmla="*/ 249842 h 281398"/>
                                  <a:gd name="connsiteX6" fmla="*/ 381419 w 381419"/>
                                  <a:gd name="connsiteY6" fmla="*/ 280648 h 281398"/>
                                  <a:gd name="connsiteX7" fmla="*/ 381419 w 381419"/>
                                  <a:gd name="connsiteY7" fmla="*/ 281398 h 281398"/>
                                  <a:gd name="connsiteX0" fmla="*/ 381419 w 381419"/>
                                  <a:gd name="connsiteY0" fmla="*/ 281398 h 281398"/>
                                  <a:gd name="connsiteX1" fmla="*/ 373097 w 381419"/>
                                  <a:gd name="connsiteY1" fmla="*/ 19050 h 281398"/>
                                  <a:gd name="connsiteX2" fmla="*/ 120685 w 381419"/>
                                  <a:gd name="connsiteY2" fmla="*/ 0 h 281398"/>
                                  <a:gd name="connsiteX3" fmla="*/ 112574 w 381419"/>
                                  <a:gd name="connsiteY3" fmla="*/ 57260 h 281398"/>
                                  <a:gd name="connsiteX4" fmla="*/ 127 w 381419"/>
                                  <a:gd name="connsiteY4" fmla="*/ 57118 h 281398"/>
                                  <a:gd name="connsiteX5" fmla="*/ 10851 w 381419"/>
                                  <a:gd name="connsiteY5" fmla="*/ 249842 h 281398"/>
                                  <a:gd name="connsiteX6" fmla="*/ 381419 w 381419"/>
                                  <a:gd name="connsiteY6" fmla="*/ 280648 h 281398"/>
                                  <a:gd name="connsiteX7" fmla="*/ 381419 w 381419"/>
                                  <a:gd name="connsiteY7" fmla="*/ 281398 h 281398"/>
                                  <a:gd name="connsiteX0" fmla="*/ 381419 w 381419"/>
                                  <a:gd name="connsiteY0" fmla="*/ 307550 h 307550"/>
                                  <a:gd name="connsiteX1" fmla="*/ 373097 w 381419"/>
                                  <a:gd name="connsiteY1" fmla="*/ 45202 h 307550"/>
                                  <a:gd name="connsiteX2" fmla="*/ 122831 w 381419"/>
                                  <a:gd name="connsiteY2" fmla="*/ 0 h 307550"/>
                                  <a:gd name="connsiteX3" fmla="*/ 112574 w 381419"/>
                                  <a:gd name="connsiteY3" fmla="*/ 83412 h 307550"/>
                                  <a:gd name="connsiteX4" fmla="*/ 127 w 381419"/>
                                  <a:gd name="connsiteY4" fmla="*/ 83270 h 307550"/>
                                  <a:gd name="connsiteX5" fmla="*/ 10851 w 381419"/>
                                  <a:gd name="connsiteY5" fmla="*/ 275994 h 307550"/>
                                  <a:gd name="connsiteX6" fmla="*/ 381419 w 381419"/>
                                  <a:gd name="connsiteY6" fmla="*/ 306800 h 307550"/>
                                  <a:gd name="connsiteX7" fmla="*/ 381419 w 381419"/>
                                  <a:gd name="connsiteY7" fmla="*/ 307550 h 307550"/>
                                  <a:gd name="connsiteX0" fmla="*/ 381419 w 381419"/>
                                  <a:gd name="connsiteY0" fmla="*/ 307550 h 307550"/>
                                  <a:gd name="connsiteX1" fmla="*/ 368805 w 381419"/>
                                  <a:gd name="connsiteY1" fmla="*/ 25077 h 307550"/>
                                  <a:gd name="connsiteX2" fmla="*/ 122831 w 381419"/>
                                  <a:gd name="connsiteY2" fmla="*/ 0 h 307550"/>
                                  <a:gd name="connsiteX3" fmla="*/ 112574 w 381419"/>
                                  <a:gd name="connsiteY3" fmla="*/ 83412 h 307550"/>
                                  <a:gd name="connsiteX4" fmla="*/ 127 w 381419"/>
                                  <a:gd name="connsiteY4" fmla="*/ 83270 h 307550"/>
                                  <a:gd name="connsiteX5" fmla="*/ 10851 w 381419"/>
                                  <a:gd name="connsiteY5" fmla="*/ 275994 h 307550"/>
                                  <a:gd name="connsiteX6" fmla="*/ 381419 w 381419"/>
                                  <a:gd name="connsiteY6" fmla="*/ 306800 h 307550"/>
                                  <a:gd name="connsiteX7" fmla="*/ 381419 w 381419"/>
                                  <a:gd name="connsiteY7" fmla="*/ 307550 h 307550"/>
                                  <a:gd name="connsiteX0" fmla="*/ 381544 w 381544"/>
                                  <a:gd name="connsiteY0" fmla="*/ 307550 h 307550"/>
                                  <a:gd name="connsiteX1" fmla="*/ 368930 w 381544"/>
                                  <a:gd name="connsiteY1" fmla="*/ 25077 h 307550"/>
                                  <a:gd name="connsiteX2" fmla="*/ 122956 w 381544"/>
                                  <a:gd name="connsiteY2" fmla="*/ 0 h 307550"/>
                                  <a:gd name="connsiteX3" fmla="*/ 112699 w 381544"/>
                                  <a:gd name="connsiteY3" fmla="*/ 83412 h 307550"/>
                                  <a:gd name="connsiteX4" fmla="*/ 125 w 381544"/>
                                  <a:gd name="connsiteY4" fmla="*/ 65158 h 307550"/>
                                  <a:gd name="connsiteX5" fmla="*/ 10976 w 381544"/>
                                  <a:gd name="connsiteY5" fmla="*/ 275994 h 307550"/>
                                  <a:gd name="connsiteX6" fmla="*/ 381544 w 381544"/>
                                  <a:gd name="connsiteY6" fmla="*/ 306800 h 307550"/>
                                  <a:gd name="connsiteX7" fmla="*/ 381544 w 381544"/>
                                  <a:gd name="connsiteY7" fmla="*/ 307550 h 307550"/>
                                  <a:gd name="connsiteX0" fmla="*/ 381544 w 381544"/>
                                  <a:gd name="connsiteY0" fmla="*/ 307550 h 307550"/>
                                  <a:gd name="connsiteX1" fmla="*/ 368930 w 381544"/>
                                  <a:gd name="connsiteY1" fmla="*/ 25077 h 307550"/>
                                  <a:gd name="connsiteX2" fmla="*/ 122956 w 381544"/>
                                  <a:gd name="connsiteY2" fmla="*/ 0 h 307550"/>
                                  <a:gd name="connsiteX3" fmla="*/ 112699 w 381544"/>
                                  <a:gd name="connsiteY3" fmla="*/ 73350 h 307550"/>
                                  <a:gd name="connsiteX4" fmla="*/ 125 w 381544"/>
                                  <a:gd name="connsiteY4" fmla="*/ 65158 h 307550"/>
                                  <a:gd name="connsiteX5" fmla="*/ 10976 w 381544"/>
                                  <a:gd name="connsiteY5" fmla="*/ 275994 h 307550"/>
                                  <a:gd name="connsiteX6" fmla="*/ 381544 w 381544"/>
                                  <a:gd name="connsiteY6" fmla="*/ 306800 h 307550"/>
                                  <a:gd name="connsiteX7" fmla="*/ 381544 w 381544"/>
                                  <a:gd name="connsiteY7" fmla="*/ 307550 h 307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81544" h="307550">
                                    <a:moveTo>
                                      <a:pt x="381544" y="307550"/>
                                    </a:moveTo>
                                    <a:lnTo>
                                      <a:pt x="368930" y="25077"/>
                                    </a:lnTo>
                                    <a:lnTo>
                                      <a:pt x="122956" y="0"/>
                                    </a:lnTo>
                                    <a:lnTo>
                                      <a:pt x="112699" y="73350"/>
                                    </a:lnTo>
                                    <a:lnTo>
                                      <a:pt x="125" y="65158"/>
                                    </a:lnTo>
                                    <a:cubicBezTo>
                                      <a:pt x="-1463" y="155646"/>
                                      <a:pt x="12564" y="185506"/>
                                      <a:pt x="10976" y="275994"/>
                                    </a:cubicBezTo>
                                    <a:lnTo>
                                      <a:pt x="381544" y="306800"/>
                                    </a:lnTo>
                                    <a:lnTo>
                                      <a:pt x="381544" y="307550"/>
                                    </a:lnTo>
                                    <a:close/>
                                  </a:path>
                                </a:pathLst>
                              </a:cu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任意多边形 58" o:spid="_x0000_s1026" style="position:absolute;left:0;text-align:left;margin-left:198.65pt;margin-top:155.45pt;width:83.1pt;height:71.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544,30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" path="m381544,307550l368930,25077,122956,,112699,73350,125,65158v-1588,90488,12439,120348,10851,210836l381544,306800r,750xe" filled="f" strokecolor="red" strokeweight=".5pt">
                      <v:path arrowok="t" o:connecttype="custom" o:connectlocs="1055716,907415;1020814,73989;340214,0;311833,216416;346,192246;30370,814310;1055716,905202;1055716,907415" o:connectangles="0,0,0,0,0,0,0,0"/>
                    </v:shape>
                  </w:pict>
                </mc:Fallback>
              </mc:AlternateContent>
            </w:r>
            <w:r w:rsidR="00086D21" w:rsidRPr="00DD1F4A">
              <w:rPr>
                <w:noProof/>
              </w:rPr>
              <w:drawing>
                <wp:anchor distT="0" distB="0" distL="114300" distR="114300" simplePos="0" relativeHeight="251680768" behindDoc="0" locked="0" layoutInCell="1" allowOverlap="1" wp14:anchorId="5033E566" wp14:editId="71F46AD2">
                  <wp:simplePos x="0" y="0"/>
                  <wp:positionH relativeFrom="column">
                    <wp:posOffset>4486275</wp:posOffset>
                  </wp:positionH>
                  <wp:positionV relativeFrom="paragraph">
                    <wp:posOffset>1149350</wp:posOffset>
                  </wp:positionV>
                  <wp:extent cx="440055" cy="2376170"/>
                  <wp:effectExtent l="0" t="0" r="0" b="508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40055" cy="2376170"/>
                          </a:xfrm>
                          <a:prstGeom prst="rect">
                            <a:avLst/>
                          </a:prstGeom>
                        </pic:spPr>
                      </pic:pic>
                    </a:graphicData>
                  </a:graphic>
                  <wp14:sizeRelH relativeFrom="page">
                    <wp14:pctWidth>0</wp14:pctWidth>
                  </wp14:sizeRelH>
                  <wp14:sizeRelV relativeFrom="page">
                    <wp14:pctHeight>0</wp14:pctHeight>
                  </wp14:sizeRelV>
                </wp:anchor>
              </w:drawing>
            </w:r>
            <w:r w:rsidR="009E6CA1" w:rsidRPr="00DD1F4A">
              <w:rPr>
                <w:noProof/>
              </w:rPr>
              <w:drawing>
                <wp:inline distT="0" distB="0" distL="0" distR="0" wp14:anchorId="11A00F38" wp14:editId="4474A51F">
                  <wp:extent cx="5022329" cy="4491613"/>
                  <wp:effectExtent l="0" t="0" r="6985" b="444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025453" cy="4494407"/>
                          </a:xfrm>
                          <a:prstGeom prst="rect">
                            <a:avLst/>
                          </a:prstGeom>
                        </pic:spPr>
                      </pic:pic>
                    </a:graphicData>
                  </a:graphic>
                </wp:inline>
              </w:drawing>
            </w:r>
          </w:p>
          <w:p w:rsidR="00C63B3A" w:rsidRPr="00DD1F4A" w:rsidRDefault="001D1CE5">
            <w:pPr>
              <w:pStyle w:val="afffe"/>
              <w:spacing w:line="480" w:lineRule="exact"/>
              <w:ind w:firstLineChars="0" w:firstLine="0"/>
              <w:jc w:val="center"/>
              <w:rPr>
                <w:b/>
                <w:bCs/>
                <w:sz w:val="24"/>
                <w:szCs w:val="24"/>
              </w:rPr>
            </w:pPr>
            <w:r w:rsidRPr="00DD1F4A">
              <w:rPr>
                <w:b/>
                <w:bCs/>
                <w:sz w:val="24"/>
                <w:szCs w:val="24"/>
              </w:rPr>
              <w:t>图</w:t>
            </w:r>
            <w:r w:rsidRPr="00DD1F4A">
              <w:rPr>
                <w:rFonts w:hint="eastAsia"/>
                <w:b/>
                <w:bCs/>
                <w:sz w:val="24"/>
                <w:szCs w:val="24"/>
              </w:rPr>
              <w:t>4-2</w:t>
            </w:r>
            <w:r w:rsidRPr="00DD1F4A">
              <w:rPr>
                <w:b/>
                <w:bCs/>
                <w:sz w:val="24"/>
                <w:szCs w:val="24"/>
              </w:rPr>
              <w:t xml:space="preserve"> </w:t>
            </w:r>
            <w:r w:rsidRPr="00DD1F4A">
              <w:rPr>
                <w:b/>
                <w:bCs/>
                <w:sz w:val="24"/>
                <w:szCs w:val="24"/>
              </w:rPr>
              <w:t>声环境影响预测等值线图</w:t>
            </w:r>
          </w:p>
          <w:tbl>
            <w:tblPr>
              <w:tblStyle w:val="affa"/>
              <w:tblW w:w="0" w:type="auto"/>
              <w:jc w:val="center"/>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2547"/>
              <w:gridCol w:w="5030"/>
            </w:tblGrid>
            <w:tr w:rsidR="002B70B4" w:rsidRPr="00DD1F4A" w:rsidTr="005E6276">
              <w:trPr>
                <w:trHeight w:val="280"/>
                <w:jc w:val="center"/>
              </w:trPr>
              <w:tc>
                <w:tcPr>
                  <w:tcW w:w="2547" w:type="dxa"/>
                  <w:vAlign w:val="center"/>
                </w:tcPr>
                <w:p w:rsidR="002B70B4" w:rsidRPr="00DD1F4A" w:rsidRDefault="002B70B4" w:rsidP="00DD1F4A">
                  <w:pPr>
                    <w:framePr w:hSpace="180" w:wrap="around" w:vAnchor="text" w:hAnchor="text" w:xAlign="center" w:y="1"/>
                    <w:suppressOverlap/>
                    <w:jc w:val="center"/>
                  </w:pPr>
                  <w:r w:rsidRPr="00DD1F4A">
                    <w:rPr>
                      <w:rFonts w:hint="eastAsia"/>
                    </w:rPr>
                    <w:t>北侧居民</w:t>
                  </w:r>
                </w:p>
              </w:tc>
              <w:tc>
                <w:tcPr>
                  <w:tcW w:w="5030" w:type="dxa"/>
                </w:tcPr>
                <w:p w:rsidR="002B70B4" w:rsidRPr="00DD1F4A" w:rsidRDefault="002B70B4" w:rsidP="00DD1F4A">
                  <w:pPr>
                    <w:framePr w:hSpace="180" w:wrap="around" w:vAnchor="text" w:hAnchor="text" w:xAlign="center" w:y="1"/>
                    <w:suppressOverlap/>
                  </w:pPr>
                  <w:r w:rsidRPr="00DD1F4A">
                    <w:rPr>
                      <w:noProof/>
                    </w:rPr>
                    <w:drawing>
                      <wp:inline distT="0" distB="0" distL="0" distR="0" wp14:anchorId="5222E91B" wp14:editId="20558495">
                        <wp:extent cx="2948025" cy="880008"/>
                        <wp:effectExtent l="0" t="0" r="508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952748" cy="881418"/>
                                </a:xfrm>
                                <a:prstGeom prst="rect">
                                  <a:avLst/>
                                </a:prstGeom>
                              </pic:spPr>
                            </pic:pic>
                          </a:graphicData>
                        </a:graphic>
                      </wp:inline>
                    </w:drawing>
                  </w:r>
                </w:p>
              </w:tc>
            </w:tr>
            <w:tr w:rsidR="002B70B4" w:rsidRPr="00DD1F4A" w:rsidTr="005E6276">
              <w:trPr>
                <w:trHeight w:val="268"/>
                <w:jc w:val="center"/>
              </w:trPr>
              <w:tc>
                <w:tcPr>
                  <w:tcW w:w="2547" w:type="dxa"/>
                  <w:vAlign w:val="center"/>
                </w:tcPr>
                <w:p w:rsidR="002B70B4" w:rsidRPr="00DD1F4A" w:rsidRDefault="002B70B4" w:rsidP="00DD1F4A">
                  <w:pPr>
                    <w:framePr w:hSpace="180" w:wrap="around" w:vAnchor="text" w:hAnchor="text" w:xAlign="center" w:y="1"/>
                    <w:suppressOverlap/>
                    <w:jc w:val="center"/>
                  </w:pPr>
                  <w:r w:rsidRPr="00DD1F4A">
                    <w:rPr>
                      <w:rFonts w:hint="eastAsia"/>
                    </w:rPr>
                    <w:t>南侧居民</w:t>
                  </w:r>
                </w:p>
              </w:tc>
              <w:tc>
                <w:tcPr>
                  <w:tcW w:w="5030" w:type="dxa"/>
                </w:tcPr>
                <w:p w:rsidR="002B70B4" w:rsidRPr="00DD1F4A" w:rsidRDefault="002B70B4" w:rsidP="00DD1F4A">
                  <w:pPr>
                    <w:framePr w:hSpace="180" w:wrap="around" w:vAnchor="text" w:hAnchor="text" w:xAlign="center" w:y="1"/>
                    <w:suppressOverlap/>
                  </w:pPr>
                  <w:r w:rsidRPr="00DD1F4A">
                    <w:rPr>
                      <w:noProof/>
                    </w:rPr>
                    <w:drawing>
                      <wp:inline distT="0" distB="0" distL="0" distR="0" wp14:anchorId="3381A5F2" wp14:editId="0FC81041">
                        <wp:extent cx="2940710" cy="1161861"/>
                        <wp:effectExtent l="0" t="0" r="0"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939877" cy="1161532"/>
                                </a:xfrm>
                                <a:prstGeom prst="rect">
                                  <a:avLst/>
                                </a:prstGeom>
                              </pic:spPr>
                            </pic:pic>
                          </a:graphicData>
                        </a:graphic>
                      </wp:inline>
                    </w:drawing>
                  </w:r>
                </w:p>
              </w:tc>
            </w:tr>
            <w:tr w:rsidR="002B70B4" w:rsidRPr="00DD1F4A" w:rsidTr="005E6276">
              <w:trPr>
                <w:trHeight w:val="280"/>
                <w:jc w:val="center"/>
              </w:trPr>
              <w:tc>
                <w:tcPr>
                  <w:tcW w:w="2547" w:type="dxa"/>
                  <w:vAlign w:val="center"/>
                </w:tcPr>
                <w:p w:rsidR="002B70B4" w:rsidRPr="00DD1F4A" w:rsidRDefault="002B70B4" w:rsidP="00DD1F4A">
                  <w:pPr>
                    <w:framePr w:hSpace="180" w:wrap="around" w:vAnchor="text" w:hAnchor="text" w:xAlign="center" w:y="1"/>
                    <w:suppressOverlap/>
                    <w:jc w:val="center"/>
                  </w:pPr>
                  <w:r w:rsidRPr="00DD1F4A">
                    <w:rPr>
                      <w:rFonts w:hint="eastAsia"/>
                    </w:rPr>
                    <w:t>西侧平安幼儿园</w:t>
                  </w:r>
                </w:p>
              </w:tc>
              <w:tc>
                <w:tcPr>
                  <w:tcW w:w="5030" w:type="dxa"/>
                </w:tcPr>
                <w:p w:rsidR="002B70B4" w:rsidRPr="00DD1F4A" w:rsidRDefault="002B70B4" w:rsidP="00DD1F4A">
                  <w:pPr>
                    <w:framePr w:hSpace="180" w:wrap="around" w:vAnchor="text" w:hAnchor="text" w:xAlign="center" w:y="1"/>
                    <w:suppressOverlap/>
                    <w:jc w:val="center"/>
                  </w:pPr>
                  <w:r w:rsidRPr="00DD1F4A">
                    <w:rPr>
                      <w:noProof/>
                    </w:rPr>
                    <w:drawing>
                      <wp:inline distT="0" distB="0" distL="0" distR="0" wp14:anchorId="563D4C2E" wp14:editId="08A074B4">
                        <wp:extent cx="1938528" cy="1061399"/>
                        <wp:effectExtent l="0" t="0" r="5080"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935408" cy="1059691"/>
                                </a:xfrm>
                                <a:prstGeom prst="rect">
                                  <a:avLst/>
                                </a:prstGeom>
                              </pic:spPr>
                            </pic:pic>
                          </a:graphicData>
                        </a:graphic>
                      </wp:inline>
                    </w:drawing>
                  </w:r>
                </w:p>
              </w:tc>
            </w:tr>
          </w:tbl>
          <w:p w:rsidR="002B70B4" w:rsidRPr="00DD1F4A" w:rsidRDefault="002B70B4" w:rsidP="008962F8">
            <w:pPr>
              <w:pStyle w:val="aff5"/>
              <w:adjustRightInd w:val="0"/>
              <w:snapToGrid w:val="0"/>
              <w:ind w:leftChars="0" w:left="0" w:firstLineChars="200" w:firstLine="482"/>
              <w:jc w:val="center"/>
              <w:rPr>
                <w:b/>
                <w:sz w:val="24"/>
                <w:szCs w:val="24"/>
              </w:rPr>
            </w:pPr>
            <w:r w:rsidRPr="00DD1F4A">
              <w:rPr>
                <w:rFonts w:hint="eastAsia"/>
                <w:b/>
                <w:sz w:val="24"/>
                <w:szCs w:val="24"/>
              </w:rPr>
              <w:lastRenderedPageBreak/>
              <w:t>图</w:t>
            </w:r>
            <w:r w:rsidRPr="00DD1F4A">
              <w:rPr>
                <w:rFonts w:hint="eastAsia"/>
                <w:b/>
                <w:sz w:val="24"/>
                <w:szCs w:val="24"/>
              </w:rPr>
              <w:t xml:space="preserve">4-3 </w:t>
            </w:r>
            <w:r w:rsidRPr="00DD1F4A">
              <w:rPr>
                <w:rFonts w:hint="eastAsia"/>
                <w:b/>
                <w:sz w:val="24"/>
                <w:szCs w:val="24"/>
              </w:rPr>
              <w:t>垂向网格等值线图</w:t>
            </w:r>
          </w:p>
          <w:p w:rsidR="00C63B3A" w:rsidRPr="00DD1F4A" w:rsidRDefault="001D1CE5" w:rsidP="00086D21">
            <w:pPr>
              <w:pStyle w:val="aff5"/>
              <w:adjustRightInd w:val="0"/>
              <w:snapToGrid w:val="0"/>
              <w:ind w:leftChars="0" w:left="0" w:firstLineChars="200" w:firstLine="480"/>
              <w:rPr>
                <w:sz w:val="24"/>
                <w:szCs w:val="24"/>
              </w:rPr>
            </w:pPr>
            <w:r w:rsidRPr="00DD1F4A">
              <w:rPr>
                <w:rFonts w:hint="eastAsia"/>
                <w:sz w:val="24"/>
                <w:szCs w:val="24"/>
              </w:rPr>
              <w:t>本工程选用低噪声设备，经减振、消声、隔声处理等降噪措施后，厂区</w:t>
            </w:r>
            <w:r w:rsidRPr="00DD1F4A">
              <w:rPr>
                <w:rFonts w:hint="eastAsia"/>
                <w:kern w:val="0"/>
                <w:sz w:val="24"/>
              </w:rPr>
              <w:t>南侧、西侧、北侧</w:t>
            </w:r>
            <w:r w:rsidRPr="00DD1F4A">
              <w:rPr>
                <w:rFonts w:hint="eastAsia"/>
                <w:sz w:val="24"/>
                <w:szCs w:val="24"/>
              </w:rPr>
              <w:t>边界外昼间、夜间噪声值满足《工业企业厂界环境噪声排放标准》（</w:t>
            </w:r>
            <w:r w:rsidRPr="00DD1F4A">
              <w:rPr>
                <w:rFonts w:hint="eastAsia"/>
                <w:sz w:val="24"/>
                <w:szCs w:val="24"/>
              </w:rPr>
              <w:t>GB12348-2008</w:t>
            </w:r>
            <w:r w:rsidRPr="00DD1F4A">
              <w:rPr>
                <w:rFonts w:hint="eastAsia"/>
                <w:sz w:val="24"/>
                <w:szCs w:val="24"/>
              </w:rPr>
              <w:t>）表</w:t>
            </w:r>
            <w:r w:rsidRPr="00DD1F4A">
              <w:rPr>
                <w:rFonts w:hint="eastAsia"/>
                <w:sz w:val="24"/>
                <w:szCs w:val="24"/>
              </w:rPr>
              <w:t>1</w:t>
            </w:r>
            <w:r w:rsidRPr="00DD1F4A">
              <w:rPr>
                <w:rFonts w:hint="eastAsia"/>
                <w:sz w:val="24"/>
                <w:szCs w:val="24"/>
              </w:rPr>
              <w:t>中</w:t>
            </w:r>
            <w:r w:rsidRPr="00DD1F4A">
              <w:rPr>
                <w:rFonts w:hint="eastAsia"/>
                <w:sz w:val="24"/>
                <w:szCs w:val="24"/>
              </w:rPr>
              <w:t>2</w:t>
            </w:r>
            <w:r w:rsidRPr="00DD1F4A">
              <w:rPr>
                <w:rFonts w:hint="eastAsia"/>
                <w:sz w:val="24"/>
                <w:szCs w:val="24"/>
              </w:rPr>
              <w:t>类标准要求，厂区</w:t>
            </w:r>
            <w:r w:rsidRPr="00DD1F4A">
              <w:rPr>
                <w:rFonts w:hint="eastAsia"/>
                <w:kern w:val="0"/>
                <w:sz w:val="24"/>
              </w:rPr>
              <w:t>东侧</w:t>
            </w:r>
            <w:r w:rsidRPr="00DD1F4A">
              <w:rPr>
                <w:rFonts w:hint="eastAsia"/>
                <w:sz w:val="24"/>
                <w:szCs w:val="24"/>
              </w:rPr>
              <w:t>边界外昼间夜间噪声值满足《工业企业厂界环境噪声排放标准》（</w:t>
            </w:r>
            <w:r w:rsidRPr="00DD1F4A">
              <w:rPr>
                <w:rFonts w:hint="eastAsia"/>
                <w:sz w:val="24"/>
                <w:szCs w:val="24"/>
              </w:rPr>
              <w:t>GB12348-2008</w:t>
            </w:r>
            <w:r w:rsidRPr="00DD1F4A">
              <w:rPr>
                <w:rFonts w:hint="eastAsia"/>
                <w:sz w:val="24"/>
                <w:szCs w:val="24"/>
              </w:rPr>
              <w:t>）表</w:t>
            </w:r>
            <w:r w:rsidRPr="00DD1F4A">
              <w:rPr>
                <w:rFonts w:hint="eastAsia"/>
                <w:sz w:val="24"/>
                <w:szCs w:val="24"/>
              </w:rPr>
              <w:t>1</w:t>
            </w:r>
            <w:r w:rsidRPr="00DD1F4A">
              <w:rPr>
                <w:rFonts w:hint="eastAsia"/>
                <w:sz w:val="24"/>
                <w:szCs w:val="24"/>
              </w:rPr>
              <w:t>中</w:t>
            </w:r>
            <w:r w:rsidRPr="00DD1F4A">
              <w:rPr>
                <w:rFonts w:hint="eastAsia"/>
                <w:sz w:val="24"/>
                <w:szCs w:val="24"/>
              </w:rPr>
              <w:t>4</w:t>
            </w:r>
            <w:r w:rsidRPr="00DD1F4A">
              <w:rPr>
                <w:rFonts w:hint="eastAsia"/>
                <w:sz w:val="24"/>
                <w:szCs w:val="24"/>
              </w:rPr>
              <w:t>类标准要求；</w:t>
            </w:r>
            <w:r w:rsidRPr="00DD1F4A">
              <w:rPr>
                <w:sz w:val="24"/>
              </w:rPr>
              <w:t>声环境保护目标</w:t>
            </w:r>
            <w:r w:rsidRPr="00DD1F4A">
              <w:rPr>
                <w:rFonts w:hint="eastAsia"/>
                <w:sz w:val="24"/>
              </w:rPr>
              <w:t>厂区北侧居民区（平安小区）</w:t>
            </w:r>
            <w:r w:rsidRPr="00DD1F4A">
              <w:rPr>
                <w:sz w:val="24"/>
              </w:rPr>
              <w:t>、</w:t>
            </w:r>
            <w:r w:rsidRPr="00DD1F4A">
              <w:rPr>
                <w:rFonts w:hint="eastAsia"/>
                <w:sz w:val="24"/>
              </w:rPr>
              <w:t>南侧居民区（平安小区）</w:t>
            </w:r>
            <w:r w:rsidRPr="00DD1F4A">
              <w:rPr>
                <w:sz w:val="24"/>
              </w:rPr>
              <w:t>、</w:t>
            </w:r>
            <w:r w:rsidRPr="00DD1F4A">
              <w:rPr>
                <w:rFonts w:hint="eastAsia"/>
                <w:sz w:val="24"/>
              </w:rPr>
              <w:t>西侧平安幼儿园</w:t>
            </w:r>
            <w:r w:rsidRPr="00DD1F4A">
              <w:rPr>
                <w:sz w:val="24"/>
              </w:rPr>
              <w:t>均满足《声环境质量标准》（</w:t>
            </w:r>
            <w:r w:rsidRPr="00DD1F4A">
              <w:rPr>
                <w:sz w:val="24"/>
              </w:rPr>
              <w:t>GB3096-2008</w:t>
            </w:r>
            <w:r w:rsidRPr="00DD1F4A">
              <w:rPr>
                <w:sz w:val="24"/>
              </w:rPr>
              <w:t>）中</w:t>
            </w:r>
            <w:r w:rsidRPr="00DD1F4A">
              <w:rPr>
                <w:rFonts w:hint="eastAsia"/>
                <w:sz w:val="24"/>
              </w:rPr>
              <w:t>2</w:t>
            </w:r>
            <w:r w:rsidRPr="00DD1F4A">
              <w:rPr>
                <w:sz w:val="24"/>
              </w:rPr>
              <w:t>类标准，对周围声环境影响可被接受。由此可见，项目采取的噪声控制措施能够满足达标排放，且本项目所有设备均位于</w:t>
            </w:r>
            <w:r w:rsidRPr="00DD1F4A">
              <w:rPr>
                <w:rFonts w:hint="eastAsia"/>
                <w:sz w:val="24"/>
              </w:rPr>
              <w:t>设备间</w:t>
            </w:r>
            <w:r w:rsidRPr="00DD1F4A">
              <w:rPr>
                <w:sz w:val="24"/>
              </w:rPr>
              <w:t>内，因此项目的噪声控制措施是可行的。</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4</w:t>
            </w:r>
            <w:r w:rsidRPr="00DD1F4A">
              <w:rPr>
                <w:rFonts w:hint="eastAsia"/>
                <w:sz w:val="24"/>
                <w:szCs w:val="24"/>
              </w:rPr>
              <w:t>、</w:t>
            </w:r>
            <w:r w:rsidRPr="00DD1F4A">
              <w:rPr>
                <w:sz w:val="24"/>
                <w:szCs w:val="24"/>
              </w:rPr>
              <w:t>环境噪声监测要求</w:t>
            </w:r>
          </w:p>
          <w:p w:rsidR="00C63B3A" w:rsidRPr="00DD1F4A" w:rsidRDefault="001D1CE5">
            <w:pPr>
              <w:adjustRightInd w:val="0"/>
              <w:snapToGrid w:val="0"/>
              <w:spacing w:line="360" w:lineRule="auto"/>
              <w:ind w:firstLineChars="200" w:firstLine="480"/>
              <w:rPr>
                <w:sz w:val="24"/>
              </w:rPr>
            </w:pPr>
            <w:r w:rsidRPr="00DD1F4A">
              <w:rPr>
                <w:rFonts w:hint="eastAsia"/>
                <w:sz w:val="24"/>
              </w:rPr>
              <w:t>项目实施后环境监测依据《排污单位自行监测技术指南</w:t>
            </w:r>
            <w:r w:rsidR="00420205" w:rsidRPr="00DD1F4A">
              <w:rPr>
                <w:rFonts w:hint="eastAsia"/>
                <w:sz w:val="24"/>
              </w:rPr>
              <w:t xml:space="preserve"> </w:t>
            </w:r>
            <w:r w:rsidRPr="00DD1F4A">
              <w:rPr>
                <w:rFonts w:hint="eastAsia"/>
                <w:sz w:val="24"/>
              </w:rPr>
              <w:t>总则》（</w:t>
            </w:r>
            <w:r w:rsidRPr="00DD1F4A">
              <w:rPr>
                <w:rFonts w:hint="eastAsia"/>
                <w:sz w:val="24"/>
              </w:rPr>
              <w:t>HJ 819-2017</w:t>
            </w:r>
            <w:r w:rsidRPr="00DD1F4A">
              <w:rPr>
                <w:rFonts w:hint="eastAsia"/>
                <w:sz w:val="24"/>
              </w:rPr>
              <w:t>）。</w:t>
            </w:r>
          </w:p>
          <w:p w:rsidR="00C63B3A" w:rsidRPr="00DD1F4A" w:rsidRDefault="001D1CE5">
            <w:pPr>
              <w:pStyle w:val="afffe"/>
              <w:spacing w:line="480" w:lineRule="exact"/>
              <w:ind w:firstLineChars="0" w:firstLine="0"/>
              <w:jc w:val="center"/>
              <w:rPr>
                <w:b/>
                <w:bCs/>
                <w:sz w:val="24"/>
                <w:szCs w:val="24"/>
              </w:rPr>
            </w:pPr>
            <w:r w:rsidRPr="00DD1F4A">
              <w:rPr>
                <w:b/>
                <w:bCs/>
                <w:sz w:val="24"/>
                <w:szCs w:val="24"/>
              </w:rPr>
              <w:t>表</w:t>
            </w:r>
            <w:r w:rsidRPr="00DD1F4A">
              <w:rPr>
                <w:b/>
                <w:bCs/>
                <w:sz w:val="24"/>
                <w:szCs w:val="24"/>
              </w:rPr>
              <w:t>4-</w:t>
            </w:r>
            <w:r w:rsidRPr="00DD1F4A">
              <w:rPr>
                <w:rFonts w:hint="eastAsia"/>
                <w:b/>
                <w:bCs/>
                <w:sz w:val="24"/>
                <w:szCs w:val="24"/>
              </w:rPr>
              <w:t>1</w:t>
            </w:r>
            <w:r w:rsidR="00966BBC" w:rsidRPr="00DD1F4A">
              <w:rPr>
                <w:rFonts w:hint="eastAsia"/>
                <w:b/>
                <w:bCs/>
                <w:sz w:val="24"/>
                <w:szCs w:val="24"/>
              </w:rPr>
              <w:t>4</w:t>
            </w:r>
            <w:r w:rsidRPr="00DD1F4A">
              <w:rPr>
                <w:rFonts w:hint="eastAsia"/>
                <w:b/>
                <w:bCs/>
                <w:sz w:val="24"/>
                <w:szCs w:val="24"/>
              </w:rPr>
              <w:t xml:space="preserve"> </w:t>
            </w:r>
            <w:r w:rsidRPr="00DD1F4A">
              <w:rPr>
                <w:b/>
                <w:bCs/>
                <w:sz w:val="24"/>
                <w:szCs w:val="24"/>
              </w:rPr>
              <w:t xml:space="preserve"> </w:t>
            </w:r>
            <w:r w:rsidRPr="00DD1F4A">
              <w:rPr>
                <w:b/>
                <w:bCs/>
                <w:sz w:val="24"/>
                <w:szCs w:val="24"/>
              </w:rPr>
              <w:t>噪声监测方案</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1089"/>
              <w:gridCol w:w="2639"/>
              <w:gridCol w:w="2184"/>
              <w:gridCol w:w="1985"/>
            </w:tblGrid>
            <w:tr w:rsidR="00C63B3A" w:rsidRPr="00DD1F4A">
              <w:trPr>
                <w:trHeight w:val="403"/>
                <w:jc w:val="center"/>
              </w:trPr>
              <w:tc>
                <w:tcPr>
                  <w:tcW w:w="1089" w:type="dxa"/>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监测项目</w:t>
                  </w:r>
                </w:p>
              </w:tc>
              <w:tc>
                <w:tcPr>
                  <w:tcW w:w="2639" w:type="dxa"/>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监测位点</w:t>
                  </w:r>
                </w:p>
              </w:tc>
              <w:tc>
                <w:tcPr>
                  <w:tcW w:w="2184" w:type="dxa"/>
                  <w:tcBorders>
                    <w:right w:val="single" w:sz="4" w:space="0" w:color="auto"/>
                  </w:tcBorders>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监测项目</w:t>
                  </w:r>
                </w:p>
              </w:tc>
              <w:tc>
                <w:tcPr>
                  <w:tcW w:w="1985" w:type="dxa"/>
                  <w:tcBorders>
                    <w:left w:val="single" w:sz="4" w:space="0" w:color="auto"/>
                  </w:tcBorders>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监测频率和时间</w:t>
                  </w:r>
                </w:p>
              </w:tc>
            </w:tr>
            <w:tr w:rsidR="00C63B3A" w:rsidRPr="00DD1F4A">
              <w:trPr>
                <w:trHeight w:val="403"/>
                <w:jc w:val="center"/>
              </w:trPr>
              <w:tc>
                <w:tcPr>
                  <w:tcW w:w="1089" w:type="dxa"/>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厂界噪声</w:t>
                  </w:r>
                </w:p>
              </w:tc>
              <w:tc>
                <w:tcPr>
                  <w:tcW w:w="2639" w:type="dxa"/>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厂界外四周</w:t>
                  </w:r>
                  <w:r w:rsidRPr="00DD1F4A">
                    <w:rPr>
                      <w:szCs w:val="21"/>
                    </w:rPr>
                    <w:t>1m</w:t>
                  </w:r>
                  <w:r w:rsidRPr="00DD1F4A">
                    <w:rPr>
                      <w:szCs w:val="21"/>
                    </w:rPr>
                    <w:t>处布设</w:t>
                  </w:r>
                  <w:r w:rsidRPr="00DD1F4A">
                    <w:rPr>
                      <w:szCs w:val="21"/>
                    </w:rPr>
                    <w:t>4</w:t>
                  </w:r>
                  <w:r w:rsidRPr="00DD1F4A">
                    <w:rPr>
                      <w:szCs w:val="21"/>
                    </w:rPr>
                    <w:t>个监测点</w:t>
                  </w:r>
                </w:p>
              </w:tc>
              <w:tc>
                <w:tcPr>
                  <w:tcW w:w="2184" w:type="dxa"/>
                  <w:tcBorders>
                    <w:right w:val="single" w:sz="4" w:space="0" w:color="auto"/>
                  </w:tcBorders>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连续等效</w:t>
                  </w:r>
                  <w:r w:rsidRPr="00DD1F4A">
                    <w:rPr>
                      <w:szCs w:val="21"/>
                    </w:rPr>
                    <w:t>A</w:t>
                  </w:r>
                  <w:r w:rsidRPr="00DD1F4A">
                    <w:rPr>
                      <w:szCs w:val="21"/>
                    </w:rPr>
                    <w:t>声级</w:t>
                  </w:r>
                </w:p>
              </w:tc>
              <w:tc>
                <w:tcPr>
                  <w:tcW w:w="1985" w:type="dxa"/>
                  <w:tcBorders>
                    <w:left w:val="single" w:sz="4" w:space="0" w:color="auto"/>
                  </w:tcBorders>
                  <w:shd w:val="clear" w:color="auto" w:fill="FFFFFF"/>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每季度监测</w:t>
                  </w:r>
                  <w:r w:rsidRPr="00DD1F4A">
                    <w:rPr>
                      <w:szCs w:val="21"/>
                    </w:rPr>
                    <w:t>1</w:t>
                  </w:r>
                  <w:r w:rsidRPr="00DD1F4A">
                    <w:rPr>
                      <w:szCs w:val="21"/>
                    </w:rPr>
                    <w:t>次</w:t>
                  </w:r>
                  <w:r w:rsidRPr="00DD1F4A">
                    <w:rPr>
                      <w:rFonts w:hint="eastAsia"/>
                      <w:szCs w:val="21"/>
                    </w:rPr>
                    <w:t>，昼夜各监测</w:t>
                  </w:r>
                  <w:r w:rsidRPr="00DD1F4A">
                    <w:rPr>
                      <w:rFonts w:hint="eastAsia"/>
                      <w:szCs w:val="21"/>
                    </w:rPr>
                    <w:t>1</w:t>
                  </w:r>
                  <w:r w:rsidRPr="00DD1F4A">
                    <w:rPr>
                      <w:rFonts w:hint="eastAsia"/>
                      <w:szCs w:val="21"/>
                    </w:rPr>
                    <w:t>次</w:t>
                  </w:r>
                </w:p>
              </w:tc>
            </w:tr>
          </w:tbl>
          <w:p w:rsidR="00C63B3A" w:rsidRPr="00DD1F4A" w:rsidRDefault="001D1CE5">
            <w:pPr>
              <w:pStyle w:val="aff5"/>
              <w:adjustRightInd w:val="0"/>
              <w:snapToGrid w:val="0"/>
              <w:ind w:leftChars="0" w:left="0" w:firstLineChars="200" w:firstLine="482"/>
              <w:rPr>
                <w:b/>
                <w:sz w:val="24"/>
                <w:szCs w:val="24"/>
              </w:rPr>
            </w:pPr>
            <w:r w:rsidRPr="00DD1F4A">
              <w:rPr>
                <w:rFonts w:hint="eastAsia"/>
                <w:b/>
                <w:sz w:val="24"/>
                <w:szCs w:val="24"/>
              </w:rPr>
              <w:t>四、</w:t>
            </w:r>
            <w:r w:rsidRPr="00DD1F4A">
              <w:rPr>
                <w:b/>
                <w:sz w:val="24"/>
                <w:szCs w:val="24"/>
              </w:rPr>
              <w:t>固体废物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w:t>
            </w:r>
            <w:r w:rsidRPr="00DD1F4A">
              <w:rPr>
                <w:rFonts w:hint="eastAsia"/>
                <w:sz w:val="24"/>
                <w:szCs w:val="24"/>
              </w:rPr>
              <w:t>1</w:t>
            </w:r>
            <w:r w:rsidRPr="00DD1F4A">
              <w:rPr>
                <w:rFonts w:hint="eastAsia"/>
                <w:sz w:val="24"/>
                <w:szCs w:val="24"/>
              </w:rPr>
              <w:t>）一般固体废物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①生活垃圾</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项目生活垃圾主要来自于住院病人、门诊病人、医护人员。项目建成后医务人员预计</w:t>
            </w:r>
            <w:r w:rsidRPr="00DD1F4A">
              <w:rPr>
                <w:rFonts w:hint="eastAsia"/>
                <w:sz w:val="24"/>
                <w:szCs w:val="24"/>
              </w:rPr>
              <w:t>136</w:t>
            </w:r>
            <w:r w:rsidRPr="00DD1F4A">
              <w:rPr>
                <w:sz w:val="24"/>
                <w:szCs w:val="24"/>
              </w:rPr>
              <w:t>人，</w:t>
            </w:r>
            <w:r w:rsidRPr="00DD1F4A">
              <w:rPr>
                <w:rFonts w:hint="eastAsia"/>
                <w:sz w:val="24"/>
                <w:szCs w:val="24"/>
              </w:rPr>
              <w:t>住院及护理</w:t>
            </w:r>
            <w:r w:rsidRPr="00DD1F4A">
              <w:rPr>
                <w:sz w:val="24"/>
                <w:szCs w:val="24"/>
              </w:rPr>
              <w:t>床位</w:t>
            </w:r>
            <w:r w:rsidRPr="00DD1F4A">
              <w:rPr>
                <w:rFonts w:hint="eastAsia"/>
                <w:sz w:val="24"/>
                <w:szCs w:val="24"/>
              </w:rPr>
              <w:t>280</w:t>
            </w:r>
            <w:r w:rsidRPr="00DD1F4A">
              <w:rPr>
                <w:sz w:val="24"/>
                <w:szCs w:val="24"/>
              </w:rPr>
              <w:t>张，门诊以</w:t>
            </w:r>
            <w:r w:rsidRPr="00DD1F4A">
              <w:rPr>
                <w:rFonts w:hint="eastAsia"/>
                <w:sz w:val="24"/>
                <w:szCs w:val="24"/>
              </w:rPr>
              <w:t>100</w:t>
            </w:r>
            <w:r w:rsidRPr="00DD1F4A">
              <w:rPr>
                <w:sz w:val="24"/>
                <w:szCs w:val="24"/>
              </w:rPr>
              <w:t>人次</w:t>
            </w:r>
            <w:r w:rsidRPr="00DD1F4A">
              <w:rPr>
                <w:sz w:val="24"/>
                <w:szCs w:val="24"/>
              </w:rPr>
              <w:t>/d</w:t>
            </w:r>
            <w:r w:rsidRPr="00DD1F4A">
              <w:rPr>
                <w:sz w:val="24"/>
                <w:szCs w:val="24"/>
              </w:rPr>
              <w:t>计，医院工作一年</w:t>
            </w:r>
            <w:r w:rsidRPr="00DD1F4A">
              <w:rPr>
                <w:sz w:val="24"/>
                <w:szCs w:val="24"/>
              </w:rPr>
              <w:t>365</w:t>
            </w:r>
            <w:r w:rsidRPr="00DD1F4A">
              <w:rPr>
                <w:sz w:val="24"/>
                <w:szCs w:val="24"/>
              </w:rPr>
              <w:t>天。根据经验，住院及护理床位病人的生活垃圾</w:t>
            </w:r>
            <w:r w:rsidR="001477F2" w:rsidRPr="00DD1F4A">
              <w:rPr>
                <w:rFonts w:hint="eastAsia"/>
                <w:sz w:val="24"/>
                <w:szCs w:val="24"/>
              </w:rPr>
              <w:t>产生</w:t>
            </w:r>
            <w:r w:rsidRPr="00DD1F4A">
              <w:rPr>
                <w:sz w:val="24"/>
                <w:szCs w:val="24"/>
              </w:rPr>
              <w:t>系数按</w:t>
            </w:r>
            <w:r w:rsidRPr="00DD1F4A">
              <w:rPr>
                <w:sz w:val="24"/>
                <w:szCs w:val="24"/>
              </w:rPr>
              <w:t>1</w:t>
            </w:r>
            <w:r w:rsidRPr="00DD1F4A">
              <w:rPr>
                <w:rFonts w:hint="eastAsia"/>
                <w:sz w:val="24"/>
                <w:szCs w:val="24"/>
              </w:rPr>
              <w:t>.0</w:t>
            </w:r>
            <w:r w:rsidRPr="00DD1F4A">
              <w:rPr>
                <w:sz w:val="24"/>
                <w:szCs w:val="24"/>
              </w:rPr>
              <w:t>kg/</w:t>
            </w:r>
            <w:r w:rsidRPr="00DD1F4A">
              <w:rPr>
                <w:sz w:val="24"/>
                <w:szCs w:val="24"/>
              </w:rPr>
              <w:t>床</w:t>
            </w:r>
            <w:r w:rsidRPr="00DD1F4A">
              <w:rPr>
                <w:sz w:val="24"/>
                <w:szCs w:val="24"/>
              </w:rPr>
              <w:t>d</w:t>
            </w:r>
            <w:r w:rsidRPr="00DD1F4A">
              <w:rPr>
                <w:sz w:val="24"/>
                <w:szCs w:val="24"/>
              </w:rPr>
              <w:t>，门诊病人</w:t>
            </w:r>
            <w:r w:rsidRPr="00DD1F4A">
              <w:rPr>
                <w:sz w:val="24"/>
                <w:szCs w:val="24"/>
              </w:rPr>
              <w:t>0.2kg/</w:t>
            </w:r>
            <w:r w:rsidRPr="00DD1F4A">
              <w:rPr>
                <w:sz w:val="24"/>
                <w:szCs w:val="24"/>
              </w:rPr>
              <w:t>人</w:t>
            </w:r>
            <w:r w:rsidRPr="00DD1F4A">
              <w:rPr>
                <w:sz w:val="24"/>
                <w:szCs w:val="24"/>
              </w:rPr>
              <w:t>d</w:t>
            </w:r>
            <w:r w:rsidRPr="00DD1F4A">
              <w:rPr>
                <w:sz w:val="24"/>
                <w:szCs w:val="24"/>
              </w:rPr>
              <w:t>，医务人员</w:t>
            </w:r>
            <w:r w:rsidRPr="00DD1F4A">
              <w:rPr>
                <w:sz w:val="24"/>
                <w:szCs w:val="24"/>
              </w:rPr>
              <w:t>0.5kg/</w:t>
            </w:r>
            <w:r w:rsidRPr="00DD1F4A">
              <w:rPr>
                <w:sz w:val="24"/>
                <w:szCs w:val="24"/>
              </w:rPr>
              <w:t>人</w:t>
            </w:r>
            <w:r w:rsidRPr="00DD1F4A">
              <w:rPr>
                <w:sz w:val="24"/>
                <w:szCs w:val="24"/>
              </w:rPr>
              <w:t>d</w:t>
            </w:r>
            <w:r w:rsidRPr="00DD1F4A">
              <w:rPr>
                <w:rFonts w:hint="eastAsia"/>
                <w:sz w:val="24"/>
                <w:szCs w:val="24"/>
              </w:rPr>
              <w:t>，</w:t>
            </w:r>
            <w:r w:rsidRPr="00DD1F4A">
              <w:rPr>
                <w:sz w:val="24"/>
                <w:szCs w:val="24"/>
              </w:rPr>
              <w:t>生活垃圾由当地环卫部门统一收集后处置</w:t>
            </w:r>
            <w:r w:rsidRPr="00DD1F4A">
              <w:rPr>
                <w:rFonts w:hint="eastAsia"/>
                <w:sz w:val="24"/>
                <w:szCs w:val="24"/>
              </w:rPr>
              <w:t>，生活垃圾总量见下表</w:t>
            </w:r>
            <w:r w:rsidRPr="00DD1F4A">
              <w:rPr>
                <w:sz w:val="24"/>
                <w:szCs w:val="24"/>
              </w:rPr>
              <w:t>。</w:t>
            </w:r>
          </w:p>
          <w:p w:rsidR="00C63B3A" w:rsidRPr="00DD1F4A" w:rsidRDefault="001D1CE5">
            <w:pPr>
              <w:pStyle w:val="afffe"/>
              <w:spacing w:line="480" w:lineRule="exact"/>
              <w:ind w:firstLineChars="0" w:firstLine="0"/>
              <w:jc w:val="center"/>
              <w:rPr>
                <w:b/>
                <w:bCs/>
                <w:sz w:val="24"/>
                <w:szCs w:val="24"/>
              </w:rPr>
            </w:pPr>
            <w:r w:rsidRPr="00DD1F4A">
              <w:rPr>
                <w:b/>
                <w:bCs/>
                <w:sz w:val="24"/>
                <w:szCs w:val="24"/>
              </w:rPr>
              <w:t>表</w:t>
            </w:r>
            <w:r w:rsidRPr="00DD1F4A">
              <w:rPr>
                <w:b/>
                <w:bCs/>
                <w:sz w:val="24"/>
                <w:szCs w:val="24"/>
              </w:rPr>
              <w:t>4-</w:t>
            </w:r>
            <w:r w:rsidRPr="00DD1F4A">
              <w:rPr>
                <w:rFonts w:hint="eastAsia"/>
                <w:b/>
                <w:bCs/>
                <w:sz w:val="24"/>
                <w:szCs w:val="24"/>
              </w:rPr>
              <w:t>1</w:t>
            </w:r>
            <w:r w:rsidR="00966BBC" w:rsidRPr="00DD1F4A">
              <w:rPr>
                <w:rFonts w:hint="eastAsia"/>
                <w:b/>
                <w:bCs/>
                <w:sz w:val="24"/>
                <w:szCs w:val="24"/>
              </w:rPr>
              <w:t>5</w:t>
            </w:r>
            <w:r w:rsidRPr="00DD1F4A">
              <w:rPr>
                <w:b/>
                <w:bCs/>
                <w:sz w:val="24"/>
                <w:szCs w:val="24"/>
              </w:rPr>
              <w:t xml:space="preserve"> </w:t>
            </w:r>
            <w:r w:rsidRPr="00DD1F4A">
              <w:rPr>
                <w:b/>
                <w:bCs/>
                <w:sz w:val="24"/>
                <w:szCs w:val="24"/>
              </w:rPr>
              <w:t>生活垃圾总产生量统计表</w:t>
            </w:r>
          </w:p>
          <w:tbl>
            <w:tblPr>
              <w:tblW w:w="7943"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223"/>
              <w:gridCol w:w="1087"/>
              <w:gridCol w:w="977"/>
              <w:gridCol w:w="1619"/>
              <w:gridCol w:w="1485"/>
              <w:gridCol w:w="1552"/>
            </w:tblGrid>
            <w:tr w:rsidR="00C63B3A" w:rsidRPr="00DD1F4A">
              <w:trPr>
                <w:trHeight w:hRule="exact" w:val="397"/>
              </w:trPr>
              <w:tc>
                <w:tcPr>
                  <w:tcW w:w="1454" w:type="pct"/>
                  <w:gridSpan w:val="2"/>
                  <w:vAlign w:val="center"/>
                </w:tcPr>
                <w:p w:rsidR="00C63B3A" w:rsidRPr="00DD1F4A" w:rsidRDefault="001D1CE5" w:rsidP="00DD1F4A">
                  <w:pPr>
                    <w:framePr w:hSpace="180" w:wrap="around" w:vAnchor="text" w:hAnchor="text" w:xAlign="center" w:y="1"/>
                    <w:suppressOverlap/>
                    <w:jc w:val="center"/>
                    <w:rPr>
                      <w:szCs w:val="21"/>
                    </w:rPr>
                  </w:pPr>
                  <w:bookmarkStart w:id="93" w:name="OLE_LINK37"/>
                  <w:r w:rsidRPr="00DD1F4A">
                    <w:rPr>
                      <w:rFonts w:hint="eastAsia"/>
                      <w:szCs w:val="21"/>
                    </w:rPr>
                    <w:t>项目内容</w:t>
                  </w:r>
                </w:p>
              </w:tc>
              <w:tc>
                <w:tcPr>
                  <w:tcW w:w="61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数量</w:t>
                  </w:r>
                </w:p>
              </w:tc>
              <w:tc>
                <w:tcPr>
                  <w:tcW w:w="101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产生系数</w:t>
                  </w:r>
                </w:p>
              </w:tc>
              <w:tc>
                <w:tcPr>
                  <w:tcW w:w="93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产生量（</w:t>
                  </w:r>
                  <w:r w:rsidRPr="00DD1F4A">
                    <w:rPr>
                      <w:szCs w:val="21"/>
                    </w:rPr>
                    <w:t>t/a</w:t>
                  </w:r>
                  <w:r w:rsidRPr="00DD1F4A">
                    <w:rPr>
                      <w:szCs w:val="21"/>
                    </w:rPr>
                    <w:t>）</w:t>
                  </w:r>
                </w:p>
              </w:tc>
              <w:tc>
                <w:tcPr>
                  <w:tcW w:w="977" w:type="pct"/>
                  <w:vAlign w:val="center"/>
                </w:tcPr>
                <w:p w:rsidR="00C63B3A" w:rsidRPr="00DD1F4A" w:rsidRDefault="001D1CE5" w:rsidP="00DD1F4A">
                  <w:pPr>
                    <w:pStyle w:val="affffffffffffffffffffffffffffffff0"/>
                    <w:framePr w:hSpace="180" w:wrap="around" w:vAnchor="text" w:hAnchor="text" w:xAlign="center" w:y="1"/>
                    <w:suppressOverlap/>
                    <w:rPr>
                      <w:rFonts w:ascii="Times New Roman" w:hAnsi="Times New Roman"/>
                      <w:b/>
                      <w:bCs/>
                      <w:sz w:val="18"/>
                      <w:szCs w:val="18"/>
                    </w:rPr>
                  </w:pPr>
                  <w:r w:rsidRPr="00DD1F4A">
                    <w:rPr>
                      <w:rFonts w:ascii="Times New Roman" w:hAnsi="Times New Roman"/>
                      <w:b/>
                      <w:bCs/>
                      <w:sz w:val="18"/>
                      <w:szCs w:val="18"/>
                    </w:rPr>
                    <w:t>备注</w:t>
                  </w:r>
                </w:p>
              </w:tc>
            </w:tr>
            <w:tr w:rsidR="00C63B3A" w:rsidRPr="00DD1F4A">
              <w:trPr>
                <w:trHeight w:hRule="exact" w:val="397"/>
              </w:trPr>
              <w:tc>
                <w:tcPr>
                  <w:tcW w:w="770" w:type="pct"/>
                  <w:vMerge w:val="restart"/>
                  <w:vAlign w:val="center"/>
                </w:tcPr>
                <w:p w:rsidR="00C63B3A" w:rsidRPr="00DD1F4A" w:rsidRDefault="001D1CE5" w:rsidP="00DD1F4A">
                  <w:pPr>
                    <w:framePr w:hSpace="180" w:wrap="around" w:vAnchor="text" w:hAnchor="text" w:xAlign="center" w:y="1"/>
                    <w:suppressOverlap/>
                    <w:jc w:val="center"/>
                    <w:rPr>
                      <w:szCs w:val="21"/>
                    </w:rPr>
                  </w:pPr>
                  <w:r w:rsidRPr="00DD1F4A">
                    <w:rPr>
                      <w:rFonts w:ascii="宋体" w:hAnsi="宋体" w:cs="宋体" w:hint="eastAsia"/>
                      <w:szCs w:val="21"/>
                    </w:rPr>
                    <w:t>黑龙江省</w:t>
                  </w:r>
                  <w:r w:rsidRPr="00DD1F4A">
                    <w:rPr>
                      <w:rFonts w:ascii="宋体" w:hAnsi="宋体" w:cs="宋体" w:hint="eastAsia"/>
                      <w:szCs w:val="21"/>
                    </w:rPr>
                    <w:lastRenderedPageBreak/>
                    <w:t>满庭芳医院</w:t>
                  </w:r>
                </w:p>
              </w:tc>
              <w:tc>
                <w:tcPr>
                  <w:tcW w:w="684"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lastRenderedPageBreak/>
                    <w:t>门诊患者</w:t>
                  </w:r>
                </w:p>
              </w:tc>
              <w:tc>
                <w:tcPr>
                  <w:tcW w:w="615" w:type="pct"/>
                  <w:vAlign w:val="center"/>
                </w:tcPr>
                <w:p w:rsidR="00C63B3A" w:rsidRPr="00DD1F4A" w:rsidRDefault="0043067B" w:rsidP="00DD1F4A">
                  <w:pPr>
                    <w:framePr w:hSpace="180" w:wrap="around" w:vAnchor="text" w:hAnchor="text" w:xAlign="center" w:y="1"/>
                    <w:suppressOverlap/>
                    <w:jc w:val="center"/>
                    <w:rPr>
                      <w:szCs w:val="21"/>
                    </w:rPr>
                  </w:pPr>
                  <w:r w:rsidRPr="00DD1F4A">
                    <w:rPr>
                      <w:rFonts w:hint="eastAsia"/>
                      <w:szCs w:val="21"/>
                    </w:rPr>
                    <w:t>100</w:t>
                  </w:r>
                  <w:r w:rsidR="001D1CE5" w:rsidRPr="00DD1F4A">
                    <w:rPr>
                      <w:szCs w:val="21"/>
                    </w:rPr>
                    <w:t>（人）</w:t>
                  </w:r>
                </w:p>
              </w:tc>
              <w:tc>
                <w:tcPr>
                  <w:tcW w:w="101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0.2kg/</w:t>
                  </w:r>
                  <w:r w:rsidRPr="00DD1F4A">
                    <w:rPr>
                      <w:rFonts w:hint="eastAsia"/>
                      <w:szCs w:val="21"/>
                    </w:rPr>
                    <w:t>（</w:t>
                  </w:r>
                  <w:r w:rsidRPr="00DD1F4A">
                    <w:rPr>
                      <w:szCs w:val="21"/>
                    </w:rPr>
                    <w:t>人</w:t>
                  </w:r>
                  <w:r w:rsidRPr="00DD1F4A">
                    <w:rPr>
                      <w:szCs w:val="21"/>
                    </w:rPr>
                    <w:t>·d</w:t>
                  </w:r>
                  <w:r w:rsidRPr="00DD1F4A">
                    <w:rPr>
                      <w:rFonts w:hint="eastAsia"/>
                      <w:szCs w:val="21"/>
                    </w:rPr>
                    <w:t>）</w:t>
                  </w:r>
                </w:p>
              </w:tc>
              <w:tc>
                <w:tcPr>
                  <w:tcW w:w="93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7.3</w:t>
                  </w:r>
                </w:p>
              </w:tc>
              <w:tc>
                <w:tcPr>
                  <w:tcW w:w="977" w:type="pct"/>
                  <w:vMerge w:val="restart"/>
                  <w:vAlign w:val="center"/>
                </w:tcPr>
                <w:p w:rsidR="00C63B3A" w:rsidRPr="00DD1F4A" w:rsidRDefault="001D1CE5" w:rsidP="00DD1F4A">
                  <w:pPr>
                    <w:pStyle w:val="afffffff3"/>
                    <w:framePr w:hSpace="180" w:wrap="around" w:vAnchor="text" w:hAnchor="text" w:xAlign="center" w:y="1"/>
                    <w:suppressOverlap/>
                    <w:rPr>
                      <w:sz w:val="18"/>
                      <w:szCs w:val="18"/>
                      <w:lang w:val="en-US"/>
                    </w:rPr>
                  </w:pPr>
                  <w:r w:rsidRPr="00DD1F4A">
                    <w:t>按</w:t>
                  </w:r>
                  <w:r w:rsidRPr="00DD1F4A">
                    <w:rPr>
                      <w:rFonts w:hint="eastAsia"/>
                    </w:rPr>
                    <w:t>一年</w:t>
                  </w:r>
                  <w:r w:rsidRPr="00DD1F4A">
                    <w:t>365</w:t>
                  </w:r>
                  <w:r w:rsidRPr="00DD1F4A">
                    <w:t>天</w:t>
                  </w:r>
                  <w:r w:rsidRPr="00DD1F4A">
                    <w:lastRenderedPageBreak/>
                    <w:t>计</w:t>
                  </w:r>
                </w:p>
              </w:tc>
            </w:tr>
            <w:tr w:rsidR="00C63B3A" w:rsidRPr="00DD1F4A">
              <w:trPr>
                <w:trHeight w:hRule="exact" w:val="657"/>
              </w:trPr>
              <w:tc>
                <w:tcPr>
                  <w:tcW w:w="770" w:type="pct"/>
                  <w:vMerge/>
                  <w:vAlign w:val="center"/>
                </w:tcPr>
                <w:p w:rsidR="00C63B3A" w:rsidRPr="00DD1F4A" w:rsidRDefault="00C63B3A" w:rsidP="00DD1F4A">
                  <w:pPr>
                    <w:pStyle w:val="affffffffffffffffffffffffffffffff0"/>
                    <w:framePr w:hSpace="180" w:wrap="around" w:vAnchor="text" w:hAnchor="text" w:xAlign="center" w:y="1"/>
                    <w:suppressOverlap/>
                    <w:rPr>
                      <w:rFonts w:ascii="Times New Roman" w:hAnsi="Times New Roman"/>
                      <w:sz w:val="18"/>
                      <w:szCs w:val="18"/>
                    </w:rPr>
                  </w:pPr>
                </w:p>
              </w:tc>
              <w:tc>
                <w:tcPr>
                  <w:tcW w:w="684"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住院及护理床位</w:t>
                  </w:r>
                </w:p>
              </w:tc>
              <w:tc>
                <w:tcPr>
                  <w:tcW w:w="61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280</w:t>
                  </w:r>
                  <w:r w:rsidRPr="00DD1F4A">
                    <w:rPr>
                      <w:szCs w:val="21"/>
                    </w:rPr>
                    <w:t>（床）</w:t>
                  </w:r>
                </w:p>
              </w:tc>
              <w:tc>
                <w:tcPr>
                  <w:tcW w:w="101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1.0kg/</w:t>
                  </w:r>
                  <w:r w:rsidRPr="00DD1F4A">
                    <w:rPr>
                      <w:rFonts w:hint="eastAsia"/>
                      <w:szCs w:val="21"/>
                    </w:rPr>
                    <w:t>（床</w:t>
                  </w:r>
                  <w:r w:rsidRPr="00DD1F4A">
                    <w:rPr>
                      <w:szCs w:val="21"/>
                    </w:rPr>
                    <w:t>·d</w:t>
                  </w:r>
                  <w:r w:rsidRPr="00DD1F4A">
                    <w:rPr>
                      <w:rFonts w:hint="eastAsia"/>
                      <w:szCs w:val="21"/>
                    </w:rPr>
                    <w:t>）</w:t>
                  </w:r>
                </w:p>
              </w:tc>
              <w:tc>
                <w:tcPr>
                  <w:tcW w:w="93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102.2</w:t>
                  </w:r>
                </w:p>
              </w:tc>
              <w:tc>
                <w:tcPr>
                  <w:tcW w:w="977" w:type="pct"/>
                  <w:vMerge/>
                  <w:vAlign w:val="center"/>
                </w:tcPr>
                <w:p w:rsidR="00C63B3A" w:rsidRPr="00DD1F4A" w:rsidRDefault="00C63B3A" w:rsidP="00DD1F4A">
                  <w:pPr>
                    <w:pStyle w:val="afffffff3"/>
                    <w:framePr w:hSpace="180" w:wrap="around" w:vAnchor="text" w:hAnchor="text" w:xAlign="center" w:y="1"/>
                    <w:suppressOverlap/>
                    <w:rPr>
                      <w:sz w:val="18"/>
                      <w:szCs w:val="18"/>
                    </w:rPr>
                  </w:pPr>
                </w:p>
              </w:tc>
            </w:tr>
            <w:tr w:rsidR="00C63B3A" w:rsidRPr="00DD1F4A">
              <w:trPr>
                <w:trHeight w:hRule="exact" w:val="397"/>
              </w:trPr>
              <w:tc>
                <w:tcPr>
                  <w:tcW w:w="770" w:type="pct"/>
                  <w:vMerge/>
                  <w:vAlign w:val="center"/>
                </w:tcPr>
                <w:p w:rsidR="00C63B3A" w:rsidRPr="00DD1F4A" w:rsidRDefault="00C63B3A" w:rsidP="00DD1F4A">
                  <w:pPr>
                    <w:pStyle w:val="affffffffffffffffffffffffffffffff0"/>
                    <w:framePr w:hSpace="180" w:wrap="around" w:vAnchor="text" w:hAnchor="text" w:xAlign="center" w:y="1"/>
                    <w:suppressOverlap/>
                    <w:rPr>
                      <w:rFonts w:ascii="Times New Roman" w:hAnsi="Times New Roman"/>
                      <w:sz w:val="18"/>
                      <w:szCs w:val="18"/>
                    </w:rPr>
                  </w:pPr>
                </w:p>
              </w:tc>
              <w:tc>
                <w:tcPr>
                  <w:tcW w:w="684"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工作人员</w:t>
                  </w:r>
                </w:p>
              </w:tc>
              <w:tc>
                <w:tcPr>
                  <w:tcW w:w="61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136</w:t>
                  </w:r>
                  <w:r w:rsidRPr="00DD1F4A">
                    <w:rPr>
                      <w:rFonts w:hint="eastAsia"/>
                      <w:szCs w:val="21"/>
                    </w:rPr>
                    <w:t>（人）</w:t>
                  </w:r>
                </w:p>
              </w:tc>
              <w:tc>
                <w:tcPr>
                  <w:tcW w:w="1019"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0.5kg/</w:t>
                  </w:r>
                  <w:r w:rsidRPr="00DD1F4A">
                    <w:rPr>
                      <w:rFonts w:hint="eastAsia"/>
                      <w:szCs w:val="21"/>
                    </w:rPr>
                    <w:t>（</w:t>
                  </w:r>
                  <w:r w:rsidRPr="00DD1F4A">
                    <w:rPr>
                      <w:szCs w:val="21"/>
                    </w:rPr>
                    <w:t>人</w:t>
                  </w:r>
                  <w:r w:rsidRPr="00DD1F4A">
                    <w:rPr>
                      <w:szCs w:val="21"/>
                    </w:rPr>
                    <w:t>·d</w:t>
                  </w:r>
                  <w:r w:rsidRPr="00DD1F4A">
                    <w:rPr>
                      <w:rFonts w:hint="eastAsia"/>
                      <w:szCs w:val="21"/>
                    </w:rPr>
                    <w:t>）</w:t>
                  </w:r>
                </w:p>
              </w:tc>
              <w:tc>
                <w:tcPr>
                  <w:tcW w:w="93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24.82</w:t>
                  </w:r>
                </w:p>
              </w:tc>
              <w:tc>
                <w:tcPr>
                  <w:tcW w:w="977" w:type="pct"/>
                  <w:vMerge/>
                  <w:vAlign w:val="center"/>
                </w:tcPr>
                <w:p w:rsidR="00C63B3A" w:rsidRPr="00DD1F4A" w:rsidRDefault="00C63B3A" w:rsidP="00DD1F4A">
                  <w:pPr>
                    <w:pStyle w:val="afffffff3"/>
                    <w:framePr w:hSpace="180" w:wrap="around" w:vAnchor="text" w:hAnchor="text" w:xAlign="center" w:y="1"/>
                    <w:suppressOverlap/>
                    <w:rPr>
                      <w:sz w:val="18"/>
                      <w:szCs w:val="18"/>
                    </w:rPr>
                  </w:pPr>
                </w:p>
              </w:tc>
            </w:tr>
            <w:tr w:rsidR="00C63B3A" w:rsidRPr="00DD1F4A">
              <w:trPr>
                <w:trHeight w:hRule="exact" w:val="397"/>
              </w:trPr>
              <w:tc>
                <w:tcPr>
                  <w:tcW w:w="770" w:type="pct"/>
                  <w:vMerge/>
                  <w:vAlign w:val="center"/>
                </w:tcPr>
                <w:p w:rsidR="00C63B3A" w:rsidRPr="00DD1F4A" w:rsidRDefault="00C63B3A" w:rsidP="00DD1F4A">
                  <w:pPr>
                    <w:pStyle w:val="affffffffffffffffffffffffffffffff0"/>
                    <w:framePr w:hSpace="180" w:wrap="around" w:vAnchor="text" w:hAnchor="text" w:xAlign="center" w:y="1"/>
                    <w:suppressOverlap/>
                    <w:rPr>
                      <w:rFonts w:ascii="Times New Roman" w:hAnsi="Times New Roman"/>
                      <w:sz w:val="18"/>
                      <w:szCs w:val="18"/>
                    </w:rPr>
                  </w:pPr>
                </w:p>
              </w:tc>
              <w:tc>
                <w:tcPr>
                  <w:tcW w:w="2318" w:type="pct"/>
                  <w:gridSpan w:val="3"/>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小计</w:t>
                  </w:r>
                </w:p>
              </w:tc>
              <w:tc>
                <w:tcPr>
                  <w:tcW w:w="93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szCs w:val="21"/>
                    </w:rPr>
                    <w:t>134.32</w:t>
                  </w:r>
                  <w:r w:rsidRPr="00DD1F4A">
                    <w:rPr>
                      <w:szCs w:val="21"/>
                    </w:rPr>
                    <w:fldChar w:fldCharType="end"/>
                  </w:r>
                </w:p>
              </w:tc>
              <w:tc>
                <w:tcPr>
                  <w:tcW w:w="977" w:type="pct"/>
                  <w:vMerge/>
                  <w:vAlign w:val="center"/>
                </w:tcPr>
                <w:p w:rsidR="00C63B3A" w:rsidRPr="00DD1F4A" w:rsidRDefault="00C63B3A" w:rsidP="00DD1F4A">
                  <w:pPr>
                    <w:pStyle w:val="afffffff3"/>
                    <w:framePr w:hSpace="180" w:wrap="around" w:vAnchor="text" w:hAnchor="text" w:xAlign="center" w:y="1"/>
                    <w:suppressOverlap/>
                    <w:rPr>
                      <w:sz w:val="18"/>
                      <w:szCs w:val="18"/>
                    </w:rPr>
                  </w:pPr>
                </w:p>
              </w:tc>
            </w:tr>
          </w:tbl>
          <w:bookmarkEnd w:id="93"/>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②餐馀垃圾与废油脂：</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本项目食堂日平均就餐人数</w:t>
            </w:r>
            <w:r w:rsidRPr="00DD1F4A">
              <w:rPr>
                <w:rFonts w:hint="eastAsia"/>
                <w:sz w:val="24"/>
                <w:szCs w:val="24"/>
              </w:rPr>
              <w:t>1200</w:t>
            </w:r>
            <w:r w:rsidRPr="00DD1F4A">
              <w:rPr>
                <w:rFonts w:hint="eastAsia"/>
                <w:sz w:val="24"/>
                <w:szCs w:val="24"/>
              </w:rPr>
              <w:t>人</w:t>
            </w:r>
            <w:r w:rsidRPr="00DD1F4A">
              <w:rPr>
                <w:rFonts w:hint="eastAsia"/>
                <w:sz w:val="24"/>
                <w:szCs w:val="24"/>
              </w:rPr>
              <w:t>/</w:t>
            </w:r>
            <w:r w:rsidRPr="00DD1F4A">
              <w:rPr>
                <w:rFonts w:hint="eastAsia"/>
                <w:sz w:val="24"/>
                <w:szCs w:val="24"/>
              </w:rPr>
              <w:t>天，餐馀废物按</w:t>
            </w:r>
            <w:r w:rsidRPr="00DD1F4A">
              <w:rPr>
                <w:rFonts w:hint="eastAsia"/>
                <w:sz w:val="24"/>
                <w:szCs w:val="24"/>
              </w:rPr>
              <w:t>0.3kg/</w:t>
            </w:r>
            <w:r w:rsidRPr="00DD1F4A">
              <w:rPr>
                <w:rFonts w:hint="eastAsia"/>
                <w:sz w:val="24"/>
                <w:szCs w:val="24"/>
              </w:rPr>
              <w:t>人·餐计，油烟净化器、隔油池分离出的废油脂产生量按耗油量</w:t>
            </w:r>
            <w:r w:rsidRPr="00DD1F4A">
              <w:rPr>
                <w:rFonts w:hint="eastAsia"/>
                <w:sz w:val="24"/>
                <w:szCs w:val="24"/>
              </w:rPr>
              <w:t>10%</w:t>
            </w:r>
            <w:r w:rsidRPr="00DD1F4A">
              <w:rPr>
                <w:rFonts w:hint="eastAsia"/>
                <w:sz w:val="24"/>
                <w:szCs w:val="24"/>
              </w:rPr>
              <w:t>计，则餐馀废物产生量</w:t>
            </w:r>
            <w:r w:rsidRPr="00DD1F4A">
              <w:rPr>
                <w:rFonts w:hint="eastAsia"/>
                <w:sz w:val="24"/>
                <w:szCs w:val="24"/>
              </w:rPr>
              <w:t>131.4t/a</w:t>
            </w:r>
            <w:r w:rsidRPr="00DD1F4A">
              <w:rPr>
                <w:rFonts w:hint="eastAsia"/>
                <w:sz w:val="24"/>
                <w:szCs w:val="24"/>
              </w:rPr>
              <w:t>，废油脂产生量约为</w:t>
            </w:r>
            <w:r w:rsidRPr="00DD1F4A">
              <w:rPr>
                <w:rFonts w:hint="eastAsia"/>
                <w:sz w:val="24"/>
                <w:szCs w:val="24"/>
              </w:rPr>
              <w:t>0.876t/a</w:t>
            </w:r>
            <w:r w:rsidRPr="00DD1F4A">
              <w:rPr>
                <w:rFonts w:hint="eastAsia"/>
                <w:sz w:val="24"/>
                <w:szCs w:val="24"/>
              </w:rPr>
              <w:t>，共计</w:t>
            </w:r>
            <w:r w:rsidRPr="00DD1F4A">
              <w:rPr>
                <w:rFonts w:hint="eastAsia"/>
                <w:sz w:val="24"/>
                <w:szCs w:val="24"/>
              </w:rPr>
              <w:t>132.28t/a</w:t>
            </w:r>
            <w:r w:rsidRPr="00DD1F4A">
              <w:rPr>
                <w:rFonts w:hint="eastAsia"/>
                <w:sz w:val="24"/>
                <w:szCs w:val="24"/>
              </w:rPr>
              <w:t>，餐馀垃圾与废油脂</w:t>
            </w:r>
            <w:r w:rsidRPr="00DD1F4A">
              <w:rPr>
                <w:sz w:val="24"/>
                <w:szCs w:val="24"/>
              </w:rPr>
              <w:t>统一收集后</w:t>
            </w:r>
            <w:r w:rsidR="00150F87" w:rsidRPr="00DD1F4A">
              <w:rPr>
                <w:rFonts w:hint="eastAsia"/>
                <w:sz w:val="24"/>
                <w:szCs w:val="24"/>
              </w:rPr>
              <w:t>由取得餐厨废弃物收集运输许可的单位收集、运输、处置</w:t>
            </w:r>
            <w:r w:rsidRPr="00DD1F4A">
              <w:rPr>
                <w:rFonts w:hint="eastAsia"/>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③</w:t>
            </w:r>
            <w:r w:rsidRPr="00DD1F4A">
              <w:rPr>
                <w:sz w:val="24"/>
                <w:szCs w:val="24"/>
              </w:rPr>
              <w:t>医疗用品</w:t>
            </w:r>
            <w:r w:rsidRPr="00DD1F4A">
              <w:rPr>
                <w:rFonts w:hint="eastAsia"/>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未被患者血液、体液和排泄物等污染的输液瓶</w:t>
            </w:r>
            <w:r w:rsidRPr="00DD1F4A">
              <w:rPr>
                <w:rFonts w:hint="eastAsia"/>
                <w:sz w:val="24"/>
                <w:szCs w:val="24"/>
              </w:rPr>
              <w:t>(</w:t>
            </w:r>
            <w:r w:rsidRPr="00DD1F4A">
              <w:rPr>
                <w:rFonts w:hint="eastAsia"/>
                <w:sz w:val="24"/>
                <w:szCs w:val="24"/>
              </w:rPr>
              <w:t>袋</w:t>
            </w:r>
            <w:r w:rsidRPr="00DD1F4A">
              <w:rPr>
                <w:rFonts w:hint="eastAsia"/>
                <w:sz w:val="24"/>
                <w:szCs w:val="24"/>
              </w:rPr>
              <w:t>)</w:t>
            </w:r>
            <w:r w:rsidRPr="00DD1F4A">
              <w:rPr>
                <w:rFonts w:hint="eastAsia"/>
                <w:sz w:val="24"/>
                <w:szCs w:val="24"/>
              </w:rPr>
              <w:t>不属于危险废物，本项目建设后产生量约为</w:t>
            </w:r>
            <w:r w:rsidRPr="00DD1F4A">
              <w:rPr>
                <w:rFonts w:hint="eastAsia"/>
                <w:sz w:val="24"/>
                <w:szCs w:val="24"/>
              </w:rPr>
              <w:t>2kg/</w:t>
            </w:r>
            <w:r w:rsidRPr="00DD1F4A">
              <w:rPr>
                <w:rFonts w:hint="eastAsia"/>
                <w:sz w:val="24"/>
                <w:szCs w:val="24"/>
              </w:rPr>
              <w:t>天，即</w:t>
            </w:r>
            <w:r w:rsidRPr="00DD1F4A">
              <w:rPr>
                <w:rFonts w:hint="eastAsia"/>
                <w:sz w:val="24"/>
                <w:szCs w:val="24"/>
              </w:rPr>
              <w:t>0.73t/a</w:t>
            </w:r>
            <w:r w:rsidRPr="00DD1F4A">
              <w:rPr>
                <w:rFonts w:hint="eastAsia"/>
                <w:sz w:val="24"/>
                <w:szCs w:val="24"/>
              </w:rPr>
              <w:t>，根据《医疗机构废弃物综合治理工作方案》，单独收集，委托有资质的企业回收处置。</w:t>
            </w:r>
          </w:p>
          <w:p w:rsidR="001674AA" w:rsidRPr="00DD1F4A" w:rsidRDefault="001674AA">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4 \* GB3</w:instrText>
            </w:r>
            <w:r w:rsidRPr="00DD1F4A">
              <w:rPr>
                <w:sz w:val="24"/>
                <w:szCs w:val="24"/>
              </w:rPr>
              <w:instrText xml:space="preserve"> </w:instrText>
            </w:r>
            <w:r w:rsidRPr="00DD1F4A">
              <w:rPr>
                <w:sz w:val="24"/>
                <w:szCs w:val="24"/>
              </w:rPr>
              <w:fldChar w:fldCharType="separate"/>
            </w:r>
            <w:r w:rsidRPr="00DD1F4A">
              <w:rPr>
                <w:rFonts w:hint="eastAsia"/>
                <w:noProof/>
                <w:sz w:val="24"/>
                <w:szCs w:val="24"/>
              </w:rPr>
              <w:t>④</w:t>
            </w:r>
            <w:r w:rsidRPr="00DD1F4A">
              <w:rPr>
                <w:sz w:val="24"/>
                <w:szCs w:val="24"/>
              </w:rPr>
              <w:fldChar w:fldCharType="end"/>
            </w:r>
            <w:r w:rsidRPr="00DD1F4A">
              <w:rPr>
                <w:sz w:val="24"/>
                <w:szCs w:val="24"/>
              </w:rPr>
              <w:t>煎药废渣</w:t>
            </w:r>
          </w:p>
          <w:p w:rsidR="001674AA" w:rsidRPr="00DD1F4A" w:rsidRDefault="001674AA" w:rsidP="001674AA">
            <w:pPr>
              <w:pStyle w:val="aff5"/>
              <w:adjustRightInd w:val="0"/>
              <w:snapToGrid w:val="0"/>
              <w:ind w:leftChars="0" w:left="0" w:firstLineChars="200" w:firstLine="480"/>
              <w:rPr>
                <w:sz w:val="24"/>
                <w:szCs w:val="24"/>
              </w:rPr>
            </w:pPr>
            <w:r w:rsidRPr="00DD1F4A">
              <w:rPr>
                <w:rFonts w:hint="eastAsia"/>
                <w:sz w:val="24"/>
                <w:szCs w:val="24"/>
              </w:rPr>
              <w:t>本项目煎药室面向门诊及住院患者开放，</w:t>
            </w:r>
            <w:r w:rsidR="007F56E5" w:rsidRPr="00DD1F4A">
              <w:rPr>
                <w:rFonts w:hint="eastAsia"/>
                <w:sz w:val="24"/>
                <w:szCs w:val="24"/>
              </w:rPr>
              <w:t>煎药均为中药药材，</w:t>
            </w:r>
            <w:r w:rsidRPr="00DD1F4A">
              <w:rPr>
                <w:rFonts w:hint="eastAsia"/>
                <w:sz w:val="24"/>
                <w:szCs w:val="24"/>
              </w:rPr>
              <w:t>会产生煎药废渣，产生量约为</w:t>
            </w:r>
            <w:r w:rsidRPr="00DD1F4A">
              <w:rPr>
                <w:rFonts w:hint="eastAsia"/>
                <w:sz w:val="24"/>
                <w:szCs w:val="24"/>
              </w:rPr>
              <w:t>0.5t/a</w:t>
            </w:r>
            <w:r w:rsidRPr="00DD1F4A">
              <w:rPr>
                <w:rFonts w:hint="eastAsia"/>
                <w:sz w:val="24"/>
                <w:szCs w:val="24"/>
              </w:rPr>
              <w:t>，煎药废渣</w:t>
            </w:r>
            <w:r w:rsidR="00285137" w:rsidRPr="00DD1F4A">
              <w:rPr>
                <w:rFonts w:hint="eastAsia"/>
                <w:sz w:val="24"/>
                <w:szCs w:val="24"/>
              </w:rPr>
              <w:t>沥干水分，</w:t>
            </w:r>
            <w:r w:rsidRPr="00DD1F4A">
              <w:rPr>
                <w:rFonts w:hint="eastAsia"/>
                <w:sz w:val="24"/>
                <w:szCs w:val="24"/>
              </w:rPr>
              <w:t>集中收集后外售综合利用。</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w:t>
            </w:r>
            <w:r w:rsidRPr="00DD1F4A">
              <w:rPr>
                <w:rFonts w:hint="eastAsia"/>
                <w:sz w:val="24"/>
                <w:szCs w:val="24"/>
              </w:rPr>
              <w:t>2</w:t>
            </w:r>
            <w:r w:rsidRPr="00DD1F4A">
              <w:rPr>
                <w:rFonts w:hint="eastAsia"/>
                <w:sz w:val="24"/>
                <w:szCs w:val="24"/>
              </w:rPr>
              <w:t>）危险废物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本项目产生的危险废物包括医疗废物，废药物、药品，污水处理站栅渣、污泥、化粪池污泥</w:t>
            </w:r>
            <w:r w:rsidR="001477F2" w:rsidRPr="00DD1F4A">
              <w:rPr>
                <w:rFonts w:hint="eastAsia"/>
                <w:sz w:val="24"/>
                <w:szCs w:val="24"/>
              </w:rPr>
              <w:t>等</w:t>
            </w:r>
            <w:r w:rsidRPr="00DD1F4A">
              <w:rPr>
                <w:rFonts w:hint="eastAsia"/>
                <w:sz w:val="24"/>
                <w:szCs w:val="24"/>
              </w:rPr>
              <w:t>。</w:t>
            </w:r>
          </w:p>
          <w:p w:rsidR="00C63B3A" w:rsidRPr="00DD1F4A" w:rsidRDefault="001D1CE5">
            <w:pPr>
              <w:pStyle w:val="aff5"/>
              <w:adjustRightInd w:val="0"/>
              <w:snapToGrid w:val="0"/>
              <w:ind w:leftChars="0" w:firstLineChars="100" w:firstLine="24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1 \* GB3</w:instrText>
            </w:r>
            <w:r w:rsidRPr="00DD1F4A">
              <w:rPr>
                <w:sz w:val="24"/>
                <w:szCs w:val="24"/>
              </w:rPr>
              <w:instrText xml:space="preserve"> </w:instrText>
            </w:r>
            <w:r w:rsidRPr="00DD1F4A">
              <w:rPr>
                <w:sz w:val="24"/>
                <w:szCs w:val="24"/>
              </w:rPr>
              <w:fldChar w:fldCharType="separate"/>
            </w:r>
            <w:r w:rsidRPr="00DD1F4A">
              <w:rPr>
                <w:rFonts w:hint="eastAsia"/>
                <w:sz w:val="24"/>
                <w:szCs w:val="24"/>
              </w:rPr>
              <w:t>①</w:t>
            </w:r>
            <w:r w:rsidRPr="00DD1F4A">
              <w:rPr>
                <w:sz w:val="24"/>
                <w:szCs w:val="24"/>
              </w:rPr>
              <w:fldChar w:fldCharType="end"/>
            </w:r>
            <w:r w:rsidRPr="00DD1F4A">
              <w:rPr>
                <w:rFonts w:hint="eastAsia"/>
                <w:sz w:val="24"/>
                <w:szCs w:val="24"/>
              </w:rPr>
              <w:t>医疗废物（</w:t>
            </w:r>
            <w:r w:rsidRPr="00DD1F4A">
              <w:rPr>
                <w:rFonts w:hint="eastAsia"/>
                <w:sz w:val="24"/>
                <w:szCs w:val="24"/>
              </w:rPr>
              <w:t>HW01</w:t>
            </w:r>
            <w:r w:rsidRPr="00DD1F4A">
              <w:rPr>
                <w:rFonts w:hint="eastAsia"/>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本项目产生的医疗废物主要包括：被病人血液、体液污染的物品；检验室废液；废弃的血液、血清；使用后的一次性医疗用品及一次性医疗器械；手术及其他诊疗过程中产生的废弃的人体组织等；病理切片后废弃的人体组织等；废弃的医用针头、解剖刀、手术刀等；废弃的药品；检验室废弃的化学试剂等。对照《国家危险废物名录（</w:t>
            </w:r>
            <w:r w:rsidRPr="00DD1F4A">
              <w:rPr>
                <w:rFonts w:hint="eastAsia"/>
                <w:sz w:val="24"/>
                <w:szCs w:val="24"/>
              </w:rPr>
              <w:t>202</w:t>
            </w:r>
            <w:r w:rsidR="0043067B" w:rsidRPr="00DD1F4A">
              <w:rPr>
                <w:rFonts w:hint="eastAsia"/>
                <w:sz w:val="24"/>
                <w:szCs w:val="24"/>
              </w:rPr>
              <w:t>5</w:t>
            </w:r>
            <w:r w:rsidRPr="00DD1F4A">
              <w:rPr>
                <w:rFonts w:hint="eastAsia"/>
                <w:sz w:val="24"/>
                <w:szCs w:val="24"/>
              </w:rPr>
              <w:t>年版）》，属于</w:t>
            </w:r>
            <w:r w:rsidRPr="00DD1F4A">
              <w:rPr>
                <w:rFonts w:hint="eastAsia"/>
                <w:sz w:val="24"/>
                <w:szCs w:val="24"/>
              </w:rPr>
              <w:t>HW01</w:t>
            </w:r>
            <w:r w:rsidRPr="00DD1F4A">
              <w:rPr>
                <w:rFonts w:hint="eastAsia"/>
                <w:sz w:val="24"/>
                <w:szCs w:val="24"/>
              </w:rPr>
              <w:t>医疗废物，废物代码为</w:t>
            </w:r>
            <w:r w:rsidRPr="00DD1F4A">
              <w:rPr>
                <w:rFonts w:hint="eastAsia"/>
                <w:sz w:val="24"/>
                <w:szCs w:val="24"/>
              </w:rPr>
              <w:t>841-001-01</w:t>
            </w:r>
            <w:r w:rsidRPr="00DD1F4A">
              <w:rPr>
                <w:rFonts w:hint="eastAsia"/>
                <w:sz w:val="24"/>
                <w:szCs w:val="24"/>
              </w:rPr>
              <w:t>（感染性废物）、</w:t>
            </w:r>
            <w:r w:rsidRPr="00DD1F4A">
              <w:rPr>
                <w:rFonts w:hint="eastAsia"/>
                <w:sz w:val="24"/>
                <w:szCs w:val="24"/>
              </w:rPr>
              <w:t>841-002-01</w:t>
            </w:r>
            <w:r w:rsidRPr="00DD1F4A">
              <w:rPr>
                <w:rFonts w:hint="eastAsia"/>
                <w:sz w:val="24"/>
                <w:szCs w:val="24"/>
              </w:rPr>
              <w:t>（损伤性废物）、</w:t>
            </w:r>
            <w:r w:rsidRPr="00DD1F4A">
              <w:rPr>
                <w:rFonts w:hint="eastAsia"/>
                <w:sz w:val="24"/>
                <w:szCs w:val="24"/>
              </w:rPr>
              <w:t>841-003-01</w:t>
            </w:r>
            <w:r w:rsidRPr="00DD1F4A">
              <w:rPr>
                <w:rFonts w:hint="eastAsia"/>
                <w:sz w:val="24"/>
                <w:szCs w:val="24"/>
              </w:rPr>
              <w:t>（病理性废物）、</w:t>
            </w:r>
            <w:r w:rsidRPr="00DD1F4A">
              <w:rPr>
                <w:rFonts w:hint="eastAsia"/>
                <w:sz w:val="24"/>
                <w:szCs w:val="24"/>
              </w:rPr>
              <w:t>841-004-01</w:t>
            </w:r>
            <w:r w:rsidRPr="00DD1F4A">
              <w:rPr>
                <w:rFonts w:hint="eastAsia"/>
                <w:sz w:val="24"/>
                <w:szCs w:val="24"/>
              </w:rPr>
              <w:t>（化学性废物）、</w:t>
            </w:r>
            <w:r w:rsidRPr="00DD1F4A">
              <w:rPr>
                <w:rFonts w:hint="eastAsia"/>
                <w:sz w:val="24"/>
                <w:szCs w:val="24"/>
              </w:rPr>
              <w:t>841-005-01</w:t>
            </w:r>
            <w:r w:rsidRPr="00DD1F4A">
              <w:rPr>
                <w:rFonts w:hint="eastAsia"/>
                <w:sz w:val="24"/>
                <w:szCs w:val="24"/>
              </w:rPr>
              <w:t>（药物性废物），其中感染性废物、损伤性废物和病理性废物均具有感染性，化学性废物具有毒</w:t>
            </w:r>
            <w:r w:rsidRPr="00DD1F4A">
              <w:rPr>
                <w:rFonts w:hint="eastAsia"/>
                <w:sz w:val="24"/>
                <w:szCs w:val="24"/>
              </w:rPr>
              <w:lastRenderedPageBreak/>
              <w:t>性、腐蚀性、易燃性、反应性，药物性废物具有毒性。</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本项目医疗废物产生量参照《第一次全国污染源普查城镇生活源产排污系数手册》中一区综合医院给出的数据计算，即产生系数按（住院及护理患者）</w:t>
            </w:r>
            <w:r w:rsidRPr="00DD1F4A">
              <w:rPr>
                <w:rFonts w:hint="eastAsia"/>
                <w:sz w:val="24"/>
                <w:szCs w:val="24"/>
              </w:rPr>
              <w:t>0.42kg/</w:t>
            </w:r>
            <w:r w:rsidRPr="00DD1F4A">
              <w:rPr>
                <w:rFonts w:hint="eastAsia"/>
                <w:sz w:val="24"/>
                <w:szCs w:val="24"/>
              </w:rPr>
              <w:t>（床•</w:t>
            </w:r>
            <w:r w:rsidRPr="00DD1F4A">
              <w:rPr>
                <w:rFonts w:hint="eastAsia"/>
                <w:sz w:val="24"/>
                <w:szCs w:val="24"/>
              </w:rPr>
              <w:t>d</w:t>
            </w:r>
            <w:r w:rsidRPr="00DD1F4A">
              <w:rPr>
                <w:rFonts w:hint="eastAsia"/>
                <w:sz w:val="24"/>
                <w:szCs w:val="24"/>
              </w:rPr>
              <w:t>）及（门诊患者）</w:t>
            </w:r>
            <w:r w:rsidRPr="00DD1F4A">
              <w:rPr>
                <w:rFonts w:hint="eastAsia"/>
                <w:sz w:val="24"/>
                <w:szCs w:val="24"/>
              </w:rPr>
              <w:t>0.2kg/</w:t>
            </w:r>
            <w:r w:rsidRPr="00DD1F4A">
              <w:rPr>
                <w:rFonts w:hint="eastAsia"/>
                <w:sz w:val="24"/>
                <w:szCs w:val="24"/>
              </w:rPr>
              <w:t>（人·次）计，本项目共有床位</w:t>
            </w:r>
            <w:r w:rsidRPr="00DD1F4A">
              <w:rPr>
                <w:rFonts w:hint="eastAsia"/>
                <w:sz w:val="24"/>
                <w:szCs w:val="24"/>
              </w:rPr>
              <w:t>280</w:t>
            </w:r>
            <w:r w:rsidRPr="00DD1F4A">
              <w:rPr>
                <w:rFonts w:hint="eastAsia"/>
                <w:sz w:val="24"/>
                <w:szCs w:val="24"/>
              </w:rPr>
              <w:t>张、门诊量</w:t>
            </w:r>
            <w:r w:rsidRPr="00DD1F4A">
              <w:rPr>
                <w:rFonts w:hint="eastAsia"/>
                <w:sz w:val="24"/>
                <w:szCs w:val="24"/>
              </w:rPr>
              <w:t>100</w:t>
            </w:r>
            <w:r w:rsidRPr="00DD1F4A">
              <w:rPr>
                <w:rFonts w:hint="eastAsia"/>
                <w:sz w:val="24"/>
                <w:szCs w:val="24"/>
              </w:rPr>
              <w:t>（人·次）</w:t>
            </w:r>
            <w:r w:rsidRPr="00DD1F4A">
              <w:rPr>
                <w:rFonts w:hint="eastAsia"/>
                <w:sz w:val="24"/>
                <w:szCs w:val="24"/>
              </w:rPr>
              <w:t>/d</w:t>
            </w:r>
            <w:r w:rsidRPr="00DD1F4A">
              <w:rPr>
                <w:rFonts w:hint="eastAsia"/>
                <w:sz w:val="24"/>
                <w:szCs w:val="24"/>
              </w:rPr>
              <w:t>，</w:t>
            </w:r>
            <w:r w:rsidRPr="00DD1F4A">
              <w:rPr>
                <w:sz w:val="24"/>
                <w:szCs w:val="24"/>
              </w:rPr>
              <w:t>经计算，本项目住院病人医疗废物产生量为</w:t>
            </w:r>
            <w:r w:rsidRPr="00DD1F4A">
              <w:rPr>
                <w:rFonts w:hint="eastAsia"/>
                <w:sz w:val="24"/>
                <w:szCs w:val="24"/>
              </w:rPr>
              <w:t>42.92</w:t>
            </w:r>
            <w:r w:rsidRPr="00DD1F4A">
              <w:rPr>
                <w:sz w:val="24"/>
                <w:szCs w:val="24"/>
              </w:rPr>
              <w:t>t/a</w:t>
            </w:r>
            <w:r w:rsidRPr="00DD1F4A">
              <w:rPr>
                <w:sz w:val="24"/>
                <w:szCs w:val="24"/>
              </w:rPr>
              <w:t>，门诊病人医疗废物产生量为</w:t>
            </w:r>
            <w:r w:rsidRPr="00DD1F4A">
              <w:rPr>
                <w:rFonts w:hint="eastAsia"/>
                <w:sz w:val="24"/>
                <w:szCs w:val="24"/>
              </w:rPr>
              <w:t>7.3</w:t>
            </w:r>
            <w:r w:rsidRPr="00DD1F4A">
              <w:rPr>
                <w:sz w:val="24"/>
                <w:szCs w:val="24"/>
              </w:rPr>
              <w:t>t/a</w:t>
            </w:r>
            <w:r w:rsidRPr="00DD1F4A">
              <w:rPr>
                <w:rFonts w:hint="eastAsia"/>
                <w:sz w:val="24"/>
                <w:szCs w:val="24"/>
              </w:rPr>
              <w:t>，则医疗废物产生量为</w:t>
            </w:r>
            <w:r w:rsidRPr="00DD1F4A">
              <w:rPr>
                <w:sz w:val="24"/>
                <w:szCs w:val="24"/>
              </w:rPr>
              <w:t>5</w:t>
            </w:r>
            <w:r w:rsidRPr="00DD1F4A">
              <w:rPr>
                <w:rFonts w:hint="eastAsia"/>
                <w:sz w:val="24"/>
                <w:szCs w:val="24"/>
              </w:rPr>
              <w:t>0.22t/a</w:t>
            </w:r>
            <w:r w:rsidRPr="00DD1F4A">
              <w:rPr>
                <w:rFonts w:hint="eastAsia"/>
                <w:sz w:val="24"/>
                <w:szCs w:val="24"/>
              </w:rPr>
              <w:t>。检验室产生的废液属于诊疗阶段产生的医疗废物，包含在上述医疗废物产生量内。在</w:t>
            </w:r>
            <w:r w:rsidRPr="00DD1F4A">
              <w:rPr>
                <w:sz w:val="24"/>
                <w:szCs w:val="24"/>
              </w:rPr>
              <w:t>医疗废物暂存间内分类暂存</w:t>
            </w:r>
            <w:r w:rsidRPr="00DD1F4A">
              <w:rPr>
                <w:rFonts w:hint="eastAsia"/>
                <w:sz w:val="24"/>
                <w:szCs w:val="24"/>
              </w:rPr>
              <w:t>，定期委托有资质单位接收、无害化处置。</w:t>
            </w:r>
          </w:p>
          <w:p w:rsidR="00C63B3A" w:rsidRPr="00DD1F4A" w:rsidRDefault="001D1CE5">
            <w:pPr>
              <w:pStyle w:val="aff5"/>
              <w:adjustRightInd w:val="0"/>
              <w:snapToGrid w:val="0"/>
              <w:ind w:leftChars="0" w:firstLineChars="100" w:firstLine="24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2 \* GB3</w:instrText>
            </w:r>
            <w:r w:rsidRPr="00DD1F4A">
              <w:rPr>
                <w:sz w:val="24"/>
                <w:szCs w:val="24"/>
              </w:rPr>
              <w:instrText xml:space="preserve"> </w:instrText>
            </w:r>
            <w:r w:rsidRPr="00DD1F4A">
              <w:rPr>
                <w:sz w:val="24"/>
                <w:szCs w:val="24"/>
              </w:rPr>
              <w:fldChar w:fldCharType="separate"/>
            </w:r>
            <w:r w:rsidRPr="00DD1F4A">
              <w:rPr>
                <w:rFonts w:hint="eastAsia"/>
                <w:sz w:val="24"/>
                <w:szCs w:val="24"/>
              </w:rPr>
              <w:t>②</w:t>
            </w:r>
            <w:r w:rsidRPr="00DD1F4A">
              <w:rPr>
                <w:sz w:val="24"/>
                <w:szCs w:val="24"/>
              </w:rPr>
              <w:fldChar w:fldCharType="end"/>
            </w:r>
            <w:r w:rsidRPr="00DD1F4A">
              <w:rPr>
                <w:rFonts w:hint="eastAsia"/>
                <w:sz w:val="24"/>
                <w:szCs w:val="24"/>
              </w:rPr>
              <w:t>废药物、药品</w:t>
            </w:r>
            <w:r w:rsidRPr="00DD1F4A">
              <w:rPr>
                <w:rFonts w:hint="eastAsia"/>
                <w:sz w:val="24"/>
                <w:szCs w:val="24"/>
              </w:rPr>
              <w:t>(HW03)</w:t>
            </w:r>
          </w:p>
          <w:p w:rsidR="00C63B3A" w:rsidRPr="00DD1F4A" w:rsidRDefault="001D1CE5">
            <w:pPr>
              <w:pStyle w:val="aff5"/>
              <w:adjustRightInd w:val="0"/>
              <w:snapToGrid w:val="0"/>
              <w:ind w:leftChars="0" w:left="0" w:firstLineChars="200" w:firstLine="480"/>
              <w:rPr>
                <w:sz w:val="24"/>
                <w:szCs w:val="24"/>
              </w:rPr>
            </w:pPr>
            <w:bookmarkStart w:id="94" w:name="OLE_LINK84"/>
            <w:bookmarkStart w:id="95" w:name="OLE_LINK85"/>
            <w:r w:rsidRPr="00DD1F4A">
              <w:rPr>
                <w:rFonts w:hint="eastAsia"/>
                <w:sz w:val="24"/>
                <w:szCs w:val="24"/>
              </w:rPr>
              <w:t>根据《排污许可证申请与核发技术规范</w:t>
            </w:r>
            <w:r w:rsidRPr="00DD1F4A">
              <w:rPr>
                <w:rFonts w:hint="eastAsia"/>
                <w:sz w:val="24"/>
                <w:szCs w:val="24"/>
              </w:rPr>
              <w:t xml:space="preserve"> </w:t>
            </w:r>
            <w:r w:rsidRPr="00DD1F4A">
              <w:rPr>
                <w:rFonts w:hint="eastAsia"/>
                <w:sz w:val="24"/>
                <w:szCs w:val="24"/>
              </w:rPr>
              <w:t>医疗机构》（</w:t>
            </w:r>
            <w:r w:rsidRPr="00DD1F4A">
              <w:rPr>
                <w:rFonts w:hint="eastAsia"/>
                <w:sz w:val="24"/>
                <w:szCs w:val="24"/>
              </w:rPr>
              <w:t>HJ1105-2020</w:t>
            </w:r>
            <w:r w:rsidRPr="00DD1F4A">
              <w:rPr>
                <w:rFonts w:hint="eastAsia"/>
                <w:sz w:val="24"/>
                <w:szCs w:val="24"/>
              </w:rPr>
              <w:t>）“</w:t>
            </w:r>
            <w:r w:rsidRPr="00DD1F4A">
              <w:rPr>
                <w:rFonts w:hint="eastAsia"/>
                <w:sz w:val="24"/>
                <w:szCs w:val="24"/>
              </w:rPr>
              <w:t>4.5.5</w:t>
            </w:r>
            <w:r w:rsidRPr="00DD1F4A">
              <w:rPr>
                <w:rFonts w:hint="eastAsia"/>
                <w:sz w:val="24"/>
                <w:szCs w:val="24"/>
              </w:rPr>
              <w:t>危险废物表</w:t>
            </w:r>
            <w:r w:rsidRPr="00DD1F4A">
              <w:rPr>
                <w:rFonts w:hint="eastAsia"/>
                <w:sz w:val="24"/>
                <w:szCs w:val="24"/>
              </w:rPr>
              <w:t>3</w:t>
            </w:r>
            <w:r w:rsidRPr="00DD1F4A">
              <w:rPr>
                <w:rFonts w:hint="eastAsia"/>
                <w:sz w:val="24"/>
                <w:szCs w:val="24"/>
              </w:rPr>
              <w:t>医疗机构排污单位危险废物种类和处理方式表”，本项目产生的失效、变质、不合格、淘汰、伪劣的药物和药品属于</w:t>
            </w:r>
            <w:r w:rsidRPr="00DD1F4A">
              <w:rPr>
                <w:rFonts w:hint="eastAsia"/>
                <w:sz w:val="24"/>
                <w:szCs w:val="24"/>
              </w:rPr>
              <w:t>HW03</w:t>
            </w:r>
            <w:r w:rsidRPr="00DD1F4A">
              <w:rPr>
                <w:rFonts w:hint="eastAsia"/>
                <w:sz w:val="24"/>
                <w:szCs w:val="24"/>
              </w:rPr>
              <w:t>危险废物，废物代码为</w:t>
            </w:r>
            <w:r w:rsidRPr="00DD1F4A">
              <w:rPr>
                <w:rFonts w:hint="eastAsia"/>
                <w:sz w:val="24"/>
                <w:szCs w:val="24"/>
              </w:rPr>
              <w:t>900-002-03</w:t>
            </w:r>
            <w:r w:rsidRPr="00DD1F4A">
              <w:rPr>
                <w:rFonts w:hint="eastAsia"/>
                <w:sz w:val="24"/>
                <w:szCs w:val="24"/>
              </w:rPr>
              <w:t>，应分类收集包装，进入医疗废物暂存间，交由有资质单位处置。根据建设单位提供数据，本项目废药品、药物产生量为</w:t>
            </w:r>
            <w:r w:rsidRPr="00DD1F4A">
              <w:rPr>
                <w:rFonts w:hint="eastAsia"/>
                <w:sz w:val="24"/>
                <w:szCs w:val="24"/>
              </w:rPr>
              <w:t>0.1t/a</w:t>
            </w:r>
            <w:r w:rsidRPr="00DD1F4A">
              <w:rPr>
                <w:rFonts w:hint="eastAsia"/>
                <w:sz w:val="24"/>
                <w:szCs w:val="24"/>
              </w:rPr>
              <w:t>。在</w:t>
            </w:r>
            <w:r w:rsidRPr="00DD1F4A">
              <w:rPr>
                <w:sz w:val="24"/>
                <w:szCs w:val="24"/>
              </w:rPr>
              <w:t>医疗废物暂存间内分类暂存</w:t>
            </w:r>
            <w:r w:rsidRPr="00DD1F4A">
              <w:rPr>
                <w:rFonts w:hint="eastAsia"/>
                <w:sz w:val="24"/>
                <w:szCs w:val="24"/>
              </w:rPr>
              <w:t>，定期委托有资质单位接收、无害化处置。</w:t>
            </w:r>
            <w:bookmarkEnd w:id="94"/>
            <w:bookmarkEnd w:id="95"/>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③污水处理站栅渣、污泥、化粪池污泥</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根据《医疗机构水污染物排放标准》（</w:t>
            </w:r>
            <w:r w:rsidRPr="00DD1F4A">
              <w:rPr>
                <w:sz w:val="24"/>
                <w:szCs w:val="24"/>
              </w:rPr>
              <w:t>GB 18446-2005</w:t>
            </w:r>
            <w:r w:rsidRPr="00DD1F4A">
              <w:rPr>
                <w:sz w:val="24"/>
                <w:szCs w:val="24"/>
              </w:rPr>
              <w:t>）中</w:t>
            </w:r>
            <w:r w:rsidRPr="00DD1F4A">
              <w:rPr>
                <w:sz w:val="24"/>
                <w:szCs w:val="24"/>
              </w:rPr>
              <w:t>“3.3</w:t>
            </w:r>
            <w:r w:rsidRPr="00DD1F4A">
              <w:rPr>
                <w:sz w:val="24"/>
                <w:szCs w:val="24"/>
              </w:rPr>
              <w:t>污泥：医疗机构污水处理过程中产生的栅渣、沉淀污泥和化粪池污泥。</w:t>
            </w:r>
            <w:r w:rsidRPr="00DD1F4A">
              <w:rPr>
                <w:sz w:val="24"/>
                <w:szCs w:val="24"/>
              </w:rPr>
              <w:t>4.3</w:t>
            </w:r>
            <w:r w:rsidRPr="00DD1F4A">
              <w:rPr>
                <w:sz w:val="24"/>
                <w:szCs w:val="24"/>
              </w:rPr>
              <w:t>污泥控制与处置</w:t>
            </w:r>
            <w:r w:rsidRPr="00DD1F4A">
              <w:rPr>
                <w:sz w:val="24"/>
                <w:szCs w:val="24"/>
              </w:rPr>
              <w:t>4.3.1</w:t>
            </w:r>
            <w:r w:rsidRPr="00DD1F4A">
              <w:rPr>
                <w:sz w:val="24"/>
                <w:szCs w:val="24"/>
              </w:rPr>
              <w:t>栅渣、化粪池和污水处理站污泥属危险废物，应按危险废物进行处理和处置</w:t>
            </w:r>
            <w:r w:rsidRPr="00DD1F4A">
              <w:rPr>
                <w:sz w:val="24"/>
                <w:szCs w:val="24"/>
              </w:rPr>
              <w:t>”</w:t>
            </w:r>
            <w:r w:rsidRPr="00DD1F4A">
              <w:rPr>
                <w:sz w:val="24"/>
                <w:szCs w:val="24"/>
              </w:rPr>
              <w:t>。因此按照危险废物进行管理，危废类别代码</w:t>
            </w:r>
            <w:r w:rsidRPr="00DD1F4A">
              <w:rPr>
                <w:sz w:val="24"/>
                <w:szCs w:val="24"/>
              </w:rPr>
              <w:t>HW01</w:t>
            </w:r>
            <w:r w:rsidRPr="00DD1F4A">
              <w:rPr>
                <w:rFonts w:hint="eastAsia"/>
                <w:sz w:val="24"/>
                <w:szCs w:val="24"/>
              </w:rPr>
              <w:t>（</w:t>
            </w:r>
            <w:r w:rsidRPr="00DD1F4A">
              <w:rPr>
                <w:rFonts w:hint="eastAsia"/>
                <w:sz w:val="24"/>
                <w:szCs w:val="24"/>
              </w:rPr>
              <w:t>841-001-01</w:t>
            </w:r>
            <w:r w:rsidRPr="00DD1F4A">
              <w:rPr>
                <w:rFonts w:hint="eastAsia"/>
                <w:sz w:val="24"/>
                <w:szCs w:val="24"/>
              </w:rPr>
              <w:t>）</w:t>
            </w:r>
            <w:r w:rsidRPr="00DD1F4A">
              <w:rPr>
                <w:sz w:val="24"/>
                <w:szCs w:val="24"/>
              </w:rPr>
              <w:t>。污泥经污泥脱水机脱水并消毒后，交由危废处置单位进行拉运处置。其产生量根据《排污许可证申请与核发技术规范</w:t>
            </w:r>
            <w:r w:rsidR="001477F2" w:rsidRPr="00DD1F4A">
              <w:rPr>
                <w:rFonts w:hint="eastAsia"/>
                <w:sz w:val="24"/>
                <w:szCs w:val="24"/>
              </w:rPr>
              <w:t xml:space="preserve"> </w:t>
            </w:r>
            <w:r w:rsidRPr="00DD1F4A">
              <w:rPr>
                <w:sz w:val="24"/>
                <w:szCs w:val="24"/>
              </w:rPr>
              <w:t>水处理</w:t>
            </w:r>
            <w:r w:rsidRPr="00DD1F4A">
              <w:rPr>
                <w:sz w:val="24"/>
                <w:szCs w:val="24"/>
              </w:rPr>
              <w:t>(</w:t>
            </w:r>
            <w:r w:rsidRPr="00DD1F4A">
              <w:rPr>
                <w:sz w:val="24"/>
                <w:szCs w:val="24"/>
              </w:rPr>
              <w:t>试行</w:t>
            </w:r>
            <w:r w:rsidRPr="00DD1F4A">
              <w:rPr>
                <w:sz w:val="24"/>
                <w:szCs w:val="24"/>
              </w:rPr>
              <w:t>)</w:t>
            </w:r>
            <w:r w:rsidRPr="00DD1F4A">
              <w:rPr>
                <w:sz w:val="24"/>
                <w:szCs w:val="24"/>
              </w:rPr>
              <w:t>》（</w:t>
            </w:r>
            <w:r w:rsidRPr="00DD1F4A">
              <w:rPr>
                <w:sz w:val="24"/>
                <w:szCs w:val="24"/>
              </w:rPr>
              <w:t>HJ978-2018</w:t>
            </w:r>
            <w:r w:rsidRPr="00DD1F4A">
              <w:rPr>
                <w:sz w:val="24"/>
                <w:szCs w:val="24"/>
              </w:rPr>
              <w:t>）中的关于污泥产生量的计算公式计算。</w:t>
            </w:r>
          </w:p>
          <w:p w:rsidR="00C63B3A" w:rsidRPr="00DD1F4A" w:rsidRDefault="001D1CE5">
            <w:pPr>
              <w:pStyle w:val="aff5"/>
              <w:adjustRightInd w:val="0"/>
              <w:snapToGrid w:val="0"/>
              <w:ind w:leftChars="0" w:left="0" w:firstLineChars="200" w:firstLine="480"/>
              <w:jc w:val="center"/>
              <w:rPr>
                <w:sz w:val="24"/>
                <w:szCs w:val="24"/>
              </w:rPr>
            </w:pPr>
            <w:r w:rsidRPr="00DD1F4A">
              <w:rPr>
                <w:sz w:val="24"/>
                <w:szCs w:val="24"/>
              </w:rPr>
              <w:t>E</w:t>
            </w:r>
            <w:r w:rsidRPr="00DD1F4A">
              <w:rPr>
                <w:sz w:val="24"/>
                <w:szCs w:val="24"/>
                <w:vertAlign w:val="subscript"/>
              </w:rPr>
              <w:t>产生量</w:t>
            </w:r>
            <w:r w:rsidRPr="00DD1F4A">
              <w:rPr>
                <w:sz w:val="24"/>
                <w:szCs w:val="24"/>
              </w:rPr>
              <w:t>=1.7×Q×W</w:t>
            </w:r>
            <w:r w:rsidRPr="00DD1F4A">
              <w:rPr>
                <w:sz w:val="24"/>
                <w:szCs w:val="24"/>
                <w:vertAlign w:val="subscript"/>
              </w:rPr>
              <w:t>深</w:t>
            </w:r>
            <w:r w:rsidRPr="00DD1F4A">
              <w:rPr>
                <w:sz w:val="24"/>
                <w:szCs w:val="24"/>
              </w:rPr>
              <w:t>×10</w:t>
            </w:r>
            <w:r w:rsidRPr="00DD1F4A">
              <w:rPr>
                <w:sz w:val="24"/>
                <w:szCs w:val="24"/>
                <w:vertAlign w:val="superscript"/>
              </w:rPr>
              <w:t>-4</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式中：</w:t>
            </w:r>
            <w:r w:rsidRPr="00DD1F4A">
              <w:rPr>
                <w:sz w:val="24"/>
                <w:szCs w:val="24"/>
              </w:rPr>
              <w:t>E</w:t>
            </w:r>
            <w:r w:rsidRPr="00DD1F4A">
              <w:rPr>
                <w:sz w:val="24"/>
                <w:szCs w:val="24"/>
                <w:vertAlign w:val="subscript"/>
              </w:rPr>
              <w:t>产生量</w:t>
            </w:r>
            <w:r w:rsidRPr="00DD1F4A">
              <w:rPr>
                <w:sz w:val="24"/>
                <w:szCs w:val="24"/>
              </w:rPr>
              <w:t>——</w:t>
            </w:r>
            <w:r w:rsidRPr="00DD1F4A">
              <w:rPr>
                <w:sz w:val="24"/>
                <w:szCs w:val="24"/>
              </w:rPr>
              <w:t>污水处理过程中产生的污泥量，以干泥计，</w:t>
            </w:r>
            <w:r w:rsidRPr="00DD1F4A">
              <w:rPr>
                <w:sz w:val="24"/>
                <w:szCs w:val="24"/>
              </w:rPr>
              <w:t>t</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Q——</w:t>
            </w:r>
            <w:r w:rsidRPr="00DD1F4A">
              <w:rPr>
                <w:sz w:val="24"/>
                <w:szCs w:val="24"/>
              </w:rPr>
              <w:t>核算时段内排污单位废水排放量，</w:t>
            </w:r>
            <w:r w:rsidRPr="00DD1F4A">
              <w:rPr>
                <w:sz w:val="24"/>
                <w:szCs w:val="24"/>
              </w:rPr>
              <w:t>m</w:t>
            </w:r>
            <w:r w:rsidRPr="00DD1F4A">
              <w:rPr>
                <w:sz w:val="24"/>
                <w:szCs w:val="24"/>
                <w:vertAlign w:val="superscript"/>
              </w:rPr>
              <w:t>3</w:t>
            </w:r>
            <w:r w:rsidRPr="00DD1F4A">
              <w:rPr>
                <w:sz w:val="24"/>
                <w:szCs w:val="24"/>
              </w:rPr>
              <w:t>，具有有效出水口实测值按实测值计，无有效出水口实测值按进水口实测值计，无有效进水口实测值按协议进水水量计，本项目取</w:t>
            </w:r>
            <w:r w:rsidR="00B50CE6" w:rsidRPr="00DD1F4A">
              <w:rPr>
                <w:sz w:val="24"/>
                <w:szCs w:val="24"/>
              </w:rPr>
              <w:fldChar w:fldCharType="begin"/>
            </w:r>
            <w:r w:rsidR="00B50CE6" w:rsidRPr="00DD1F4A">
              <w:rPr>
                <w:sz w:val="24"/>
                <w:szCs w:val="24"/>
              </w:rPr>
              <w:instrText xml:space="preserve"> =SUM(ABOVE) </w:instrText>
            </w:r>
            <w:r w:rsidR="00B50CE6" w:rsidRPr="00DD1F4A">
              <w:rPr>
                <w:sz w:val="24"/>
                <w:szCs w:val="24"/>
              </w:rPr>
              <w:fldChar w:fldCharType="separate"/>
            </w:r>
            <w:r w:rsidR="00B50CE6" w:rsidRPr="00DD1F4A">
              <w:rPr>
                <w:noProof/>
                <w:sz w:val="24"/>
                <w:szCs w:val="24"/>
              </w:rPr>
              <w:t>79.12</w:t>
            </w:r>
            <w:r w:rsidR="00B50CE6" w:rsidRPr="00DD1F4A">
              <w:rPr>
                <w:sz w:val="24"/>
                <w:szCs w:val="24"/>
              </w:rPr>
              <w:fldChar w:fldCharType="end"/>
            </w:r>
            <w:r w:rsidRPr="00DD1F4A">
              <w:rPr>
                <w:sz w:val="24"/>
                <w:szCs w:val="24"/>
              </w:rPr>
              <w:t>m</w:t>
            </w:r>
            <w:r w:rsidRPr="00DD1F4A">
              <w:rPr>
                <w:sz w:val="24"/>
                <w:szCs w:val="24"/>
                <w:vertAlign w:val="superscript"/>
              </w:rPr>
              <w:t>3</w:t>
            </w:r>
            <w:r w:rsidRPr="00DD1F4A">
              <w:rPr>
                <w:sz w:val="24"/>
                <w:szCs w:val="24"/>
              </w:rPr>
              <w:t>/d</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lastRenderedPageBreak/>
              <w:t>W</w:t>
            </w:r>
            <w:r w:rsidRPr="00DD1F4A">
              <w:rPr>
                <w:sz w:val="24"/>
                <w:szCs w:val="24"/>
                <w:vertAlign w:val="subscript"/>
              </w:rPr>
              <w:t>深</w:t>
            </w:r>
            <w:r w:rsidRPr="00DD1F4A">
              <w:rPr>
                <w:sz w:val="24"/>
                <w:szCs w:val="24"/>
              </w:rPr>
              <w:t>——</w:t>
            </w:r>
            <w:r w:rsidRPr="00DD1F4A">
              <w:rPr>
                <w:sz w:val="24"/>
                <w:szCs w:val="24"/>
              </w:rPr>
              <w:t>有深度处理工艺（添加化学药剂）时按</w:t>
            </w:r>
            <w:r w:rsidRPr="00DD1F4A">
              <w:rPr>
                <w:sz w:val="24"/>
                <w:szCs w:val="24"/>
              </w:rPr>
              <w:t>2</w:t>
            </w:r>
            <w:r w:rsidRPr="00DD1F4A">
              <w:rPr>
                <w:sz w:val="24"/>
                <w:szCs w:val="24"/>
              </w:rPr>
              <w:t>计，无深度处理工艺时按</w:t>
            </w:r>
            <w:r w:rsidRPr="00DD1F4A">
              <w:rPr>
                <w:sz w:val="24"/>
                <w:szCs w:val="24"/>
              </w:rPr>
              <w:t>1</w:t>
            </w:r>
            <w:r w:rsidRPr="00DD1F4A">
              <w:rPr>
                <w:sz w:val="24"/>
                <w:szCs w:val="24"/>
              </w:rPr>
              <w:t>计。</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则项目干污泥（含栅渣）产生量约为</w:t>
            </w:r>
            <w:r w:rsidRPr="00DD1F4A">
              <w:rPr>
                <w:sz w:val="24"/>
                <w:szCs w:val="24"/>
              </w:rPr>
              <w:t>0.0</w:t>
            </w:r>
            <w:r w:rsidR="003C5128" w:rsidRPr="00DD1F4A">
              <w:rPr>
                <w:rFonts w:hint="eastAsia"/>
                <w:sz w:val="24"/>
                <w:szCs w:val="24"/>
              </w:rPr>
              <w:t>13</w:t>
            </w:r>
            <w:r w:rsidRPr="00DD1F4A">
              <w:rPr>
                <w:sz w:val="24"/>
                <w:szCs w:val="24"/>
              </w:rPr>
              <w:t>t/d</w:t>
            </w:r>
            <w:r w:rsidRPr="00DD1F4A">
              <w:rPr>
                <w:sz w:val="24"/>
                <w:szCs w:val="24"/>
              </w:rPr>
              <w:t>，经离心式脱水机脱水后的污泥含水率降至约</w:t>
            </w:r>
            <w:r w:rsidRPr="00DD1F4A">
              <w:rPr>
                <w:rFonts w:hint="eastAsia"/>
                <w:sz w:val="24"/>
                <w:szCs w:val="24"/>
              </w:rPr>
              <w:t>8</w:t>
            </w:r>
            <w:r w:rsidRPr="00DD1F4A">
              <w:rPr>
                <w:sz w:val="24"/>
                <w:szCs w:val="24"/>
              </w:rPr>
              <w:t>0%</w:t>
            </w:r>
            <w:r w:rsidRPr="00DD1F4A">
              <w:rPr>
                <w:sz w:val="24"/>
                <w:szCs w:val="24"/>
              </w:rPr>
              <w:t>，则本项目脱水污泥（含栅渣）产生量约</w:t>
            </w:r>
            <w:r w:rsidRPr="00DD1F4A">
              <w:rPr>
                <w:sz w:val="24"/>
                <w:szCs w:val="24"/>
              </w:rPr>
              <w:t>0.</w:t>
            </w:r>
            <w:r w:rsidRPr="00DD1F4A">
              <w:rPr>
                <w:rFonts w:hint="eastAsia"/>
                <w:sz w:val="24"/>
                <w:szCs w:val="24"/>
              </w:rPr>
              <w:t>0</w:t>
            </w:r>
            <w:r w:rsidR="003C5128" w:rsidRPr="00DD1F4A">
              <w:rPr>
                <w:rFonts w:hint="eastAsia"/>
                <w:sz w:val="24"/>
                <w:szCs w:val="24"/>
              </w:rPr>
              <w:t>6</w:t>
            </w:r>
            <w:r w:rsidRPr="00DD1F4A">
              <w:rPr>
                <w:rFonts w:hint="eastAsia"/>
                <w:sz w:val="24"/>
                <w:szCs w:val="24"/>
              </w:rPr>
              <w:t>5</w:t>
            </w:r>
            <w:r w:rsidRPr="00DD1F4A">
              <w:rPr>
                <w:sz w:val="24"/>
                <w:szCs w:val="24"/>
              </w:rPr>
              <w:t>t/d</w:t>
            </w:r>
            <w:r w:rsidRPr="00DD1F4A">
              <w:rPr>
                <w:rFonts w:hint="eastAsia"/>
                <w:sz w:val="24"/>
                <w:szCs w:val="24"/>
              </w:rPr>
              <w:t>（</w:t>
            </w:r>
            <w:r w:rsidR="003C5128" w:rsidRPr="00DD1F4A">
              <w:rPr>
                <w:rFonts w:hint="eastAsia"/>
                <w:sz w:val="24"/>
                <w:szCs w:val="24"/>
              </w:rPr>
              <w:t>23.73</w:t>
            </w:r>
            <w:r w:rsidRPr="00DD1F4A">
              <w:rPr>
                <w:rFonts w:hint="eastAsia"/>
                <w:sz w:val="24"/>
                <w:szCs w:val="24"/>
              </w:rPr>
              <w:t>t/a</w:t>
            </w:r>
            <w:r w:rsidRPr="00DD1F4A">
              <w:rPr>
                <w:rFonts w:hint="eastAsia"/>
                <w:sz w:val="24"/>
                <w:szCs w:val="24"/>
              </w:rPr>
              <w:t>）</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根据《医疗污水处理工程技术规范》（</w:t>
            </w:r>
            <w:r w:rsidRPr="00DD1F4A">
              <w:rPr>
                <w:rFonts w:hint="eastAsia"/>
                <w:sz w:val="24"/>
                <w:szCs w:val="24"/>
              </w:rPr>
              <w:t>HJ2029-2013</w:t>
            </w:r>
            <w:r w:rsidRPr="00DD1F4A">
              <w:rPr>
                <w:rFonts w:hint="eastAsia"/>
                <w:sz w:val="24"/>
                <w:szCs w:val="24"/>
              </w:rPr>
              <w:t>）中要求：“污泥脱水宜采用离心式脱水机。离心分离前的污泥调质一般采用有机或无机药剂进行化学调质，脱水污泥含水率应小于</w:t>
            </w:r>
            <w:r w:rsidRPr="00DD1F4A">
              <w:rPr>
                <w:rFonts w:hint="eastAsia"/>
                <w:sz w:val="24"/>
                <w:szCs w:val="24"/>
              </w:rPr>
              <w:t>80%</w:t>
            </w:r>
            <w:r w:rsidRPr="00DD1F4A">
              <w:rPr>
                <w:rFonts w:hint="eastAsia"/>
                <w:sz w:val="24"/>
                <w:szCs w:val="24"/>
              </w:rPr>
              <w:t>”本项目拟采用离心式脱水机，脱水过程必须考虑密封和气体处理，脱水后的污泥应密闭封装、运输。</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根据《医院污水处理技术指南》，每人每日的粪便量约</w:t>
            </w:r>
            <w:r w:rsidRPr="00DD1F4A">
              <w:rPr>
                <w:sz w:val="24"/>
                <w:szCs w:val="24"/>
              </w:rPr>
              <w:t>150g</w:t>
            </w:r>
            <w:r w:rsidRPr="00DD1F4A">
              <w:rPr>
                <w:sz w:val="24"/>
                <w:szCs w:val="24"/>
              </w:rPr>
              <w:t>。本项目病床患者、医护人员最大人数为</w:t>
            </w:r>
            <w:r w:rsidRPr="00DD1F4A">
              <w:rPr>
                <w:rFonts w:hint="eastAsia"/>
                <w:sz w:val="24"/>
                <w:szCs w:val="24"/>
              </w:rPr>
              <w:t>416</w:t>
            </w:r>
            <w:r w:rsidRPr="00DD1F4A">
              <w:rPr>
                <w:sz w:val="24"/>
                <w:szCs w:val="24"/>
              </w:rPr>
              <w:t>人，则本项目化粪池污泥产生量为</w:t>
            </w:r>
            <w:r w:rsidRPr="00DD1F4A">
              <w:rPr>
                <w:sz w:val="24"/>
                <w:szCs w:val="24"/>
              </w:rPr>
              <w:t>0.</w:t>
            </w:r>
            <w:r w:rsidRPr="00DD1F4A">
              <w:rPr>
                <w:rFonts w:hint="eastAsia"/>
                <w:sz w:val="24"/>
                <w:szCs w:val="24"/>
              </w:rPr>
              <w:t>062</w:t>
            </w:r>
            <w:r w:rsidRPr="00DD1F4A">
              <w:rPr>
                <w:sz w:val="24"/>
                <w:szCs w:val="24"/>
              </w:rPr>
              <w:t>t/d</w:t>
            </w:r>
            <w:r w:rsidRPr="00DD1F4A">
              <w:rPr>
                <w:rFonts w:hint="eastAsia"/>
                <w:sz w:val="24"/>
                <w:szCs w:val="24"/>
              </w:rPr>
              <w:t>（</w:t>
            </w:r>
            <w:r w:rsidRPr="00DD1F4A">
              <w:rPr>
                <w:rFonts w:hint="eastAsia"/>
                <w:sz w:val="24"/>
                <w:szCs w:val="24"/>
              </w:rPr>
              <w:t>22.78t/a</w:t>
            </w:r>
            <w:r w:rsidRPr="00DD1F4A">
              <w:rPr>
                <w:rFonts w:hint="eastAsia"/>
                <w:sz w:val="24"/>
                <w:szCs w:val="24"/>
              </w:rPr>
              <w:t>）</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根据《医疗机构水污染物排放标准》（</w:t>
            </w:r>
            <w:r w:rsidRPr="00DD1F4A">
              <w:rPr>
                <w:sz w:val="24"/>
                <w:szCs w:val="24"/>
              </w:rPr>
              <w:t>GB18466-2005</w:t>
            </w:r>
            <w:r w:rsidRPr="00DD1F4A">
              <w:rPr>
                <w:sz w:val="24"/>
                <w:szCs w:val="24"/>
              </w:rPr>
              <w:t>）</w:t>
            </w:r>
            <w:r w:rsidRPr="00DD1F4A">
              <w:rPr>
                <w:sz w:val="24"/>
                <w:szCs w:val="24"/>
              </w:rPr>
              <w:t>4.3.1</w:t>
            </w:r>
            <w:r w:rsidRPr="00DD1F4A">
              <w:rPr>
                <w:sz w:val="24"/>
                <w:szCs w:val="24"/>
              </w:rPr>
              <w:t>的规定，污水处理站污泥及栅渣属危险废物，因此，应按照《国家危险废物管理名录》（</w:t>
            </w:r>
            <w:r w:rsidRPr="00DD1F4A">
              <w:rPr>
                <w:sz w:val="24"/>
                <w:szCs w:val="24"/>
              </w:rPr>
              <w:t>20</w:t>
            </w:r>
            <w:r w:rsidRPr="00DD1F4A">
              <w:rPr>
                <w:rFonts w:hint="eastAsia"/>
                <w:sz w:val="24"/>
                <w:szCs w:val="24"/>
              </w:rPr>
              <w:t>21</w:t>
            </w:r>
            <w:r w:rsidRPr="00DD1F4A">
              <w:rPr>
                <w:sz w:val="24"/>
                <w:szCs w:val="24"/>
              </w:rPr>
              <w:t>年）中有关规定进行处置，由有危险废物处置资质的单位上门清运处置。污泥在清运处理前，必须进行检测，须达到《医疗机构水污染物排放标准》（</w:t>
            </w:r>
            <w:r w:rsidRPr="00DD1F4A">
              <w:rPr>
                <w:sz w:val="24"/>
                <w:szCs w:val="24"/>
              </w:rPr>
              <w:t>GB18466-2005</w:t>
            </w:r>
            <w:r w:rsidRPr="00DD1F4A">
              <w:rPr>
                <w:sz w:val="24"/>
                <w:szCs w:val="24"/>
              </w:rPr>
              <w:t>）表</w:t>
            </w:r>
            <w:r w:rsidRPr="00DD1F4A">
              <w:rPr>
                <w:sz w:val="24"/>
                <w:szCs w:val="24"/>
              </w:rPr>
              <w:t>4</w:t>
            </w:r>
            <w:r w:rsidRPr="00DD1F4A">
              <w:rPr>
                <w:sz w:val="24"/>
                <w:szCs w:val="24"/>
              </w:rPr>
              <w:t>中综合医疗机构和其他医疗机构污泥控制标准，方可外运处置，即粪大肠菌群数不大于</w:t>
            </w:r>
            <w:r w:rsidRPr="00DD1F4A">
              <w:rPr>
                <w:sz w:val="24"/>
                <w:szCs w:val="24"/>
              </w:rPr>
              <w:t>100MPN/g</w:t>
            </w:r>
            <w:r w:rsidRPr="00DD1F4A">
              <w:rPr>
                <w:sz w:val="24"/>
                <w:szCs w:val="24"/>
              </w:rPr>
              <w:t>，蛔虫死亡率</w:t>
            </w:r>
            <w:r w:rsidRPr="00DD1F4A">
              <w:rPr>
                <w:sz w:val="24"/>
                <w:szCs w:val="24"/>
              </w:rPr>
              <w:t>&gt;95%</w:t>
            </w:r>
            <w:r w:rsidRPr="00DD1F4A">
              <w:rPr>
                <w:sz w:val="24"/>
                <w:szCs w:val="24"/>
              </w:rPr>
              <w:t>。根据</w:t>
            </w:r>
            <w:r w:rsidRPr="00DD1F4A">
              <w:rPr>
                <w:rFonts w:hint="eastAsia"/>
                <w:sz w:val="24"/>
                <w:szCs w:val="24"/>
              </w:rPr>
              <w:t>《医疗机构水污染排放标准》（</w:t>
            </w:r>
            <w:r w:rsidRPr="00DD1F4A">
              <w:rPr>
                <w:rFonts w:hint="eastAsia"/>
                <w:sz w:val="24"/>
                <w:szCs w:val="24"/>
              </w:rPr>
              <w:t>GB18466-2005</w:t>
            </w:r>
            <w:r w:rsidRPr="00DD1F4A">
              <w:rPr>
                <w:rFonts w:hint="eastAsia"/>
                <w:sz w:val="24"/>
                <w:szCs w:val="24"/>
              </w:rPr>
              <w:t>）中</w:t>
            </w:r>
            <w:r w:rsidRPr="00DD1F4A">
              <w:rPr>
                <w:rFonts w:hint="eastAsia"/>
                <w:sz w:val="24"/>
                <w:szCs w:val="24"/>
              </w:rPr>
              <w:t>4.3.1</w:t>
            </w:r>
            <w:r w:rsidRPr="00DD1F4A">
              <w:rPr>
                <w:sz w:val="24"/>
                <w:szCs w:val="24"/>
              </w:rPr>
              <w:t>栅渣、化粪池和污水处理站污泥属危险废物，应按危险废物进行处理和处置。</w:t>
            </w:r>
          </w:p>
          <w:p w:rsidR="00C63B3A" w:rsidRPr="00DD1F4A" w:rsidRDefault="001D1CE5">
            <w:pPr>
              <w:spacing w:line="360" w:lineRule="auto"/>
              <w:ind w:firstLineChars="200" w:firstLine="480"/>
              <w:rPr>
                <w:sz w:val="24"/>
              </w:rPr>
            </w:pPr>
            <w:r w:rsidRPr="00DD1F4A">
              <w:rPr>
                <w:sz w:val="24"/>
              </w:rPr>
              <w:t>本项目污水处理站污泥、栅渣及化粪池污泥在污水处理站内，</w:t>
            </w:r>
            <w:r w:rsidRPr="00DD1F4A">
              <w:rPr>
                <w:rFonts w:hint="eastAsia"/>
                <w:sz w:val="24"/>
              </w:rPr>
              <w:t>经脱水，漂白粉</w:t>
            </w:r>
            <w:r w:rsidRPr="00DD1F4A">
              <w:rPr>
                <w:sz w:val="24"/>
              </w:rPr>
              <w:t>消毒</w:t>
            </w:r>
            <w:r w:rsidRPr="00DD1F4A">
              <w:rPr>
                <w:rFonts w:hint="eastAsia"/>
                <w:sz w:val="24"/>
              </w:rPr>
              <w:t>后</w:t>
            </w:r>
            <w:r w:rsidRPr="00DD1F4A">
              <w:rPr>
                <w:sz w:val="24"/>
              </w:rPr>
              <w:t>，</w:t>
            </w:r>
            <w:r w:rsidRPr="00DD1F4A">
              <w:rPr>
                <w:rFonts w:hint="eastAsia"/>
                <w:sz w:val="24"/>
              </w:rPr>
              <w:t>监测结果符合标准的栅渣、污泥委托有此类危险废物处置资质的单位直接清掏清运处置，清掏前联系有资质单位拉运处理，在运输过程中要采用专用的车辆，密闭运输，严格禁止跑冒滴漏，杜绝在运输过程中造成环境的二次污染。</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综上，本项目污泥处理站污泥及栅渣产生量为</w:t>
            </w:r>
            <w:r w:rsidR="003C5128" w:rsidRPr="00DD1F4A">
              <w:rPr>
                <w:rFonts w:hint="eastAsia"/>
                <w:sz w:val="24"/>
                <w:szCs w:val="24"/>
              </w:rPr>
              <w:t>46.51</w:t>
            </w:r>
            <w:r w:rsidRPr="00DD1F4A">
              <w:rPr>
                <w:sz w:val="24"/>
                <w:szCs w:val="24"/>
              </w:rPr>
              <w:t>t/</w:t>
            </w:r>
            <w:r w:rsidRPr="00DD1F4A">
              <w:rPr>
                <w:rFonts w:hint="eastAsia"/>
                <w:sz w:val="24"/>
                <w:szCs w:val="24"/>
              </w:rPr>
              <w:t>a</w:t>
            </w:r>
            <w:r w:rsidRPr="00DD1F4A">
              <w:rPr>
                <w:rFonts w:hint="eastAsia"/>
                <w:sz w:val="24"/>
                <w:szCs w:val="24"/>
              </w:rPr>
              <w:t>。经</w:t>
            </w:r>
            <w:r w:rsidRPr="00DD1F4A">
              <w:rPr>
                <w:sz w:val="24"/>
                <w:szCs w:val="24"/>
              </w:rPr>
              <w:t>漂白粉消毒</w:t>
            </w:r>
            <w:r w:rsidRPr="00DD1F4A">
              <w:rPr>
                <w:rFonts w:hint="eastAsia"/>
                <w:sz w:val="24"/>
                <w:szCs w:val="24"/>
              </w:rPr>
              <w:t>脱水</w:t>
            </w:r>
            <w:r w:rsidRPr="00DD1F4A">
              <w:rPr>
                <w:sz w:val="24"/>
                <w:szCs w:val="24"/>
              </w:rPr>
              <w:t>后，</w:t>
            </w:r>
            <w:r w:rsidRPr="00DD1F4A">
              <w:rPr>
                <w:rFonts w:hint="eastAsia"/>
                <w:sz w:val="24"/>
                <w:szCs w:val="24"/>
              </w:rPr>
              <w:t>委托有此类危险废物处置资质的单位直接清掏清运处置，不在院内暂存</w:t>
            </w:r>
            <w:r w:rsidRPr="00DD1F4A">
              <w:rPr>
                <w:sz w:val="24"/>
                <w:szCs w:val="24"/>
              </w:rPr>
              <w:t>。</w:t>
            </w:r>
          </w:p>
          <w:p w:rsidR="00C63B3A" w:rsidRPr="00DD1F4A" w:rsidRDefault="001D1CE5">
            <w:pPr>
              <w:pStyle w:val="afffe"/>
              <w:spacing w:line="480" w:lineRule="exact"/>
              <w:ind w:firstLineChars="0" w:firstLine="0"/>
              <w:jc w:val="center"/>
              <w:rPr>
                <w:b/>
                <w:bCs/>
                <w:sz w:val="24"/>
                <w:szCs w:val="24"/>
              </w:rPr>
            </w:pPr>
            <w:r w:rsidRPr="00DD1F4A">
              <w:rPr>
                <w:b/>
                <w:bCs/>
                <w:sz w:val="24"/>
                <w:szCs w:val="24"/>
              </w:rPr>
              <w:lastRenderedPageBreak/>
              <w:t>表</w:t>
            </w:r>
            <w:r w:rsidRPr="00DD1F4A">
              <w:rPr>
                <w:b/>
                <w:bCs/>
                <w:sz w:val="24"/>
                <w:szCs w:val="24"/>
              </w:rPr>
              <w:t>4-</w:t>
            </w:r>
            <w:r w:rsidR="00966BBC" w:rsidRPr="00DD1F4A">
              <w:rPr>
                <w:rFonts w:hint="eastAsia"/>
                <w:b/>
                <w:bCs/>
                <w:sz w:val="24"/>
                <w:szCs w:val="24"/>
              </w:rPr>
              <w:t>16</w:t>
            </w:r>
            <w:r w:rsidRPr="00DD1F4A">
              <w:rPr>
                <w:rFonts w:hint="eastAsia"/>
                <w:b/>
                <w:bCs/>
                <w:sz w:val="24"/>
                <w:szCs w:val="24"/>
              </w:rPr>
              <w:t xml:space="preserve"> </w:t>
            </w:r>
            <w:r w:rsidRPr="00DD1F4A">
              <w:rPr>
                <w:b/>
                <w:bCs/>
                <w:sz w:val="24"/>
                <w:szCs w:val="24"/>
              </w:rPr>
              <w:t>固体废物产</w:t>
            </w:r>
            <w:r w:rsidR="00324482" w:rsidRPr="00DD1F4A">
              <w:rPr>
                <w:rFonts w:hint="eastAsia"/>
                <w:b/>
                <w:bCs/>
                <w:sz w:val="24"/>
                <w:szCs w:val="24"/>
              </w:rPr>
              <w:t>生</w:t>
            </w:r>
            <w:r w:rsidRPr="00DD1F4A">
              <w:rPr>
                <w:b/>
                <w:bCs/>
                <w:sz w:val="24"/>
                <w:szCs w:val="24"/>
              </w:rPr>
              <w:t>情况表</w:t>
            </w:r>
          </w:p>
          <w:tbl>
            <w:tblPr>
              <w:tblW w:w="8080"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69"/>
              <w:gridCol w:w="723"/>
              <w:gridCol w:w="841"/>
              <w:gridCol w:w="619"/>
              <w:gridCol w:w="627"/>
              <w:gridCol w:w="667"/>
              <w:gridCol w:w="535"/>
              <w:gridCol w:w="667"/>
              <w:gridCol w:w="535"/>
              <w:gridCol w:w="923"/>
              <w:gridCol w:w="583"/>
              <w:gridCol w:w="991"/>
            </w:tblGrid>
            <w:tr w:rsidR="00C63B3A" w:rsidRPr="00DD1F4A" w:rsidTr="0043067B">
              <w:trPr>
                <w:trHeight w:val="397"/>
                <w:tblHeader/>
              </w:trPr>
              <w:tc>
                <w:tcPr>
                  <w:tcW w:w="228" w:type="pct"/>
                  <w:vMerge w:val="restar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产生环节</w:t>
                  </w:r>
                </w:p>
              </w:tc>
              <w:tc>
                <w:tcPr>
                  <w:tcW w:w="447" w:type="pct"/>
                  <w:vMerge w:val="restar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名称</w:t>
                  </w:r>
                </w:p>
              </w:tc>
              <w:tc>
                <w:tcPr>
                  <w:tcW w:w="520" w:type="pct"/>
                  <w:vMerge w:val="restar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固废属性</w:t>
                  </w:r>
                </w:p>
              </w:tc>
              <w:tc>
                <w:tcPr>
                  <w:tcW w:w="383" w:type="pct"/>
                  <w:vMerge w:val="restar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废物代码</w:t>
                  </w:r>
                </w:p>
              </w:tc>
              <w:tc>
                <w:tcPr>
                  <w:tcW w:w="1876" w:type="pct"/>
                  <w:gridSpan w:val="5"/>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产生量</w:t>
                  </w:r>
                </w:p>
              </w:tc>
              <w:tc>
                <w:tcPr>
                  <w:tcW w:w="932" w:type="pct"/>
                  <w:gridSpan w:val="2"/>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处置措施</w:t>
                  </w:r>
                </w:p>
              </w:tc>
              <w:tc>
                <w:tcPr>
                  <w:tcW w:w="613" w:type="pct"/>
                  <w:vMerge w:val="restar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最终去向</w:t>
                  </w:r>
                </w:p>
              </w:tc>
            </w:tr>
            <w:tr w:rsidR="00C63B3A" w:rsidRPr="00DD1F4A" w:rsidTr="0043067B">
              <w:trPr>
                <w:trHeight w:val="397"/>
                <w:tblHeader/>
              </w:trPr>
              <w:tc>
                <w:tcPr>
                  <w:tcW w:w="228" w:type="pct"/>
                  <w:vMerge/>
                  <w:vAlign w:val="center"/>
                </w:tcPr>
                <w:p w:rsidR="00C63B3A" w:rsidRPr="00DD1F4A" w:rsidRDefault="00C63B3A" w:rsidP="00DD1F4A">
                  <w:pPr>
                    <w:framePr w:hSpace="180" w:wrap="around" w:vAnchor="text" w:hAnchor="text" w:xAlign="center" w:y="1"/>
                    <w:suppressOverlap/>
                    <w:jc w:val="center"/>
                    <w:rPr>
                      <w:sz w:val="18"/>
                      <w:szCs w:val="18"/>
                    </w:rPr>
                  </w:pPr>
                </w:p>
              </w:tc>
              <w:tc>
                <w:tcPr>
                  <w:tcW w:w="447" w:type="pct"/>
                  <w:vMerge/>
                  <w:vAlign w:val="center"/>
                </w:tcPr>
                <w:p w:rsidR="00C63B3A" w:rsidRPr="00DD1F4A" w:rsidRDefault="00C63B3A" w:rsidP="00DD1F4A">
                  <w:pPr>
                    <w:framePr w:hSpace="180" w:wrap="around" w:vAnchor="text" w:hAnchor="text" w:xAlign="center" w:y="1"/>
                    <w:suppressOverlap/>
                    <w:jc w:val="center"/>
                    <w:rPr>
                      <w:sz w:val="18"/>
                      <w:szCs w:val="18"/>
                    </w:rPr>
                  </w:pPr>
                </w:p>
              </w:tc>
              <w:tc>
                <w:tcPr>
                  <w:tcW w:w="520" w:type="pct"/>
                  <w:vMerge/>
                  <w:vAlign w:val="center"/>
                </w:tcPr>
                <w:p w:rsidR="00C63B3A" w:rsidRPr="00DD1F4A" w:rsidRDefault="00C63B3A" w:rsidP="00DD1F4A">
                  <w:pPr>
                    <w:framePr w:hSpace="180" w:wrap="around" w:vAnchor="text" w:hAnchor="text" w:xAlign="center" w:y="1"/>
                    <w:suppressOverlap/>
                    <w:jc w:val="center"/>
                    <w:rPr>
                      <w:sz w:val="18"/>
                      <w:szCs w:val="18"/>
                    </w:rPr>
                  </w:pPr>
                </w:p>
              </w:tc>
              <w:tc>
                <w:tcPr>
                  <w:tcW w:w="383" w:type="pct"/>
                  <w:vMerge/>
                  <w:vAlign w:val="center"/>
                </w:tcPr>
                <w:p w:rsidR="00C63B3A" w:rsidRPr="00DD1F4A" w:rsidRDefault="00C63B3A" w:rsidP="00DD1F4A">
                  <w:pPr>
                    <w:framePr w:hSpace="180" w:wrap="around" w:vAnchor="text" w:hAnchor="text" w:xAlign="center" w:y="1"/>
                    <w:suppressOverlap/>
                    <w:jc w:val="center"/>
                    <w:rPr>
                      <w:sz w:val="18"/>
                      <w:szCs w:val="18"/>
                    </w:rPr>
                  </w:pP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核算方法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产生量（</w:t>
                  </w:r>
                  <w:r w:rsidRPr="00DD1F4A">
                    <w:rPr>
                      <w:sz w:val="18"/>
                      <w:szCs w:val="18"/>
                    </w:rPr>
                    <w:t>t/a</w:t>
                  </w:r>
                  <w:r w:rsidRPr="00DD1F4A">
                    <w:rPr>
                      <w:sz w:val="18"/>
                      <w:szCs w:val="18"/>
                    </w:rPr>
                    <w:t>）</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形态</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物理性状</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有害成分</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贮存方式</w:t>
                  </w:r>
                </w:p>
              </w:tc>
              <w:tc>
                <w:tcPr>
                  <w:tcW w:w="36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处置量（</w:t>
                  </w:r>
                  <w:r w:rsidRPr="00DD1F4A">
                    <w:rPr>
                      <w:sz w:val="18"/>
                      <w:szCs w:val="18"/>
                    </w:rPr>
                    <w:t>t/a</w:t>
                  </w:r>
                  <w:r w:rsidRPr="00DD1F4A">
                    <w:rPr>
                      <w:sz w:val="18"/>
                      <w:szCs w:val="18"/>
                    </w:rPr>
                    <w:t>）</w:t>
                  </w:r>
                </w:p>
              </w:tc>
              <w:tc>
                <w:tcPr>
                  <w:tcW w:w="613" w:type="pct"/>
                  <w:vMerge/>
                  <w:vAlign w:val="center"/>
                </w:tcPr>
                <w:p w:rsidR="00C63B3A" w:rsidRPr="00DD1F4A" w:rsidRDefault="00C63B3A" w:rsidP="00DD1F4A">
                  <w:pPr>
                    <w:framePr w:hSpace="180" w:wrap="around" w:vAnchor="text" w:hAnchor="text" w:xAlign="center" w:y="1"/>
                    <w:suppressOverlap/>
                    <w:jc w:val="center"/>
                    <w:rPr>
                      <w:sz w:val="18"/>
                      <w:szCs w:val="18"/>
                    </w:rPr>
                  </w:pPr>
                </w:p>
              </w:tc>
            </w:tr>
            <w:tr w:rsidR="00C63B3A" w:rsidRPr="00DD1F4A" w:rsidTr="0043067B">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员工生活</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生活垃圾</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一般固废</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900-002-S64</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fldChar w:fldCharType="begin"/>
                  </w:r>
                  <w:r w:rsidRPr="00DD1F4A">
                    <w:rPr>
                      <w:sz w:val="18"/>
                      <w:szCs w:val="18"/>
                    </w:rPr>
                    <w:instrText xml:space="preserve"> =SUM(ABOVE) </w:instrText>
                  </w:r>
                  <w:r w:rsidRPr="00DD1F4A">
                    <w:rPr>
                      <w:sz w:val="18"/>
                      <w:szCs w:val="18"/>
                    </w:rPr>
                    <w:fldChar w:fldCharType="separate"/>
                  </w:r>
                  <w:r w:rsidRPr="00DD1F4A">
                    <w:rPr>
                      <w:sz w:val="18"/>
                      <w:szCs w:val="18"/>
                    </w:rPr>
                    <w:t>134.32</w:t>
                  </w:r>
                  <w:r w:rsidRPr="00DD1F4A">
                    <w:rPr>
                      <w:sz w:val="18"/>
                      <w:szCs w:val="18"/>
                    </w:rPr>
                    <w:fldChar w:fldCharType="end"/>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纸类、塑料、玻璃等混合废物</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院区</w:t>
                  </w:r>
                  <w:r w:rsidRPr="00DD1F4A">
                    <w:rPr>
                      <w:sz w:val="18"/>
                      <w:szCs w:val="18"/>
                    </w:rPr>
                    <w:t>内</w:t>
                  </w:r>
                  <w:r w:rsidRPr="00DD1F4A">
                    <w:rPr>
                      <w:rFonts w:hint="eastAsia"/>
                      <w:sz w:val="18"/>
                      <w:szCs w:val="18"/>
                    </w:rPr>
                    <w:t>生活</w:t>
                  </w:r>
                  <w:r w:rsidRPr="00DD1F4A">
                    <w:rPr>
                      <w:sz w:val="18"/>
                      <w:szCs w:val="18"/>
                    </w:rPr>
                    <w:t>垃圾收集点收集贮存</w:t>
                  </w:r>
                </w:p>
              </w:tc>
              <w:tc>
                <w:tcPr>
                  <w:tcW w:w="36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fldChar w:fldCharType="begin"/>
                  </w:r>
                  <w:r w:rsidRPr="00DD1F4A">
                    <w:rPr>
                      <w:sz w:val="18"/>
                      <w:szCs w:val="18"/>
                    </w:rPr>
                    <w:instrText xml:space="preserve"> =SUM(ABOVE) </w:instrText>
                  </w:r>
                  <w:r w:rsidRPr="00DD1F4A">
                    <w:rPr>
                      <w:sz w:val="18"/>
                      <w:szCs w:val="18"/>
                    </w:rPr>
                    <w:fldChar w:fldCharType="separate"/>
                  </w:r>
                  <w:r w:rsidRPr="00DD1F4A">
                    <w:rPr>
                      <w:sz w:val="18"/>
                      <w:szCs w:val="18"/>
                    </w:rPr>
                    <w:t>134.32</w:t>
                  </w:r>
                  <w:r w:rsidRPr="00DD1F4A">
                    <w:rPr>
                      <w:sz w:val="18"/>
                      <w:szCs w:val="18"/>
                    </w:rPr>
                    <w:fldChar w:fldCharType="end"/>
                  </w:r>
                </w:p>
              </w:tc>
              <w:tc>
                <w:tcPr>
                  <w:tcW w:w="6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统一收集后由市政环卫部门处置</w:t>
                  </w:r>
                </w:p>
              </w:tc>
            </w:tr>
            <w:tr w:rsidR="00C63B3A" w:rsidRPr="00DD1F4A" w:rsidTr="0043067B">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食堂</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餐馀废物及废油脂</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一般固废</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900-002-S61</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132.28</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r w:rsidR="00861CA3" w:rsidRPr="00DD1F4A">
                    <w:rPr>
                      <w:rFonts w:hint="eastAsia"/>
                      <w:sz w:val="18"/>
                      <w:szCs w:val="18"/>
                    </w:rPr>
                    <w:t>、液体</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固体、液体</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院区厨房</w:t>
                  </w:r>
                  <w:r w:rsidRPr="00DD1F4A">
                    <w:rPr>
                      <w:sz w:val="18"/>
                      <w:szCs w:val="18"/>
                    </w:rPr>
                    <w:t>内垃圾桶收集贮存</w:t>
                  </w:r>
                </w:p>
              </w:tc>
              <w:tc>
                <w:tcPr>
                  <w:tcW w:w="36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132.28</w:t>
                  </w:r>
                </w:p>
              </w:tc>
              <w:tc>
                <w:tcPr>
                  <w:tcW w:w="613" w:type="pct"/>
                  <w:vAlign w:val="center"/>
                </w:tcPr>
                <w:p w:rsidR="00C63B3A" w:rsidRPr="00DD1F4A" w:rsidRDefault="00150F87" w:rsidP="00DD1F4A">
                  <w:pPr>
                    <w:framePr w:hSpace="180" w:wrap="around" w:vAnchor="text" w:hAnchor="text" w:xAlign="center" w:y="1"/>
                    <w:suppressOverlap/>
                    <w:jc w:val="center"/>
                    <w:rPr>
                      <w:sz w:val="18"/>
                      <w:szCs w:val="18"/>
                    </w:rPr>
                  </w:pPr>
                  <w:r w:rsidRPr="00DD1F4A">
                    <w:rPr>
                      <w:rFonts w:hint="eastAsia"/>
                      <w:sz w:val="18"/>
                      <w:szCs w:val="18"/>
                    </w:rPr>
                    <w:t>由取得餐厨废弃物收集运输许可的单位收集、运输、处置</w:t>
                  </w:r>
                </w:p>
              </w:tc>
            </w:tr>
            <w:tr w:rsidR="00C63B3A" w:rsidRPr="00DD1F4A">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诊疗</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医疗用品</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一般固废</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0.73</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r w:rsidR="00861CA3" w:rsidRPr="00DD1F4A">
                    <w:rPr>
                      <w:rFonts w:hint="eastAsia"/>
                      <w:sz w:val="18"/>
                      <w:szCs w:val="18"/>
                    </w:rPr>
                    <w:t>、液体</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固体、液体</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院区内各科室收集贮存</w:t>
                  </w:r>
                </w:p>
              </w:tc>
              <w:tc>
                <w:tcPr>
                  <w:tcW w:w="36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0.73</w:t>
                  </w:r>
                </w:p>
              </w:tc>
              <w:tc>
                <w:tcPr>
                  <w:tcW w:w="6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单独收集，委托有资质的企业回收处置</w:t>
                  </w:r>
                </w:p>
              </w:tc>
            </w:tr>
            <w:tr w:rsidR="007F56E5" w:rsidRPr="00DD1F4A">
              <w:trPr>
                <w:trHeight w:val="397"/>
                <w:tblHeader/>
              </w:trPr>
              <w:tc>
                <w:tcPr>
                  <w:tcW w:w="228" w:type="pct"/>
                  <w:vAlign w:val="center"/>
                </w:tcPr>
                <w:p w:rsidR="007F56E5" w:rsidRPr="00DD1F4A" w:rsidRDefault="007F56E5" w:rsidP="00DD1F4A">
                  <w:pPr>
                    <w:framePr w:hSpace="180" w:wrap="around" w:vAnchor="text" w:hAnchor="text" w:xAlign="center" w:y="1"/>
                    <w:suppressOverlap/>
                    <w:jc w:val="center"/>
                    <w:rPr>
                      <w:sz w:val="18"/>
                      <w:szCs w:val="18"/>
                    </w:rPr>
                  </w:pPr>
                  <w:r w:rsidRPr="00DD1F4A">
                    <w:rPr>
                      <w:rFonts w:hint="eastAsia"/>
                      <w:sz w:val="18"/>
                      <w:szCs w:val="18"/>
                    </w:rPr>
                    <w:t>煎药室</w:t>
                  </w:r>
                </w:p>
              </w:tc>
              <w:tc>
                <w:tcPr>
                  <w:tcW w:w="447" w:type="pct"/>
                  <w:vAlign w:val="center"/>
                </w:tcPr>
                <w:p w:rsidR="007F56E5" w:rsidRPr="00DD1F4A" w:rsidRDefault="007F56E5" w:rsidP="00DD1F4A">
                  <w:pPr>
                    <w:framePr w:hSpace="180" w:wrap="around" w:vAnchor="text" w:hAnchor="text" w:xAlign="center" w:y="1"/>
                    <w:suppressOverlap/>
                    <w:jc w:val="center"/>
                    <w:rPr>
                      <w:sz w:val="18"/>
                      <w:szCs w:val="18"/>
                    </w:rPr>
                  </w:pPr>
                  <w:r w:rsidRPr="00DD1F4A">
                    <w:rPr>
                      <w:rFonts w:hint="eastAsia"/>
                      <w:sz w:val="18"/>
                      <w:szCs w:val="18"/>
                    </w:rPr>
                    <w:t>煎药废渣</w:t>
                  </w:r>
                </w:p>
              </w:tc>
              <w:tc>
                <w:tcPr>
                  <w:tcW w:w="520" w:type="pct"/>
                  <w:vAlign w:val="center"/>
                </w:tcPr>
                <w:p w:rsidR="007F56E5" w:rsidRPr="00DD1F4A" w:rsidRDefault="007F56E5" w:rsidP="00DD1F4A">
                  <w:pPr>
                    <w:framePr w:hSpace="180" w:wrap="around" w:vAnchor="text" w:hAnchor="text" w:xAlign="center" w:y="1"/>
                    <w:suppressOverlap/>
                    <w:jc w:val="center"/>
                    <w:rPr>
                      <w:sz w:val="18"/>
                      <w:szCs w:val="18"/>
                    </w:rPr>
                  </w:pPr>
                  <w:r w:rsidRPr="00DD1F4A">
                    <w:rPr>
                      <w:rFonts w:hint="eastAsia"/>
                      <w:sz w:val="18"/>
                      <w:szCs w:val="18"/>
                    </w:rPr>
                    <w:t>一般固废</w:t>
                  </w:r>
                </w:p>
              </w:tc>
              <w:tc>
                <w:tcPr>
                  <w:tcW w:w="383" w:type="pct"/>
                  <w:vAlign w:val="center"/>
                </w:tcPr>
                <w:p w:rsidR="007F56E5" w:rsidRPr="00DD1F4A" w:rsidRDefault="00A237C9" w:rsidP="00DD1F4A">
                  <w:pPr>
                    <w:framePr w:hSpace="180" w:wrap="around" w:vAnchor="text" w:hAnchor="text" w:xAlign="center" w:y="1"/>
                    <w:suppressOverlap/>
                    <w:jc w:val="center"/>
                    <w:rPr>
                      <w:sz w:val="18"/>
                      <w:szCs w:val="18"/>
                    </w:rPr>
                  </w:pPr>
                  <w:r w:rsidRPr="00DD1F4A">
                    <w:rPr>
                      <w:rFonts w:hint="eastAsia"/>
                      <w:sz w:val="18"/>
                      <w:szCs w:val="18"/>
                    </w:rPr>
                    <w:t>900-099-S64</w:t>
                  </w:r>
                </w:p>
              </w:tc>
              <w:tc>
                <w:tcPr>
                  <w:tcW w:w="388"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0.5</w:t>
                  </w:r>
                </w:p>
              </w:tc>
              <w:tc>
                <w:tcPr>
                  <w:tcW w:w="331"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413"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331"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w:t>
                  </w:r>
                </w:p>
              </w:tc>
              <w:tc>
                <w:tcPr>
                  <w:tcW w:w="571"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sz w:val="18"/>
                      <w:szCs w:val="18"/>
                    </w:rPr>
                    <w:t>煎药室袋装内贮存</w:t>
                  </w:r>
                </w:p>
              </w:tc>
              <w:tc>
                <w:tcPr>
                  <w:tcW w:w="361"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0.5</w:t>
                  </w:r>
                </w:p>
              </w:tc>
              <w:tc>
                <w:tcPr>
                  <w:tcW w:w="613" w:type="pct"/>
                  <w:vAlign w:val="center"/>
                </w:tcPr>
                <w:p w:rsidR="007F56E5" w:rsidRPr="00DD1F4A" w:rsidRDefault="002C2214" w:rsidP="00DD1F4A">
                  <w:pPr>
                    <w:framePr w:hSpace="180" w:wrap="around" w:vAnchor="text" w:hAnchor="text" w:xAlign="center" w:y="1"/>
                    <w:suppressOverlap/>
                    <w:jc w:val="center"/>
                    <w:rPr>
                      <w:sz w:val="18"/>
                      <w:szCs w:val="18"/>
                    </w:rPr>
                  </w:pPr>
                  <w:r w:rsidRPr="00DD1F4A">
                    <w:rPr>
                      <w:rFonts w:hint="eastAsia"/>
                      <w:sz w:val="18"/>
                      <w:szCs w:val="18"/>
                    </w:rPr>
                    <w:t>集中收集后外售综合利用</w:t>
                  </w:r>
                </w:p>
              </w:tc>
            </w:tr>
            <w:tr w:rsidR="00C63B3A" w:rsidRPr="00DD1F4A">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lastRenderedPageBreak/>
                    <w:t>诊疗、住院</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医疗废物</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危险废物</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HW01</w:t>
                  </w:r>
                  <w:r w:rsidRPr="00DD1F4A">
                    <w:rPr>
                      <w:rFonts w:hint="eastAsia"/>
                      <w:sz w:val="18"/>
                      <w:szCs w:val="18"/>
                    </w:rPr>
                    <w:t>：</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1-001-01</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1-002-01</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w:t>
                  </w:r>
                  <w:r w:rsidRPr="00DD1F4A">
                    <w:rPr>
                      <w:rFonts w:hint="eastAsia"/>
                      <w:sz w:val="18"/>
                      <w:szCs w:val="18"/>
                    </w:rPr>
                    <w:t>3</w:t>
                  </w:r>
                  <w:r w:rsidRPr="00DD1F4A">
                    <w:rPr>
                      <w:sz w:val="18"/>
                      <w:szCs w:val="18"/>
                    </w:rPr>
                    <w:t>-01</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w:t>
                  </w:r>
                  <w:r w:rsidRPr="00DD1F4A">
                    <w:rPr>
                      <w:rFonts w:hint="eastAsia"/>
                      <w:sz w:val="18"/>
                      <w:szCs w:val="18"/>
                    </w:rPr>
                    <w:t>4</w:t>
                  </w:r>
                  <w:r w:rsidRPr="00DD1F4A">
                    <w:rPr>
                      <w:sz w:val="18"/>
                      <w:szCs w:val="18"/>
                    </w:rPr>
                    <w:t>-01</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1-005-01</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5</w:t>
                  </w:r>
                  <w:r w:rsidRPr="00DD1F4A">
                    <w:rPr>
                      <w:rFonts w:hint="eastAsia"/>
                      <w:sz w:val="18"/>
                      <w:szCs w:val="18"/>
                    </w:rPr>
                    <w:t>0.22</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检验室废液；废弃的血液、血清；使用后的一次性医疗用品及一次性医疗器械；手术及其他诊疗过程中产生的废弃的人体组织等；废弃的药品；检验室废弃的化学试剂等</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病原微生物</w:t>
                  </w:r>
                  <w:r w:rsidRPr="00DD1F4A">
                    <w:rPr>
                      <w:rFonts w:hint="eastAsia"/>
                      <w:sz w:val="18"/>
                      <w:szCs w:val="18"/>
                    </w:rPr>
                    <w:t>、医用锐器、药品、毒性、腐蚀性、易燃易爆性的废弃的化学物品</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医疗废物暂存间内分类暂存</w:t>
                  </w:r>
                </w:p>
              </w:tc>
              <w:tc>
                <w:tcPr>
                  <w:tcW w:w="361" w:type="pct"/>
                  <w:vAlign w:val="center"/>
                </w:tcPr>
                <w:p w:rsidR="00C63B3A" w:rsidRPr="00DD1F4A" w:rsidRDefault="001D1CE5" w:rsidP="00DD1F4A">
                  <w:pPr>
                    <w:framePr w:hSpace="180" w:wrap="around" w:vAnchor="text" w:hAnchor="text" w:xAlign="center" w:y="1"/>
                    <w:suppressOverlap/>
                    <w:jc w:val="center"/>
                    <w:rPr>
                      <w:b/>
                      <w:sz w:val="18"/>
                      <w:szCs w:val="18"/>
                    </w:rPr>
                  </w:pPr>
                  <w:r w:rsidRPr="00DD1F4A">
                    <w:rPr>
                      <w:sz w:val="18"/>
                      <w:szCs w:val="18"/>
                    </w:rPr>
                    <w:t>5</w:t>
                  </w:r>
                  <w:r w:rsidRPr="00DD1F4A">
                    <w:rPr>
                      <w:rFonts w:hint="eastAsia"/>
                      <w:sz w:val="18"/>
                      <w:szCs w:val="18"/>
                    </w:rPr>
                    <w:t>0.22</w:t>
                  </w:r>
                </w:p>
              </w:tc>
              <w:tc>
                <w:tcPr>
                  <w:tcW w:w="6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定期委托有资质单位接收，无害化处置</w:t>
                  </w:r>
                </w:p>
              </w:tc>
            </w:tr>
            <w:tr w:rsidR="00C63B3A" w:rsidRPr="00DD1F4A">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污水处理站</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栅渣、污泥</w:t>
                  </w:r>
                  <w:r w:rsidRPr="00DD1F4A">
                    <w:rPr>
                      <w:rFonts w:hint="eastAsia"/>
                      <w:sz w:val="18"/>
                      <w:szCs w:val="18"/>
                    </w:rPr>
                    <w:t>、化粪池污泥</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危险废物</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HW01</w:t>
                  </w:r>
                  <w:r w:rsidRPr="00DD1F4A">
                    <w:rPr>
                      <w:rFonts w:hint="eastAsia"/>
                      <w:sz w:val="18"/>
                      <w:szCs w:val="18"/>
                    </w:rPr>
                    <w:t>：</w:t>
                  </w:r>
                </w:p>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8</w:t>
                  </w:r>
                  <w:r w:rsidRPr="00DD1F4A">
                    <w:rPr>
                      <w:rFonts w:hint="eastAsia"/>
                      <w:sz w:val="18"/>
                      <w:szCs w:val="18"/>
                    </w:rPr>
                    <w:t>4</w:t>
                  </w:r>
                  <w:r w:rsidRPr="00DD1F4A">
                    <w:rPr>
                      <w:sz w:val="18"/>
                      <w:szCs w:val="18"/>
                    </w:rPr>
                    <w:t>1-001-01</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产污系数法</w:t>
                  </w:r>
                </w:p>
              </w:tc>
              <w:tc>
                <w:tcPr>
                  <w:tcW w:w="413" w:type="pct"/>
                  <w:vAlign w:val="center"/>
                </w:tcPr>
                <w:p w:rsidR="00C63B3A" w:rsidRPr="00DD1F4A" w:rsidRDefault="007F78C5" w:rsidP="00DD1F4A">
                  <w:pPr>
                    <w:framePr w:hSpace="180" w:wrap="around" w:vAnchor="text" w:hAnchor="text" w:xAlign="center" w:y="1"/>
                    <w:suppressOverlap/>
                    <w:jc w:val="center"/>
                    <w:rPr>
                      <w:sz w:val="18"/>
                      <w:szCs w:val="18"/>
                    </w:rPr>
                  </w:pPr>
                  <w:r w:rsidRPr="00DD1F4A">
                    <w:rPr>
                      <w:rFonts w:hint="eastAsia"/>
                      <w:sz w:val="18"/>
                      <w:szCs w:val="18"/>
                    </w:rPr>
                    <w:t>46.51</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栅渣、污泥、化粪池污泥</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sz w:val="18"/>
                      <w:szCs w:val="18"/>
                    </w:rPr>
                    <w:t>病原微生物</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经</w:t>
                  </w:r>
                  <w:r w:rsidRPr="00DD1F4A">
                    <w:rPr>
                      <w:sz w:val="18"/>
                      <w:szCs w:val="18"/>
                    </w:rPr>
                    <w:t>漂白粉消毒</w:t>
                  </w:r>
                  <w:r w:rsidRPr="00DD1F4A">
                    <w:rPr>
                      <w:rFonts w:hint="eastAsia"/>
                      <w:sz w:val="18"/>
                      <w:szCs w:val="18"/>
                    </w:rPr>
                    <w:t>脱水</w:t>
                  </w:r>
                  <w:r w:rsidRPr="00DD1F4A">
                    <w:rPr>
                      <w:sz w:val="18"/>
                      <w:szCs w:val="18"/>
                    </w:rPr>
                    <w:t>后，委托有资质单位处置</w:t>
                  </w:r>
                  <w:r w:rsidRPr="00DD1F4A">
                    <w:rPr>
                      <w:rFonts w:hint="eastAsia"/>
                      <w:sz w:val="18"/>
                      <w:szCs w:val="18"/>
                    </w:rPr>
                    <w:t>，院区内不暂存</w:t>
                  </w:r>
                  <w:r w:rsidRPr="00DD1F4A">
                    <w:rPr>
                      <w:sz w:val="18"/>
                      <w:szCs w:val="18"/>
                    </w:rPr>
                    <w:t>。</w:t>
                  </w:r>
                </w:p>
              </w:tc>
              <w:tc>
                <w:tcPr>
                  <w:tcW w:w="361" w:type="pct"/>
                  <w:vAlign w:val="center"/>
                </w:tcPr>
                <w:p w:rsidR="00C63B3A" w:rsidRPr="00DD1F4A" w:rsidRDefault="007F78C5" w:rsidP="00DD1F4A">
                  <w:pPr>
                    <w:framePr w:hSpace="180" w:wrap="around" w:vAnchor="text" w:hAnchor="text" w:xAlign="center" w:y="1"/>
                    <w:suppressOverlap/>
                    <w:jc w:val="center"/>
                    <w:rPr>
                      <w:sz w:val="18"/>
                      <w:szCs w:val="18"/>
                    </w:rPr>
                  </w:pPr>
                  <w:r w:rsidRPr="00DD1F4A">
                    <w:rPr>
                      <w:rFonts w:hint="eastAsia"/>
                      <w:sz w:val="18"/>
                      <w:szCs w:val="18"/>
                    </w:rPr>
                    <w:t>46.51</w:t>
                  </w:r>
                </w:p>
              </w:tc>
              <w:tc>
                <w:tcPr>
                  <w:tcW w:w="6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定期委托有资质单位直接清运处置</w:t>
                  </w:r>
                </w:p>
              </w:tc>
            </w:tr>
            <w:tr w:rsidR="00C63B3A" w:rsidRPr="00DD1F4A">
              <w:trPr>
                <w:trHeight w:val="397"/>
                <w:tblHeader/>
              </w:trPr>
              <w:tc>
                <w:tcPr>
                  <w:tcW w:w="22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lastRenderedPageBreak/>
                    <w:t>诊疗</w:t>
                  </w:r>
                </w:p>
              </w:tc>
              <w:tc>
                <w:tcPr>
                  <w:tcW w:w="447"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废药物、药品</w:t>
                  </w:r>
                </w:p>
              </w:tc>
              <w:tc>
                <w:tcPr>
                  <w:tcW w:w="520"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危险废物</w:t>
                  </w:r>
                </w:p>
              </w:tc>
              <w:tc>
                <w:tcPr>
                  <w:tcW w:w="38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HW03:900-002-03</w:t>
                  </w:r>
                </w:p>
              </w:tc>
              <w:tc>
                <w:tcPr>
                  <w:tcW w:w="388"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类比法</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0.1</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固态</w:t>
                  </w:r>
                </w:p>
              </w:tc>
              <w:tc>
                <w:tcPr>
                  <w:tcW w:w="4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固体、液体</w:t>
                  </w:r>
                </w:p>
              </w:tc>
              <w:tc>
                <w:tcPr>
                  <w:tcW w:w="33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失效、变质、不合格、淘汰、伪劣的药物和药品</w:t>
                  </w:r>
                </w:p>
              </w:tc>
              <w:tc>
                <w:tcPr>
                  <w:tcW w:w="57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医疗废物暂存间内分类暂存</w:t>
                  </w:r>
                </w:p>
              </w:tc>
              <w:tc>
                <w:tcPr>
                  <w:tcW w:w="361"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0.1</w:t>
                  </w:r>
                </w:p>
              </w:tc>
              <w:tc>
                <w:tcPr>
                  <w:tcW w:w="613" w:type="pct"/>
                  <w:vAlign w:val="center"/>
                </w:tcPr>
                <w:p w:rsidR="00C63B3A" w:rsidRPr="00DD1F4A" w:rsidRDefault="001D1CE5" w:rsidP="00DD1F4A">
                  <w:pPr>
                    <w:framePr w:hSpace="180" w:wrap="around" w:vAnchor="text" w:hAnchor="text" w:xAlign="center" w:y="1"/>
                    <w:suppressOverlap/>
                    <w:jc w:val="center"/>
                    <w:rPr>
                      <w:sz w:val="18"/>
                      <w:szCs w:val="18"/>
                    </w:rPr>
                  </w:pPr>
                  <w:r w:rsidRPr="00DD1F4A">
                    <w:rPr>
                      <w:rFonts w:hint="eastAsia"/>
                      <w:sz w:val="18"/>
                      <w:szCs w:val="18"/>
                    </w:rPr>
                    <w:t>定期委托有资质单位接收，无害化处置</w:t>
                  </w:r>
                </w:p>
              </w:tc>
            </w:tr>
          </w:tbl>
          <w:p w:rsidR="00C63B3A" w:rsidRPr="00DD1F4A" w:rsidRDefault="001D1CE5">
            <w:pPr>
              <w:pStyle w:val="afffe"/>
              <w:spacing w:line="480" w:lineRule="exact"/>
              <w:ind w:firstLineChars="0" w:firstLine="0"/>
              <w:jc w:val="center"/>
              <w:rPr>
                <w:b/>
                <w:bCs/>
                <w:sz w:val="24"/>
                <w:szCs w:val="24"/>
              </w:rPr>
            </w:pPr>
            <w:r w:rsidRPr="00DD1F4A">
              <w:rPr>
                <w:b/>
                <w:bCs/>
                <w:sz w:val="24"/>
                <w:szCs w:val="24"/>
              </w:rPr>
              <w:t>表</w:t>
            </w:r>
            <w:r w:rsidRPr="00DD1F4A">
              <w:rPr>
                <w:rFonts w:hint="eastAsia"/>
                <w:b/>
                <w:bCs/>
                <w:sz w:val="24"/>
                <w:szCs w:val="24"/>
              </w:rPr>
              <w:t>4</w:t>
            </w:r>
            <w:r w:rsidRPr="00DD1F4A">
              <w:rPr>
                <w:b/>
                <w:bCs/>
                <w:sz w:val="24"/>
                <w:szCs w:val="24"/>
              </w:rPr>
              <w:t>-</w:t>
            </w:r>
            <w:r w:rsidRPr="00DD1F4A">
              <w:rPr>
                <w:rFonts w:hint="eastAsia"/>
                <w:b/>
                <w:bCs/>
                <w:sz w:val="24"/>
                <w:szCs w:val="24"/>
              </w:rPr>
              <w:t>1</w:t>
            </w:r>
            <w:r w:rsidR="00966BBC" w:rsidRPr="00DD1F4A">
              <w:rPr>
                <w:rFonts w:hint="eastAsia"/>
                <w:b/>
                <w:bCs/>
                <w:sz w:val="24"/>
                <w:szCs w:val="24"/>
              </w:rPr>
              <w:t>7</w:t>
            </w:r>
            <w:r w:rsidRPr="00DD1F4A">
              <w:rPr>
                <w:b/>
                <w:bCs/>
                <w:sz w:val="24"/>
                <w:szCs w:val="24"/>
              </w:rPr>
              <w:t xml:space="preserve">  </w:t>
            </w:r>
            <w:r w:rsidRPr="00DD1F4A">
              <w:rPr>
                <w:b/>
                <w:bCs/>
                <w:sz w:val="24"/>
                <w:szCs w:val="24"/>
              </w:rPr>
              <w:t>危险废物汇总表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6" w:type="dxa"/>
                <w:right w:w="6" w:type="dxa"/>
              </w:tblCellMar>
              <w:tblLook w:val="04A0" w:firstRow="1" w:lastRow="0" w:firstColumn="1" w:lastColumn="0" w:noHBand="0" w:noVBand="1"/>
            </w:tblPr>
            <w:tblGrid>
              <w:gridCol w:w="281"/>
              <w:gridCol w:w="478"/>
              <w:gridCol w:w="532"/>
              <w:gridCol w:w="683"/>
              <w:gridCol w:w="667"/>
              <w:gridCol w:w="640"/>
              <w:gridCol w:w="277"/>
              <w:gridCol w:w="1952"/>
              <w:gridCol w:w="977"/>
              <w:gridCol w:w="396"/>
              <w:gridCol w:w="516"/>
              <w:gridCol w:w="547"/>
            </w:tblGrid>
            <w:tr w:rsidR="00C63B3A" w:rsidRPr="00DD1F4A">
              <w:trPr>
                <w:trHeight w:val="20"/>
                <w:jc w:val="center"/>
              </w:trPr>
              <w:tc>
                <w:tcPr>
                  <w:tcW w:w="176"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序号</w:t>
                  </w:r>
                </w:p>
              </w:tc>
              <w:tc>
                <w:tcPr>
                  <w:tcW w:w="301"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危险废物名称</w:t>
                  </w:r>
                </w:p>
              </w:tc>
              <w:tc>
                <w:tcPr>
                  <w:tcW w:w="33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危险废物类别</w:t>
                  </w:r>
                </w:p>
              </w:tc>
              <w:tc>
                <w:tcPr>
                  <w:tcW w:w="430"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危险废物代码</w:t>
                  </w:r>
                </w:p>
              </w:tc>
              <w:tc>
                <w:tcPr>
                  <w:tcW w:w="420"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产生量</w:t>
                  </w:r>
                  <w:r w:rsidRPr="00DD1F4A">
                    <w:rPr>
                      <w:szCs w:val="21"/>
                      <w:lang w:bidi="zh-CN"/>
                    </w:rPr>
                    <w:t>(t/a)</w:t>
                  </w:r>
                </w:p>
              </w:tc>
              <w:tc>
                <w:tcPr>
                  <w:tcW w:w="403"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产生工序及装置</w:t>
                  </w:r>
                </w:p>
              </w:tc>
              <w:tc>
                <w:tcPr>
                  <w:tcW w:w="174"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形态</w:t>
                  </w:r>
                </w:p>
              </w:tc>
              <w:tc>
                <w:tcPr>
                  <w:tcW w:w="1228"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主要成分</w:t>
                  </w:r>
                </w:p>
              </w:tc>
              <w:tc>
                <w:tcPr>
                  <w:tcW w:w="61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有害成分</w:t>
                  </w:r>
                </w:p>
              </w:tc>
              <w:tc>
                <w:tcPr>
                  <w:tcW w:w="249"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产废周期</w:t>
                  </w:r>
                </w:p>
              </w:tc>
              <w:tc>
                <w:tcPr>
                  <w:tcW w:w="32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危险特性</w:t>
                  </w:r>
                </w:p>
              </w:tc>
              <w:tc>
                <w:tcPr>
                  <w:tcW w:w="34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污染防治措施</w:t>
                  </w:r>
                </w:p>
              </w:tc>
            </w:tr>
            <w:tr w:rsidR="00C63B3A" w:rsidRPr="00DD1F4A">
              <w:trPr>
                <w:trHeight w:val="20"/>
                <w:jc w:val="center"/>
              </w:trPr>
              <w:tc>
                <w:tcPr>
                  <w:tcW w:w="17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1</w:t>
                  </w:r>
                </w:p>
              </w:tc>
              <w:tc>
                <w:tcPr>
                  <w:tcW w:w="301"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医疗废物</w:t>
                  </w:r>
                </w:p>
              </w:tc>
              <w:tc>
                <w:tcPr>
                  <w:tcW w:w="33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HW01</w:t>
                  </w:r>
                </w:p>
              </w:tc>
              <w:tc>
                <w:tcPr>
                  <w:tcW w:w="430" w:type="pct"/>
                  <w:vAlign w:val="center"/>
                </w:tcPr>
                <w:p w:rsidR="00C63B3A" w:rsidRPr="00DD1F4A" w:rsidRDefault="001D1CE5" w:rsidP="00DD1F4A">
                  <w:pPr>
                    <w:pStyle w:val="afffffff3"/>
                    <w:framePr w:hSpace="180" w:wrap="around" w:vAnchor="text" w:hAnchor="text" w:xAlign="center" w:y="1"/>
                    <w:suppressOverlap/>
                    <w:rPr>
                      <w:bCs/>
                      <w:szCs w:val="21"/>
                    </w:rPr>
                  </w:pPr>
                  <w:r w:rsidRPr="00DD1F4A">
                    <w:rPr>
                      <w:bCs/>
                      <w:szCs w:val="21"/>
                    </w:rPr>
                    <w:t>841-001-01</w:t>
                  </w:r>
                </w:p>
                <w:p w:rsidR="00C63B3A" w:rsidRPr="00DD1F4A" w:rsidRDefault="001D1CE5" w:rsidP="00DD1F4A">
                  <w:pPr>
                    <w:pStyle w:val="afffffff3"/>
                    <w:framePr w:hSpace="180" w:wrap="around" w:vAnchor="text" w:hAnchor="text" w:xAlign="center" w:y="1"/>
                    <w:suppressOverlap/>
                    <w:rPr>
                      <w:bCs/>
                      <w:szCs w:val="21"/>
                    </w:rPr>
                  </w:pPr>
                  <w:r w:rsidRPr="00DD1F4A">
                    <w:rPr>
                      <w:bCs/>
                      <w:szCs w:val="21"/>
                    </w:rPr>
                    <w:t>841-002-01</w:t>
                  </w:r>
                </w:p>
                <w:p w:rsidR="00C63B3A" w:rsidRPr="00DD1F4A" w:rsidRDefault="001D1CE5" w:rsidP="00DD1F4A">
                  <w:pPr>
                    <w:pStyle w:val="afffffff3"/>
                    <w:framePr w:hSpace="180" w:wrap="around" w:vAnchor="text" w:hAnchor="text" w:xAlign="center" w:y="1"/>
                    <w:suppressOverlap/>
                    <w:rPr>
                      <w:bCs/>
                      <w:szCs w:val="21"/>
                    </w:rPr>
                  </w:pPr>
                  <w:r w:rsidRPr="00DD1F4A">
                    <w:rPr>
                      <w:bCs/>
                      <w:szCs w:val="21"/>
                    </w:rPr>
                    <w:t>841-003-01</w:t>
                  </w:r>
                </w:p>
                <w:p w:rsidR="00C63B3A" w:rsidRPr="00DD1F4A" w:rsidRDefault="001D1CE5" w:rsidP="00DD1F4A">
                  <w:pPr>
                    <w:pStyle w:val="afffffff3"/>
                    <w:framePr w:hSpace="180" w:wrap="around" w:vAnchor="text" w:hAnchor="text" w:xAlign="center" w:y="1"/>
                    <w:suppressOverlap/>
                    <w:rPr>
                      <w:bCs/>
                      <w:szCs w:val="21"/>
                    </w:rPr>
                  </w:pPr>
                  <w:r w:rsidRPr="00DD1F4A">
                    <w:rPr>
                      <w:bCs/>
                      <w:szCs w:val="21"/>
                    </w:rPr>
                    <w:t>841-004-01</w:t>
                  </w:r>
                </w:p>
                <w:p w:rsidR="00C63B3A" w:rsidRPr="00DD1F4A" w:rsidRDefault="001D1CE5" w:rsidP="00DD1F4A">
                  <w:pPr>
                    <w:framePr w:hSpace="180" w:wrap="around" w:vAnchor="text" w:hAnchor="text" w:xAlign="center" w:y="1"/>
                    <w:suppressOverlap/>
                    <w:jc w:val="center"/>
                    <w:rPr>
                      <w:szCs w:val="21"/>
                      <w:lang w:bidi="zh-CN"/>
                    </w:rPr>
                  </w:pPr>
                  <w:r w:rsidRPr="00DD1F4A">
                    <w:rPr>
                      <w:szCs w:val="21"/>
                    </w:rPr>
                    <w:t>841-005-01</w:t>
                  </w:r>
                </w:p>
              </w:tc>
              <w:tc>
                <w:tcPr>
                  <w:tcW w:w="420"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5</w:t>
                  </w:r>
                  <w:r w:rsidRPr="00DD1F4A">
                    <w:rPr>
                      <w:rFonts w:hint="eastAsia"/>
                      <w:szCs w:val="21"/>
                    </w:rPr>
                    <w:t>0.22</w:t>
                  </w:r>
                </w:p>
              </w:tc>
              <w:tc>
                <w:tcPr>
                  <w:tcW w:w="403"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诊疗、住院</w:t>
                  </w:r>
                  <w:r w:rsidR="008974C7" w:rsidRPr="00DD1F4A">
                    <w:rPr>
                      <w:szCs w:val="21"/>
                    </w:rPr>
                    <w:t>、护理</w:t>
                  </w:r>
                </w:p>
              </w:tc>
              <w:tc>
                <w:tcPr>
                  <w:tcW w:w="174"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固态、液体</w:t>
                  </w:r>
                </w:p>
              </w:tc>
              <w:tc>
                <w:tcPr>
                  <w:tcW w:w="1228"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检验室废液；废弃的血液、血清；使用后的一次性医疗用品及一次性医疗器械；手术及其他诊疗过程中产生的废弃的人体组织等；废弃的药品；检验室废弃的化学试剂等</w:t>
                  </w:r>
                </w:p>
              </w:tc>
              <w:tc>
                <w:tcPr>
                  <w:tcW w:w="61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病原微生物、医用锐器、药品、毒性、腐蚀性、易燃易爆性的废弃的化学物品</w:t>
                  </w:r>
                </w:p>
              </w:tc>
              <w:tc>
                <w:tcPr>
                  <w:tcW w:w="249"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1d</w:t>
                  </w:r>
                </w:p>
              </w:tc>
              <w:tc>
                <w:tcPr>
                  <w:tcW w:w="32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In/T</w:t>
                  </w:r>
                  <w:r w:rsidR="00D551A6" w:rsidRPr="00DD1F4A">
                    <w:rPr>
                      <w:rFonts w:hint="eastAsia"/>
                      <w:szCs w:val="21"/>
                    </w:rPr>
                    <w:t>/C/I/R</w:t>
                  </w:r>
                </w:p>
              </w:tc>
              <w:tc>
                <w:tcPr>
                  <w:tcW w:w="346" w:type="pct"/>
                  <w:vMerge w:val="restar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交由</w:t>
                  </w:r>
                </w:p>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有资质单位处理</w:t>
                  </w:r>
                </w:p>
              </w:tc>
            </w:tr>
            <w:tr w:rsidR="00C63B3A" w:rsidRPr="00DD1F4A">
              <w:trPr>
                <w:trHeight w:val="20"/>
                <w:jc w:val="center"/>
              </w:trPr>
              <w:tc>
                <w:tcPr>
                  <w:tcW w:w="176"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2</w:t>
                  </w:r>
                </w:p>
              </w:tc>
              <w:tc>
                <w:tcPr>
                  <w:tcW w:w="301"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污泥</w:t>
                  </w:r>
                </w:p>
              </w:tc>
              <w:tc>
                <w:tcPr>
                  <w:tcW w:w="33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HW01</w:t>
                  </w:r>
                </w:p>
              </w:tc>
              <w:tc>
                <w:tcPr>
                  <w:tcW w:w="430" w:type="pct"/>
                  <w:vAlign w:val="center"/>
                </w:tcPr>
                <w:p w:rsidR="00C63B3A" w:rsidRPr="00DD1F4A" w:rsidRDefault="001D1CE5" w:rsidP="00DD1F4A">
                  <w:pPr>
                    <w:pStyle w:val="afffffff3"/>
                    <w:framePr w:hSpace="180" w:wrap="around" w:vAnchor="text" w:hAnchor="text" w:xAlign="center" w:y="1"/>
                    <w:suppressOverlap/>
                    <w:rPr>
                      <w:szCs w:val="21"/>
                    </w:rPr>
                  </w:pPr>
                  <w:r w:rsidRPr="00DD1F4A">
                    <w:rPr>
                      <w:szCs w:val="21"/>
                    </w:rPr>
                    <w:t>841-001-01</w:t>
                  </w:r>
                </w:p>
              </w:tc>
              <w:tc>
                <w:tcPr>
                  <w:tcW w:w="420" w:type="pct"/>
                  <w:vAlign w:val="center"/>
                </w:tcPr>
                <w:p w:rsidR="00C63B3A" w:rsidRPr="00DD1F4A" w:rsidRDefault="007F78C5" w:rsidP="00DD1F4A">
                  <w:pPr>
                    <w:framePr w:hSpace="180" w:wrap="around" w:vAnchor="text" w:hAnchor="text" w:xAlign="center" w:y="1"/>
                    <w:suppressOverlap/>
                    <w:jc w:val="center"/>
                    <w:rPr>
                      <w:szCs w:val="21"/>
                    </w:rPr>
                  </w:pPr>
                  <w:r w:rsidRPr="00DD1F4A">
                    <w:rPr>
                      <w:rFonts w:hint="eastAsia"/>
                      <w:szCs w:val="21"/>
                    </w:rPr>
                    <w:t>46.51</w:t>
                  </w:r>
                </w:p>
              </w:tc>
              <w:tc>
                <w:tcPr>
                  <w:tcW w:w="403"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污水处理站、化粪池</w:t>
                  </w:r>
                </w:p>
              </w:tc>
              <w:tc>
                <w:tcPr>
                  <w:tcW w:w="174"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固态</w:t>
                  </w:r>
                </w:p>
              </w:tc>
              <w:tc>
                <w:tcPr>
                  <w:tcW w:w="1228"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lang w:bidi="zh-CN"/>
                    </w:rPr>
                    <w:t>污泥</w:t>
                  </w:r>
                </w:p>
              </w:tc>
              <w:tc>
                <w:tcPr>
                  <w:tcW w:w="61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病原微生物等</w:t>
                  </w:r>
                </w:p>
              </w:tc>
              <w:tc>
                <w:tcPr>
                  <w:tcW w:w="249"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lang w:bidi="zh-CN"/>
                    </w:rPr>
                    <w:t>7d</w:t>
                  </w:r>
                </w:p>
              </w:tc>
              <w:tc>
                <w:tcPr>
                  <w:tcW w:w="325"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szCs w:val="21"/>
                    </w:rPr>
                    <w:t>In</w:t>
                  </w:r>
                </w:p>
              </w:tc>
              <w:tc>
                <w:tcPr>
                  <w:tcW w:w="345" w:type="pct"/>
                  <w:vMerge/>
                  <w:vAlign w:val="center"/>
                </w:tcPr>
                <w:p w:rsidR="00C63B3A" w:rsidRPr="00DD1F4A" w:rsidRDefault="00C63B3A" w:rsidP="00DD1F4A">
                  <w:pPr>
                    <w:framePr w:hSpace="180" w:wrap="around" w:vAnchor="text" w:hAnchor="text" w:xAlign="center" w:y="1"/>
                    <w:suppressOverlap/>
                    <w:jc w:val="center"/>
                    <w:rPr>
                      <w:szCs w:val="21"/>
                      <w:lang w:bidi="zh-CN"/>
                    </w:rPr>
                  </w:pPr>
                </w:p>
              </w:tc>
            </w:tr>
            <w:tr w:rsidR="00C63B3A" w:rsidRPr="00DD1F4A">
              <w:trPr>
                <w:trHeight w:val="20"/>
                <w:jc w:val="center"/>
              </w:trPr>
              <w:tc>
                <w:tcPr>
                  <w:tcW w:w="176"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rFonts w:hint="eastAsia"/>
                      <w:szCs w:val="21"/>
                      <w:lang w:bidi="zh-CN"/>
                    </w:rPr>
                    <w:t>3</w:t>
                  </w:r>
                </w:p>
              </w:tc>
              <w:tc>
                <w:tcPr>
                  <w:tcW w:w="301"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废药物、药品</w:t>
                  </w:r>
                </w:p>
              </w:tc>
              <w:tc>
                <w:tcPr>
                  <w:tcW w:w="33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HW03</w:t>
                  </w:r>
                </w:p>
              </w:tc>
              <w:tc>
                <w:tcPr>
                  <w:tcW w:w="430" w:type="pct"/>
                  <w:vAlign w:val="center"/>
                </w:tcPr>
                <w:p w:rsidR="00C63B3A" w:rsidRPr="00DD1F4A" w:rsidRDefault="001D1CE5" w:rsidP="00DD1F4A">
                  <w:pPr>
                    <w:pStyle w:val="afffffff3"/>
                    <w:framePr w:hSpace="180" w:wrap="around" w:vAnchor="text" w:hAnchor="text" w:xAlign="center" w:y="1"/>
                    <w:suppressOverlap/>
                    <w:rPr>
                      <w:szCs w:val="21"/>
                    </w:rPr>
                  </w:pPr>
                  <w:r w:rsidRPr="00DD1F4A">
                    <w:rPr>
                      <w:rFonts w:hint="eastAsia"/>
                      <w:szCs w:val="21"/>
                      <w:lang w:val="en-US"/>
                    </w:rPr>
                    <w:t>900-002-03</w:t>
                  </w:r>
                </w:p>
              </w:tc>
              <w:tc>
                <w:tcPr>
                  <w:tcW w:w="420"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0.1</w:t>
                  </w:r>
                </w:p>
              </w:tc>
              <w:tc>
                <w:tcPr>
                  <w:tcW w:w="403"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诊疗</w:t>
                  </w:r>
                </w:p>
              </w:tc>
              <w:tc>
                <w:tcPr>
                  <w:tcW w:w="174"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rFonts w:hint="eastAsia"/>
                      <w:szCs w:val="21"/>
                    </w:rPr>
                    <w:t>固体、液体</w:t>
                  </w:r>
                </w:p>
              </w:tc>
              <w:tc>
                <w:tcPr>
                  <w:tcW w:w="1228"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失效、变质、不合格、淘汰、伪劣的药物和药品</w:t>
                  </w:r>
                </w:p>
              </w:tc>
              <w:tc>
                <w:tcPr>
                  <w:tcW w:w="615" w:type="pct"/>
                  <w:vAlign w:val="center"/>
                </w:tcPr>
                <w:p w:rsidR="00C63B3A" w:rsidRPr="00DD1F4A" w:rsidRDefault="001D1CE5" w:rsidP="00DD1F4A">
                  <w:pPr>
                    <w:framePr w:hSpace="180" w:wrap="around" w:vAnchor="text" w:hAnchor="text" w:xAlign="center" w:y="1"/>
                    <w:suppressOverlap/>
                    <w:jc w:val="center"/>
                    <w:rPr>
                      <w:szCs w:val="21"/>
                    </w:rPr>
                  </w:pPr>
                  <w:r w:rsidRPr="00DD1F4A">
                    <w:rPr>
                      <w:rFonts w:hint="eastAsia"/>
                      <w:szCs w:val="21"/>
                    </w:rPr>
                    <w:t>失效、变质、不合格、淘汰、伪劣的药物和药品</w:t>
                  </w:r>
                </w:p>
              </w:tc>
              <w:tc>
                <w:tcPr>
                  <w:tcW w:w="249" w:type="pct"/>
                  <w:vAlign w:val="center"/>
                </w:tcPr>
                <w:p w:rsidR="00C63B3A" w:rsidRPr="00DD1F4A" w:rsidRDefault="001D1CE5" w:rsidP="00DD1F4A">
                  <w:pPr>
                    <w:framePr w:hSpace="180" w:wrap="around" w:vAnchor="text" w:hAnchor="text" w:xAlign="center" w:y="1"/>
                    <w:suppressOverlap/>
                    <w:jc w:val="center"/>
                    <w:rPr>
                      <w:szCs w:val="21"/>
                      <w:lang w:bidi="zh-CN"/>
                    </w:rPr>
                  </w:pPr>
                  <w:r w:rsidRPr="00DD1F4A">
                    <w:rPr>
                      <w:rFonts w:hint="eastAsia"/>
                      <w:szCs w:val="21"/>
                      <w:lang w:bidi="zh-CN"/>
                    </w:rPr>
                    <w:t>1d</w:t>
                  </w:r>
                </w:p>
              </w:tc>
              <w:tc>
                <w:tcPr>
                  <w:tcW w:w="325" w:type="pct"/>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T</w:t>
                  </w:r>
                </w:p>
              </w:tc>
              <w:tc>
                <w:tcPr>
                  <w:tcW w:w="345" w:type="pct"/>
                  <w:vMerge/>
                  <w:vAlign w:val="center"/>
                </w:tcPr>
                <w:p w:rsidR="00C63B3A" w:rsidRPr="00DD1F4A" w:rsidRDefault="00C63B3A" w:rsidP="00DD1F4A">
                  <w:pPr>
                    <w:framePr w:hSpace="180" w:wrap="around" w:vAnchor="text" w:hAnchor="text" w:xAlign="center" w:y="1"/>
                    <w:suppressOverlap/>
                    <w:jc w:val="center"/>
                    <w:rPr>
                      <w:szCs w:val="21"/>
                      <w:lang w:bidi="zh-CN"/>
                    </w:rPr>
                  </w:pPr>
                </w:p>
              </w:tc>
            </w:tr>
          </w:tbl>
          <w:p w:rsidR="00C63B3A" w:rsidRPr="00DD1F4A" w:rsidRDefault="00C63B3A">
            <w:pPr>
              <w:pStyle w:val="afffe"/>
              <w:spacing w:line="480" w:lineRule="exact"/>
              <w:ind w:firstLineChars="0" w:firstLine="0"/>
              <w:jc w:val="center"/>
              <w:rPr>
                <w:b/>
                <w:bCs/>
                <w:sz w:val="24"/>
                <w:szCs w:val="24"/>
              </w:rPr>
            </w:pP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w:t>
            </w:r>
            <w:r w:rsidRPr="00DD1F4A">
              <w:rPr>
                <w:rFonts w:hint="eastAsia"/>
                <w:sz w:val="24"/>
                <w:szCs w:val="24"/>
              </w:rPr>
              <w:t>3</w:t>
            </w:r>
            <w:r w:rsidRPr="00DD1F4A">
              <w:rPr>
                <w:rFonts w:hint="eastAsia"/>
                <w:sz w:val="24"/>
                <w:szCs w:val="24"/>
              </w:rPr>
              <w:t>）处置去向及环境管理要求</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1 \* GB3</w:instrText>
            </w:r>
            <w:r w:rsidRPr="00DD1F4A">
              <w:rPr>
                <w:sz w:val="24"/>
                <w:szCs w:val="24"/>
              </w:rPr>
              <w:instrText xml:space="preserve"> </w:instrText>
            </w:r>
            <w:r w:rsidRPr="00DD1F4A">
              <w:rPr>
                <w:sz w:val="24"/>
                <w:szCs w:val="24"/>
              </w:rPr>
              <w:fldChar w:fldCharType="separate"/>
            </w:r>
            <w:r w:rsidRPr="00DD1F4A">
              <w:rPr>
                <w:rFonts w:hint="eastAsia"/>
                <w:sz w:val="24"/>
                <w:szCs w:val="24"/>
              </w:rPr>
              <w:t>①</w:t>
            </w:r>
            <w:r w:rsidRPr="00DD1F4A">
              <w:rPr>
                <w:sz w:val="24"/>
                <w:szCs w:val="24"/>
              </w:rPr>
              <w:fldChar w:fldCharType="end"/>
            </w:r>
            <w:r w:rsidRPr="00DD1F4A">
              <w:rPr>
                <w:sz w:val="24"/>
                <w:szCs w:val="24"/>
              </w:rPr>
              <w:t>医疗</w:t>
            </w:r>
            <w:r w:rsidRPr="00DD1F4A">
              <w:rPr>
                <w:rFonts w:hint="eastAsia"/>
                <w:sz w:val="24"/>
                <w:szCs w:val="24"/>
              </w:rPr>
              <w:t>废物</w:t>
            </w:r>
            <w:r w:rsidRPr="00DD1F4A">
              <w:rPr>
                <w:sz w:val="24"/>
                <w:szCs w:val="24"/>
              </w:rPr>
              <w:t>暂存间设置要求</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为了减小废物储运风险，防止</w:t>
            </w:r>
            <w:r w:rsidR="003448BE" w:rsidRPr="00DD1F4A">
              <w:rPr>
                <w:sz w:val="24"/>
                <w:szCs w:val="24"/>
              </w:rPr>
              <w:t>医疗</w:t>
            </w:r>
            <w:r w:rsidR="003448BE" w:rsidRPr="00DD1F4A">
              <w:rPr>
                <w:rFonts w:hint="eastAsia"/>
                <w:sz w:val="24"/>
                <w:szCs w:val="24"/>
              </w:rPr>
              <w:t>废物</w:t>
            </w:r>
            <w:r w:rsidRPr="00DD1F4A">
              <w:rPr>
                <w:sz w:val="24"/>
                <w:szCs w:val="24"/>
              </w:rPr>
              <w:t>流失污染环境，本项目专门设置医疗</w:t>
            </w:r>
            <w:r w:rsidRPr="00DD1F4A">
              <w:rPr>
                <w:rFonts w:hint="eastAsia"/>
                <w:sz w:val="24"/>
                <w:szCs w:val="24"/>
              </w:rPr>
              <w:t>废物</w:t>
            </w:r>
            <w:r w:rsidRPr="00DD1F4A">
              <w:rPr>
                <w:sz w:val="24"/>
                <w:szCs w:val="24"/>
              </w:rPr>
              <w:t>暂存间，专门用</w:t>
            </w:r>
            <w:bookmarkStart w:id="96" w:name="OLE_LINK30"/>
            <w:bookmarkStart w:id="97" w:name="OLE_LINK31"/>
            <w:r w:rsidRPr="00DD1F4A">
              <w:rPr>
                <w:sz w:val="24"/>
                <w:szCs w:val="24"/>
              </w:rPr>
              <w:t>于临</w:t>
            </w:r>
            <w:bookmarkEnd w:id="96"/>
            <w:bookmarkEnd w:id="97"/>
            <w:r w:rsidRPr="00DD1F4A">
              <w:rPr>
                <w:sz w:val="24"/>
                <w:szCs w:val="24"/>
              </w:rPr>
              <w:t>时存放</w:t>
            </w:r>
            <w:r w:rsidRPr="00DD1F4A">
              <w:rPr>
                <w:rFonts w:hint="eastAsia"/>
                <w:sz w:val="24"/>
                <w:szCs w:val="24"/>
              </w:rPr>
              <w:t>医疗废物</w:t>
            </w:r>
            <w:r w:rsidRPr="00DD1F4A">
              <w:rPr>
                <w:sz w:val="24"/>
                <w:szCs w:val="24"/>
              </w:rPr>
              <w:t>等危险废物；医疗</w:t>
            </w:r>
            <w:r w:rsidR="00553967" w:rsidRPr="00DD1F4A">
              <w:rPr>
                <w:rFonts w:hint="eastAsia"/>
                <w:sz w:val="24"/>
                <w:szCs w:val="24"/>
              </w:rPr>
              <w:t>废物</w:t>
            </w:r>
            <w:r w:rsidRPr="00DD1F4A">
              <w:rPr>
                <w:sz w:val="24"/>
                <w:szCs w:val="24"/>
              </w:rPr>
              <w:t>暂存间</w:t>
            </w:r>
            <w:r w:rsidRPr="00DD1F4A">
              <w:rPr>
                <w:sz w:val="24"/>
                <w:szCs w:val="24"/>
              </w:rPr>
              <w:lastRenderedPageBreak/>
              <w:t>不得过量存储，暂存间内不得存储其他普通垃圾，并应设置醒目的标牌，易于识别；医疗</w:t>
            </w:r>
            <w:r w:rsidR="00553967" w:rsidRPr="00DD1F4A">
              <w:rPr>
                <w:rFonts w:hint="eastAsia"/>
                <w:sz w:val="24"/>
                <w:szCs w:val="24"/>
              </w:rPr>
              <w:t>废物</w:t>
            </w:r>
            <w:r w:rsidRPr="00DD1F4A">
              <w:rPr>
                <w:sz w:val="24"/>
                <w:szCs w:val="24"/>
              </w:rPr>
              <w:t>暂存间将严格按照《危险废物贮存污染控制标准》（</w:t>
            </w:r>
            <w:r w:rsidRPr="00DD1F4A">
              <w:rPr>
                <w:sz w:val="24"/>
                <w:szCs w:val="24"/>
              </w:rPr>
              <w:t>GB18597-20</w:t>
            </w:r>
            <w:r w:rsidRPr="00DD1F4A">
              <w:rPr>
                <w:rFonts w:hint="eastAsia"/>
                <w:sz w:val="24"/>
                <w:szCs w:val="24"/>
              </w:rPr>
              <w:t>23</w:t>
            </w:r>
            <w:r w:rsidRPr="00DD1F4A">
              <w:rPr>
                <w:sz w:val="24"/>
                <w:szCs w:val="24"/>
              </w:rPr>
              <w:t>）的要求设计，做好</w:t>
            </w:r>
            <w:r w:rsidRPr="00DD1F4A">
              <w:rPr>
                <w:rFonts w:hint="eastAsia"/>
                <w:sz w:val="24"/>
                <w:szCs w:val="24"/>
              </w:rPr>
              <w:t>防风、防晒、防雨、防渗、防漏、防腐等</w:t>
            </w:r>
            <w:r w:rsidR="00E35C19" w:rsidRPr="00DD1F4A">
              <w:rPr>
                <w:rFonts w:hint="eastAsia"/>
                <w:sz w:val="24"/>
                <w:szCs w:val="24"/>
              </w:rPr>
              <w:t>措施</w:t>
            </w:r>
            <w:r w:rsidRPr="00DD1F4A">
              <w:rPr>
                <w:sz w:val="24"/>
                <w:szCs w:val="24"/>
              </w:rPr>
              <w:t>，防止二次污染。地面采用坚固、防渗、耐腐蚀的材料建造，并设计有堵截泄漏的裙脚、围堰等设施。将各类危险废物必须分区存放，并设有隔离间隔断，并对医疗</w:t>
            </w:r>
            <w:r w:rsidR="00553967" w:rsidRPr="00DD1F4A">
              <w:rPr>
                <w:rFonts w:hint="eastAsia"/>
                <w:sz w:val="24"/>
                <w:szCs w:val="24"/>
              </w:rPr>
              <w:t>废物</w:t>
            </w:r>
            <w:r w:rsidRPr="00DD1F4A">
              <w:rPr>
                <w:sz w:val="24"/>
                <w:szCs w:val="24"/>
              </w:rPr>
              <w:t>暂存间内配备通风换气设施。医疗</w:t>
            </w:r>
            <w:r w:rsidR="00553967" w:rsidRPr="00DD1F4A">
              <w:rPr>
                <w:rFonts w:hint="eastAsia"/>
                <w:sz w:val="24"/>
                <w:szCs w:val="24"/>
              </w:rPr>
              <w:t>废物</w:t>
            </w:r>
            <w:r w:rsidRPr="00DD1F4A">
              <w:rPr>
                <w:sz w:val="24"/>
                <w:szCs w:val="24"/>
              </w:rPr>
              <w:t>暂存间内废物定期交由有资质单位安全处置。</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本项目危险废物贮存场所基本情况见</w:t>
            </w:r>
            <w:r w:rsidRPr="00DD1F4A">
              <w:rPr>
                <w:rFonts w:hint="eastAsia"/>
                <w:sz w:val="24"/>
                <w:szCs w:val="24"/>
              </w:rPr>
              <w:t>下表</w:t>
            </w:r>
            <w:r w:rsidRPr="00DD1F4A">
              <w:rPr>
                <w:sz w:val="24"/>
                <w:szCs w:val="24"/>
              </w:rPr>
              <w:t>。</w:t>
            </w:r>
          </w:p>
          <w:p w:rsidR="00C63B3A" w:rsidRPr="00DD1F4A" w:rsidRDefault="001D1CE5">
            <w:pPr>
              <w:pStyle w:val="afffe"/>
              <w:spacing w:line="480" w:lineRule="exact"/>
              <w:ind w:firstLineChars="0" w:firstLine="0"/>
              <w:jc w:val="center"/>
              <w:rPr>
                <w:b/>
                <w:bCs/>
                <w:sz w:val="24"/>
                <w:szCs w:val="24"/>
              </w:rPr>
            </w:pPr>
            <w:r w:rsidRPr="00DD1F4A">
              <w:rPr>
                <w:b/>
                <w:bCs/>
                <w:sz w:val="24"/>
                <w:szCs w:val="24"/>
              </w:rPr>
              <w:t>表</w:t>
            </w:r>
            <w:r w:rsidRPr="00DD1F4A">
              <w:rPr>
                <w:rFonts w:hint="eastAsia"/>
                <w:b/>
                <w:bCs/>
                <w:sz w:val="24"/>
                <w:szCs w:val="24"/>
              </w:rPr>
              <w:t>4</w:t>
            </w:r>
            <w:r w:rsidRPr="00DD1F4A">
              <w:rPr>
                <w:b/>
                <w:bCs/>
                <w:sz w:val="24"/>
                <w:szCs w:val="24"/>
              </w:rPr>
              <w:t>-</w:t>
            </w:r>
            <w:r w:rsidRPr="00DD1F4A">
              <w:rPr>
                <w:rFonts w:hint="eastAsia"/>
                <w:b/>
                <w:bCs/>
                <w:sz w:val="24"/>
                <w:szCs w:val="24"/>
              </w:rPr>
              <w:t>1</w:t>
            </w:r>
            <w:r w:rsidR="00966BBC" w:rsidRPr="00DD1F4A">
              <w:rPr>
                <w:rFonts w:hint="eastAsia"/>
                <w:b/>
                <w:bCs/>
                <w:sz w:val="24"/>
                <w:szCs w:val="24"/>
              </w:rPr>
              <w:t>8</w:t>
            </w:r>
            <w:r w:rsidRPr="00DD1F4A">
              <w:rPr>
                <w:b/>
                <w:bCs/>
                <w:sz w:val="24"/>
                <w:szCs w:val="24"/>
              </w:rPr>
              <w:t xml:space="preserve"> </w:t>
            </w:r>
            <w:r w:rsidRPr="00DD1F4A">
              <w:rPr>
                <w:b/>
                <w:bCs/>
                <w:sz w:val="24"/>
                <w:szCs w:val="24"/>
              </w:rPr>
              <w:t>项目危险废物贮存场所基本情况表</w:t>
            </w:r>
          </w:p>
          <w:tbl>
            <w:tblPr>
              <w:tblW w:w="7855" w:type="dxa"/>
              <w:tblInd w:w="104" w:type="dxa"/>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742"/>
              <w:gridCol w:w="813"/>
              <w:gridCol w:w="935"/>
              <w:gridCol w:w="1209"/>
              <w:gridCol w:w="874"/>
              <w:gridCol w:w="905"/>
              <w:gridCol w:w="985"/>
              <w:gridCol w:w="701"/>
              <w:gridCol w:w="691"/>
            </w:tblGrid>
            <w:tr w:rsidR="00C63B3A" w:rsidRPr="00DD1F4A">
              <w:trPr>
                <w:trHeight w:val="879"/>
              </w:trPr>
              <w:tc>
                <w:tcPr>
                  <w:tcW w:w="742"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贮存场所名称</w:t>
                  </w:r>
                </w:p>
              </w:tc>
              <w:tc>
                <w:tcPr>
                  <w:tcW w:w="813"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危险废物名称</w:t>
                  </w:r>
                </w:p>
              </w:tc>
              <w:tc>
                <w:tcPr>
                  <w:tcW w:w="93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危险废物类别</w:t>
                  </w:r>
                </w:p>
              </w:tc>
              <w:tc>
                <w:tcPr>
                  <w:tcW w:w="1209"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危险废物代码</w:t>
                  </w:r>
                </w:p>
              </w:tc>
              <w:tc>
                <w:tcPr>
                  <w:tcW w:w="874"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位置</w:t>
                  </w:r>
                </w:p>
              </w:tc>
              <w:tc>
                <w:tcPr>
                  <w:tcW w:w="90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占地面积</w:t>
                  </w:r>
                </w:p>
              </w:tc>
              <w:tc>
                <w:tcPr>
                  <w:tcW w:w="98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贮存方式</w:t>
                  </w:r>
                </w:p>
              </w:tc>
              <w:tc>
                <w:tcPr>
                  <w:tcW w:w="701"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贮存能力</w:t>
                  </w:r>
                </w:p>
              </w:tc>
              <w:tc>
                <w:tcPr>
                  <w:tcW w:w="691"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b/>
                      <w:bCs/>
                      <w:sz w:val="21"/>
                      <w:szCs w:val="21"/>
                    </w:rPr>
                  </w:pPr>
                  <w:r w:rsidRPr="00DD1F4A">
                    <w:rPr>
                      <w:b/>
                      <w:bCs/>
                      <w:sz w:val="21"/>
                      <w:szCs w:val="21"/>
                    </w:rPr>
                    <w:t>贮存周期</w:t>
                  </w:r>
                </w:p>
              </w:tc>
            </w:tr>
            <w:tr w:rsidR="00C63B3A" w:rsidRPr="00DD1F4A">
              <w:trPr>
                <w:trHeight w:val="1101"/>
              </w:trPr>
              <w:tc>
                <w:tcPr>
                  <w:tcW w:w="742"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医疗废物暂存间</w:t>
                  </w:r>
                </w:p>
              </w:tc>
              <w:tc>
                <w:tcPr>
                  <w:tcW w:w="813"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医疗废物</w:t>
                  </w:r>
                </w:p>
              </w:tc>
              <w:tc>
                <w:tcPr>
                  <w:tcW w:w="93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HW01</w:t>
                  </w:r>
                </w:p>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医疗废物</w:t>
                  </w:r>
                  <w:r w:rsidRPr="00DD1F4A">
                    <w:rPr>
                      <w:rFonts w:hint="eastAsia"/>
                      <w:sz w:val="21"/>
                      <w:szCs w:val="21"/>
                    </w:rPr>
                    <w:t>、</w:t>
                  </w:r>
                  <w:r w:rsidRPr="00DD1F4A">
                    <w:rPr>
                      <w:rFonts w:hint="eastAsia"/>
                      <w:sz w:val="21"/>
                      <w:szCs w:val="21"/>
                    </w:rPr>
                    <w:t>HW03</w:t>
                  </w:r>
                  <w:r w:rsidRPr="00DD1F4A">
                    <w:rPr>
                      <w:rFonts w:hint="eastAsia"/>
                      <w:sz w:val="21"/>
                      <w:szCs w:val="21"/>
                    </w:rPr>
                    <w:t>废药物、药品、</w:t>
                  </w:r>
                </w:p>
              </w:tc>
              <w:tc>
                <w:tcPr>
                  <w:tcW w:w="1209"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831-001-01</w:t>
                  </w:r>
                </w:p>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831-002-01</w:t>
                  </w:r>
                </w:p>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831-003-01</w:t>
                  </w:r>
                </w:p>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831-004-01</w:t>
                  </w:r>
                </w:p>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831-005-01</w:t>
                  </w:r>
                </w:p>
                <w:p w:rsidR="00C63B3A" w:rsidRPr="00DD1F4A" w:rsidRDefault="001D1CE5" w:rsidP="00DD1F4A">
                  <w:pPr>
                    <w:framePr w:hSpace="180" w:wrap="around" w:vAnchor="text" w:hAnchor="text" w:xAlign="center" w:y="1"/>
                    <w:adjustRightInd w:val="0"/>
                    <w:snapToGrid w:val="0"/>
                    <w:suppressOverlap/>
                    <w:jc w:val="center"/>
                    <w:rPr>
                      <w:szCs w:val="21"/>
                    </w:rPr>
                  </w:pPr>
                  <w:r w:rsidRPr="00DD1F4A">
                    <w:rPr>
                      <w:szCs w:val="21"/>
                    </w:rPr>
                    <w:t>900-002-03</w:t>
                  </w:r>
                </w:p>
              </w:tc>
              <w:tc>
                <w:tcPr>
                  <w:tcW w:w="874"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rFonts w:hint="eastAsia"/>
                      <w:sz w:val="21"/>
                      <w:szCs w:val="21"/>
                    </w:rPr>
                    <w:t>院区内北侧</w:t>
                  </w:r>
                </w:p>
              </w:tc>
              <w:tc>
                <w:tcPr>
                  <w:tcW w:w="90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rFonts w:hint="eastAsia"/>
                      <w:sz w:val="21"/>
                      <w:szCs w:val="21"/>
                    </w:rPr>
                    <w:t>10</w:t>
                  </w:r>
                  <w:r w:rsidRPr="00DD1F4A">
                    <w:rPr>
                      <w:sz w:val="21"/>
                      <w:szCs w:val="21"/>
                    </w:rPr>
                    <w:t>m</w:t>
                  </w:r>
                  <w:r w:rsidRPr="00DD1F4A">
                    <w:rPr>
                      <w:sz w:val="21"/>
                      <w:szCs w:val="21"/>
                      <w:vertAlign w:val="superscript"/>
                    </w:rPr>
                    <w:t>2</w:t>
                  </w:r>
                </w:p>
              </w:tc>
              <w:tc>
                <w:tcPr>
                  <w:tcW w:w="985"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采用专用包装袋及容器分类收集、暂存</w:t>
                  </w:r>
                </w:p>
              </w:tc>
              <w:tc>
                <w:tcPr>
                  <w:tcW w:w="701"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w:t>
                  </w:r>
                  <w:r w:rsidR="003A2212" w:rsidRPr="00DD1F4A">
                    <w:rPr>
                      <w:rFonts w:hint="eastAsia"/>
                      <w:sz w:val="21"/>
                      <w:szCs w:val="21"/>
                    </w:rPr>
                    <w:t>2</w:t>
                  </w:r>
                  <w:r w:rsidRPr="00DD1F4A">
                    <w:rPr>
                      <w:rFonts w:hint="eastAsia"/>
                      <w:sz w:val="21"/>
                      <w:szCs w:val="21"/>
                    </w:rPr>
                    <w:t>t</w:t>
                  </w:r>
                </w:p>
              </w:tc>
              <w:tc>
                <w:tcPr>
                  <w:tcW w:w="691" w:type="dxa"/>
                  <w:shd w:val="clear" w:color="auto" w:fill="auto"/>
                  <w:vAlign w:val="center"/>
                </w:tcPr>
                <w:p w:rsidR="00C63B3A" w:rsidRPr="00DD1F4A" w:rsidRDefault="001D1CE5" w:rsidP="00DD1F4A">
                  <w:pPr>
                    <w:pStyle w:val="ae"/>
                    <w:framePr w:hSpace="180" w:wrap="around" w:vAnchor="text" w:hAnchor="text" w:xAlign="center" w:y="1"/>
                    <w:widowControl w:val="0"/>
                    <w:adjustRightInd w:val="0"/>
                    <w:spacing w:before="0" w:after="0" w:line="240" w:lineRule="auto"/>
                    <w:ind w:right="0"/>
                    <w:suppressOverlap/>
                    <w:jc w:val="center"/>
                    <w:rPr>
                      <w:sz w:val="21"/>
                      <w:szCs w:val="21"/>
                    </w:rPr>
                  </w:pPr>
                  <w:r w:rsidRPr="00DD1F4A">
                    <w:rPr>
                      <w:sz w:val="21"/>
                      <w:szCs w:val="21"/>
                    </w:rPr>
                    <w:t>≤2</w:t>
                  </w:r>
                  <w:r w:rsidRPr="00DD1F4A">
                    <w:rPr>
                      <w:sz w:val="21"/>
                      <w:szCs w:val="21"/>
                    </w:rPr>
                    <w:t>天</w:t>
                  </w:r>
                </w:p>
              </w:tc>
            </w:tr>
          </w:tbl>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2 \* GB3</w:instrText>
            </w:r>
            <w:r w:rsidRPr="00DD1F4A">
              <w:rPr>
                <w:sz w:val="24"/>
                <w:szCs w:val="24"/>
              </w:rPr>
              <w:instrText xml:space="preserve"> </w:instrText>
            </w:r>
            <w:r w:rsidRPr="00DD1F4A">
              <w:rPr>
                <w:sz w:val="24"/>
                <w:szCs w:val="24"/>
              </w:rPr>
              <w:fldChar w:fldCharType="separate"/>
            </w:r>
            <w:r w:rsidRPr="00DD1F4A">
              <w:rPr>
                <w:rFonts w:hint="eastAsia"/>
                <w:sz w:val="24"/>
                <w:szCs w:val="24"/>
              </w:rPr>
              <w:t>②</w:t>
            </w:r>
            <w:r w:rsidRPr="00DD1F4A">
              <w:rPr>
                <w:sz w:val="24"/>
                <w:szCs w:val="24"/>
              </w:rPr>
              <w:fldChar w:fldCharType="end"/>
            </w:r>
            <w:r w:rsidRPr="00DD1F4A">
              <w:rPr>
                <w:sz w:val="24"/>
                <w:szCs w:val="24"/>
              </w:rPr>
              <w:t>收集措施</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公司在采取处理废物的同时，加强对废物的管理，特别是对危险废物的管理。为防止废弃物逸散、流失，采取有害废物分类集中堆放、专人负责等措施，可有效地防止废物的二次污染。对危险废物的收集和管理，拟采用以下措施：</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1 \* ALPHABETIC</w:instrText>
            </w:r>
            <w:r w:rsidRPr="00DD1F4A">
              <w:rPr>
                <w:sz w:val="24"/>
                <w:szCs w:val="24"/>
              </w:rPr>
              <w:instrText xml:space="preserve"> </w:instrText>
            </w:r>
            <w:r w:rsidRPr="00DD1F4A">
              <w:rPr>
                <w:sz w:val="24"/>
                <w:szCs w:val="24"/>
              </w:rPr>
              <w:fldChar w:fldCharType="separate"/>
            </w:r>
            <w:r w:rsidRPr="00DD1F4A">
              <w:rPr>
                <w:sz w:val="24"/>
                <w:szCs w:val="24"/>
              </w:rPr>
              <w:t>A</w:t>
            </w:r>
            <w:r w:rsidRPr="00DD1F4A">
              <w:rPr>
                <w:sz w:val="24"/>
                <w:szCs w:val="24"/>
              </w:rPr>
              <w:fldChar w:fldCharType="end"/>
            </w:r>
            <w:r w:rsidRPr="00DD1F4A">
              <w:rPr>
                <w:rFonts w:hint="eastAsia"/>
                <w:sz w:val="24"/>
                <w:szCs w:val="24"/>
              </w:rPr>
              <w:t>、</w:t>
            </w:r>
            <w:r w:rsidRPr="00DD1F4A">
              <w:rPr>
                <w:sz w:val="24"/>
                <w:szCs w:val="24"/>
              </w:rPr>
              <w:t>分类收集是减少危害和安全处理的</w:t>
            </w:r>
            <w:r w:rsidRPr="00DD1F4A">
              <w:rPr>
                <w:rFonts w:hint="eastAsia"/>
                <w:sz w:val="24"/>
                <w:szCs w:val="24"/>
              </w:rPr>
              <w:t>前提</w:t>
            </w:r>
            <w:r w:rsidRPr="00DD1F4A">
              <w:rPr>
                <w:sz w:val="24"/>
                <w:szCs w:val="24"/>
              </w:rPr>
              <w:t>。对液状的</w:t>
            </w:r>
            <w:r w:rsidR="003448BE" w:rsidRPr="00DD1F4A">
              <w:rPr>
                <w:sz w:val="24"/>
                <w:szCs w:val="24"/>
              </w:rPr>
              <w:t>医疗</w:t>
            </w:r>
            <w:r w:rsidR="003448BE" w:rsidRPr="00DD1F4A">
              <w:rPr>
                <w:rFonts w:hint="eastAsia"/>
                <w:sz w:val="24"/>
                <w:szCs w:val="24"/>
              </w:rPr>
              <w:t>废物</w:t>
            </w:r>
            <w:r w:rsidRPr="00DD1F4A">
              <w:rPr>
                <w:sz w:val="24"/>
                <w:szCs w:val="24"/>
              </w:rPr>
              <w:t>和中间品应采用废液缸或包装桶进行收集，对废弃的固态状产品可采用塑料袋收集，并在包装容器上标识储存物。经过上述预处理后，</w:t>
            </w:r>
            <w:r w:rsidRPr="00DD1F4A">
              <w:rPr>
                <w:rFonts w:hint="eastAsia"/>
                <w:sz w:val="24"/>
                <w:szCs w:val="24"/>
              </w:rPr>
              <w:t>医疗</w:t>
            </w:r>
            <w:r w:rsidRPr="00DD1F4A">
              <w:rPr>
                <w:sz w:val="24"/>
                <w:szCs w:val="24"/>
              </w:rPr>
              <w:t>废物分类临时储存在</w:t>
            </w:r>
            <w:r w:rsidRPr="00DD1F4A">
              <w:rPr>
                <w:rFonts w:hint="eastAsia"/>
                <w:sz w:val="24"/>
                <w:szCs w:val="24"/>
              </w:rPr>
              <w:t>医疗</w:t>
            </w:r>
            <w:r w:rsidRPr="00DD1F4A">
              <w:rPr>
                <w:sz w:val="24"/>
                <w:szCs w:val="24"/>
              </w:rPr>
              <w:t>废物</w:t>
            </w:r>
            <w:r w:rsidRPr="00DD1F4A">
              <w:rPr>
                <w:rFonts w:hint="eastAsia"/>
                <w:sz w:val="24"/>
                <w:szCs w:val="24"/>
              </w:rPr>
              <w:t>暂存间</w:t>
            </w:r>
            <w:r w:rsidRPr="00DD1F4A">
              <w:rPr>
                <w:sz w:val="24"/>
                <w:szCs w:val="24"/>
              </w:rPr>
              <w:t>内，累计至一定数量后通过楼内的污物通道由专用运输车辆外运至危险废物处置单位。</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2 \* ALPHABETIC</w:instrText>
            </w:r>
            <w:r w:rsidRPr="00DD1F4A">
              <w:rPr>
                <w:sz w:val="24"/>
                <w:szCs w:val="24"/>
              </w:rPr>
              <w:instrText xml:space="preserve"> </w:instrText>
            </w:r>
            <w:r w:rsidRPr="00DD1F4A">
              <w:rPr>
                <w:sz w:val="24"/>
                <w:szCs w:val="24"/>
              </w:rPr>
              <w:fldChar w:fldCharType="separate"/>
            </w:r>
            <w:r w:rsidRPr="00DD1F4A">
              <w:rPr>
                <w:sz w:val="24"/>
                <w:szCs w:val="24"/>
              </w:rPr>
              <w:t>B</w:t>
            </w:r>
            <w:r w:rsidRPr="00DD1F4A">
              <w:rPr>
                <w:sz w:val="24"/>
                <w:szCs w:val="24"/>
              </w:rPr>
              <w:fldChar w:fldCharType="end"/>
            </w:r>
            <w:r w:rsidRPr="00DD1F4A">
              <w:rPr>
                <w:rFonts w:hint="eastAsia"/>
                <w:sz w:val="24"/>
                <w:szCs w:val="24"/>
              </w:rPr>
              <w:t>、</w:t>
            </w:r>
            <w:r w:rsidRPr="00DD1F4A">
              <w:rPr>
                <w:sz w:val="24"/>
                <w:szCs w:val="24"/>
              </w:rPr>
              <w:t>本项目应实现人流和物流的分开。项目内配有专人每天在固废分类存放、打包等，运送人员按规定时间和运输路线将本项目产生的污物从污物出口运出，可有效避免了污物收集和转运过程中的废物流失、泄漏、扩散和</w:t>
            </w:r>
            <w:r w:rsidRPr="00DD1F4A">
              <w:rPr>
                <w:sz w:val="24"/>
                <w:szCs w:val="24"/>
              </w:rPr>
              <w:lastRenderedPageBreak/>
              <w:t>意外事故。</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3 \* ALPHABETIC</w:instrText>
            </w:r>
            <w:r w:rsidRPr="00DD1F4A">
              <w:rPr>
                <w:sz w:val="24"/>
                <w:szCs w:val="24"/>
              </w:rPr>
              <w:instrText xml:space="preserve"> </w:instrText>
            </w:r>
            <w:r w:rsidRPr="00DD1F4A">
              <w:rPr>
                <w:sz w:val="24"/>
                <w:szCs w:val="24"/>
              </w:rPr>
              <w:fldChar w:fldCharType="separate"/>
            </w:r>
            <w:r w:rsidRPr="00DD1F4A">
              <w:rPr>
                <w:sz w:val="24"/>
                <w:szCs w:val="24"/>
              </w:rPr>
              <w:t>C</w:t>
            </w:r>
            <w:r w:rsidRPr="00DD1F4A">
              <w:rPr>
                <w:sz w:val="24"/>
                <w:szCs w:val="24"/>
              </w:rPr>
              <w:fldChar w:fldCharType="end"/>
            </w:r>
            <w:r w:rsidRPr="00DD1F4A">
              <w:rPr>
                <w:rFonts w:hint="eastAsia"/>
                <w:sz w:val="24"/>
                <w:szCs w:val="24"/>
              </w:rPr>
              <w:t>、</w:t>
            </w:r>
            <w:r w:rsidRPr="00DD1F4A">
              <w:rPr>
                <w:sz w:val="24"/>
                <w:szCs w:val="24"/>
              </w:rPr>
              <w:t>医疗</w:t>
            </w:r>
            <w:r w:rsidR="00553967" w:rsidRPr="00DD1F4A">
              <w:rPr>
                <w:rFonts w:hint="eastAsia"/>
                <w:sz w:val="24"/>
                <w:szCs w:val="24"/>
              </w:rPr>
              <w:t>废物</w:t>
            </w:r>
            <w:r w:rsidRPr="00DD1F4A">
              <w:rPr>
                <w:sz w:val="24"/>
                <w:szCs w:val="24"/>
              </w:rPr>
              <w:t>暂存间做到</w:t>
            </w:r>
            <w:r w:rsidRPr="00DD1F4A">
              <w:rPr>
                <w:rFonts w:hint="eastAsia"/>
                <w:sz w:val="24"/>
                <w:szCs w:val="24"/>
              </w:rPr>
              <w:t>防风、防晒、防雨、防渗、防漏、防腐等</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4 \* ALPHABETIC</w:instrText>
            </w:r>
            <w:r w:rsidRPr="00DD1F4A">
              <w:rPr>
                <w:sz w:val="24"/>
                <w:szCs w:val="24"/>
              </w:rPr>
              <w:instrText xml:space="preserve"> </w:instrText>
            </w:r>
            <w:r w:rsidRPr="00DD1F4A">
              <w:rPr>
                <w:sz w:val="24"/>
                <w:szCs w:val="24"/>
              </w:rPr>
              <w:fldChar w:fldCharType="separate"/>
            </w:r>
            <w:r w:rsidRPr="00DD1F4A">
              <w:rPr>
                <w:sz w:val="24"/>
                <w:szCs w:val="24"/>
              </w:rPr>
              <w:t>D</w:t>
            </w:r>
            <w:r w:rsidRPr="00DD1F4A">
              <w:rPr>
                <w:sz w:val="24"/>
                <w:szCs w:val="24"/>
              </w:rPr>
              <w:fldChar w:fldCharType="end"/>
            </w:r>
            <w:r w:rsidRPr="00DD1F4A">
              <w:rPr>
                <w:rFonts w:hint="eastAsia"/>
                <w:sz w:val="24"/>
                <w:szCs w:val="24"/>
              </w:rPr>
              <w:t>、</w:t>
            </w:r>
            <w:r w:rsidRPr="00DD1F4A">
              <w:rPr>
                <w:sz w:val="24"/>
                <w:szCs w:val="24"/>
              </w:rPr>
              <w:t>医疗</w:t>
            </w:r>
            <w:r w:rsidR="00553967" w:rsidRPr="00DD1F4A">
              <w:rPr>
                <w:rFonts w:hint="eastAsia"/>
                <w:sz w:val="24"/>
                <w:szCs w:val="24"/>
              </w:rPr>
              <w:t>废物</w:t>
            </w:r>
            <w:r w:rsidRPr="00DD1F4A">
              <w:rPr>
                <w:sz w:val="24"/>
                <w:szCs w:val="24"/>
              </w:rPr>
              <w:t>暂存间设置围堰及标识，地面和</w:t>
            </w:r>
            <w:r w:rsidRPr="00DD1F4A">
              <w:rPr>
                <w:rFonts w:hint="eastAsia"/>
                <w:sz w:val="24"/>
                <w:szCs w:val="24"/>
              </w:rPr>
              <w:t>裙脚</w:t>
            </w:r>
            <w:r w:rsidRPr="00DD1F4A">
              <w:rPr>
                <w:sz w:val="24"/>
                <w:szCs w:val="24"/>
              </w:rPr>
              <w:t>进行防渗、防漏，采用</w:t>
            </w:r>
            <w:r w:rsidRPr="00DD1F4A">
              <w:rPr>
                <w:sz w:val="24"/>
                <w:szCs w:val="24"/>
              </w:rPr>
              <w:t>2mm</w:t>
            </w:r>
            <w:r w:rsidRPr="00DD1F4A">
              <w:rPr>
                <w:sz w:val="24"/>
                <w:szCs w:val="24"/>
              </w:rPr>
              <w:t>厚的高密度聚乙烯土工膜及混凝土地面，渗透系数</w:t>
            </w:r>
            <w:r w:rsidRPr="00DD1F4A">
              <w:rPr>
                <w:sz w:val="24"/>
                <w:szCs w:val="24"/>
              </w:rPr>
              <w:t>≤10</w:t>
            </w:r>
            <w:r w:rsidRPr="00DD1F4A">
              <w:rPr>
                <w:sz w:val="24"/>
                <w:szCs w:val="24"/>
                <w:vertAlign w:val="superscript"/>
              </w:rPr>
              <w:t>-10</w:t>
            </w:r>
            <w:r w:rsidRPr="00DD1F4A">
              <w:rPr>
                <w:sz w:val="24"/>
                <w:szCs w:val="24"/>
              </w:rPr>
              <w:t>cm/s</w:t>
            </w:r>
            <w:r w:rsidRPr="00DD1F4A">
              <w:rPr>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5 \* ALPHABETIC</w:instrText>
            </w:r>
            <w:r w:rsidRPr="00DD1F4A">
              <w:rPr>
                <w:sz w:val="24"/>
                <w:szCs w:val="24"/>
              </w:rPr>
              <w:instrText xml:space="preserve"> </w:instrText>
            </w:r>
            <w:r w:rsidRPr="00DD1F4A">
              <w:rPr>
                <w:sz w:val="24"/>
                <w:szCs w:val="24"/>
              </w:rPr>
              <w:fldChar w:fldCharType="separate"/>
            </w:r>
            <w:r w:rsidRPr="00DD1F4A">
              <w:rPr>
                <w:sz w:val="24"/>
                <w:szCs w:val="24"/>
              </w:rPr>
              <w:t>E</w:t>
            </w:r>
            <w:r w:rsidRPr="00DD1F4A">
              <w:rPr>
                <w:sz w:val="24"/>
                <w:szCs w:val="24"/>
              </w:rPr>
              <w:fldChar w:fldCharType="end"/>
            </w:r>
            <w:r w:rsidRPr="00DD1F4A">
              <w:rPr>
                <w:rFonts w:hint="eastAsia"/>
                <w:sz w:val="24"/>
                <w:szCs w:val="24"/>
              </w:rPr>
              <w:t>、</w:t>
            </w:r>
            <w:r w:rsidRPr="00DD1F4A">
              <w:rPr>
                <w:sz w:val="24"/>
                <w:szCs w:val="24"/>
              </w:rPr>
              <w:t>建设单位应监督所有危险废物的收集，禁止将危险废物混入废水中排放。</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上述危险废物的收集和管理，公司将委派专人负责，各种废弃物的储存容器都有很好的密封性，医疗</w:t>
            </w:r>
            <w:r w:rsidRPr="00DD1F4A">
              <w:rPr>
                <w:rFonts w:hint="eastAsia"/>
                <w:sz w:val="24"/>
                <w:szCs w:val="24"/>
              </w:rPr>
              <w:t>废物</w:t>
            </w:r>
            <w:r w:rsidRPr="00DD1F4A">
              <w:rPr>
                <w:sz w:val="24"/>
                <w:szCs w:val="24"/>
              </w:rPr>
              <w:t>暂存间按照《危险废物贮存污染控制标准》（</w:t>
            </w:r>
            <w:r w:rsidRPr="00DD1F4A">
              <w:rPr>
                <w:sz w:val="24"/>
                <w:szCs w:val="24"/>
              </w:rPr>
              <w:t>GB18597-20</w:t>
            </w:r>
            <w:r w:rsidRPr="00DD1F4A">
              <w:rPr>
                <w:rFonts w:hint="eastAsia"/>
                <w:sz w:val="24"/>
                <w:szCs w:val="24"/>
              </w:rPr>
              <w:t>23</w:t>
            </w:r>
            <w:r w:rsidRPr="00DD1F4A">
              <w:rPr>
                <w:sz w:val="24"/>
                <w:szCs w:val="24"/>
              </w:rPr>
              <w:t>）相关要求进行防渗、防漏处理，安全可靠，不会受到风雨侵蚀，可有效防止临时存放过程中的二次污染。危废</w:t>
            </w:r>
            <w:r w:rsidRPr="00DD1F4A">
              <w:rPr>
                <w:rFonts w:hint="eastAsia"/>
                <w:sz w:val="24"/>
                <w:szCs w:val="24"/>
              </w:rPr>
              <w:t>贮存</w:t>
            </w:r>
            <w:r w:rsidRPr="00DD1F4A">
              <w:rPr>
                <w:sz w:val="24"/>
                <w:szCs w:val="24"/>
              </w:rPr>
              <w:t>场所及其贮存能力满足要求</w:t>
            </w:r>
            <w:r w:rsidRPr="00DD1F4A">
              <w:rPr>
                <w:rFonts w:hint="eastAsia"/>
                <w:sz w:val="24"/>
                <w:szCs w:val="24"/>
              </w:rPr>
              <w:t>。</w:t>
            </w:r>
          </w:p>
          <w:p w:rsidR="00C63B3A" w:rsidRPr="00DD1F4A" w:rsidRDefault="001D1CE5">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3 \* GB3</w:instrText>
            </w:r>
            <w:r w:rsidRPr="00DD1F4A">
              <w:rPr>
                <w:sz w:val="24"/>
                <w:szCs w:val="24"/>
              </w:rPr>
              <w:instrText xml:space="preserve"> </w:instrText>
            </w:r>
            <w:r w:rsidRPr="00DD1F4A">
              <w:rPr>
                <w:sz w:val="24"/>
                <w:szCs w:val="24"/>
              </w:rPr>
              <w:fldChar w:fldCharType="separate"/>
            </w:r>
            <w:r w:rsidRPr="00DD1F4A">
              <w:rPr>
                <w:rFonts w:hint="eastAsia"/>
                <w:sz w:val="24"/>
                <w:szCs w:val="24"/>
              </w:rPr>
              <w:t>③</w:t>
            </w:r>
            <w:r w:rsidRPr="00DD1F4A">
              <w:rPr>
                <w:sz w:val="24"/>
                <w:szCs w:val="24"/>
              </w:rPr>
              <w:fldChar w:fldCharType="end"/>
            </w:r>
            <w:r w:rsidRPr="00DD1F4A">
              <w:rPr>
                <w:rFonts w:hint="eastAsia"/>
                <w:sz w:val="24"/>
                <w:szCs w:val="24"/>
              </w:rPr>
              <w:t>环境</w:t>
            </w:r>
            <w:r w:rsidRPr="00DD1F4A">
              <w:rPr>
                <w:sz w:val="24"/>
                <w:szCs w:val="24"/>
              </w:rPr>
              <w:t>管理要求</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根据《医疗废物管理条例》、《关于印发医疗机构废弃物综合治理工作方案的通知》（国卫医发</w:t>
            </w:r>
            <w:r w:rsidRPr="00DD1F4A">
              <w:rPr>
                <w:rFonts w:hint="eastAsia"/>
                <w:sz w:val="24"/>
                <w:szCs w:val="24"/>
              </w:rPr>
              <w:t>[2020]3</w:t>
            </w:r>
            <w:r w:rsidRPr="00DD1F4A">
              <w:rPr>
                <w:rFonts w:hint="eastAsia"/>
                <w:sz w:val="24"/>
                <w:szCs w:val="24"/>
              </w:rPr>
              <w:t>号）、《医疗卫生机构医疗废物管理办法》（中华人民共和国卫生部令第</w:t>
            </w:r>
            <w:r w:rsidRPr="00DD1F4A">
              <w:rPr>
                <w:rFonts w:hint="eastAsia"/>
                <w:sz w:val="24"/>
                <w:szCs w:val="24"/>
              </w:rPr>
              <w:t>36</w:t>
            </w:r>
            <w:r w:rsidRPr="00DD1F4A">
              <w:rPr>
                <w:rFonts w:hint="eastAsia"/>
                <w:sz w:val="24"/>
                <w:szCs w:val="24"/>
              </w:rPr>
              <w:t>号）的规定，建设单位对医疗废物采取以下管理措施：</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A</w:t>
            </w:r>
            <w:r w:rsidRPr="00DD1F4A">
              <w:rPr>
                <w:rFonts w:hint="eastAsia"/>
                <w:sz w:val="24"/>
                <w:szCs w:val="24"/>
              </w:rPr>
              <w:t>、医疗机构按照</w:t>
            </w:r>
            <w:r w:rsidRPr="00DD1F4A">
              <w:rPr>
                <w:sz w:val="24"/>
                <w:szCs w:val="24"/>
              </w:rPr>
              <w:t>《医疗废物分类目录》（</w:t>
            </w:r>
            <w:r w:rsidRPr="00DD1F4A">
              <w:rPr>
                <w:rFonts w:hint="eastAsia"/>
                <w:sz w:val="24"/>
                <w:szCs w:val="24"/>
              </w:rPr>
              <w:t>国卫医函〔</w:t>
            </w:r>
            <w:r w:rsidRPr="00DD1F4A">
              <w:rPr>
                <w:rFonts w:hint="eastAsia"/>
                <w:sz w:val="24"/>
                <w:szCs w:val="24"/>
              </w:rPr>
              <w:t>2021</w:t>
            </w:r>
            <w:r w:rsidRPr="00DD1F4A">
              <w:rPr>
                <w:rFonts w:hint="eastAsia"/>
                <w:sz w:val="24"/>
                <w:szCs w:val="24"/>
              </w:rPr>
              <w:t>〕</w:t>
            </w:r>
            <w:r w:rsidRPr="00DD1F4A">
              <w:rPr>
                <w:rFonts w:hint="eastAsia"/>
                <w:sz w:val="24"/>
                <w:szCs w:val="24"/>
              </w:rPr>
              <w:t>238</w:t>
            </w:r>
            <w:r w:rsidRPr="00DD1F4A">
              <w:rPr>
                <w:rFonts w:hint="eastAsia"/>
                <w:sz w:val="24"/>
                <w:szCs w:val="24"/>
              </w:rPr>
              <w:t>号</w:t>
            </w:r>
            <w:r w:rsidRPr="00DD1F4A">
              <w:rPr>
                <w:sz w:val="24"/>
                <w:szCs w:val="24"/>
              </w:rPr>
              <w:t>）</w:t>
            </w:r>
            <w:r w:rsidRPr="00DD1F4A">
              <w:rPr>
                <w:rFonts w:hint="eastAsia"/>
                <w:sz w:val="24"/>
                <w:szCs w:val="24"/>
              </w:rPr>
              <w:t>等要求制定具体的分类收集清单。严格落实危险废物申报登记和管理计划备案要求，依法向生态环境部门申报医疗废物的种类、产生量、流向、贮存和处置等情况。严禁混合医疗废物、生活垃圾和输液瓶（袋），严禁混放各类医疗废物。</w:t>
            </w:r>
            <w:r w:rsidR="00541151" w:rsidRPr="00DD1F4A">
              <w:rPr>
                <w:rFonts w:hint="eastAsia"/>
                <w:sz w:val="24"/>
                <w:szCs w:val="24"/>
              </w:rPr>
              <w:t>对</w:t>
            </w:r>
            <w:r w:rsidR="00541151" w:rsidRPr="00DD1F4A">
              <w:rPr>
                <w:rFonts w:ascii="Helvetica" w:hAnsi="Helvetica"/>
                <w:sz w:val="24"/>
                <w:szCs w:val="24"/>
                <w:shd w:val="clear" w:color="auto" w:fill="FFFFFF"/>
              </w:rPr>
              <w:t>收集、运送、贮存医疗废物的工作的人员和管理人员进行相关法律和专业技术、安全防护以及紧急处理等知识的培训。</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B</w:t>
            </w:r>
            <w:r w:rsidRPr="00DD1F4A">
              <w:rPr>
                <w:rFonts w:hint="eastAsia"/>
                <w:sz w:val="24"/>
                <w:szCs w:val="24"/>
              </w:rPr>
              <w:t>、应及时收集产生的医疗废物，并按照类别分置于防渗漏、防锐器穿透的专用包装物或者密闭的容器内。</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C</w:t>
            </w:r>
            <w:r w:rsidRPr="00DD1F4A">
              <w:rPr>
                <w:rFonts w:hint="eastAsia"/>
                <w:sz w:val="24"/>
                <w:szCs w:val="24"/>
              </w:rPr>
              <w:t>、</w:t>
            </w:r>
            <w:r w:rsidR="00541151" w:rsidRPr="00DD1F4A">
              <w:rPr>
                <w:sz w:val="24"/>
                <w:szCs w:val="24"/>
              </w:rPr>
              <w:t>将</w:t>
            </w:r>
            <w:r w:rsidR="00541151" w:rsidRPr="00DD1F4A">
              <w:rPr>
                <w:rFonts w:ascii="Helvetica" w:hAnsi="Helvetica"/>
                <w:sz w:val="24"/>
                <w:szCs w:val="24"/>
                <w:shd w:val="clear" w:color="auto" w:fill="FFFFFF"/>
              </w:rPr>
              <w:t>及时收集产生的医疗废物，并按照类别分置于防渗漏、防锐器穿透的专用包装物或者密闭的容器内。</w:t>
            </w:r>
            <w:r w:rsidRPr="00DD1F4A">
              <w:rPr>
                <w:rFonts w:hint="eastAsia"/>
                <w:sz w:val="24"/>
                <w:szCs w:val="24"/>
              </w:rPr>
              <w:t>盛装医疗废物的每个包装物、容器外表面应当有警示标识，在每个包装物、容器上应当系中文标签，中文标签的内容应当包括：医疗废物产生单位、产生日期、类别及需要的特别说明等。</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lastRenderedPageBreak/>
              <w:t>D</w:t>
            </w:r>
            <w:r w:rsidRPr="00DD1F4A">
              <w:rPr>
                <w:rFonts w:hint="eastAsia"/>
                <w:sz w:val="24"/>
                <w:szCs w:val="24"/>
              </w:rPr>
              <w:t>、医疗废物暂时贮存不得超过</w:t>
            </w:r>
            <w:r w:rsidRPr="00DD1F4A">
              <w:rPr>
                <w:rFonts w:hint="eastAsia"/>
                <w:sz w:val="24"/>
                <w:szCs w:val="24"/>
              </w:rPr>
              <w:t>2</w:t>
            </w:r>
            <w:r w:rsidRPr="00DD1F4A">
              <w:rPr>
                <w:rFonts w:hint="eastAsia"/>
                <w:sz w:val="24"/>
                <w:szCs w:val="24"/>
              </w:rPr>
              <w:t>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E</w:t>
            </w:r>
            <w:r w:rsidRPr="00DD1F4A">
              <w:rPr>
                <w:rFonts w:hint="eastAsia"/>
                <w:sz w:val="24"/>
                <w:szCs w:val="24"/>
              </w:rPr>
              <w:t>、医疗废物的暂时贮存设施、设备，应当远离医疗区和人员活动区，并设置明显的警示标识和防漏、防鼠、防蚊蝇、防蟑螂、防盗以及预防儿童接触等安全措施。</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F</w:t>
            </w:r>
            <w:r w:rsidRPr="00DD1F4A">
              <w:rPr>
                <w:rFonts w:hint="eastAsia"/>
                <w:sz w:val="24"/>
                <w:szCs w:val="24"/>
              </w:rPr>
              <w:t>、医疗废物的暂时贮存设施、设备应当定期消毒和清洁。</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G</w:t>
            </w:r>
            <w:r w:rsidRPr="00DD1F4A">
              <w:rPr>
                <w:rFonts w:hint="eastAsia"/>
                <w:sz w:val="24"/>
                <w:szCs w:val="24"/>
              </w:rPr>
              <w:t>、应使用防渗漏、防遗撒的专用运送工具，按照医院确定的内部医疗废物运送时间、线路，将医疗废物收集、运送到医疗废物暂存间内。不得露天存放医疗废物。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H</w:t>
            </w:r>
            <w:r w:rsidRPr="00DD1F4A">
              <w:rPr>
                <w:rFonts w:hint="eastAsia"/>
                <w:sz w:val="24"/>
                <w:szCs w:val="24"/>
              </w:rPr>
              <w:t>、运送工具使用后应当在指定的地点及时消毒和清洁。</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I</w:t>
            </w:r>
            <w:r w:rsidRPr="00DD1F4A">
              <w:rPr>
                <w:rFonts w:hint="eastAsia"/>
                <w:sz w:val="24"/>
                <w:szCs w:val="24"/>
              </w:rPr>
              <w:t>、医疗废物避免淋雨产生渗滤液，且项目区域均作地面硬化处理和防渗漏处理，并加强固废存储间的通风措施。其中，防渗漏措施包括建设堵截泄漏的裙脚，地面与裙脚要用坚固防渗的材料建造。设置隔离设施，报警装置和防风、防晒、防雨、防渗、防漏、防腐等设施，同时，其地需须为耐腐蚀的硬化地面，且地面无残裂隙。</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J</w:t>
            </w:r>
            <w:r w:rsidRPr="00DD1F4A">
              <w:rPr>
                <w:rFonts w:hint="eastAsia"/>
                <w:sz w:val="24"/>
                <w:szCs w:val="24"/>
              </w:rPr>
              <w:t>、及时告知并将医疗废物交由持有危险废物经营许可证的集中处置单位，执行转移联单并做好交接登记，资料保存不少于</w:t>
            </w:r>
            <w:r w:rsidRPr="00DD1F4A">
              <w:rPr>
                <w:rFonts w:hint="eastAsia"/>
                <w:sz w:val="24"/>
                <w:szCs w:val="24"/>
              </w:rPr>
              <w:t>5</w:t>
            </w:r>
            <w:r w:rsidRPr="00DD1F4A">
              <w:rPr>
                <w:rFonts w:hint="eastAsia"/>
                <w:sz w:val="24"/>
                <w:szCs w:val="24"/>
              </w:rPr>
              <w:t>年。</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K</w:t>
            </w:r>
            <w:r w:rsidRPr="00DD1F4A">
              <w:rPr>
                <w:rFonts w:hint="eastAsia"/>
                <w:sz w:val="24"/>
                <w:szCs w:val="24"/>
              </w:rPr>
              <w:t>、医疗机构要严格落实生活垃圾分类管理有关政策，将非传染病患者或家属在就诊过程中产生的生活垃圾，以及医疗机构职工非医疗活动产生的生活垃圾，与医疗活动中产生的医疗废物、输液瓶（袋）等区别管理。</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L</w:t>
            </w:r>
            <w:r w:rsidRPr="00DD1F4A">
              <w:rPr>
                <w:rFonts w:hint="eastAsia"/>
                <w:sz w:val="24"/>
                <w:szCs w:val="24"/>
              </w:rPr>
              <w:t>、根据医疗废物的类别，将医疗废物分置于符合《医疗废物专用包装物、容器的标准和警示标识的规定》的包装物或者容器内。在盛装医疗废物前，应当对医疗废物包装物或者容器进行认真检查，确保无破损、渗漏和其它缺陷。医疗废物专用包装物、容器，应当有明显的警示标识和警示说明。另根据《关于在医疗机构推进生活垃圾分类管理的通知》（国卫办医发（</w:t>
            </w:r>
            <w:r w:rsidRPr="00DD1F4A">
              <w:rPr>
                <w:rFonts w:hint="eastAsia"/>
                <w:sz w:val="24"/>
                <w:szCs w:val="24"/>
              </w:rPr>
              <w:t>2017</w:t>
            </w:r>
            <w:r w:rsidRPr="00DD1F4A">
              <w:rPr>
                <w:rFonts w:hint="eastAsia"/>
                <w:sz w:val="24"/>
                <w:szCs w:val="24"/>
              </w:rPr>
              <w:t>）</w:t>
            </w:r>
            <w:r w:rsidRPr="00DD1F4A">
              <w:rPr>
                <w:rFonts w:hint="eastAsia"/>
                <w:sz w:val="24"/>
                <w:szCs w:val="24"/>
              </w:rPr>
              <w:t>30</w:t>
            </w:r>
            <w:r w:rsidRPr="00DD1F4A">
              <w:rPr>
                <w:rFonts w:hint="eastAsia"/>
                <w:sz w:val="24"/>
                <w:szCs w:val="24"/>
              </w:rPr>
              <w:t>号），需明确使用后输液瓶（袋）的分类管理要求。</w:t>
            </w:r>
          </w:p>
          <w:p w:rsidR="00C63B3A" w:rsidRPr="00DD1F4A" w:rsidRDefault="008974C7">
            <w:pPr>
              <w:pStyle w:val="aff5"/>
              <w:adjustRightInd w:val="0"/>
              <w:snapToGrid w:val="0"/>
              <w:ind w:leftChars="0" w:left="0" w:firstLineChars="200" w:firstLine="480"/>
              <w:rPr>
                <w:sz w:val="24"/>
                <w:szCs w:val="24"/>
              </w:rPr>
            </w:pPr>
            <w:r w:rsidRPr="00DD1F4A">
              <w:rPr>
                <w:rFonts w:hint="eastAsia"/>
                <w:sz w:val="24"/>
                <w:szCs w:val="24"/>
              </w:rPr>
              <w:t>M</w:t>
            </w:r>
            <w:r w:rsidR="001D1CE5" w:rsidRPr="00DD1F4A">
              <w:rPr>
                <w:rFonts w:hint="eastAsia"/>
                <w:sz w:val="24"/>
                <w:szCs w:val="24"/>
              </w:rPr>
              <w:t>、对于未被患者血液、体液和排泄物等污染的输液瓶（袋），应当在其与输液管连接处去除输液管后单独集中回收、存放。去除后的输液管、针头等应当严格按照医疗废物处理，严禁混入未被污染的输液瓶（袋）及其他生</w:t>
            </w:r>
            <w:r w:rsidR="001D1CE5" w:rsidRPr="00DD1F4A">
              <w:rPr>
                <w:rFonts w:hint="eastAsia"/>
                <w:sz w:val="24"/>
                <w:szCs w:val="24"/>
              </w:rPr>
              <w:lastRenderedPageBreak/>
              <w:t>活垃圾中。</w:t>
            </w:r>
          </w:p>
          <w:p w:rsidR="00C63B3A" w:rsidRPr="00DD1F4A" w:rsidRDefault="008974C7">
            <w:pPr>
              <w:pStyle w:val="aff5"/>
              <w:adjustRightInd w:val="0"/>
              <w:snapToGrid w:val="0"/>
              <w:ind w:leftChars="0" w:left="0" w:firstLineChars="200" w:firstLine="480"/>
              <w:rPr>
                <w:sz w:val="24"/>
                <w:szCs w:val="24"/>
              </w:rPr>
            </w:pPr>
            <w:r w:rsidRPr="00DD1F4A">
              <w:rPr>
                <w:rFonts w:hint="eastAsia"/>
                <w:sz w:val="24"/>
                <w:szCs w:val="24"/>
              </w:rPr>
              <w:t>N</w:t>
            </w:r>
            <w:r w:rsidR="001D1CE5" w:rsidRPr="00DD1F4A">
              <w:rPr>
                <w:rFonts w:hint="eastAsia"/>
                <w:sz w:val="24"/>
                <w:szCs w:val="24"/>
              </w:rPr>
              <w:t>、残留少量经稀释的普通药液的输液瓶（袋），可以按照未被污染的输液瓶（袋）处理。医疗机构应当科学、规范、节约用药，提高药物使用效率，减少浪费，降低药品消耗和环境承载压力。</w:t>
            </w:r>
          </w:p>
          <w:p w:rsidR="00C63B3A" w:rsidRPr="00DD1F4A" w:rsidRDefault="008974C7">
            <w:pPr>
              <w:pStyle w:val="aff5"/>
              <w:adjustRightInd w:val="0"/>
              <w:snapToGrid w:val="0"/>
              <w:ind w:leftChars="0" w:left="0" w:firstLineChars="200" w:firstLine="480"/>
              <w:rPr>
                <w:sz w:val="24"/>
                <w:szCs w:val="24"/>
              </w:rPr>
            </w:pPr>
            <w:r w:rsidRPr="00DD1F4A">
              <w:rPr>
                <w:rFonts w:hint="eastAsia"/>
                <w:sz w:val="24"/>
                <w:szCs w:val="24"/>
              </w:rPr>
              <w:t>O</w:t>
            </w:r>
            <w:r w:rsidR="001D1CE5" w:rsidRPr="00DD1F4A">
              <w:rPr>
                <w:rFonts w:hint="eastAsia"/>
                <w:sz w:val="24"/>
                <w:szCs w:val="24"/>
              </w:rPr>
              <w:t>、存在下列情形的输液瓶（袋），即使来被患者血液、体液和排泄物等污染，也不得纳入可回收生活垃圾管理。</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a.</w:t>
            </w:r>
            <w:r w:rsidRPr="00DD1F4A">
              <w:rPr>
                <w:rFonts w:hint="eastAsia"/>
                <w:sz w:val="24"/>
                <w:szCs w:val="24"/>
              </w:rPr>
              <w:t>输液涉及使用细胞毒性药物（如肿瘤化疗药物等）的输液瓶（袋），应当按照药物性医疗废物处理。</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b.</w:t>
            </w:r>
            <w:r w:rsidRPr="00DD1F4A">
              <w:rPr>
                <w:rFonts w:hint="eastAsia"/>
                <w:sz w:val="24"/>
                <w:szCs w:val="24"/>
              </w:rPr>
              <w:t>输液涉及使用麻醉类药品、精神类药品、易制毒药品和放射性药品的输液瓶（袋），应当严格按照相关规定处理</w:t>
            </w:r>
            <w:r w:rsidRPr="00DD1F4A">
              <w:rPr>
                <w:sz w:val="24"/>
                <w:szCs w:val="24"/>
              </w:rPr>
              <w:t>。</w:t>
            </w:r>
          </w:p>
          <w:p w:rsidR="00C63B3A" w:rsidRPr="00DD1F4A" w:rsidRDefault="008974C7">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4 \* GB3</w:instrText>
            </w:r>
            <w:r w:rsidRPr="00DD1F4A">
              <w:rPr>
                <w:sz w:val="24"/>
                <w:szCs w:val="24"/>
              </w:rPr>
              <w:instrText xml:space="preserve"> </w:instrText>
            </w:r>
            <w:r w:rsidRPr="00DD1F4A">
              <w:rPr>
                <w:sz w:val="24"/>
                <w:szCs w:val="24"/>
              </w:rPr>
              <w:fldChar w:fldCharType="separate"/>
            </w:r>
            <w:r w:rsidRPr="00DD1F4A">
              <w:rPr>
                <w:rFonts w:hint="eastAsia"/>
                <w:noProof/>
                <w:sz w:val="24"/>
                <w:szCs w:val="24"/>
              </w:rPr>
              <w:t>④</w:t>
            </w:r>
            <w:r w:rsidRPr="00DD1F4A">
              <w:rPr>
                <w:sz w:val="24"/>
                <w:szCs w:val="24"/>
              </w:rPr>
              <w:fldChar w:fldCharType="end"/>
            </w:r>
            <w:r w:rsidR="001D1CE5" w:rsidRPr="00DD1F4A">
              <w:rPr>
                <w:sz w:val="24"/>
                <w:szCs w:val="24"/>
              </w:rPr>
              <w:t>医疗废物暂存</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为防止医疗废物在暂存间内腐败散发恶臭，尽量做到日产日清，医疗废物暂存的时间不得超过</w:t>
            </w:r>
            <w:r w:rsidRPr="00DD1F4A">
              <w:rPr>
                <w:sz w:val="24"/>
                <w:szCs w:val="24"/>
              </w:rPr>
              <w:t>2</w:t>
            </w:r>
            <w:r w:rsidRPr="00DD1F4A">
              <w:rPr>
                <w:sz w:val="24"/>
                <w:szCs w:val="24"/>
              </w:rPr>
              <w:t>天。医疗卫生机构应制定医疗废物暂时贮存管理的有关规章制度、工作程序及应急处理措施。医疗废物暂存间应接受生态环境主管部门和卫生主管部门的监督检查。</w:t>
            </w:r>
          </w:p>
          <w:p w:rsidR="00C63B3A" w:rsidRPr="00DD1F4A" w:rsidRDefault="008974C7">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5 \* GB3</w:instrText>
            </w:r>
            <w:r w:rsidRPr="00DD1F4A">
              <w:rPr>
                <w:sz w:val="24"/>
                <w:szCs w:val="24"/>
              </w:rPr>
              <w:instrText xml:space="preserve"> </w:instrText>
            </w:r>
            <w:r w:rsidRPr="00DD1F4A">
              <w:rPr>
                <w:sz w:val="24"/>
                <w:szCs w:val="24"/>
              </w:rPr>
              <w:fldChar w:fldCharType="separate"/>
            </w:r>
            <w:r w:rsidRPr="00DD1F4A">
              <w:rPr>
                <w:rFonts w:hint="eastAsia"/>
                <w:noProof/>
                <w:sz w:val="24"/>
                <w:szCs w:val="24"/>
              </w:rPr>
              <w:t>⑤</w:t>
            </w:r>
            <w:r w:rsidRPr="00DD1F4A">
              <w:rPr>
                <w:sz w:val="24"/>
                <w:szCs w:val="24"/>
              </w:rPr>
              <w:fldChar w:fldCharType="end"/>
            </w:r>
            <w:r w:rsidR="001D1CE5" w:rsidRPr="00DD1F4A">
              <w:rPr>
                <w:sz w:val="24"/>
                <w:szCs w:val="24"/>
              </w:rPr>
              <w:t>医疗废物交接</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医疗废物由有资质单位上门接收，运送人员在接收医疗废物时，应外观检查医疗卫生机构是否按规定进行包装、标识，并盛装于周转箱内，不得打开包装袋取出医疗废物。对包装破损、包装外表污染或未盛装于周转箱内的医疗废物，医疗废物运送人员应当要求医疗卫生机构重新包装、标识，并盛装于周转箱内。拒不按规定对医疗废物进行包装的，运送人员有权拒绝运送，并向当地生态环境主管部门报告。</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医疗卫生机构交予处置的废物采用危险废物转移联单管理，生态环境主管部门对医疗废物转移计划进行审批。转移计划批准后，医疗废物产生单位和处置单位的日常医疗废物交接可采用简化的《危险废物转移联单》（医疗废物专用）。在医疗卫生机构、处置单位及运送方式变化后，应对医疗废物转移计划进行重新审批《危险废物转移联单》（医疗废物专用）一式两份，每月一张，由处置单位医疗废物运送人员和医疗卫生机构医疗废物管理人员交接时</w:t>
            </w:r>
            <w:r w:rsidRPr="00DD1F4A">
              <w:rPr>
                <w:sz w:val="24"/>
                <w:szCs w:val="24"/>
              </w:rPr>
              <w:lastRenderedPageBreak/>
              <w:t>共同填写，医疗卫生机构和处置单位分别保存，保存时间为</w:t>
            </w:r>
            <w:r w:rsidRPr="00DD1F4A">
              <w:rPr>
                <w:sz w:val="24"/>
                <w:szCs w:val="24"/>
              </w:rPr>
              <w:t>5</w:t>
            </w:r>
            <w:r w:rsidRPr="00DD1F4A">
              <w:rPr>
                <w:sz w:val="24"/>
                <w:szCs w:val="24"/>
              </w:rPr>
              <w:t>年。每车每次运送的医疗废物采用《医疗废物运送登记卡》管理，一车一卡，由医疗卫生机构医疗废物管理人员交接时填写并签字，处置单位接收人员确认该登记卡上填写的医疗废物数量真实、准确后签收。</w:t>
            </w:r>
          </w:p>
          <w:p w:rsidR="00C63B3A" w:rsidRPr="00DD1F4A" w:rsidRDefault="001D1CE5">
            <w:pPr>
              <w:pStyle w:val="aff5"/>
              <w:adjustRightInd w:val="0"/>
              <w:snapToGrid w:val="0"/>
              <w:ind w:leftChars="0" w:left="0" w:firstLineChars="200" w:firstLine="480"/>
              <w:rPr>
                <w:sz w:val="21"/>
                <w:szCs w:val="21"/>
                <w:lang w:val="zh-CN"/>
              </w:rPr>
            </w:pPr>
            <w:r w:rsidRPr="00DD1F4A">
              <w:rPr>
                <w:sz w:val="24"/>
                <w:szCs w:val="24"/>
              </w:rPr>
              <w:t>移出人应当履行以下义务：</w:t>
            </w:r>
            <w:r w:rsidRPr="00DD1F4A">
              <w:rPr>
                <w:sz w:val="21"/>
                <w:szCs w:val="21"/>
                <w:lang w:val="zh-CN"/>
              </w:rPr>
              <w:t xml:space="preserve"> </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对承运人或者接受人的主体资格和技术能力进行核实，依法签订书面合同，并在合同中约定运输、贮存、利用、处置危险废物的污染防治要求及相关责任；制定危险废物管理计划，明确拟转移危险废物的种类、重量（数量）和流向等信息；建立危险废物管理台账，对转移的危险废物进行计量称重，如实记录、妥善保管转移危险废物的种类、重量（数量）和接受人等相关信息；填写、运行危险废物转移联单，在危险废物转移联单中如实填写移出人、承运人、接受人信息，转移危险废物的种类、重量（数量）、危险特性等信息，以及突发环境事件的防范措施等；及时核实接受人贮存、利用或者处置相关危险废物情况；法律法规规定的其他义务。移出人应当按照国家有关要求开展危险废物鉴别。禁止将危险废物以副产品等名义提供或者委托给无危险废物经营许可证的单位或者其他生产经营者从事收集、贮存、利用、处置活动。</w:t>
            </w:r>
            <w:r w:rsidRPr="00DD1F4A">
              <w:rPr>
                <w:sz w:val="24"/>
                <w:szCs w:val="24"/>
              </w:rPr>
              <w:t xml:space="preserve"> </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承运人应当履行以下义务：核实危险废物转移联单，没有转移联单的，应当拒绝运输；填写、运行危险废物转移联单，在危险废物转移联单中如实填写承运人名称、运输工具及其营运证件号，以及运输起点和终点等运输相关信息，并与危险货物运单一并随运输工具携带；按照危险废物污染环境防治和危险货物运输相关规定运输危险废物，记录运输轨迹，防范危险废物丢失、包装破损、泄漏或者发生突发环境事件；将运输的危险废物运抵接受人地址，交付给危险废物转移联单上指定的接受人，并将运输情况及时告知移出人；法律法规规定的其他义务。接受人应当履行以下义务：核实拟接受的危险废物的种类、重量（数量）、包装、识别标志等相关信息；填写、运行危险废物转移联单，在危险废物转移联单中如实填写是否接受的意见，以及利用、处置方式和接受量等信息；按照国家和地方有关规定和标准，对接受的危险废物进行贮存、利用或者处置；将危险废物接受情况、利用或者处置结</w:t>
            </w:r>
            <w:r w:rsidRPr="00DD1F4A">
              <w:rPr>
                <w:sz w:val="24"/>
                <w:szCs w:val="24"/>
              </w:rPr>
              <w:lastRenderedPageBreak/>
              <w:t>果及时告知移出人；法律法规规定的其他义务。</w:t>
            </w:r>
            <w:r w:rsidRPr="00DD1F4A">
              <w:rPr>
                <w:sz w:val="24"/>
                <w:szCs w:val="24"/>
              </w:rPr>
              <w:t xml:space="preserve"> </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危险废物转移联单的运行和管理：危险废物转移联单应当根据危险废物管理计划</w:t>
            </w:r>
            <w:r w:rsidRPr="00DD1F4A">
              <w:rPr>
                <w:sz w:val="24"/>
                <w:szCs w:val="24"/>
              </w:rPr>
              <w:t xml:space="preserve"> </w:t>
            </w:r>
            <w:r w:rsidRPr="00DD1F4A">
              <w:rPr>
                <w:sz w:val="24"/>
                <w:szCs w:val="24"/>
              </w:rPr>
              <w:t>中填报的危险废物转移等备案信息填写、运行。危险废物电子转移联单数据应当在信息系统中至少保存十年</w:t>
            </w:r>
            <w:r w:rsidRPr="00DD1F4A">
              <w:rPr>
                <w:rFonts w:hint="eastAsia"/>
                <w:sz w:val="24"/>
                <w:szCs w:val="24"/>
              </w:rPr>
              <w:t>。</w:t>
            </w:r>
          </w:p>
          <w:p w:rsidR="00C63B3A" w:rsidRPr="00DD1F4A" w:rsidRDefault="008974C7">
            <w:pPr>
              <w:pStyle w:val="aff5"/>
              <w:adjustRightInd w:val="0"/>
              <w:snapToGrid w:val="0"/>
              <w:ind w:leftChars="0" w:left="0" w:firstLineChars="200" w:firstLine="480"/>
              <w:rPr>
                <w:sz w:val="24"/>
                <w:szCs w:val="24"/>
              </w:rPr>
            </w:pPr>
            <w:r w:rsidRPr="00DD1F4A">
              <w:rPr>
                <w:sz w:val="24"/>
                <w:szCs w:val="24"/>
              </w:rPr>
              <w:fldChar w:fldCharType="begin"/>
            </w:r>
            <w:r w:rsidRPr="00DD1F4A">
              <w:rPr>
                <w:sz w:val="24"/>
                <w:szCs w:val="24"/>
              </w:rPr>
              <w:instrText xml:space="preserve"> </w:instrText>
            </w:r>
            <w:r w:rsidRPr="00DD1F4A">
              <w:rPr>
                <w:rFonts w:hint="eastAsia"/>
                <w:sz w:val="24"/>
                <w:szCs w:val="24"/>
              </w:rPr>
              <w:instrText>= 6 \* GB3</w:instrText>
            </w:r>
            <w:r w:rsidRPr="00DD1F4A">
              <w:rPr>
                <w:sz w:val="24"/>
                <w:szCs w:val="24"/>
              </w:rPr>
              <w:instrText xml:space="preserve"> </w:instrText>
            </w:r>
            <w:r w:rsidRPr="00DD1F4A">
              <w:rPr>
                <w:sz w:val="24"/>
                <w:szCs w:val="24"/>
              </w:rPr>
              <w:fldChar w:fldCharType="separate"/>
            </w:r>
            <w:r w:rsidRPr="00DD1F4A">
              <w:rPr>
                <w:rFonts w:hint="eastAsia"/>
                <w:noProof/>
                <w:sz w:val="24"/>
                <w:szCs w:val="24"/>
              </w:rPr>
              <w:t>⑥</w:t>
            </w:r>
            <w:r w:rsidRPr="00DD1F4A">
              <w:rPr>
                <w:sz w:val="24"/>
                <w:szCs w:val="24"/>
              </w:rPr>
              <w:fldChar w:fldCharType="end"/>
            </w:r>
            <w:r w:rsidR="001D1CE5" w:rsidRPr="00DD1F4A">
              <w:rPr>
                <w:sz w:val="24"/>
                <w:szCs w:val="24"/>
              </w:rPr>
              <w:t>医疗废物的运输</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医疗废物运送应当使用专用车辆。车辆厢体应与驾驶室分离并密闭；厢体应达到气体密性要求，内壁光滑平整，易于清洗消毒；厢体材料防水、耐腐蚀；厢体底部防液体渗漏，并设清洗污水的排水收集装置。运送车辆应符合《医疗废物转运车技术要求》（</w:t>
            </w:r>
            <w:r w:rsidRPr="00DD1F4A">
              <w:rPr>
                <w:sz w:val="24"/>
                <w:szCs w:val="24"/>
              </w:rPr>
              <w:t>GB19217</w:t>
            </w:r>
            <w:r w:rsidRPr="00DD1F4A">
              <w:rPr>
                <w:sz w:val="24"/>
                <w:szCs w:val="24"/>
              </w:rPr>
              <w:t>）。运送车辆应配备：规范文本、《危险废物转移联单》（医疗废物专用）、《医疗废物运送登记卡》、运送路线图、通讯设备、医疗废物产生单位及其管理人员名单与电话号码、事故应急预案及联络单位和人员的名单、电话号码、收集医疗废物的工具、消毒器具与药品、备用的医疗废物专用袋和利器盒、备用的人员防护用品。</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禁止在运送过程中丢弃医疗废物；禁止在非贮存地点倾倒、堆放医疗废物或者将医疗废物混入其他废物和生活垃圾。禁止邮寄医疗废物。禁止通过铁路、航空运输医疗废物。禁止将医疗废物与旅客在同一运输工具上载运。禁止任何单位和个人转让、买卖医疗废物。</w:t>
            </w:r>
          </w:p>
          <w:p w:rsidR="00C63B3A" w:rsidRPr="00DD1F4A" w:rsidRDefault="001D1CE5">
            <w:pPr>
              <w:pStyle w:val="aff5"/>
              <w:adjustRightInd w:val="0"/>
              <w:snapToGrid w:val="0"/>
              <w:ind w:leftChars="0" w:left="0" w:firstLineChars="200" w:firstLine="480"/>
              <w:rPr>
                <w:sz w:val="24"/>
                <w:szCs w:val="24"/>
              </w:rPr>
            </w:pPr>
            <w:r w:rsidRPr="00DD1F4A">
              <w:rPr>
                <w:rFonts w:hint="eastAsia"/>
                <w:sz w:val="24"/>
                <w:szCs w:val="24"/>
              </w:rPr>
              <w:t>⑦化粪池污泥、污水处理站栅渣和污泥</w:t>
            </w:r>
            <w:r w:rsidRPr="00DD1F4A">
              <w:rPr>
                <w:sz w:val="24"/>
                <w:szCs w:val="24"/>
              </w:rPr>
              <w:t>处置</w:t>
            </w:r>
          </w:p>
          <w:p w:rsidR="00C63B3A" w:rsidRPr="00DD1F4A" w:rsidRDefault="001D1CE5">
            <w:pPr>
              <w:pStyle w:val="aff5"/>
              <w:adjustRightInd w:val="0"/>
              <w:snapToGrid w:val="0"/>
              <w:ind w:leftChars="0" w:left="0" w:firstLineChars="200" w:firstLine="480"/>
              <w:rPr>
                <w:sz w:val="24"/>
                <w:szCs w:val="24"/>
              </w:rPr>
            </w:pPr>
            <w:r w:rsidRPr="00DD1F4A">
              <w:rPr>
                <w:sz w:val="24"/>
                <w:szCs w:val="24"/>
              </w:rPr>
              <w:t>根据《医疗机构水污染物排放标准》（</w:t>
            </w:r>
            <w:r w:rsidRPr="00DD1F4A">
              <w:rPr>
                <w:sz w:val="24"/>
                <w:szCs w:val="24"/>
              </w:rPr>
              <w:t>GB18466-2005</w:t>
            </w:r>
            <w:r w:rsidRPr="00DD1F4A">
              <w:rPr>
                <w:sz w:val="24"/>
                <w:szCs w:val="24"/>
              </w:rPr>
              <w:t>）</w:t>
            </w:r>
            <w:r w:rsidRPr="00DD1F4A">
              <w:rPr>
                <w:sz w:val="24"/>
                <w:szCs w:val="24"/>
              </w:rPr>
              <w:t>4.3.1</w:t>
            </w:r>
            <w:r w:rsidRPr="00DD1F4A">
              <w:rPr>
                <w:sz w:val="24"/>
                <w:szCs w:val="24"/>
              </w:rPr>
              <w:t>的规定，污水处理站污泥、栅渣及化粪池污泥属于危险废物，定期清掏经</w:t>
            </w:r>
            <w:bookmarkStart w:id="98" w:name="OLE_LINK55"/>
            <w:bookmarkStart w:id="99" w:name="OLE_LINK56"/>
            <w:r w:rsidRPr="00DD1F4A">
              <w:rPr>
                <w:sz w:val="24"/>
                <w:szCs w:val="24"/>
              </w:rPr>
              <w:t>漂白粉</w:t>
            </w:r>
            <w:bookmarkEnd w:id="98"/>
            <w:bookmarkEnd w:id="99"/>
            <w:r w:rsidRPr="00DD1F4A">
              <w:rPr>
                <w:sz w:val="24"/>
                <w:szCs w:val="24"/>
              </w:rPr>
              <w:t>消毒，用量为泥量的</w:t>
            </w:r>
            <w:r w:rsidRPr="00DD1F4A">
              <w:rPr>
                <w:sz w:val="24"/>
                <w:szCs w:val="24"/>
              </w:rPr>
              <w:t>10%</w:t>
            </w:r>
            <w:r w:rsidRPr="00DD1F4A">
              <w:rPr>
                <w:sz w:val="24"/>
                <w:szCs w:val="24"/>
              </w:rPr>
              <w:t>～</w:t>
            </w:r>
            <w:r w:rsidRPr="00DD1F4A">
              <w:rPr>
                <w:sz w:val="24"/>
                <w:szCs w:val="24"/>
              </w:rPr>
              <w:t>15%</w:t>
            </w:r>
            <w:r w:rsidRPr="00DD1F4A">
              <w:rPr>
                <w:sz w:val="24"/>
                <w:szCs w:val="24"/>
              </w:rPr>
              <w:t>，脱水后不经场内贮存，由有危险废物处置资质的单位上门清运处置。污泥在清运处理前，必须进行检测，须达到《医疗机构水污染物排放标准》（</w:t>
            </w:r>
            <w:r w:rsidRPr="00DD1F4A">
              <w:rPr>
                <w:sz w:val="24"/>
                <w:szCs w:val="24"/>
              </w:rPr>
              <w:t>GB18466-2005</w:t>
            </w:r>
            <w:r w:rsidRPr="00DD1F4A">
              <w:rPr>
                <w:sz w:val="24"/>
                <w:szCs w:val="24"/>
              </w:rPr>
              <w:t>）表</w:t>
            </w:r>
            <w:r w:rsidRPr="00DD1F4A">
              <w:rPr>
                <w:sz w:val="24"/>
                <w:szCs w:val="24"/>
              </w:rPr>
              <w:t>4</w:t>
            </w:r>
            <w:r w:rsidRPr="00DD1F4A">
              <w:rPr>
                <w:sz w:val="24"/>
                <w:szCs w:val="24"/>
              </w:rPr>
              <w:t>中医疗机构污泥控制标准，方可外运处置，即粪大肠菌群数不大于</w:t>
            </w:r>
            <w:r w:rsidRPr="00DD1F4A">
              <w:rPr>
                <w:sz w:val="24"/>
                <w:szCs w:val="24"/>
              </w:rPr>
              <w:t>100MPN/g</w:t>
            </w:r>
            <w:r w:rsidRPr="00DD1F4A">
              <w:rPr>
                <w:sz w:val="24"/>
                <w:szCs w:val="24"/>
              </w:rPr>
              <w:t>，蛔虫死亡率</w:t>
            </w:r>
            <w:r w:rsidRPr="00DD1F4A">
              <w:rPr>
                <w:sz w:val="24"/>
                <w:szCs w:val="24"/>
              </w:rPr>
              <w:t>&gt;95%</w:t>
            </w:r>
            <w:r w:rsidRPr="00DD1F4A">
              <w:rPr>
                <w:sz w:val="24"/>
                <w:szCs w:val="24"/>
              </w:rPr>
              <w:t>。本项目产生的污泥采用较为经济和成熟的漂白粉进行稳定与消毒，按照</w:t>
            </w:r>
            <w:r w:rsidRPr="00DD1F4A">
              <w:rPr>
                <w:sz w:val="24"/>
                <w:szCs w:val="24"/>
              </w:rPr>
              <w:t>15g/L</w:t>
            </w:r>
            <w:r w:rsidRPr="00DD1F4A">
              <w:rPr>
                <w:sz w:val="24"/>
                <w:szCs w:val="24"/>
              </w:rPr>
              <w:t>的计量投加漂白粉，并搅拌混合，消毒杀菌</w:t>
            </w:r>
            <w:r w:rsidRPr="00DD1F4A">
              <w:rPr>
                <w:rFonts w:hint="eastAsia"/>
                <w:sz w:val="24"/>
                <w:szCs w:val="24"/>
              </w:rPr>
              <w:t>脱水后交由有资质单位进行处理</w:t>
            </w:r>
            <w:r w:rsidRPr="00DD1F4A">
              <w:rPr>
                <w:sz w:val="24"/>
                <w:szCs w:val="24"/>
              </w:rPr>
              <w:t>。</w:t>
            </w:r>
          </w:p>
          <w:p w:rsidR="00C63B3A" w:rsidRPr="00DD1F4A" w:rsidRDefault="001D1CE5">
            <w:pPr>
              <w:adjustRightInd w:val="0"/>
              <w:snapToGrid w:val="0"/>
              <w:spacing w:line="360" w:lineRule="auto"/>
              <w:ind w:firstLineChars="200" w:firstLine="482"/>
              <w:rPr>
                <w:b/>
                <w:sz w:val="24"/>
              </w:rPr>
            </w:pPr>
            <w:r w:rsidRPr="00DD1F4A">
              <w:rPr>
                <w:rFonts w:hint="eastAsia"/>
                <w:b/>
                <w:sz w:val="24"/>
              </w:rPr>
              <w:t>五</w:t>
            </w:r>
            <w:r w:rsidRPr="00DD1F4A">
              <w:rPr>
                <w:b/>
                <w:sz w:val="24"/>
              </w:rPr>
              <w:t>、地下水环境影响分析</w:t>
            </w:r>
          </w:p>
          <w:p w:rsidR="00C63B3A" w:rsidRPr="00DD1F4A" w:rsidRDefault="001D1CE5">
            <w:pPr>
              <w:spacing w:line="360" w:lineRule="auto"/>
              <w:ind w:firstLineChars="200" w:firstLine="480"/>
              <w:rPr>
                <w:sz w:val="24"/>
              </w:rPr>
            </w:pPr>
            <w:r w:rsidRPr="00DD1F4A">
              <w:rPr>
                <w:rFonts w:hint="eastAsia"/>
                <w:sz w:val="24"/>
              </w:rPr>
              <w:t>采取分区防渗的措施，污水处理设施</w:t>
            </w:r>
            <w:r w:rsidR="00DC0770" w:rsidRPr="00DD1F4A">
              <w:rPr>
                <w:rFonts w:hint="eastAsia"/>
                <w:sz w:val="24"/>
              </w:rPr>
              <w:t>各池体</w:t>
            </w:r>
            <w:r w:rsidRPr="00DD1F4A">
              <w:rPr>
                <w:rFonts w:hint="eastAsia"/>
                <w:sz w:val="24"/>
              </w:rPr>
              <w:t>、医疗废物暂存间</w:t>
            </w:r>
            <w:r w:rsidR="001F1758" w:rsidRPr="00DD1F4A">
              <w:rPr>
                <w:rFonts w:hint="eastAsia"/>
                <w:sz w:val="24"/>
              </w:rPr>
              <w:t>、化粪池</w:t>
            </w:r>
            <w:r w:rsidRPr="00DD1F4A">
              <w:rPr>
                <w:rFonts w:hint="eastAsia"/>
                <w:sz w:val="24"/>
              </w:rPr>
              <w:lastRenderedPageBreak/>
              <w:t>重点防渗，其他区域一般防渗。</w:t>
            </w:r>
          </w:p>
          <w:p w:rsidR="00C63B3A" w:rsidRPr="00DD1F4A" w:rsidRDefault="001D1CE5">
            <w:pPr>
              <w:spacing w:line="360" w:lineRule="auto"/>
              <w:ind w:firstLineChars="200" w:firstLine="480"/>
              <w:rPr>
                <w:sz w:val="24"/>
              </w:rPr>
            </w:pPr>
            <w:r w:rsidRPr="00DD1F4A">
              <w:rPr>
                <w:sz w:val="24"/>
              </w:rPr>
              <w:t>本项目在正常工况条件下，医疗机构污水全部进入到污水处理站处理后排入市政污水管网，污水处理站</w:t>
            </w:r>
            <w:r w:rsidRPr="00DD1F4A">
              <w:rPr>
                <w:rFonts w:hint="eastAsia"/>
                <w:sz w:val="24"/>
              </w:rPr>
              <w:t>设置新建</w:t>
            </w:r>
            <w:r w:rsidRPr="00DD1F4A">
              <w:rPr>
                <w:rFonts w:hint="eastAsia"/>
                <w:sz w:val="24"/>
              </w:rPr>
              <w:t>25</w:t>
            </w:r>
            <w:r w:rsidRPr="00DD1F4A">
              <w:rPr>
                <w:sz w:val="24"/>
              </w:rPr>
              <w:t>m</w:t>
            </w:r>
            <w:r w:rsidRPr="00DD1F4A">
              <w:rPr>
                <w:sz w:val="24"/>
                <w:vertAlign w:val="superscript"/>
              </w:rPr>
              <w:t>3</w:t>
            </w:r>
            <w:r w:rsidRPr="00DD1F4A">
              <w:rPr>
                <w:sz w:val="24"/>
              </w:rPr>
              <w:t>防渗事故池，用于收集事故状态下排水。污水管道、医疗废物暂存间、事故池、化粪池和污水处理站各设施均采取防渗措施，防止污染地下水。项目所采取的具体措施如下：</w:t>
            </w:r>
          </w:p>
          <w:p w:rsidR="00C63B3A" w:rsidRPr="00DD1F4A" w:rsidRDefault="001D1CE5">
            <w:pPr>
              <w:spacing w:line="360" w:lineRule="auto"/>
              <w:ind w:firstLineChars="200" w:firstLine="480"/>
              <w:rPr>
                <w:sz w:val="24"/>
              </w:rPr>
            </w:pPr>
            <w:r w:rsidRPr="00DD1F4A">
              <w:rPr>
                <w:sz w:val="24"/>
              </w:rPr>
              <w:t>医院内医疗废物暂存间采取基础防渗措施并满足《危险废物储存污染控制标准》（</w:t>
            </w:r>
            <w:r w:rsidRPr="00DD1F4A">
              <w:rPr>
                <w:sz w:val="24"/>
              </w:rPr>
              <w:t>GB18597-20</w:t>
            </w:r>
            <w:r w:rsidRPr="00DD1F4A">
              <w:rPr>
                <w:rFonts w:hint="eastAsia"/>
                <w:sz w:val="24"/>
              </w:rPr>
              <w:t>23</w:t>
            </w:r>
            <w:r w:rsidRPr="00DD1F4A">
              <w:rPr>
                <w:sz w:val="24"/>
              </w:rPr>
              <w:t>）的要求，做到防漏、防渗、防雨等措施。本工程医疗废物暂存间采用</w:t>
            </w:r>
            <w:r w:rsidRPr="00DD1F4A">
              <w:rPr>
                <w:sz w:val="24"/>
              </w:rPr>
              <w:t>2mm</w:t>
            </w:r>
            <w:r w:rsidRPr="00DD1F4A">
              <w:rPr>
                <w:sz w:val="24"/>
              </w:rPr>
              <w:t>厚</w:t>
            </w:r>
            <w:r w:rsidRPr="00DD1F4A">
              <w:rPr>
                <w:rFonts w:hint="eastAsia"/>
                <w:sz w:val="24"/>
              </w:rPr>
              <w:t>高密度聚乙烯，</w:t>
            </w:r>
            <w:r w:rsidRPr="00DD1F4A">
              <w:rPr>
                <w:sz w:val="24"/>
              </w:rPr>
              <w:t>渗透系数</w:t>
            </w:r>
            <w:r w:rsidRPr="00DD1F4A">
              <w:rPr>
                <w:sz w:val="24"/>
              </w:rPr>
              <w:t>K=1×10</w:t>
            </w:r>
            <w:r w:rsidRPr="00DD1F4A">
              <w:rPr>
                <w:sz w:val="24"/>
                <w:vertAlign w:val="superscript"/>
              </w:rPr>
              <w:t>-10</w:t>
            </w:r>
            <w:r w:rsidRPr="00DD1F4A">
              <w:rPr>
                <w:sz w:val="24"/>
              </w:rPr>
              <w:t>cm/s</w:t>
            </w:r>
            <w:r w:rsidRPr="00DD1F4A">
              <w:rPr>
                <w:sz w:val="24"/>
              </w:rPr>
              <w:t>防渗层的渗透量，防渗能力与《危险废物贮存污染控制标准》</w:t>
            </w:r>
            <w:r w:rsidRPr="00DD1F4A">
              <w:rPr>
                <w:sz w:val="24"/>
              </w:rPr>
              <w:t>(GB18597-20</w:t>
            </w:r>
            <w:r w:rsidRPr="00DD1F4A">
              <w:rPr>
                <w:rFonts w:hint="eastAsia"/>
                <w:sz w:val="24"/>
              </w:rPr>
              <w:t>23</w:t>
            </w:r>
            <w:r w:rsidRPr="00DD1F4A">
              <w:rPr>
                <w:sz w:val="24"/>
              </w:rPr>
              <w:t>)</w:t>
            </w:r>
            <w:r w:rsidRPr="00DD1F4A">
              <w:rPr>
                <w:sz w:val="24"/>
              </w:rPr>
              <w:t>第</w:t>
            </w:r>
            <w:r w:rsidRPr="00DD1F4A">
              <w:rPr>
                <w:sz w:val="24"/>
              </w:rPr>
              <w:t>6.</w:t>
            </w:r>
            <w:r w:rsidRPr="00DD1F4A">
              <w:rPr>
                <w:rFonts w:hint="eastAsia"/>
                <w:sz w:val="24"/>
              </w:rPr>
              <w:t>1</w:t>
            </w:r>
            <w:r w:rsidRPr="00DD1F4A">
              <w:rPr>
                <w:sz w:val="24"/>
              </w:rPr>
              <w:t>.</w:t>
            </w:r>
            <w:r w:rsidRPr="00DD1F4A">
              <w:rPr>
                <w:rFonts w:hint="eastAsia"/>
                <w:sz w:val="24"/>
              </w:rPr>
              <w:t>4</w:t>
            </w:r>
            <w:r w:rsidRPr="00DD1F4A">
              <w:rPr>
                <w:sz w:val="24"/>
              </w:rPr>
              <w:t>条的要求等效。</w:t>
            </w:r>
          </w:p>
          <w:p w:rsidR="00C63B3A" w:rsidRPr="00DD1F4A" w:rsidRDefault="001D1CE5">
            <w:pPr>
              <w:spacing w:line="360" w:lineRule="auto"/>
              <w:ind w:firstLineChars="200" w:firstLine="480"/>
              <w:rPr>
                <w:sz w:val="24"/>
              </w:rPr>
            </w:pPr>
            <w:r w:rsidRPr="00DD1F4A">
              <w:rPr>
                <w:sz w:val="24"/>
              </w:rPr>
              <w:t>本项目污水处理站内各池体均采用不锈钢一体化结构，金属表面刷防腐蚀涂料，池壁刷防水防渗材料，池底铺设防渗膜，渗透系数</w:t>
            </w:r>
            <w:r w:rsidRPr="00DD1F4A">
              <w:rPr>
                <w:sz w:val="24"/>
              </w:rPr>
              <w:t>≤1.0×10</w:t>
            </w:r>
            <w:r w:rsidRPr="00DD1F4A">
              <w:rPr>
                <w:sz w:val="24"/>
                <w:vertAlign w:val="superscript"/>
              </w:rPr>
              <w:t>-10</w:t>
            </w:r>
            <w:r w:rsidRPr="00DD1F4A">
              <w:rPr>
                <w:sz w:val="24"/>
              </w:rPr>
              <w:t>cm/s</w:t>
            </w:r>
            <w:r w:rsidRPr="00DD1F4A">
              <w:rPr>
                <w:sz w:val="24"/>
              </w:rPr>
              <w:t>；污水收集与排放统一采用</w:t>
            </w:r>
            <w:r w:rsidRPr="00DD1F4A">
              <w:rPr>
                <w:sz w:val="24"/>
              </w:rPr>
              <w:t>PPR</w:t>
            </w:r>
            <w:r w:rsidRPr="00DD1F4A">
              <w:rPr>
                <w:sz w:val="24"/>
              </w:rPr>
              <w:t>管，污水管接口采取严格的密封措施，管道铺设走向须明确清晰，易于监督和维护，防止管道破损渗漏。同时设置防漏裙角和警示标识。</w:t>
            </w:r>
          </w:p>
          <w:p w:rsidR="00C63B3A" w:rsidRPr="00DD1F4A" w:rsidRDefault="001D1CE5">
            <w:pPr>
              <w:spacing w:line="360" w:lineRule="auto"/>
              <w:ind w:firstLineChars="200" w:firstLine="480"/>
              <w:rPr>
                <w:sz w:val="24"/>
              </w:rPr>
            </w:pPr>
            <w:r w:rsidRPr="00DD1F4A">
              <w:rPr>
                <w:sz w:val="24"/>
              </w:rPr>
              <w:t>在完成上述防渗措施的前提下，还应加强本项目医疗废物暂存间、污水处理设施的维护，发现隐患及时处理：</w:t>
            </w:r>
          </w:p>
          <w:p w:rsidR="00C63B3A" w:rsidRPr="00DD1F4A" w:rsidRDefault="001D1CE5">
            <w:pPr>
              <w:spacing w:line="360" w:lineRule="auto"/>
              <w:ind w:firstLineChars="200" w:firstLine="480"/>
              <w:rPr>
                <w:sz w:val="24"/>
              </w:rPr>
            </w:pPr>
            <w:r w:rsidRPr="00DD1F4A">
              <w:rPr>
                <w:sz w:val="24"/>
              </w:rPr>
              <w:fldChar w:fldCharType="begin"/>
            </w:r>
            <w:r w:rsidRPr="00DD1F4A">
              <w:rPr>
                <w:sz w:val="24"/>
              </w:rPr>
              <w:instrText xml:space="preserve"> = 1 \* GB3 \* MERGEFORMAT </w:instrText>
            </w:r>
            <w:r w:rsidRPr="00DD1F4A">
              <w:rPr>
                <w:sz w:val="24"/>
              </w:rPr>
              <w:fldChar w:fldCharType="separate"/>
            </w:r>
            <w:r w:rsidRPr="00DD1F4A">
              <w:rPr>
                <w:rFonts w:hint="eastAsia"/>
                <w:sz w:val="24"/>
              </w:rPr>
              <w:t>①</w:t>
            </w:r>
            <w:r w:rsidRPr="00DD1F4A">
              <w:rPr>
                <w:sz w:val="24"/>
              </w:rPr>
              <w:fldChar w:fldCharType="end"/>
            </w:r>
            <w:r w:rsidRPr="00DD1F4A">
              <w:rPr>
                <w:sz w:val="24"/>
              </w:rPr>
              <w:t>严格按照操作规程进行操作，防止因操作失误导致物料外泄；</w:t>
            </w:r>
          </w:p>
          <w:p w:rsidR="00C63B3A" w:rsidRPr="00DD1F4A" w:rsidRDefault="001D1CE5">
            <w:pPr>
              <w:spacing w:line="360" w:lineRule="auto"/>
              <w:ind w:firstLineChars="200" w:firstLine="480"/>
              <w:rPr>
                <w:sz w:val="24"/>
              </w:rPr>
            </w:pPr>
            <w:r w:rsidRPr="00DD1F4A">
              <w:rPr>
                <w:sz w:val="24"/>
              </w:rPr>
              <w:fldChar w:fldCharType="begin"/>
            </w:r>
            <w:r w:rsidRPr="00DD1F4A">
              <w:rPr>
                <w:sz w:val="24"/>
              </w:rPr>
              <w:instrText xml:space="preserve"> = 2 \* GB3 \* MERGEFORMAT </w:instrText>
            </w:r>
            <w:r w:rsidRPr="00DD1F4A">
              <w:rPr>
                <w:sz w:val="24"/>
              </w:rPr>
              <w:fldChar w:fldCharType="separate"/>
            </w:r>
            <w:r w:rsidRPr="00DD1F4A">
              <w:rPr>
                <w:rFonts w:hint="eastAsia"/>
                <w:sz w:val="24"/>
              </w:rPr>
              <w:t>②</w:t>
            </w:r>
            <w:r w:rsidRPr="00DD1F4A">
              <w:rPr>
                <w:sz w:val="24"/>
              </w:rPr>
              <w:fldChar w:fldCharType="end"/>
            </w:r>
            <w:r w:rsidRPr="00DD1F4A">
              <w:rPr>
                <w:sz w:val="24"/>
              </w:rPr>
              <w:t>加强日常现场巡检，建立严格考核制度；</w:t>
            </w:r>
          </w:p>
          <w:p w:rsidR="00C63B3A" w:rsidRPr="00DD1F4A" w:rsidRDefault="001D1CE5">
            <w:pPr>
              <w:spacing w:line="360" w:lineRule="auto"/>
              <w:ind w:firstLineChars="200" w:firstLine="480"/>
              <w:rPr>
                <w:sz w:val="24"/>
              </w:rPr>
            </w:pPr>
            <w:r w:rsidRPr="00DD1F4A">
              <w:rPr>
                <w:sz w:val="24"/>
              </w:rPr>
              <w:fldChar w:fldCharType="begin"/>
            </w:r>
            <w:r w:rsidRPr="00DD1F4A">
              <w:rPr>
                <w:sz w:val="24"/>
              </w:rPr>
              <w:instrText xml:space="preserve"> = 3 \* GB3 \* MERGEFORMAT </w:instrText>
            </w:r>
            <w:r w:rsidRPr="00DD1F4A">
              <w:rPr>
                <w:sz w:val="24"/>
              </w:rPr>
              <w:fldChar w:fldCharType="separate"/>
            </w:r>
            <w:r w:rsidRPr="00DD1F4A">
              <w:rPr>
                <w:rFonts w:hint="eastAsia"/>
                <w:sz w:val="24"/>
              </w:rPr>
              <w:t>③</w:t>
            </w:r>
            <w:r w:rsidRPr="00DD1F4A">
              <w:rPr>
                <w:sz w:val="24"/>
              </w:rPr>
              <w:fldChar w:fldCharType="end"/>
            </w:r>
            <w:r w:rsidRPr="00DD1F4A">
              <w:rPr>
                <w:sz w:val="24"/>
              </w:rPr>
              <w:t>加强法兰、阀门、机泵密封检查，发现泄漏及时更换，防止物料跑冒滴漏；</w:t>
            </w:r>
          </w:p>
          <w:p w:rsidR="00C63B3A" w:rsidRPr="00DD1F4A" w:rsidRDefault="001D1CE5">
            <w:pPr>
              <w:spacing w:line="360" w:lineRule="auto"/>
              <w:ind w:firstLineChars="200" w:firstLine="480"/>
              <w:rPr>
                <w:sz w:val="24"/>
              </w:rPr>
            </w:pPr>
            <w:r w:rsidRPr="00DD1F4A">
              <w:rPr>
                <w:sz w:val="24"/>
              </w:rPr>
              <w:fldChar w:fldCharType="begin"/>
            </w:r>
            <w:r w:rsidRPr="00DD1F4A">
              <w:rPr>
                <w:sz w:val="24"/>
              </w:rPr>
              <w:instrText xml:space="preserve"> = 4 \* GB3 \* MERGEFORMAT </w:instrText>
            </w:r>
            <w:r w:rsidRPr="00DD1F4A">
              <w:rPr>
                <w:sz w:val="24"/>
              </w:rPr>
              <w:fldChar w:fldCharType="separate"/>
            </w:r>
            <w:r w:rsidRPr="00DD1F4A">
              <w:rPr>
                <w:rFonts w:hint="eastAsia"/>
                <w:sz w:val="24"/>
              </w:rPr>
              <w:t>④</w:t>
            </w:r>
            <w:r w:rsidRPr="00DD1F4A">
              <w:rPr>
                <w:sz w:val="24"/>
              </w:rPr>
              <w:fldChar w:fldCharType="end"/>
            </w:r>
            <w:r w:rsidRPr="00DD1F4A">
              <w:rPr>
                <w:sz w:val="24"/>
              </w:rPr>
              <w:t>加强地面检查、维护，发现有损坏或存在隐患应及时处理。</w:t>
            </w:r>
          </w:p>
          <w:p w:rsidR="00C63B3A" w:rsidRPr="00DD1F4A" w:rsidRDefault="001D1CE5">
            <w:pPr>
              <w:adjustRightInd w:val="0"/>
              <w:snapToGrid w:val="0"/>
              <w:spacing w:line="360" w:lineRule="auto"/>
              <w:ind w:firstLineChars="200" w:firstLine="482"/>
              <w:rPr>
                <w:b/>
                <w:sz w:val="24"/>
              </w:rPr>
            </w:pPr>
            <w:r w:rsidRPr="00DD1F4A">
              <w:rPr>
                <w:rFonts w:hint="eastAsia"/>
                <w:b/>
                <w:sz w:val="24"/>
              </w:rPr>
              <w:t>六</w:t>
            </w:r>
            <w:r w:rsidRPr="00DD1F4A">
              <w:rPr>
                <w:b/>
                <w:sz w:val="24"/>
              </w:rPr>
              <w:t>、</w:t>
            </w:r>
            <w:r w:rsidRPr="00DD1F4A">
              <w:rPr>
                <w:rFonts w:hint="eastAsia"/>
                <w:b/>
                <w:sz w:val="24"/>
              </w:rPr>
              <w:t>土壤</w:t>
            </w:r>
            <w:r w:rsidRPr="00DD1F4A">
              <w:rPr>
                <w:b/>
                <w:sz w:val="24"/>
              </w:rPr>
              <w:t>环境影响分析</w:t>
            </w:r>
          </w:p>
          <w:p w:rsidR="00C63B3A" w:rsidRPr="00DD1F4A" w:rsidRDefault="001D1CE5">
            <w:pPr>
              <w:spacing w:line="360" w:lineRule="auto"/>
              <w:ind w:firstLineChars="200" w:firstLine="480"/>
              <w:rPr>
                <w:sz w:val="24"/>
              </w:rPr>
            </w:pPr>
            <w:r w:rsidRPr="00DD1F4A">
              <w:rPr>
                <w:rFonts w:hint="eastAsia"/>
                <w:sz w:val="24"/>
              </w:rPr>
              <w:t>本项目应保证其环保治理设施正常运转，尽可能避免对区域土壤环境产生影响。为防止事故状态对土壤的污染，厂区应采取如下措施：</w:t>
            </w:r>
          </w:p>
          <w:p w:rsidR="00C63B3A" w:rsidRPr="00DD1F4A" w:rsidRDefault="001D1CE5">
            <w:pPr>
              <w:spacing w:line="360" w:lineRule="auto"/>
              <w:ind w:firstLineChars="200" w:firstLine="480"/>
              <w:rPr>
                <w:sz w:val="24"/>
              </w:rPr>
            </w:pPr>
            <w:r w:rsidRPr="00DD1F4A">
              <w:rPr>
                <w:rFonts w:hint="eastAsia"/>
                <w:sz w:val="24"/>
              </w:rPr>
              <w:t>1</w:t>
            </w:r>
            <w:r w:rsidRPr="00DD1F4A">
              <w:rPr>
                <w:rFonts w:hint="eastAsia"/>
                <w:sz w:val="24"/>
              </w:rPr>
              <w:t>、控制本项目“三废”的排放。大力推广闭路循环、清洁工艺，以减少污染物质，控制污染物排放的数量和浓度，使之符合排放标准和总量要求。</w:t>
            </w:r>
          </w:p>
          <w:p w:rsidR="00C63B3A" w:rsidRPr="00DD1F4A" w:rsidRDefault="001D1CE5">
            <w:pPr>
              <w:spacing w:line="360" w:lineRule="auto"/>
              <w:ind w:firstLineChars="200" w:firstLine="480"/>
              <w:rPr>
                <w:sz w:val="24"/>
              </w:rPr>
            </w:pPr>
            <w:r w:rsidRPr="00DD1F4A">
              <w:rPr>
                <w:rFonts w:hint="eastAsia"/>
                <w:sz w:val="24"/>
              </w:rPr>
              <w:t>2</w:t>
            </w:r>
            <w:r w:rsidRPr="00DD1F4A">
              <w:rPr>
                <w:rFonts w:hint="eastAsia"/>
                <w:sz w:val="24"/>
              </w:rPr>
              <w:t>、为了防止项目对当地的土壤产生不利影响，建设单位对各储水构筑物</w:t>
            </w:r>
            <w:r w:rsidRPr="00DD1F4A">
              <w:rPr>
                <w:rFonts w:hint="eastAsia"/>
                <w:sz w:val="24"/>
              </w:rPr>
              <w:lastRenderedPageBreak/>
              <w:t>采取防渗措施，以保护厂址附近的土壤。</w:t>
            </w:r>
          </w:p>
          <w:p w:rsidR="00C63B3A" w:rsidRPr="00DD1F4A" w:rsidRDefault="001D1CE5">
            <w:pPr>
              <w:adjustRightInd w:val="0"/>
              <w:snapToGrid w:val="0"/>
              <w:spacing w:line="360" w:lineRule="auto"/>
              <w:ind w:firstLineChars="200" w:firstLine="480"/>
              <w:rPr>
                <w:sz w:val="24"/>
              </w:rPr>
            </w:pPr>
            <w:r w:rsidRPr="00DD1F4A">
              <w:rPr>
                <w:rFonts w:hint="eastAsia"/>
                <w:sz w:val="24"/>
              </w:rPr>
              <w:t>3</w:t>
            </w:r>
            <w:r w:rsidRPr="00DD1F4A">
              <w:rPr>
                <w:rFonts w:hint="eastAsia"/>
                <w:sz w:val="24"/>
              </w:rPr>
              <w:t>、加强占地周围的绿化，种植具有较强吸附能力的植物为主。</w:t>
            </w:r>
          </w:p>
          <w:p w:rsidR="00C63B3A" w:rsidRPr="00DD1F4A" w:rsidRDefault="001D1CE5">
            <w:pPr>
              <w:adjustRightInd w:val="0"/>
              <w:snapToGrid w:val="0"/>
              <w:spacing w:line="360" w:lineRule="auto"/>
              <w:ind w:firstLineChars="200" w:firstLine="480"/>
              <w:rPr>
                <w:sz w:val="24"/>
              </w:rPr>
            </w:pPr>
            <w:r w:rsidRPr="00DD1F4A">
              <w:rPr>
                <w:rFonts w:hint="eastAsia"/>
                <w:sz w:val="24"/>
              </w:rPr>
              <w:t>4</w:t>
            </w:r>
            <w:r w:rsidRPr="00DD1F4A">
              <w:rPr>
                <w:rFonts w:hint="eastAsia"/>
                <w:sz w:val="24"/>
              </w:rPr>
              <w:t>、为进一步减少企业生产过程中对区域土壤环境的影响，提出以下建议：</w:t>
            </w:r>
          </w:p>
          <w:p w:rsidR="00C63B3A" w:rsidRPr="00DD1F4A" w:rsidRDefault="001D1CE5">
            <w:pPr>
              <w:adjustRightInd w:val="0"/>
              <w:snapToGrid w:val="0"/>
              <w:spacing w:line="360" w:lineRule="auto"/>
              <w:ind w:firstLineChars="200" w:firstLine="480"/>
              <w:rPr>
                <w:sz w:val="24"/>
              </w:rPr>
            </w:pPr>
            <w:r w:rsidRPr="00DD1F4A">
              <w:rPr>
                <w:rFonts w:ascii="宋体" w:hAnsi="宋体" w:hint="eastAsia"/>
                <w:sz w:val="24"/>
              </w:rPr>
              <w:t>①</w:t>
            </w:r>
            <w:r w:rsidRPr="00DD1F4A">
              <w:rPr>
                <w:rFonts w:hint="eastAsia"/>
                <w:sz w:val="24"/>
              </w:rPr>
              <w:t>健全环境管理制度</w:t>
            </w:r>
            <w:r w:rsidRPr="00DD1F4A">
              <w:rPr>
                <w:rFonts w:hint="eastAsia"/>
                <w:sz w:val="24"/>
              </w:rPr>
              <w:t xml:space="preserve"> </w:t>
            </w:r>
            <w:r w:rsidRPr="00DD1F4A">
              <w:rPr>
                <w:rFonts w:hint="eastAsia"/>
                <w:sz w:val="24"/>
              </w:rPr>
              <w:t>加强污染防治工作，保证设施正常运转，同时强化风险防范意识。</w:t>
            </w:r>
          </w:p>
          <w:p w:rsidR="00C63B3A" w:rsidRPr="00DD1F4A" w:rsidRDefault="001D1CE5">
            <w:pPr>
              <w:adjustRightInd w:val="0"/>
              <w:snapToGrid w:val="0"/>
              <w:spacing w:line="360" w:lineRule="auto"/>
              <w:ind w:left="480"/>
              <w:rPr>
                <w:sz w:val="24"/>
              </w:rPr>
            </w:pPr>
            <w:r w:rsidRPr="00DD1F4A">
              <w:rPr>
                <w:sz w:val="24"/>
              </w:rPr>
              <w:fldChar w:fldCharType="begin"/>
            </w:r>
            <w:r w:rsidRPr="00DD1F4A">
              <w:rPr>
                <w:sz w:val="24"/>
              </w:rPr>
              <w:instrText xml:space="preserve"> </w:instrText>
            </w:r>
            <w:r w:rsidRPr="00DD1F4A">
              <w:rPr>
                <w:rFonts w:hint="eastAsia"/>
                <w:sz w:val="24"/>
              </w:rPr>
              <w:instrText>= 2 \* GB3</w:instrText>
            </w:r>
            <w:r w:rsidRPr="00DD1F4A">
              <w:rPr>
                <w:sz w:val="24"/>
              </w:rPr>
              <w:instrText xml:space="preserve"> </w:instrText>
            </w:r>
            <w:r w:rsidRPr="00DD1F4A">
              <w:rPr>
                <w:sz w:val="24"/>
              </w:rPr>
              <w:fldChar w:fldCharType="separate"/>
            </w:r>
            <w:r w:rsidRPr="00DD1F4A">
              <w:rPr>
                <w:rFonts w:hint="eastAsia"/>
                <w:sz w:val="24"/>
              </w:rPr>
              <w:t>②</w:t>
            </w:r>
            <w:r w:rsidRPr="00DD1F4A">
              <w:rPr>
                <w:sz w:val="24"/>
              </w:rPr>
              <w:fldChar w:fldCharType="end"/>
            </w:r>
            <w:r w:rsidRPr="00DD1F4A">
              <w:rPr>
                <w:rFonts w:hint="eastAsia"/>
                <w:sz w:val="24"/>
              </w:rPr>
              <w:t>定期进行环境监测</w:t>
            </w:r>
          </w:p>
          <w:p w:rsidR="00C63B3A" w:rsidRPr="00DD1F4A" w:rsidRDefault="001D1CE5">
            <w:pPr>
              <w:adjustRightInd w:val="0"/>
              <w:snapToGrid w:val="0"/>
              <w:spacing w:line="360" w:lineRule="auto"/>
              <w:ind w:firstLineChars="200" w:firstLine="480"/>
              <w:rPr>
                <w:sz w:val="24"/>
              </w:rPr>
            </w:pPr>
            <w:r w:rsidRPr="00DD1F4A">
              <w:rPr>
                <w:rFonts w:hint="eastAsia"/>
                <w:sz w:val="24"/>
              </w:rPr>
              <w:t>综上，在采取本报告中提出的保护措施后，本项目不会影响区域土壤环境。</w:t>
            </w:r>
          </w:p>
          <w:p w:rsidR="00C63B3A" w:rsidRPr="00DD1F4A" w:rsidRDefault="001D1CE5">
            <w:pPr>
              <w:adjustRightInd w:val="0"/>
              <w:snapToGrid w:val="0"/>
              <w:spacing w:line="360" w:lineRule="auto"/>
              <w:ind w:firstLineChars="200" w:firstLine="482"/>
              <w:rPr>
                <w:b/>
                <w:sz w:val="24"/>
              </w:rPr>
            </w:pPr>
            <w:r w:rsidRPr="00DD1F4A">
              <w:rPr>
                <w:rFonts w:hint="eastAsia"/>
                <w:b/>
                <w:sz w:val="24"/>
              </w:rPr>
              <w:t>七、</w:t>
            </w:r>
            <w:r w:rsidRPr="00DD1F4A">
              <w:rPr>
                <w:b/>
                <w:sz w:val="24"/>
              </w:rPr>
              <w:t>环境风险</w:t>
            </w:r>
          </w:p>
          <w:p w:rsidR="00C63B3A" w:rsidRPr="00DD1F4A" w:rsidRDefault="001D1CE5">
            <w:pPr>
              <w:adjustRightInd w:val="0"/>
              <w:snapToGrid w:val="0"/>
              <w:spacing w:line="360" w:lineRule="auto"/>
              <w:ind w:firstLineChars="200" w:firstLine="480"/>
              <w:rPr>
                <w:sz w:val="24"/>
              </w:rPr>
            </w:pPr>
            <w:bookmarkStart w:id="100" w:name="_Toc28612525"/>
            <w:bookmarkStart w:id="101" w:name="_Toc21448276"/>
            <w:r w:rsidRPr="00DD1F4A">
              <w:rPr>
                <w:rFonts w:hint="eastAsia"/>
                <w:sz w:val="24"/>
              </w:rPr>
              <w:t>（</w:t>
            </w:r>
            <w:r w:rsidRPr="00DD1F4A">
              <w:rPr>
                <w:rFonts w:hint="eastAsia"/>
                <w:sz w:val="24"/>
              </w:rPr>
              <w:t>1</w:t>
            </w:r>
            <w:r w:rsidRPr="00DD1F4A">
              <w:rPr>
                <w:rFonts w:hint="eastAsia"/>
                <w:sz w:val="24"/>
              </w:rPr>
              <w:t>）</w:t>
            </w:r>
            <w:r w:rsidRPr="00DD1F4A">
              <w:rPr>
                <w:sz w:val="24"/>
              </w:rPr>
              <w:t>风险物质识别</w:t>
            </w:r>
          </w:p>
          <w:p w:rsidR="00C63B3A" w:rsidRPr="00DD1F4A" w:rsidRDefault="001D1CE5">
            <w:pPr>
              <w:adjustRightInd w:val="0"/>
              <w:snapToGrid w:val="0"/>
              <w:spacing w:line="360" w:lineRule="auto"/>
              <w:ind w:firstLineChars="200" w:firstLine="480"/>
              <w:rPr>
                <w:sz w:val="24"/>
              </w:rPr>
            </w:pPr>
            <w:r w:rsidRPr="00DD1F4A">
              <w:rPr>
                <w:sz w:val="24"/>
              </w:rPr>
              <w:t>根据《建设项目环境风险评价技术导则》（</w:t>
            </w:r>
            <w:r w:rsidRPr="00DD1F4A">
              <w:rPr>
                <w:sz w:val="24"/>
              </w:rPr>
              <w:t>HJ169-2018</w:t>
            </w:r>
            <w:r w:rsidRPr="00DD1F4A">
              <w:rPr>
                <w:sz w:val="24"/>
              </w:rPr>
              <w:t>），本项目所涉及的环境风险物质主要是</w:t>
            </w:r>
            <w:r w:rsidRPr="00DD1F4A">
              <w:rPr>
                <w:rFonts w:hint="eastAsia"/>
                <w:sz w:val="24"/>
              </w:rPr>
              <w:t>次氯酸钠</w:t>
            </w:r>
            <w:r w:rsidR="00AA7290" w:rsidRPr="00DD1F4A">
              <w:rPr>
                <w:rFonts w:hint="eastAsia"/>
                <w:sz w:val="24"/>
              </w:rPr>
              <w:t>、盐酸</w:t>
            </w:r>
            <w:r w:rsidR="002C5352" w:rsidRPr="00DD1F4A">
              <w:rPr>
                <w:rFonts w:hint="eastAsia"/>
                <w:sz w:val="24"/>
              </w:rPr>
              <w:t>（</w:t>
            </w:r>
            <w:r w:rsidR="002C5352" w:rsidRPr="00DD1F4A">
              <w:rPr>
                <w:rFonts w:hint="eastAsia"/>
                <w:sz w:val="24"/>
              </w:rPr>
              <w:t>31%</w:t>
            </w:r>
            <w:r w:rsidR="002C5352" w:rsidRPr="00DD1F4A">
              <w:rPr>
                <w:rFonts w:hint="eastAsia"/>
                <w:sz w:val="24"/>
              </w:rPr>
              <w:t>）</w:t>
            </w:r>
            <w:r w:rsidR="006A1C17" w:rsidRPr="00DD1F4A">
              <w:rPr>
                <w:rFonts w:hint="eastAsia"/>
                <w:sz w:val="24"/>
              </w:rPr>
              <w:t>、柴油</w:t>
            </w:r>
            <w:r w:rsidR="00D06331" w:rsidRPr="00DD1F4A">
              <w:rPr>
                <w:rFonts w:hint="eastAsia"/>
                <w:sz w:val="24"/>
              </w:rPr>
              <w:t>、漂白粉</w:t>
            </w:r>
            <w:r w:rsidRPr="00DD1F4A">
              <w:rPr>
                <w:sz w:val="24"/>
              </w:rPr>
              <w:t>。</w:t>
            </w:r>
          </w:p>
          <w:p w:rsidR="00C63B3A" w:rsidRPr="00DD1F4A" w:rsidRDefault="001D1CE5">
            <w:pPr>
              <w:adjustRightInd w:val="0"/>
              <w:snapToGrid w:val="0"/>
              <w:spacing w:line="360" w:lineRule="auto"/>
              <w:ind w:firstLineChars="200" w:firstLine="480"/>
              <w:rPr>
                <w:sz w:val="24"/>
              </w:rPr>
            </w:pPr>
            <w:r w:rsidRPr="00DD1F4A">
              <w:rPr>
                <w:sz w:val="24"/>
              </w:rPr>
              <w:t>根据《建设项目环境风险评价技术导则》（</w:t>
            </w:r>
            <w:r w:rsidRPr="00DD1F4A">
              <w:rPr>
                <w:sz w:val="24"/>
              </w:rPr>
              <w:t>HJ169-2018</w:t>
            </w:r>
            <w:r w:rsidRPr="00DD1F4A">
              <w:rPr>
                <w:sz w:val="24"/>
              </w:rPr>
              <w:t>）中附录</w:t>
            </w:r>
            <w:r w:rsidRPr="00DD1F4A">
              <w:rPr>
                <w:sz w:val="24"/>
              </w:rPr>
              <w:t>B</w:t>
            </w:r>
            <w:r w:rsidRPr="00DD1F4A">
              <w:rPr>
                <w:sz w:val="24"/>
              </w:rPr>
              <w:t>危险物质的临界量，以及附录</w:t>
            </w:r>
            <w:r w:rsidRPr="00DD1F4A">
              <w:rPr>
                <w:sz w:val="24"/>
              </w:rPr>
              <w:t>C</w:t>
            </w:r>
            <w:r w:rsidRPr="00DD1F4A">
              <w:rPr>
                <w:sz w:val="24"/>
              </w:rPr>
              <w:t>对危险物质及工艺系统危险性（</w:t>
            </w:r>
            <w:r w:rsidRPr="00DD1F4A">
              <w:rPr>
                <w:sz w:val="24"/>
              </w:rPr>
              <w:t>P</w:t>
            </w:r>
            <w:r w:rsidRPr="00DD1F4A">
              <w:rPr>
                <w:sz w:val="24"/>
              </w:rPr>
              <w:t>），判断本项目危险物质及工艺系统危险性（</w:t>
            </w:r>
            <w:r w:rsidRPr="00DD1F4A">
              <w:rPr>
                <w:sz w:val="24"/>
              </w:rPr>
              <w:t>P</w:t>
            </w:r>
            <w:r w:rsidRPr="00DD1F4A">
              <w:rPr>
                <w:sz w:val="24"/>
              </w:rPr>
              <w:t>）判断环境风险潜势。</w:t>
            </w:r>
          </w:p>
          <w:p w:rsidR="00C63B3A" w:rsidRPr="00DD1F4A" w:rsidRDefault="001D1CE5">
            <w:pPr>
              <w:adjustRightInd w:val="0"/>
              <w:snapToGrid w:val="0"/>
              <w:spacing w:line="360" w:lineRule="auto"/>
              <w:ind w:firstLineChars="200" w:firstLine="480"/>
              <w:rPr>
                <w:sz w:val="24"/>
              </w:rPr>
            </w:pPr>
            <w:r w:rsidRPr="00DD1F4A">
              <w:rPr>
                <w:sz w:val="24"/>
              </w:rPr>
              <w:t>当只涉及一种危险物质时，计算该物质的总量与其临界量比值，即为</w:t>
            </w:r>
            <w:r w:rsidRPr="00DD1F4A">
              <w:rPr>
                <w:sz w:val="24"/>
              </w:rPr>
              <w:t xml:space="preserve"> Q</w:t>
            </w:r>
            <w:r w:rsidRPr="00DD1F4A">
              <w:rPr>
                <w:sz w:val="24"/>
              </w:rPr>
              <w:t>；</w:t>
            </w:r>
          </w:p>
          <w:p w:rsidR="00C63B3A" w:rsidRPr="00DD1F4A" w:rsidRDefault="001D1CE5">
            <w:pPr>
              <w:adjustRightInd w:val="0"/>
              <w:snapToGrid w:val="0"/>
              <w:spacing w:line="360" w:lineRule="auto"/>
              <w:ind w:firstLineChars="200" w:firstLine="480"/>
              <w:rPr>
                <w:sz w:val="24"/>
              </w:rPr>
            </w:pPr>
            <w:r w:rsidRPr="00DD1F4A">
              <w:rPr>
                <w:sz w:val="24"/>
              </w:rPr>
              <w:t>当存在多种危险物质时，则按式（</w:t>
            </w:r>
            <w:r w:rsidRPr="00DD1F4A">
              <w:rPr>
                <w:sz w:val="24"/>
              </w:rPr>
              <w:t>C.1</w:t>
            </w:r>
            <w:r w:rsidRPr="00DD1F4A">
              <w:rPr>
                <w:sz w:val="24"/>
              </w:rPr>
              <w:t>）计算物质总量与其临界量比值（</w:t>
            </w:r>
            <w:r w:rsidRPr="00DD1F4A">
              <w:rPr>
                <w:sz w:val="24"/>
              </w:rPr>
              <w:t>Q</w:t>
            </w:r>
            <w:r w:rsidRPr="00DD1F4A">
              <w:rPr>
                <w:sz w:val="24"/>
              </w:rPr>
              <w:t>）：</w:t>
            </w:r>
          </w:p>
          <w:p w:rsidR="00C63B3A" w:rsidRPr="00DD1F4A" w:rsidRDefault="001D1CE5" w:rsidP="00910787">
            <w:pPr>
              <w:pStyle w:val="ad"/>
              <w:snapToGrid w:val="0"/>
              <w:spacing w:after="0" w:line="360" w:lineRule="auto"/>
              <w:ind w:firstLineChars="200"/>
              <w:jc w:val="center"/>
              <w:rPr>
                <w:szCs w:val="21"/>
              </w:rPr>
            </w:pPr>
            <w:r w:rsidRPr="00DD1F4A">
              <w:rPr>
                <w:szCs w:val="21"/>
              </w:rPr>
              <w:object w:dxaOrig="2009" w:dyaOrig="687">
                <v:shape id="_x0000_i1028" type="#_x0000_t75" style="width:100.45pt;height:34.5pt" o:ole="">
                  <v:imagedata r:id="rId51" o:title=""/>
                </v:shape>
                <o:OLEObject Type="Embed" ProgID="Equation.3" ShapeID="_x0000_i1028" DrawAspect="Content" ObjectID="_1820039476" r:id="rId52"/>
              </w:object>
            </w:r>
            <w:r w:rsidRPr="00DD1F4A">
              <w:rPr>
                <w:szCs w:val="21"/>
              </w:rPr>
              <w:t xml:space="preserve">      </w:t>
            </w:r>
            <w:r w:rsidRPr="00DD1F4A">
              <w:rPr>
                <w:szCs w:val="21"/>
              </w:rPr>
              <w:t>（</w:t>
            </w:r>
            <w:r w:rsidRPr="00DD1F4A">
              <w:rPr>
                <w:szCs w:val="21"/>
              </w:rPr>
              <w:t>C.1</w:t>
            </w:r>
            <w:r w:rsidRPr="00DD1F4A">
              <w:rPr>
                <w:szCs w:val="21"/>
              </w:rPr>
              <w:t>）</w:t>
            </w:r>
          </w:p>
          <w:p w:rsidR="00C63B3A" w:rsidRPr="00DD1F4A" w:rsidRDefault="001D1CE5">
            <w:pPr>
              <w:pStyle w:val="ad"/>
              <w:snapToGrid w:val="0"/>
              <w:spacing w:after="0" w:line="360" w:lineRule="auto"/>
              <w:ind w:firstLineChars="200" w:firstLine="480"/>
              <w:rPr>
                <w:sz w:val="24"/>
              </w:rPr>
            </w:pPr>
            <w:r w:rsidRPr="00DD1F4A">
              <w:rPr>
                <w:sz w:val="24"/>
              </w:rPr>
              <w:t>式中：</w:t>
            </w:r>
            <w:r w:rsidRPr="00DD1F4A">
              <w:rPr>
                <w:sz w:val="24"/>
              </w:rPr>
              <w:t>q1</w:t>
            </w:r>
            <w:r w:rsidRPr="00DD1F4A">
              <w:rPr>
                <w:sz w:val="24"/>
              </w:rPr>
              <w:t>，</w:t>
            </w:r>
            <w:r w:rsidRPr="00DD1F4A">
              <w:rPr>
                <w:sz w:val="24"/>
              </w:rPr>
              <w:t>q2</w:t>
            </w:r>
            <w:r w:rsidRPr="00DD1F4A">
              <w:rPr>
                <w:sz w:val="24"/>
              </w:rPr>
              <w:t>，</w:t>
            </w:r>
            <w:r w:rsidRPr="00DD1F4A">
              <w:rPr>
                <w:sz w:val="24"/>
              </w:rPr>
              <w:t>…</w:t>
            </w:r>
            <w:r w:rsidRPr="00DD1F4A">
              <w:rPr>
                <w:sz w:val="24"/>
              </w:rPr>
              <w:t>，</w:t>
            </w:r>
            <w:r w:rsidRPr="00DD1F4A">
              <w:rPr>
                <w:sz w:val="24"/>
              </w:rPr>
              <w:t>qn——</w:t>
            </w:r>
            <w:r w:rsidRPr="00DD1F4A">
              <w:rPr>
                <w:sz w:val="24"/>
              </w:rPr>
              <w:t>每种危险物质的最大存在总量，</w:t>
            </w:r>
            <w:r w:rsidRPr="00DD1F4A">
              <w:rPr>
                <w:sz w:val="24"/>
              </w:rPr>
              <w:t>t</w:t>
            </w:r>
            <w:r w:rsidRPr="00DD1F4A">
              <w:rPr>
                <w:sz w:val="24"/>
              </w:rPr>
              <w:t>；</w:t>
            </w:r>
          </w:p>
          <w:p w:rsidR="00C63B3A" w:rsidRPr="00DD1F4A" w:rsidRDefault="001D1CE5">
            <w:pPr>
              <w:pStyle w:val="ad"/>
              <w:snapToGrid w:val="0"/>
              <w:spacing w:after="0" w:line="360" w:lineRule="auto"/>
              <w:ind w:firstLineChars="200" w:firstLine="480"/>
              <w:rPr>
                <w:sz w:val="24"/>
              </w:rPr>
            </w:pPr>
            <w:r w:rsidRPr="00DD1F4A">
              <w:rPr>
                <w:sz w:val="24"/>
              </w:rPr>
              <w:t>Q1</w:t>
            </w:r>
            <w:r w:rsidRPr="00DD1F4A">
              <w:rPr>
                <w:sz w:val="24"/>
              </w:rPr>
              <w:t>，</w:t>
            </w:r>
            <w:r w:rsidRPr="00DD1F4A">
              <w:rPr>
                <w:sz w:val="24"/>
              </w:rPr>
              <w:t>Q2</w:t>
            </w:r>
            <w:r w:rsidRPr="00DD1F4A">
              <w:rPr>
                <w:sz w:val="24"/>
              </w:rPr>
              <w:t>，</w:t>
            </w:r>
            <w:r w:rsidRPr="00DD1F4A">
              <w:rPr>
                <w:sz w:val="24"/>
              </w:rPr>
              <w:t>…</w:t>
            </w:r>
            <w:r w:rsidRPr="00DD1F4A">
              <w:rPr>
                <w:sz w:val="24"/>
              </w:rPr>
              <w:t>，</w:t>
            </w:r>
            <w:r w:rsidRPr="00DD1F4A">
              <w:rPr>
                <w:sz w:val="24"/>
              </w:rPr>
              <w:t>Qn——</w:t>
            </w:r>
            <w:r w:rsidRPr="00DD1F4A">
              <w:rPr>
                <w:sz w:val="24"/>
              </w:rPr>
              <w:t>每种危险物质的临界量，</w:t>
            </w:r>
            <w:r w:rsidRPr="00DD1F4A">
              <w:rPr>
                <w:sz w:val="24"/>
              </w:rPr>
              <w:t>t</w:t>
            </w:r>
            <w:r w:rsidRPr="00DD1F4A">
              <w:rPr>
                <w:sz w:val="24"/>
              </w:rPr>
              <w:t>。</w:t>
            </w:r>
          </w:p>
          <w:p w:rsidR="00C63B3A" w:rsidRPr="00DD1F4A" w:rsidRDefault="001D1CE5">
            <w:pPr>
              <w:pStyle w:val="ad"/>
              <w:snapToGrid w:val="0"/>
              <w:spacing w:after="0" w:line="360" w:lineRule="auto"/>
              <w:ind w:firstLineChars="200" w:firstLine="480"/>
              <w:rPr>
                <w:sz w:val="24"/>
              </w:rPr>
            </w:pPr>
            <w:r w:rsidRPr="00DD1F4A">
              <w:rPr>
                <w:sz w:val="24"/>
              </w:rPr>
              <w:t>当</w:t>
            </w:r>
            <w:r w:rsidRPr="00DD1F4A">
              <w:rPr>
                <w:sz w:val="24"/>
              </w:rPr>
              <w:t>Q</w:t>
            </w:r>
            <w:r w:rsidRPr="00DD1F4A">
              <w:rPr>
                <w:sz w:val="24"/>
              </w:rPr>
              <w:t>＜</w:t>
            </w:r>
            <w:r w:rsidRPr="00DD1F4A">
              <w:rPr>
                <w:sz w:val="24"/>
              </w:rPr>
              <w:t>1</w:t>
            </w:r>
            <w:r w:rsidRPr="00DD1F4A">
              <w:rPr>
                <w:sz w:val="24"/>
              </w:rPr>
              <w:t>时，该项目环境风险潜势为</w:t>
            </w:r>
            <w:r w:rsidRPr="00DD1F4A">
              <w:rPr>
                <w:sz w:val="24"/>
              </w:rPr>
              <w:t>Ⅰ</w:t>
            </w:r>
            <w:r w:rsidRPr="00DD1F4A">
              <w:rPr>
                <w:sz w:val="24"/>
              </w:rPr>
              <w:t>。</w:t>
            </w:r>
          </w:p>
          <w:p w:rsidR="00C63B3A" w:rsidRPr="00DD1F4A" w:rsidRDefault="001D1CE5">
            <w:pPr>
              <w:pStyle w:val="ad"/>
              <w:snapToGrid w:val="0"/>
              <w:spacing w:after="0" w:line="360" w:lineRule="auto"/>
              <w:ind w:firstLineChars="200" w:firstLine="480"/>
              <w:rPr>
                <w:sz w:val="24"/>
              </w:rPr>
            </w:pPr>
            <w:r w:rsidRPr="00DD1F4A">
              <w:rPr>
                <w:sz w:val="24"/>
              </w:rPr>
              <w:t>当</w:t>
            </w:r>
            <w:r w:rsidRPr="00DD1F4A">
              <w:rPr>
                <w:sz w:val="24"/>
              </w:rPr>
              <w:t>Q≥1</w:t>
            </w:r>
            <w:r w:rsidRPr="00DD1F4A">
              <w:rPr>
                <w:sz w:val="24"/>
              </w:rPr>
              <w:t>时，将</w:t>
            </w:r>
            <w:r w:rsidRPr="00DD1F4A">
              <w:rPr>
                <w:sz w:val="24"/>
              </w:rPr>
              <w:t>Q</w:t>
            </w:r>
            <w:r w:rsidRPr="00DD1F4A">
              <w:rPr>
                <w:sz w:val="24"/>
              </w:rPr>
              <w:t>值划分为：（</w:t>
            </w:r>
            <w:r w:rsidRPr="00DD1F4A">
              <w:rPr>
                <w:sz w:val="24"/>
              </w:rPr>
              <w:t>1</w:t>
            </w:r>
            <w:r w:rsidRPr="00DD1F4A">
              <w:rPr>
                <w:sz w:val="24"/>
              </w:rPr>
              <w:t>）</w:t>
            </w:r>
            <w:r w:rsidRPr="00DD1F4A">
              <w:rPr>
                <w:sz w:val="24"/>
              </w:rPr>
              <w:t>1≤Q</w:t>
            </w:r>
            <w:r w:rsidRPr="00DD1F4A">
              <w:rPr>
                <w:sz w:val="24"/>
              </w:rPr>
              <w:t>＜</w:t>
            </w:r>
            <w:r w:rsidRPr="00DD1F4A">
              <w:rPr>
                <w:sz w:val="24"/>
              </w:rPr>
              <w:t>10</w:t>
            </w:r>
            <w:r w:rsidRPr="00DD1F4A">
              <w:rPr>
                <w:sz w:val="24"/>
              </w:rPr>
              <w:t>；（</w:t>
            </w:r>
            <w:r w:rsidRPr="00DD1F4A">
              <w:rPr>
                <w:sz w:val="24"/>
              </w:rPr>
              <w:t>2</w:t>
            </w:r>
            <w:r w:rsidRPr="00DD1F4A">
              <w:rPr>
                <w:sz w:val="24"/>
              </w:rPr>
              <w:t>）</w:t>
            </w:r>
            <w:r w:rsidRPr="00DD1F4A">
              <w:rPr>
                <w:sz w:val="24"/>
              </w:rPr>
              <w:t>10≤Q</w:t>
            </w:r>
            <w:r w:rsidRPr="00DD1F4A">
              <w:rPr>
                <w:sz w:val="24"/>
              </w:rPr>
              <w:t>＜</w:t>
            </w:r>
            <w:r w:rsidRPr="00DD1F4A">
              <w:rPr>
                <w:sz w:val="24"/>
              </w:rPr>
              <w:t>100</w:t>
            </w:r>
            <w:r w:rsidRPr="00DD1F4A">
              <w:rPr>
                <w:sz w:val="24"/>
              </w:rPr>
              <w:t>；（</w:t>
            </w:r>
            <w:r w:rsidRPr="00DD1F4A">
              <w:rPr>
                <w:sz w:val="24"/>
              </w:rPr>
              <w:t>3</w:t>
            </w:r>
            <w:r w:rsidRPr="00DD1F4A">
              <w:rPr>
                <w:sz w:val="24"/>
              </w:rPr>
              <w:t>）</w:t>
            </w:r>
            <w:r w:rsidRPr="00DD1F4A">
              <w:rPr>
                <w:sz w:val="24"/>
              </w:rPr>
              <w:t>Q≥100</w:t>
            </w:r>
            <w:r w:rsidRPr="00DD1F4A">
              <w:rPr>
                <w:sz w:val="24"/>
              </w:rPr>
              <w:t>。</w:t>
            </w:r>
          </w:p>
          <w:p w:rsidR="00C63B3A" w:rsidRPr="00DD1F4A" w:rsidRDefault="001D1CE5">
            <w:pPr>
              <w:adjustRightInd w:val="0"/>
              <w:snapToGrid w:val="0"/>
              <w:spacing w:line="360" w:lineRule="auto"/>
              <w:ind w:firstLineChars="200" w:firstLine="480"/>
              <w:rPr>
                <w:sz w:val="24"/>
              </w:rPr>
            </w:pPr>
            <w:r w:rsidRPr="00DD1F4A">
              <w:rPr>
                <w:sz w:val="24"/>
              </w:rPr>
              <w:t>为确保次氯酸钠</w:t>
            </w:r>
            <w:r w:rsidR="006B7DE5" w:rsidRPr="00DD1F4A">
              <w:rPr>
                <w:sz w:val="24"/>
              </w:rPr>
              <w:t>、盐酸</w:t>
            </w:r>
            <w:r w:rsidRPr="00DD1F4A">
              <w:rPr>
                <w:sz w:val="24"/>
              </w:rPr>
              <w:t>质地新鲜和有较高的活性和保证消毒效果，次氯酸钠</w:t>
            </w:r>
            <w:r w:rsidR="006B7DE5" w:rsidRPr="00DD1F4A">
              <w:rPr>
                <w:sz w:val="24"/>
              </w:rPr>
              <w:t>、盐酸</w:t>
            </w:r>
            <w:r w:rsidR="00DB1C2C" w:rsidRPr="00DD1F4A">
              <w:rPr>
                <w:sz w:val="24"/>
              </w:rPr>
              <w:t>、漂白粉</w:t>
            </w:r>
            <w:r w:rsidRPr="00DD1F4A">
              <w:rPr>
                <w:sz w:val="24"/>
              </w:rPr>
              <w:t>应防潮密闭保存</w:t>
            </w:r>
            <w:r w:rsidRPr="00DD1F4A">
              <w:rPr>
                <w:rFonts w:hint="eastAsia"/>
                <w:sz w:val="24"/>
              </w:rPr>
              <w:t>，</w:t>
            </w:r>
            <w:r w:rsidRPr="00DD1F4A">
              <w:rPr>
                <w:sz w:val="24"/>
              </w:rPr>
              <w:t>本项目</w:t>
            </w:r>
            <w:r w:rsidRPr="00DD1F4A">
              <w:rPr>
                <w:rFonts w:hint="eastAsia"/>
                <w:sz w:val="24"/>
              </w:rPr>
              <w:t>次氯酸钠</w:t>
            </w:r>
            <w:r w:rsidR="00AA7290" w:rsidRPr="00DD1F4A">
              <w:rPr>
                <w:rFonts w:hint="eastAsia"/>
                <w:sz w:val="24"/>
              </w:rPr>
              <w:t>、盐酸</w:t>
            </w:r>
            <w:r w:rsidRPr="00DD1F4A">
              <w:rPr>
                <w:rFonts w:hint="eastAsia"/>
                <w:sz w:val="24"/>
              </w:rPr>
              <w:t>使用密封桶装，</w:t>
            </w:r>
            <w:r w:rsidR="00DB1C2C" w:rsidRPr="00DD1F4A">
              <w:rPr>
                <w:rFonts w:hint="eastAsia"/>
                <w:sz w:val="24"/>
              </w:rPr>
              <w:t>漂白粉袋装储存，均</w:t>
            </w:r>
            <w:r w:rsidRPr="00DD1F4A">
              <w:rPr>
                <w:rFonts w:hint="eastAsia"/>
                <w:sz w:val="24"/>
              </w:rPr>
              <w:t>暂存于污水处理站内，最大储存量分别为</w:t>
            </w:r>
            <w:r w:rsidR="00595FF8" w:rsidRPr="00DD1F4A">
              <w:rPr>
                <w:rFonts w:hint="eastAsia"/>
                <w:sz w:val="24"/>
              </w:rPr>
              <w:t>1t</w:t>
            </w:r>
            <w:r w:rsidRPr="00DD1F4A">
              <w:rPr>
                <w:rFonts w:hint="eastAsia"/>
                <w:sz w:val="24"/>
              </w:rPr>
              <w:t>、</w:t>
            </w:r>
            <w:r w:rsidR="00595FF8" w:rsidRPr="00DD1F4A">
              <w:rPr>
                <w:rFonts w:hint="eastAsia"/>
                <w:sz w:val="24"/>
              </w:rPr>
              <w:t>1t</w:t>
            </w:r>
            <w:r w:rsidR="002C5352" w:rsidRPr="00DD1F4A">
              <w:rPr>
                <w:rFonts w:hint="eastAsia"/>
                <w:sz w:val="24"/>
              </w:rPr>
              <w:t>（折算成</w:t>
            </w:r>
            <w:r w:rsidR="002C5352" w:rsidRPr="00DD1F4A">
              <w:rPr>
                <w:rFonts w:hint="eastAsia"/>
                <w:sz w:val="24"/>
              </w:rPr>
              <w:t>37%</w:t>
            </w:r>
            <w:r w:rsidR="002C5352" w:rsidRPr="00DD1F4A">
              <w:rPr>
                <w:rFonts w:hint="eastAsia"/>
                <w:sz w:val="24"/>
              </w:rPr>
              <w:t>浓度</w:t>
            </w:r>
            <w:r w:rsidR="00BD2E06" w:rsidRPr="00DD1F4A">
              <w:rPr>
                <w:rFonts w:hint="eastAsia"/>
                <w:sz w:val="24"/>
              </w:rPr>
              <w:t>质量</w:t>
            </w:r>
            <w:r w:rsidR="002C5352" w:rsidRPr="00DD1F4A">
              <w:rPr>
                <w:rFonts w:hint="eastAsia"/>
                <w:sz w:val="24"/>
              </w:rPr>
              <w:t>为</w:t>
            </w:r>
            <w:r w:rsidR="00A334C8" w:rsidRPr="00DD1F4A">
              <w:rPr>
                <w:rFonts w:hint="eastAsia"/>
                <w:sz w:val="24"/>
              </w:rPr>
              <w:t>0.84t</w:t>
            </w:r>
            <w:r w:rsidR="00BD2E06" w:rsidRPr="00DD1F4A">
              <w:rPr>
                <w:rFonts w:hint="eastAsia"/>
                <w:sz w:val="24"/>
              </w:rPr>
              <w:t>，折纯后质量为</w:t>
            </w:r>
            <w:r w:rsidR="00BD2E06" w:rsidRPr="00DD1F4A">
              <w:rPr>
                <w:rFonts w:hint="eastAsia"/>
                <w:sz w:val="24"/>
              </w:rPr>
              <w:t>0.31t</w:t>
            </w:r>
            <w:r w:rsidR="002C5352" w:rsidRPr="00DD1F4A">
              <w:rPr>
                <w:rFonts w:hint="eastAsia"/>
                <w:sz w:val="24"/>
              </w:rPr>
              <w:t>）</w:t>
            </w:r>
            <w:r w:rsidR="00DB1C2C" w:rsidRPr="00DD1F4A">
              <w:rPr>
                <w:rFonts w:hint="eastAsia"/>
                <w:sz w:val="24"/>
              </w:rPr>
              <w:t>、</w:t>
            </w:r>
            <w:r w:rsidR="00DB1C2C" w:rsidRPr="00DD1F4A">
              <w:rPr>
                <w:rFonts w:hint="eastAsia"/>
                <w:sz w:val="24"/>
              </w:rPr>
              <w:t>0.5t</w:t>
            </w:r>
            <w:r w:rsidR="00DB1C2C" w:rsidRPr="00DD1F4A">
              <w:rPr>
                <w:rFonts w:hint="eastAsia"/>
                <w:sz w:val="24"/>
              </w:rPr>
              <w:t>（折算为</w:t>
            </w:r>
            <w:r w:rsidR="00732760" w:rsidRPr="00DD1F4A">
              <w:rPr>
                <w:rFonts w:hint="eastAsia"/>
                <w:sz w:val="24"/>
              </w:rPr>
              <w:t>次氯酸钠</w:t>
            </w:r>
            <w:r w:rsidR="00DB1C2C" w:rsidRPr="00DD1F4A">
              <w:rPr>
                <w:rFonts w:hint="eastAsia"/>
                <w:sz w:val="24"/>
              </w:rPr>
              <w:t>质量</w:t>
            </w:r>
            <w:r w:rsidR="00DB1C2C" w:rsidRPr="00DD1F4A">
              <w:rPr>
                <w:rFonts w:hint="eastAsia"/>
                <w:sz w:val="24"/>
              </w:rPr>
              <w:lastRenderedPageBreak/>
              <w:t>为</w:t>
            </w:r>
            <w:r w:rsidR="00732760" w:rsidRPr="00DD1F4A">
              <w:rPr>
                <w:rFonts w:hint="eastAsia"/>
                <w:sz w:val="24"/>
              </w:rPr>
              <w:t>32%</w:t>
            </w:r>
            <w:r w:rsidR="00732760" w:rsidRPr="00DD1F4A">
              <w:rPr>
                <w:rFonts w:hint="eastAsia"/>
                <w:sz w:val="24"/>
              </w:rPr>
              <w:t>，</w:t>
            </w:r>
            <w:r w:rsidR="00DB1C2C" w:rsidRPr="00DD1F4A">
              <w:rPr>
                <w:rFonts w:hint="eastAsia"/>
                <w:sz w:val="24"/>
              </w:rPr>
              <w:t>0.</w:t>
            </w:r>
            <w:r w:rsidR="00732760" w:rsidRPr="00DD1F4A">
              <w:rPr>
                <w:rFonts w:hint="eastAsia"/>
                <w:sz w:val="24"/>
              </w:rPr>
              <w:t>16</w:t>
            </w:r>
            <w:r w:rsidR="00DB1C2C" w:rsidRPr="00DD1F4A">
              <w:rPr>
                <w:rFonts w:hint="eastAsia"/>
                <w:sz w:val="24"/>
              </w:rPr>
              <w:t>t</w:t>
            </w:r>
            <w:r w:rsidR="00DB1C2C" w:rsidRPr="00DD1F4A">
              <w:rPr>
                <w:rFonts w:hint="eastAsia"/>
                <w:sz w:val="24"/>
              </w:rPr>
              <w:t>）</w:t>
            </w:r>
            <w:r w:rsidRPr="00DD1F4A">
              <w:rPr>
                <w:rFonts w:hint="eastAsia"/>
                <w:sz w:val="24"/>
              </w:rPr>
              <w:t>。</w:t>
            </w:r>
            <w:r w:rsidR="006A1C17" w:rsidRPr="00DD1F4A">
              <w:rPr>
                <w:rFonts w:hint="eastAsia"/>
                <w:sz w:val="24"/>
              </w:rPr>
              <w:t>柴油储存在</w:t>
            </w:r>
            <w:r w:rsidR="006A1C17" w:rsidRPr="00DD1F4A">
              <w:rPr>
                <w:sz w:val="24"/>
              </w:rPr>
              <w:t>本院区外北侧万隆热力院内的柴油储油箱内，最大储量为</w:t>
            </w:r>
            <w:r w:rsidR="006A1C17" w:rsidRPr="00DD1F4A">
              <w:rPr>
                <w:rFonts w:hint="eastAsia"/>
                <w:sz w:val="24"/>
              </w:rPr>
              <w:t>0.85t</w:t>
            </w:r>
            <w:r w:rsidR="006A1C17" w:rsidRPr="00DD1F4A">
              <w:rPr>
                <w:rFonts w:hint="eastAsia"/>
                <w:sz w:val="24"/>
              </w:rPr>
              <w:t>。</w:t>
            </w:r>
          </w:p>
          <w:p w:rsidR="00C63B3A" w:rsidRPr="00DD1F4A" w:rsidRDefault="001D1CE5">
            <w:pPr>
              <w:pStyle w:val="afffe"/>
              <w:spacing w:line="480" w:lineRule="exact"/>
              <w:ind w:firstLineChars="0" w:firstLine="0"/>
              <w:jc w:val="center"/>
              <w:rPr>
                <w:b/>
                <w:bCs/>
                <w:sz w:val="24"/>
                <w:szCs w:val="24"/>
              </w:rPr>
            </w:pPr>
            <w:r w:rsidRPr="00DD1F4A">
              <w:rPr>
                <w:b/>
                <w:bCs/>
                <w:sz w:val="24"/>
                <w:szCs w:val="24"/>
              </w:rPr>
              <w:t>表</w:t>
            </w:r>
            <w:r w:rsidRPr="00DD1F4A">
              <w:rPr>
                <w:b/>
                <w:bCs/>
                <w:sz w:val="24"/>
                <w:szCs w:val="24"/>
              </w:rPr>
              <w:t>4-</w:t>
            </w:r>
            <w:r w:rsidRPr="00DD1F4A">
              <w:rPr>
                <w:rFonts w:hint="eastAsia"/>
                <w:b/>
                <w:bCs/>
                <w:sz w:val="24"/>
                <w:szCs w:val="24"/>
              </w:rPr>
              <w:t>1</w:t>
            </w:r>
            <w:r w:rsidR="00966BBC" w:rsidRPr="00DD1F4A">
              <w:rPr>
                <w:rFonts w:hint="eastAsia"/>
                <w:b/>
                <w:bCs/>
                <w:sz w:val="24"/>
                <w:szCs w:val="24"/>
              </w:rPr>
              <w:t>9</w:t>
            </w:r>
            <w:r w:rsidRPr="00DD1F4A">
              <w:rPr>
                <w:rFonts w:hint="eastAsia"/>
                <w:b/>
                <w:bCs/>
                <w:sz w:val="24"/>
                <w:szCs w:val="24"/>
              </w:rPr>
              <w:t xml:space="preserve"> </w:t>
            </w:r>
            <w:r w:rsidRPr="00DD1F4A">
              <w:rPr>
                <w:b/>
                <w:bCs/>
                <w:sz w:val="24"/>
                <w:szCs w:val="24"/>
              </w:rPr>
              <w:t>Q</w:t>
            </w:r>
            <w:r w:rsidRPr="00DD1F4A">
              <w:rPr>
                <w:b/>
                <w:bCs/>
                <w:sz w:val="24"/>
                <w:szCs w:val="24"/>
              </w:rPr>
              <w:t>值计算结果统计表</w:t>
            </w:r>
          </w:p>
          <w:tbl>
            <w:tblPr>
              <w:tblW w:w="4918"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60"/>
              <w:gridCol w:w="1827"/>
              <w:gridCol w:w="1727"/>
              <w:gridCol w:w="1490"/>
              <w:gridCol w:w="1612"/>
            </w:tblGrid>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b/>
                      <w:bCs/>
                      <w:szCs w:val="21"/>
                    </w:rPr>
                  </w:pPr>
                  <w:r w:rsidRPr="00DD1F4A">
                    <w:rPr>
                      <w:b/>
                      <w:bCs/>
                      <w:szCs w:val="21"/>
                    </w:rPr>
                    <w:t>序号</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b/>
                      <w:bCs/>
                      <w:szCs w:val="21"/>
                    </w:rPr>
                  </w:pPr>
                  <w:r w:rsidRPr="00DD1F4A">
                    <w:rPr>
                      <w:b/>
                      <w:bCs/>
                      <w:szCs w:val="21"/>
                    </w:rPr>
                    <w:t>危险物质名称</w:t>
                  </w:r>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b/>
                      <w:bCs/>
                      <w:szCs w:val="21"/>
                    </w:rPr>
                  </w:pPr>
                  <w:r w:rsidRPr="00DD1F4A">
                    <w:rPr>
                      <w:b/>
                      <w:bCs/>
                      <w:szCs w:val="21"/>
                    </w:rPr>
                    <w:t>最大存储量</w:t>
                  </w:r>
                  <w:r w:rsidRPr="00DD1F4A">
                    <w:rPr>
                      <w:b/>
                      <w:bCs/>
                      <w:szCs w:val="21"/>
                    </w:rPr>
                    <w:t>q</w:t>
                  </w:r>
                  <w:r w:rsidRPr="00DD1F4A">
                    <w:rPr>
                      <w:b/>
                      <w:bCs/>
                      <w:szCs w:val="21"/>
                      <w:vertAlign w:val="subscript"/>
                    </w:rPr>
                    <w:t>n</w:t>
                  </w:r>
                  <w:r w:rsidRPr="00DD1F4A">
                    <w:rPr>
                      <w:b/>
                      <w:bCs/>
                      <w:szCs w:val="21"/>
                    </w:rPr>
                    <w:t>/t</w:t>
                  </w: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b/>
                      <w:bCs/>
                      <w:szCs w:val="21"/>
                    </w:rPr>
                  </w:pPr>
                  <w:r w:rsidRPr="00DD1F4A">
                    <w:rPr>
                      <w:b/>
                      <w:bCs/>
                      <w:szCs w:val="21"/>
                    </w:rPr>
                    <w:t>临界量</w:t>
                  </w:r>
                  <w:r w:rsidRPr="00DD1F4A">
                    <w:rPr>
                      <w:b/>
                      <w:bCs/>
                      <w:szCs w:val="21"/>
                    </w:rPr>
                    <w:t>Q</w:t>
                  </w:r>
                  <w:r w:rsidRPr="00DD1F4A">
                    <w:rPr>
                      <w:b/>
                      <w:bCs/>
                      <w:szCs w:val="21"/>
                      <w:vertAlign w:val="subscript"/>
                    </w:rPr>
                    <w:t>n</w:t>
                  </w:r>
                  <w:r w:rsidRPr="00DD1F4A">
                    <w:rPr>
                      <w:b/>
                      <w:bCs/>
                      <w:szCs w:val="21"/>
                    </w:rPr>
                    <w:t>/t</w:t>
                  </w: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b/>
                      <w:bCs/>
                      <w:szCs w:val="21"/>
                    </w:rPr>
                  </w:pPr>
                  <w:r w:rsidRPr="00DD1F4A">
                    <w:rPr>
                      <w:b/>
                      <w:bCs/>
                      <w:szCs w:val="21"/>
                    </w:rPr>
                    <w:t>qi/Qi</w:t>
                  </w:r>
                </w:p>
              </w:tc>
            </w:tr>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szCs w:val="21"/>
                    </w:rPr>
                    <w:t>1</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bookmarkStart w:id="102" w:name="OLE_LINK74"/>
                  <w:bookmarkStart w:id="103" w:name="OLE_LINK75"/>
                  <w:r w:rsidRPr="00DD1F4A">
                    <w:rPr>
                      <w:rFonts w:hint="eastAsia"/>
                      <w:szCs w:val="21"/>
                    </w:rPr>
                    <w:t>次氯酸钠</w:t>
                  </w:r>
                  <w:bookmarkEnd w:id="102"/>
                  <w:bookmarkEnd w:id="103"/>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textAlignment w:val="center"/>
                    <w:rPr>
                      <w:szCs w:val="21"/>
                      <w:lang w:bidi="ar"/>
                    </w:rPr>
                  </w:pPr>
                  <w:r w:rsidRPr="00DD1F4A">
                    <w:rPr>
                      <w:rFonts w:hint="eastAsia"/>
                      <w:szCs w:val="21"/>
                      <w:lang w:bidi="ar"/>
                    </w:rPr>
                    <w:t>1</w:t>
                  </w: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5</w:t>
                  </w: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0</w:t>
                  </w:r>
                  <w:r w:rsidRPr="00DD1F4A">
                    <w:rPr>
                      <w:szCs w:val="21"/>
                    </w:rPr>
                    <w:t>.</w:t>
                  </w:r>
                  <w:r w:rsidRPr="00DD1F4A">
                    <w:rPr>
                      <w:rFonts w:hint="eastAsia"/>
                      <w:szCs w:val="21"/>
                    </w:rPr>
                    <w:t>2</w:t>
                  </w:r>
                </w:p>
              </w:tc>
            </w:tr>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2</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盐酸（</w:t>
                  </w:r>
                  <w:r w:rsidRPr="00DD1F4A">
                    <w:rPr>
                      <w:rFonts w:hint="eastAsia"/>
                      <w:szCs w:val="21"/>
                    </w:rPr>
                    <w:t>37%</w:t>
                  </w:r>
                  <w:r w:rsidRPr="00DD1F4A">
                    <w:rPr>
                      <w:rFonts w:hint="eastAsia"/>
                      <w:szCs w:val="21"/>
                    </w:rPr>
                    <w:t>）</w:t>
                  </w:r>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textAlignment w:val="center"/>
                    <w:rPr>
                      <w:szCs w:val="21"/>
                      <w:lang w:bidi="ar"/>
                    </w:rPr>
                  </w:pPr>
                  <w:r w:rsidRPr="00DD1F4A">
                    <w:rPr>
                      <w:rFonts w:hint="eastAsia"/>
                      <w:szCs w:val="21"/>
                      <w:lang w:bidi="ar"/>
                    </w:rPr>
                    <w:t>0.31</w:t>
                  </w: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7.5</w:t>
                  </w: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0.041</w:t>
                  </w:r>
                </w:p>
              </w:tc>
            </w:tr>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3</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柴油</w:t>
                  </w:r>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textAlignment w:val="center"/>
                    <w:rPr>
                      <w:szCs w:val="21"/>
                      <w:lang w:bidi="ar"/>
                    </w:rPr>
                  </w:pPr>
                  <w:r w:rsidRPr="00DD1F4A">
                    <w:rPr>
                      <w:rFonts w:hint="eastAsia"/>
                      <w:szCs w:val="21"/>
                      <w:lang w:bidi="ar"/>
                    </w:rPr>
                    <w:t>0.85</w:t>
                  </w: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2500</w:t>
                  </w: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szCs w:val="21"/>
                    </w:rPr>
                    <w:t>0.00034</w:t>
                  </w:r>
                </w:p>
              </w:tc>
            </w:tr>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4</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漂白粉（折算为次氯酸钠）</w:t>
                  </w:r>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textAlignment w:val="center"/>
                    <w:rPr>
                      <w:szCs w:val="21"/>
                      <w:lang w:bidi="ar"/>
                    </w:rPr>
                  </w:pPr>
                  <w:r w:rsidRPr="00DD1F4A">
                    <w:rPr>
                      <w:rFonts w:hint="eastAsia"/>
                      <w:szCs w:val="21"/>
                      <w:lang w:bidi="ar"/>
                    </w:rPr>
                    <w:t>0.16</w:t>
                  </w: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5</w:t>
                  </w: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szCs w:val="21"/>
                    </w:rPr>
                    <w:t>0.032</w:t>
                  </w:r>
                </w:p>
              </w:tc>
            </w:tr>
            <w:tr w:rsidR="00732760" w:rsidRPr="00DD1F4A" w:rsidTr="00732760">
              <w:trPr>
                <w:trHeight w:val="435"/>
              </w:trPr>
              <w:tc>
                <w:tcPr>
                  <w:tcW w:w="742"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5</w:t>
                  </w:r>
                </w:p>
              </w:tc>
              <w:tc>
                <w:tcPr>
                  <w:tcW w:w="1169"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rFonts w:hint="eastAsia"/>
                      <w:szCs w:val="21"/>
                    </w:rPr>
                    <w:t>合计</w:t>
                  </w:r>
                </w:p>
              </w:tc>
              <w:tc>
                <w:tcPr>
                  <w:tcW w:w="1105" w:type="pct"/>
                  <w:vAlign w:val="center"/>
                </w:tcPr>
                <w:p w:rsidR="00732760" w:rsidRPr="00DD1F4A" w:rsidRDefault="00732760" w:rsidP="00DD1F4A">
                  <w:pPr>
                    <w:framePr w:hSpace="180" w:wrap="around" w:vAnchor="text" w:hAnchor="text" w:xAlign="center" w:y="1"/>
                    <w:widowControl/>
                    <w:adjustRightInd w:val="0"/>
                    <w:snapToGrid w:val="0"/>
                    <w:suppressOverlap/>
                    <w:jc w:val="center"/>
                    <w:textAlignment w:val="center"/>
                    <w:rPr>
                      <w:szCs w:val="21"/>
                      <w:lang w:bidi="ar"/>
                    </w:rPr>
                  </w:pPr>
                </w:p>
              </w:tc>
              <w:tc>
                <w:tcPr>
                  <w:tcW w:w="953"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p>
              </w:tc>
              <w:tc>
                <w:tcPr>
                  <w:tcW w:w="1031" w:type="pct"/>
                  <w:vAlign w:val="center"/>
                </w:tcPr>
                <w:p w:rsidR="00732760" w:rsidRPr="00DD1F4A" w:rsidRDefault="00732760" w:rsidP="00DD1F4A">
                  <w:pPr>
                    <w:framePr w:hSpace="180" w:wrap="around" w:vAnchor="text" w:hAnchor="text" w:xAlign="center" w:y="1"/>
                    <w:widowControl/>
                    <w:adjustRightInd w:val="0"/>
                    <w:snapToGrid w:val="0"/>
                    <w:suppressOverlap/>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noProof/>
                      <w:szCs w:val="21"/>
                    </w:rPr>
                    <w:t>0.27334</w:t>
                  </w:r>
                  <w:r w:rsidRPr="00DD1F4A">
                    <w:rPr>
                      <w:szCs w:val="21"/>
                    </w:rPr>
                    <w:fldChar w:fldCharType="end"/>
                  </w:r>
                </w:p>
              </w:tc>
            </w:tr>
          </w:tbl>
          <w:p w:rsidR="00C63B3A" w:rsidRPr="00DD1F4A" w:rsidRDefault="001D1CE5">
            <w:pPr>
              <w:adjustRightInd w:val="0"/>
              <w:snapToGrid w:val="0"/>
              <w:spacing w:line="360" w:lineRule="auto"/>
              <w:ind w:firstLineChars="200" w:firstLine="480"/>
              <w:rPr>
                <w:sz w:val="24"/>
              </w:rPr>
            </w:pPr>
            <w:r w:rsidRPr="00DD1F4A">
              <w:rPr>
                <w:sz w:val="24"/>
              </w:rPr>
              <w:t>经计算</w:t>
            </w:r>
            <w:r w:rsidRPr="00DD1F4A">
              <w:rPr>
                <w:sz w:val="24"/>
              </w:rPr>
              <w:t>Q=</w:t>
            </w:r>
            <w:r w:rsidR="00732760" w:rsidRPr="00DD1F4A">
              <w:rPr>
                <w:sz w:val="24"/>
              </w:rPr>
              <w:fldChar w:fldCharType="begin"/>
            </w:r>
            <w:r w:rsidR="00732760" w:rsidRPr="00DD1F4A">
              <w:rPr>
                <w:sz w:val="24"/>
              </w:rPr>
              <w:instrText xml:space="preserve"> =SUM(ABOVE) </w:instrText>
            </w:r>
            <w:r w:rsidR="00732760" w:rsidRPr="00DD1F4A">
              <w:rPr>
                <w:sz w:val="24"/>
              </w:rPr>
              <w:fldChar w:fldCharType="separate"/>
            </w:r>
            <w:r w:rsidR="00732760" w:rsidRPr="00DD1F4A">
              <w:rPr>
                <w:noProof/>
                <w:sz w:val="24"/>
              </w:rPr>
              <w:t>0.27334</w:t>
            </w:r>
            <w:r w:rsidR="00732760" w:rsidRPr="00DD1F4A">
              <w:rPr>
                <w:sz w:val="24"/>
              </w:rPr>
              <w:fldChar w:fldCharType="end"/>
            </w:r>
            <w:r w:rsidRPr="00DD1F4A">
              <w:rPr>
                <w:sz w:val="24"/>
              </w:rPr>
              <w:t>&lt;1,</w:t>
            </w:r>
            <w:r w:rsidRPr="00DD1F4A">
              <w:rPr>
                <w:sz w:val="24"/>
              </w:rPr>
              <w:t>因此本项目风险潜势为</w:t>
            </w:r>
            <w:r w:rsidRPr="00DD1F4A">
              <w:rPr>
                <w:sz w:val="24"/>
              </w:rPr>
              <w:t>I</w:t>
            </w:r>
            <w:r w:rsidRPr="00DD1F4A">
              <w:rPr>
                <w:sz w:val="24"/>
              </w:rPr>
              <w:t>，根据《建设项目环境风险评价技术导则》</w:t>
            </w:r>
            <w:r w:rsidRPr="00DD1F4A">
              <w:rPr>
                <w:sz w:val="24"/>
              </w:rPr>
              <w:t>(HJ169-2018)</w:t>
            </w:r>
            <w:r w:rsidRPr="00DD1F4A">
              <w:rPr>
                <w:sz w:val="24"/>
              </w:rPr>
              <w:t>中表</w:t>
            </w:r>
            <w:r w:rsidRPr="00DD1F4A">
              <w:rPr>
                <w:sz w:val="24"/>
              </w:rPr>
              <w:t>1</w:t>
            </w:r>
            <w:r w:rsidRPr="00DD1F4A">
              <w:rPr>
                <w:sz w:val="24"/>
              </w:rPr>
              <w:t>的评价分级原则，风险潜势为</w:t>
            </w:r>
            <w:r w:rsidRPr="00DD1F4A">
              <w:rPr>
                <w:sz w:val="24"/>
              </w:rPr>
              <w:t>I</w:t>
            </w:r>
            <w:r w:rsidRPr="00DD1F4A">
              <w:rPr>
                <w:sz w:val="24"/>
              </w:rPr>
              <w:t>，可开展简单分析。</w:t>
            </w:r>
          </w:p>
          <w:p w:rsidR="00C63B3A" w:rsidRPr="00DD1F4A" w:rsidRDefault="001D1CE5">
            <w:pPr>
              <w:adjustRightInd w:val="0"/>
              <w:snapToGrid w:val="0"/>
              <w:spacing w:line="360" w:lineRule="auto"/>
              <w:ind w:firstLineChars="200" w:firstLine="480"/>
              <w:rPr>
                <w:sz w:val="24"/>
              </w:rPr>
            </w:pPr>
            <w:r w:rsidRPr="00DD1F4A">
              <w:rPr>
                <w:rFonts w:hint="eastAsia"/>
                <w:sz w:val="24"/>
              </w:rPr>
              <w:t>（</w:t>
            </w:r>
            <w:r w:rsidRPr="00DD1F4A">
              <w:rPr>
                <w:rFonts w:hint="eastAsia"/>
                <w:sz w:val="24"/>
              </w:rPr>
              <w:t>2</w:t>
            </w:r>
            <w:r w:rsidRPr="00DD1F4A">
              <w:rPr>
                <w:rFonts w:hint="eastAsia"/>
                <w:sz w:val="24"/>
              </w:rPr>
              <w:t>）物质危险特性</w:t>
            </w:r>
          </w:p>
          <w:p w:rsidR="00C63B3A" w:rsidRPr="00DD1F4A" w:rsidRDefault="001D1CE5">
            <w:pPr>
              <w:adjustRightInd w:val="0"/>
              <w:snapToGrid w:val="0"/>
              <w:spacing w:line="360" w:lineRule="auto"/>
              <w:ind w:firstLineChars="200" w:firstLine="480"/>
              <w:rPr>
                <w:sz w:val="24"/>
              </w:rPr>
            </w:pPr>
            <w:r w:rsidRPr="00DD1F4A">
              <w:rPr>
                <w:rFonts w:hint="eastAsia"/>
                <w:sz w:val="24"/>
              </w:rPr>
              <w:t>本项目主要为危险物质为次氯酸钠</w:t>
            </w:r>
            <w:r w:rsidR="006B7DE5" w:rsidRPr="00DD1F4A">
              <w:rPr>
                <w:rFonts w:hint="eastAsia"/>
                <w:sz w:val="24"/>
              </w:rPr>
              <w:t>、盐酸</w:t>
            </w:r>
            <w:r w:rsidR="002A0668" w:rsidRPr="00DD1F4A">
              <w:rPr>
                <w:rFonts w:hint="eastAsia"/>
                <w:sz w:val="24"/>
              </w:rPr>
              <w:t>、柴油</w:t>
            </w:r>
            <w:r w:rsidR="00B81493" w:rsidRPr="00DD1F4A">
              <w:rPr>
                <w:rFonts w:hint="eastAsia"/>
                <w:sz w:val="24"/>
              </w:rPr>
              <w:t>、漂白粉</w:t>
            </w:r>
            <w:r w:rsidRPr="00DD1F4A">
              <w:rPr>
                <w:rFonts w:hint="eastAsia"/>
                <w:sz w:val="24"/>
              </w:rPr>
              <w:t>，危险特性和理化性质等见下表所示。</w:t>
            </w:r>
          </w:p>
          <w:p w:rsidR="00C63B3A" w:rsidRPr="00DD1F4A" w:rsidRDefault="001D1CE5">
            <w:pPr>
              <w:pStyle w:val="afffe"/>
              <w:spacing w:line="480" w:lineRule="exact"/>
              <w:ind w:firstLineChars="0" w:firstLine="0"/>
              <w:jc w:val="center"/>
              <w:rPr>
                <w:b/>
                <w:bCs/>
                <w:sz w:val="24"/>
                <w:szCs w:val="24"/>
              </w:rPr>
            </w:pPr>
            <w:r w:rsidRPr="00DD1F4A">
              <w:rPr>
                <w:rFonts w:hint="eastAsia"/>
                <w:b/>
                <w:bCs/>
                <w:sz w:val="24"/>
                <w:szCs w:val="24"/>
              </w:rPr>
              <w:t>表</w:t>
            </w:r>
            <w:r w:rsidRPr="00DD1F4A">
              <w:rPr>
                <w:rFonts w:hint="eastAsia"/>
                <w:b/>
                <w:bCs/>
                <w:sz w:val="24"/>
                <w:szCs w:val="24"/>
              </w:rPr>
              <w:t>4-</w:t>
            </w:r>
            <w:r w:rsidR="00966BBC" w:rsidRPr="00DD1F4A">
              <w:rPr>
                <w:rFonts w:hint="eastAsia"/>
                <w:b/>
                <w:bCs/>
                <w:sz w:val="24"/>
                <w:szCs w:val="24"/>
              </w:rPr>
              <w:t>20</w:t>
            </w:r>
            <w:r w:rsidRPr="00DD1F4A">
              <w:rPr>
                <w:rFonts w:hint="eastAsia"/>
                <w:b/>
                <w:bCs/>
                <w:sz w:val="24"/>
                <w:szCs w:val="24"/>
              </w:rPr>
              <w:t xml:space="preserve"> </w:t>
            </w:r>
            <w:bookmarkStart w:id="104" w:name="OLE_LINK1"/>
            <w:r w:rsidRPr="00DD1F4A">
              <w:rPr>
                <w:rFonts w:hint="eastAsia"/>
                <w:b/>
                <w:bCs/>
                <w:sz w:val="24"/>
                <w:szCs w:val="24"/>
              </w:rPr>
              <w:t>次氯酸钠的理化性质和危险特性</w:t>
            </w:r>
            <w:bookmarkEnd w:id="104"/>
          </w:p>
          <w:tbl>
            <w:tblPr>
              <w:tblW w:w="7619" w:type="dxa"/>
              <w:tblInd w:w="5"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399"/>
              <w:gridCol w:w="1323"/>
              <w:gridCol w:w="1234"/>
              <w:gridCol w:w="832"/>
              <w:gridCol w:w="221"/>
              <w:gridCol w:w="19"/>
              <w:gridCol w:w="788"/>
              <w:gridCol w:w="510"/>
              <w:gridCol w:w="704"/>
              <w:gridCol w:w="1589"/>
            </w:tblGrid>
            <w:tr w:rsidR="00C63B3A" w:rsidRPr="00DD1F4A">
              <w:trPr>
                <w:trHeight w:val="338"/>
              </w:trPr>
              <w:tc>
                <w:tcPr>
                  <w:tcW w:w="399" w:type="dxa"/>
                  <w:vMerge w:val="restart"/>
                  <w:vAlign w:val="center"/>
                </w:tcPr>
                <w:p w:rsidR="00C63B3A" w:rsidRPr="00DD1F4A" w:rsidRDefault="00C63B3A" w:rsidP="00DD1F4A">
                  <w:pPr>
                    <w:framePr w:hSpace="180" w:wrap="around" w:vAnchor="text" w:hAnchor="text" w:xAlign="center" w:y="1"/>
                    <w:adjustRightInd w:val="0"/>
                    <w:snapToGrid w:val="0"/>
                    <w:suppressOverlap/>
                    <w:rPr>
                      <w:szCs w:val="21"/>
                    </w:rPr>
                  </w:pPr>
                </w:p>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标识</w:t>
                  </w:r>
                </w:p>
              </w:tc>
              <w:tc>
                <w:tcPr>
                  <w:tcW w:w="3610" w:type="dxa"/>
                  <w:gridSpan w:val="4"/>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中文名：次氯酸钠</w:t>
                  </w:r>
                </w:p>
              </w:tc>
              <w:tc>
                <w:tcPr>
                  <w:tcW w:w="3610" w:type="dxa"/>
                  <w:gridSpan w:val="5"/>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危险货物编号：</w:t>
                  </w:r>
                  <w:r w:rsidRPr="00DD1F4A">
                    <w:rPr>
                      <w:szCs w:val="21"/>
                    </w:rPr>
                    <w:t>83501</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4417" w:type="dxa"/>
                  <w:gridSpan w:val="6"/>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英</w:t>
                  </w:r>
                  <w:r w:rsidRPr="00DD1F4A">
                    <w:rPr>
                      <w:szCs w:val="21"/>
                    </w:rPr>
                    <w:t xml:space="preserve"> </w:t>
                  </w:r>
                  <w:r w:rsidRPr="00DD1F4A">
                    <w:rPr>
                      <w:szCs w:val="21"/>
                    </w:rPr>
                    <w:t>文</w:t>
                  </w:r>
                  <w:r w:rsidRPr="00DD1F4A">
                    <w:rPr>
                      <w:szCs w:val="21"/>
                    </w:rPr>
                    <w:t xml:space="preserve"> </w:t>
                  </w:r>
                  <w:r w:rsidRPr="00DD1F4A">
                    <w:rPr>
                      <w:szCs w:val="21"/>
                    </w:rPr>
                    <w:t>名：</w:t>
                  </w:r>
                  <w:r w:rsidRPr="00DD1F4A">
                    <w:rPr>
                      <w:szCs w:val="21"/>
                    </w:rPr>
                    <w:t xml:space="preserve"> Sodium hupochlorite solution</w:t>
                  </w:r>
                </w:p>
              </w:tc>
              <w:tc>
                <w:tcPr>
                  <w:tcW w:w="2803" w:type="dxa"/>
                  <w:gridSpan w:val="3"/>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 xml:space="preserve">U N </w:t>
                  </w:r>
                  <w:r w:rsidRPr="00DD1F4A">
                    <w:rPr>
                      <w:szCs w:val="21"/>
                    </w:rPr>
                    <w:t>编号：</w:t>
                  </w:r>
                  <w:r w:rsidRPr="00DD1F4A">
                    <w:rPr>
                      <w:szCs w:val="21"/>
                    </w:rPr>
                    <w:t>1791</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2557" w:type="dxa"/>
                  <w:gridSpan w:val="2"/>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分</w:t>
                  </w:r>
                  <w:r w:rsidRPr="00DD1F4A">
                    <w:rPr>
                      <w:szCs w:val="21"/>
                    </w:rPr>
                    <w:t xml:space="preserve"> </w:t>
                  </w:r>
                  <w:r w:rsidRPr="00DD1F4A">
                    <w:rPr>
                      <w:szCs w:val="21"/>
                    </w:rPr>
                    <w:t>子</w:t>
                  </w:r>
                  <w:r w:rsidRPr="00DD1F4A">
                    <w:rPr>
                      <w:szCs w:val="21"/>
                    </w:rPr>
                    <w:t xml:space="preserve"> </w:t>
                  </w:r>
                  <w:r w:rsidRPr="00DD1F4A">
                    <w:rPr>
                      <w:szCs w:val="21"/>
                    </w:rPr>
                    <w:t>式：</w:t>
                  </w:r>
                  <w:r w:rsidRPr="00DD1F4A">
                    <w:rPr>
                      <w:szCs w:val="21"/>
                    </w:rPr>
                    <w:t xml:space="preserve"> Naclo</w:t>
                  </w:r>
                </w:p>
              </w:tc>
              <w:tc>
                <w:tcPr>
                  <w:tcW w:w="1860" w:type="dxa"/>
                  <w:gridSpan w:val="4"/>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分子量：</w:t>
                  </w:r>
                  <w:r w:rsidRPr="00DD1F4A">
                    <w:rPr>
                      <w:rFonts w:hint="eastAsia"/>
                      <w:szCs w:val="21"/>
                    </w:rPr>
                    <w:t>74.44</w:t>
                  </w:r>
                </w:p>
              </w:tc>
              <w:tc>
                <w:tcPr>
                  <w:tcW w:w="2803" w:type="dxa"/>
                  <w:gridSpan w:val="3"/>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 xml:space="preserve">C A S </w:t>
                  </w:r>
                  <w:r w:rsidRPr="00DD1F4A">
                    <w:rPr>
                      <w:szCs w:val="21"/>
                    </w:rPr>
                    <w:t>号：</w:t>
                  </w:r>
                  <w:r w:rsidRPr="00DD1F4A">
                    <w:rPr>
                      <w:szCs w:val="21"/>
                    </w:rPr>
                    <w:t>7681-52-9</w:t>
                  </w:r>
                </w:p>
              </w:tc>
            </w:tr>
            <w:tr w:rsidR="00C63B3A" w:rsidRPr="00DD1F4A">
              <w:trPr>
                <w:trHeight w:val="338"/>
              </w:trPr>
              <w:tc>
                <w:tcPr>
                  <w:tcW w:w="399" w:type="dxa"/>
                  <w:vMerge w:val="restart"/>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理化性质</w:t>
                  </w: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外观与性状</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微黄色溶液，有似氯的气味。</w:t>
                  </w:r>
                </w:p>
              </w:tc>
            </w:tr>
            <w:tr w:rsidR="00C63B3A" w:rsidRPr="00DD1F4A">
              <w:trPr>
                <w:trHeight w:val="460"/>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熔</w:t>
                  </w:r>
                  <w:r w:rsidRPr="00DD1F4A">
                    <w:rPr>
                      <w:szCs w:val="21"/>
                    </w:rPr>
                    <w:t xml:space="preserve"> </w:t>
                  </w:r>
                  <w:r w:rsidRPr="00DD1F4A">
                    <w:rPr>
                      <w:szCs w:val="21"/>
                    </w:rPr>
                    <w:t>点（</w:t>
                  </w:r>
                  <w:r w:rsidRPr="00DD1F4A">
                    <w:rPr>
                      <w:szCs w:val="21"/>
                    </w:rPr>
                    <w:t>℃</w:t>
                  </w:r>
                  <w:r w:rsidRPr="00DD1F4A">
                    <w:rPr>
                      <w:szCs w:val="21"/>
                    </w:rPr>
                    <w:t>）</w:t>
                  </w:r>
                </w:p>
              </w:tc>
              <w:tc>
                <w:tcPr>
                  <w:tcW w:w="2066" w:type="dxa"/>
                  <w:gridSpan w:val="2"/>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-6</w:t>
                  </w:r>
                </w:p>
              </w:tc>
              <w:tc>
                <w:tcPr>
                  <w:tcW w:w="1538" w:type="dxa"/>
                  <w:gridSpan w:val="4"/>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相对密度（水</w:t>
                  </w:r>
                  <w:r w:rsidRPr="00DD1F4A">
                    <w:rPr>
                      <w:szCs w:val="21"/>
                    </w:rPr>
                    <w:t>= 1</w:t>
                  </w:r>
                  <w:r w:rsidRPr="00DD1F4A">
                    <w:rPr>
                      <w:szCs w:val="21"/>
                    </w:rPr>
                    <w:t>）</w:t>
                  </w:r>
                </w:p>
              </w:tc>
              <w:tc>
                <w:tcPr>
                  <w:tcW w:w="2293" w:type="dxa"/>
                  <w:gridSpan w:val="2"/>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rFonts w:hint="eastAsia"/>
                      <w:szCs w:val="21"/>
                    </w:rPr>
                    <w:t>1.10</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沸</w:t>
                  </w:r>
                  <w:r w:rsidRPr="00DD1F4A">
                    <w:rPr>
                      <w:szCs w:val="21"/>
                    </w:rPr>
                    <w:t xml:space="preserve"> </w:t>
                  </w:r>
                  <w:r w:rsidRPr="00DD1F4A">
                    <w:rPr>
                      <w:szCs w:val="21"/>
                    </w:rPr>
                    <w:t>点（</w:t>
                  </w:r>
                  <w:r w:rsidRPr="00DD1F4A">
                    <w:rPr>
                      <w:szCs w:val="21"/>
                    </w:rPr>
                    <w:t>℃</w:t>
                  </w:r>
                  <w:r w:rsidRPr="00DD1F4A">
                    <w:rPr>
                      <w:szCs w:val="21"/>
                    </w:rPr>
                    <w:t>）</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rFonts w:hint="eastAsia"/>
                      <w:szCs w:val="21"/>
                    </w:rPr>
                    <w:t>102.2</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溶解性</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rFonts w:hint="eastAsia"/>
                      <w:szCs w:val="21"/>
                    </w:rPr>
                    <w:t>溶于水</w:t>
                  </w:r>
                </w:p>
              </w:tc>
            </w:tr>
            <w:tr w:rsidR="00C63B3A" w:rsidRPr="00DD1F4A">
              <w:trPr>
                <w:trHeight w:val="460"/>
              </w:trPr>
              <w:tc>
                <w:tcPr>
                  <w:tcW w:w="399" w:type="dxa"/>
                  <w:vMerge w:val="restart"/>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毒性及健康危害</w:t>
                  </w: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接触限值</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rFonts w:hint="eastAsia"/>
                      <w:szCs w:val="21"/>
                    </w:rPr>
                    <w:t>/</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侵入途径</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吸入</w:t>
                  </w:r>
                  <w:r w:rsidRPr="00DD1F4A">
                    <w:rPr>
                      <w:rFonts w:hint="eastAsia"/>
                      <w:szCs w:val="21"/>
                    </w:rPr>
                    <w:t>、</w:t>
                  </w:r>
                  <w:r w:rsidRPr="00DD1F4A">
                    <w:rPr>
                      <w:szCs w:val="21"/>
                    </w:rPr>
                    <w:t>食入</w:t>
                  </w:r>
                  <w:r w:rsidRPr="00DD1F4A">
                    <w:rPr>
                      <w:rFonts w:hint="eastAsia"/>
                      <w:szCs w:val="21"/>
                    </w:rPr>
                    <w:t>、</w:t>
                  </w:r>
                  <w:r w:rsidRPr="00DD1F4A">
                    <w:rPr>
                      <w:szCs w:val="21"/>
                    </w:rPr>
                    <w:t>经皮吸收</w:t>
                  </w:r>
                </w:p>
              </w:tc>
            </w:tr>
            <w:tr w:rsidR="00C63B3A" w:rsidRPr="00DD1F4A">
              <w:trPr>
                <w:trHeight w:val="3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毒</w:t>
                  </w:r>
                  <w:r w:rsidRPr="00DD1F4A">
                    <w:rPr>
                      <w:szCs w:val="21"/>
                    </w:rPr>
                    <w:t xml:space="preserve">    </w:t>
                  </w:r>
                  <w:r w:rsidRPr="00DD1F4A">
                    <w:rPr>
                      <w:szCs w:val="21"/>
                    </w:rPr>
                    <w:t>性</w:t>
                  </w:r>
                </w:p>
              </w:tc>
              <w:tc>
                <w:tcPr>
                  <w:tcW w:w="5897" w:type="dxa"/>
                  <w:gridSpan w:val="8"/>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LD50</w:t>
                  </w:r>
                  <w:r w:rsidRPr="00DD1F4A">
                    <w:rPr>
                      <w:szCs w:val="21"/>
                    </w:rPr>
                    <w:t>：</w:t>
                  </w:r>
                  <w:r w:rsidRPr="00DD1F4A">
                    <w:rPr>
                      <w:szCs w:val="21"/>
                    </w:rPr>
                    <w:t>5800mg/kg(</w:t>
                  </w:r>
                  <w:r w:rsidRPr="00DD1F4A">
                    <w:rPr>
                      <w:szCs w:val="21"/>
                    </w:rPr>
                    <w:t>小鼠经口）</w:t>
                  </w:r>
                </w:p>
              </w:tc>
            </w:tr>
            <w:tr w:rsidR="00C63B3A" w:rsidRPr="00DD1F4A">
              <w:trPr>
                <w:trHeight w:val="460"/>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健康危害</w:t>
                  </w:r>
                </w:p>
              </w:tc>
              <w:tc>
                <w:tcPr>
                  <w:tcW w:w="5897" w:type="dxa"/>
                  <w:gridSpan w:val="8"/>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次氯酸钠放出的游离氯可引起中毒，亦可引起皮肤病。已知本品有致敏作用。用次氯酸钠漂白液洗手的工人，手掌大量出汗，指甲变薄，毛发脱离。</w:t>
                  </w:r>
                </w:p>
              </w:tc>
            </w:tr>
            <w:tr w:rsidR="00C63B3A" w:rsidRPr="00DD1F4A">
              <w:trPr>
                <w:trHeight w:val="460"/>
              </w:trPr>
              <w:tc>
                <w:tcPr>
                  <w:tcW w:w="399" w:type="dxa"/>
                  <w:vMerge w:val="restart"/>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燃</w:t>
                  </w:r>
                  <w:r w:rsidRPr="00DD1F4A">
                    <w:rPr>
                      <w:szCs w:val="21"/>
                    </w:rPr>
                    <w:lastRenderedPageBreak/>
                    <w:t>烧爆炸危险性</w:t>
                  </w: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lastRenderedPageBreak/>
                    <w:t>燃烧性</w:t>
                  </w:r>
                </w:p>
              </w:tc>
              <w:tc>
                <w:tcPr>
                  <w:tcW w:w="1234"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不燃</w:t>
                  </w:r>
                </w:p>
              </w:tc>
              <w:tc>
                <w:tcPr>
                  <w:tcW w:w="1860" w:type="dxa"/>
                  <w:gridSpan w:val="4"/>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燃烧（分解）产物</w:t>
                  </w:r>
                </w:p>
              </w:tc>
              <w:tc>
                <w:tcPr>
                  <w:tcW w:w="2803" w:type="dxa"/>
                  <w:gridSpan w:val="3"/>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有毒的腐蚀性气体</w:t>
                  </w:r>
                </w:p>
              </w:tc>
            </w:tr>
            <w:tr w:rsidR="00C63B3A" w:rsidRPr="00DD1F4A">
              <w:trPr>
                <w:trHeight w:val="685"/>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危险特性</w:t>
                  </w:r>
                </w:p>
              </w:tc>
              <w:tc>
                <w:tcPr>
                  <w:tcW w:w="5897" w:type="dxa"/>
                  <w:gridSpan w:val="8"/>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与空气混合能形成爆炸性混合物，遇明火、高热能引起燃烧爆炸。气体比空气轻，在室内使用和储存时，漏气上升滞留屋顶不易排出，遇明火会引起爆炸。氢气与氟、氯、溴等卤素会剧烈反应。</w:t>
                  </w:r>
                </w:p>
              </w:tc>
            </w:tr>
            <w:tr w:rsidR="00C63B3A" w:rsidRPr="00DD1F4A">
              <w:trPr>
                <w:trHeight w:val="460"/>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建规火险分级</w:t>
                  </w:r>
                </w:p>
              </w:tc>
              <w:tc>
                <w:tcPr>
                  <w:tcW w:w="1234" w:type="dxa"/>
                  <w:vAlign w:val="center"/>
                </w:tcPr>
                <w:p w:rsidR="00C63B3A" w:rsidRPr="00DD1F4A" w:rsidRDefault="001D1CE5" w:rsidP="00DD1F4A">
                  <w:pPr>
                    <w:framePr w:hSpace="180" w:wrap="around" w:vAnchor="text" w:hAnchor="text" w:xAlign="center" w:y="1"/>
                    <w:widowControl/>
                    <w:adjustRightInd w:val="0"/>
                    <w:snapToGrid w:val="0"/>
                    <w:suppressOverlap/>
                    <w:jc w:val="center"/>
                    <w:rPr>
                      <w:szCs w:val="21"/>
                    </w:rPr>
                  </w:pPr>
                  <w:r w:rsidRPr="00DD1F4A">
                    <w:rPr>
                      <w:szCs w:val="21"/>
                    </w:rPr>
                    <w:t>戊级</w:t>
                  </w:r>
                </w:p>
              </w:tc>
              <w:tc>
                <w:tcPr>
                  <w:tcW w:w="1072" w:type="dxa"/>
                  <w:gridSpan w:val="3"/>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稳</w:t>
                  </w:r>
                  <w:r w:rsidRPr="00DD1F4A">
                    <w:rPr>
                      <w:szCs w:val="21"/>
                    </w:rPr>
                    <w:t xml:space="preserve"> </w:t>
                  </w:r>
                  <w:r w:rsidRPr="00DD1F4A">
                    <w:rPr>
                      <w:szCs w:val="21"/>
                    </w:rPr>
                    <w:t>定</w:t>
                  </w:r>
                  <w:r w:rsidRPr="00DD1F4A">
                    <w:rPr>
                      <w:szCs w:val="21"/>
                    </w:rPr>
                    <w:t xml:space="preserve"> </w:t>
                  </w:r>
                  <w:r w:rsidRPr="00DD1F4A">
                    <w:rPr>
                      <w:szCs w:val="21"/>
                    </w:rPr>
                    <w:t>性</w:t>
                  </w:r>
                </w:p>
              </w:tc>
              <w:tc>
                <w:tcPr>
                  <w:tcW w:w="788"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不稳定</w:t>
                  </w:r>
                </w:p>
              </w:tc>
              <w:tc>
                <w:tcPr>
                  <w:tcW w:w="1214" w:type="dxa"/>
                  <w:gridSpan w:val="2"/>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聚合危害</w:t>
                  </w:r>
                </w:p>
              </w:tc>
              <w:tc>
                <w:tcPr>
                  <w:tcW w:w="1589"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rFonts w:hint="eastAsia"/>
                      <w:szCs w:val="21"/>
                    </w:rPr>
                    <w:t>不聚合</w:t>
                  </w:r>
                </w:p>
              </w:tc>
            </w:tr>
            <w:tr w:rsidR="00C63B3A" w:rsidRPr="00DD1F4A">
              <w:trPr>
                <w:trHeight w:val="23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禁</w:t>
                  </w:r>
                  <w:r w:rsidRPr="00DD1F4A">
                    <w:rPr>
                      <w:szCs w:val="21"/>
                    </w:rPr>
                    <w:t xml:space="preserve"> </w:t>
                  </w:r>
                  <w:r w:rsidRPr="00DD1F4A">
                    <w:rPr>
                      <w:szCs w:val="21"/>
                    </w:rPr>
                    <w:t>忌</w:t>
                  </w:r>
                  <w:r w:rsidRPr="00DD1F4A">
                    <w:rPr>
                      <w:szCs w:val="21"/>
                    </w:rPr>
                    <w:t xml:space="preserve"> </w:t>
                  </w:r>
                  <w:r w:rsidRPr="00DD1F4A">
                    <w:rPr>
                      <w:szCs w:val="21"/>
                    </w:rPr>
                    <w:t>物</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碱类</w:t>
                  </w:r>
                </w:p>
              </w:tc>
            </w:tr>
            <w:tr w:rsidR="00C63B3A" w:rsidRPr="00DD1F4A">
              <w:trPr>
                <w:trHeight w:val="678"/>
              </w:trPr>
              <w:tc>
                <w:tcPr>
                  <w:tcW w:w="399" w:type="dxa"/>
                  <w:vMerge/>
                  <w:vAlign w:val="center"/>
                </w:tcPr>
                <w:p w:rsidR="00C63B3A" w:rsidRPr="00DD1F4A" w:rsidRDefault="00C63B3A" w:rsidP="00DD1F4A">
                  <w:pPr>
                    <w:framePr w:hSpace="180" w:wrap="around" w:vAnchor="text" w:hAnchor="text" w:xAlign="center" w:y="1"/>
                    <w:adjustRightInd w:val="0"/>
                    <w:snapToGrid w:val="0"/>
                    <w:suppressOverlap/>
                    <w:rPr>
                      <w:szCs w:val="21"/>
                    </w:rPr>
                  </w:pPr>
                </w:p>
              </w:tc>
              <w:tc>
                <w:tcPr>
                  <w:tcW w:w="1323"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灭火方法</w:t>
                  </w:r>
                </w:p>
              </w:tc>
              <w:tc>
                <w:tcPr>
                  <w:tcW w:w="5897" w:type="dxa"/>
                  <w:gridSpan w:val="8"/>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雾状水或泡沫、二氧化碳灭火器</w:t>
                  </w:r>
                </w:p>
              </w:tc>
            </w:tr>
            <w:tr w:rsidR="00C63B3A" w:rsidRPr="00DD1F4A">
              <w:trPr>
                <w:trHeight w:val="910"/>
              </w:trPr>
              <w:tc>
                <w:tcPr>
                  <w:tcW w:w="399"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急救措施</w:t>
                  </w:r>
                </w:p>
              </w:tc>
              <w:tc>
                <w:tcPr>
                  <w:tcW w:w="7220" w:type="dxa"/>
                  <w:gridSpan w:val="9"/>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皮肤接触：脱去污染的衣着，立即用水冲洗至少</w:t>
                  </w:r>
                  <w:r w:rsidRPr="00DD1F4A">
                    <w:rPr>
                      <w:szCs w:val="21"/>
                    </w:rPr>
                    <w:t>15</w:t>
                  </w:r>
                  <w:r w:rsidRPr="00DD1F4A">
                    <w:rPr>
                      <w:szCs w:val="21"/>
                    </w:rPr>
                    <w:t>分钟。</w:t>
                  </w:r>
                </w:p>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眼睛接触：立即提起眼睑，用流动清水或生理盐水冲洗至少</w:t>
                  </w:r>
                  <w:r w:rsidRPr="00DD1F4A">
                    <w:rPr>
                      <w:szCs w:val="21"/>
                    </w:rPr>
                    <w:t>15</w:t>
                  </w:r>
                  <w:r w:rsidRPr="00DD1F4A">
                    <w:rPr>
                      <w:szCs w:val="21"/>
                    </w:rPr>
                    <w:t>分钟。就医。</w:t>
                  </w:r>
                </w:p>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吸</w:t>
                  </w:r>
                  <w:r w:rsidRPr="00DD1F4A">
                    <w:rPr>
                      <w:szCs w:val="21"/>
                    </w:rPr>
                    <w:t xml:space="preserve">    </w:t>
                  </w:r>
                  <w:r w:rsidRPr="00DD1F4A">
                    <w:rPr>
                      <w:szCs w:val="21"/>
                    </w:rPr>
                    <w:t>入：迅速脱离现场至空气新鲜处。呼吸困难时给输氧。</w:t>
                  </w:r>
                </w:p>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食</w:t>
                  </w:r>
                  <w:r w:rsidRPr="00DD1F4A">
                    <w:rPr>
                      <w:szCs w:val="21"/>
                    </w:rPr>
                    <w:t xml:space="preserve">    </w:t>
                  </w:r>
                  <w:r w:rsidRPr="00DD1F4A">
                    <w:rPr>
                      <w:szCs w:val="21"/>
                    </w:rPr>
                    <w:t>入：误服者给牛奶、蛋清、植物油等口服，不可催吐。立即就医。</w:t>
                  </w:r>
                </w:p>
              </w:tc>
            </w:tr>
            <w:tr w:rsidR="00C63B3A" w:rsidRPr="00DD1F4A">
              <w:trPr>
                <w:trHeight w:val="377"/>
              </w:trPr>
              <w:tc>
                <w:tcPr>
                  <w:tcW w:w="399"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泄漏处置</w:t>
                  </w:r>
                </w:p>
              </w:tc>
              <w:tc>
                <w:tcPr>
                  <w:tcW w:w="7220" w:type="dxa"/>
                  <w:gridSpan w:val="9"/>
                  <w:vAlign w:val="center"/>
                </w:tcPr>
                <w:p w:rsidR="00C63B3A" w:rsidRPr="00DD1F4A" w:rsidRDefault="001D1CE5" w:rsidP="00DD1F4A">
                  <w:pPr>
                    <w:framePr w:hSpace="180" w:wrap="around" w:vAnchor="text" w:hAnchor="text" w:xAlign="center" w:y="1"/>
                    <w:widowControl/>
                    <w:adjustRightInd w:val="0"/>
                    <w:snapToGrid w:val="0"/>
                    <w:suppressOverlap/>
                    <w:jc w:val="left"/>
                    <w:rPr>
                      <w:szCs w:val="21"/>
                    </w:rPr>
                  </w:pPr>
                  <w:r w:rsidRPr="00DD1F4A">
                    <w:rPr>
                      <w:szCs w:val="21"/>
                    </w:rPr>
                    <w:t>疏散泄漏污染区人员至安全区，禁止无关人员进入污染区，建议应急处理人员戴好防毒面具，穿相应防护服。不要直接接触泄漏物，在确保安全的情况下堵漏。用砂土、蛭石或其他惰性材料吸收，然后转移到安全场所。如大量泄漏，利用围堤收容，然后收集、转移、回收或无害化处理后</w:t>
                  </w:r>
                  <w:r w:rsidRPr="00DD1F4A">
                    <w:rPr>
                      <w:rFonts w:hint="eastAsia"/>
                      <w:szCs w:val="21"/>
                    </w:rPr>
                    <w:t>废弃</w:t>
                  </w:r>
                  <w:r w:rsidRPr="00DD1F4A">
                    <w:rPr>
                      <w:szCs w:val="21"/>
                    </w:rPr>
                    <w:t>。</w:t>
                  </w:r>
                </w:p>
              </w:tc>
            </w:tr>
            <w:tr w:rsidR="00C63B3A" w:rsidRPr="00DD1F4A">
              <w:trPr>
                <w:trHeight w:val="1370"/>
              </w:trPr>
              <w:tc>
                <w:tcPr>
                  <w:tcW w:w="399" w:type="dxa"/>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储运注意事项</w:t>
                  </w:r>
                </w:p>
              </w:tc>
              <w:tc>
                <w:tcPr>
                  <w:tcW w:w="7220" w:type="dxa"/>
                  <w:gridSpan w:val="9"/>
                  <w:vAlign w:val="center"/>
                </w:tcPr>
                <w:p w:rsidR="00C63B3A" w:rsidRPr="00DD1F4A" w:rsidRDefault="001D1CE5" w:rsidP="00DD1F4A">
                  <w:pPr>
                    <w:framePr w:hSpace="180" w:wrap="around" w:vAnchor="text" w:hAnchor="text" w:xAlign="center" w:y="1"/>
                    <w:adjustRightInd w:val="0"/>
                    <w:snapToGrid w:val="0"/>
                    <w:suppressOverlap/>
                    <w:rPr>
                      <w:szCs w:val="21"/>
                    </w:rPr>
                  </w:pPr>
                  <w:r w:rsidRPr="00DD1F4A">
                    <w:rPr>
                      <w:szCs w:val="21"/>
                    </w:rPr>
                    <w:t>储存于阴凉、干燥、通风处。远离火种、热源、防止阳光直射，禁止与还原剂、易燃、可燃物、酸类、碱类、混储混放，分装搬运时要注意个人防护，轻装轻卸，防止包装及容器破损，严禁与还原剂或易燃、可燃、酸类、碱类等混装混运。夏季应早晚运输，防止日光暴晒。</w:t>
                  </w:r>
                </w:p>
              </w:tc>
            </w:tr>
          </w:tbl>
          <w:p w:rsidR="00AA7290" w:rsidRPr="00DD1F4A" w:rsidRDefault="00AA7290">
            <w:pPr>
              <w:adjustRightInd w:val="0"/>
              <w:snapToGrid w:val="0"/>
              <w:spacing w:line="360" w:lineRule="auto"/>
              <w:ind w:firstLineChars="200" w:firstLine="480"/>
              <w:rPr>
                <w:sz w:val="24"/>
              </w:rPr>
            </w:pPr>
          </w:p>
          <w:p w:rsidR="00AA7290" w:rsidRPr="00DD1F4A" w:rsidRDefault="00AA7290" w:rsidP="00C8587D">
            <w:pPr>
              <w:adjustRightInd w:val="0"/>
              <w:snapToGrid w:val="0"/>
              <w:spacing w:line="360" w:lineRule="auto"/>
              <w:ind w:firstLineChars="200" w:firstLine="482"/>
              <w:jc w:val="center"/>
              <w:rPr>
                <w:sz w:val="24"/>
              </w:rPr>
            </w:pPr>
            <w:r w:rsidRPr="00DD1F4A">
              <w:rPr>
                <w:rFonts w:hint="eastAsia"/>
                <w:b/>
                <w:sz w:val="24"/>
              </w:rPr>
              <w:t>表</w:t>
            </w:r>
            <w:r w:rsidRPr="00DD1F4A">
              <w:rPr>
                <w:rFonts w:hint="eastAsia"/>
                <w:b/>
                <w:sz w:val="24"/>
              </w:rPr>
              <w:t xml:space="preserve">4-21  </w:t>
            </w:r>
            <w:r w:rsidRPr="00DD1F4A">
              <w:rPr>
                <w:rFonts w:hint="eastAsia"/>
                <w:b/>
                <w:sz w:val="24"/>
              </w:rPr>
              <w:t>盐酸理化性质及</w:t>
            </w:r>
            <w:r w:rsidRPr="00DD1F4A">
              <w:rPr>
                <w:rFonts w:hint="eastAsia"/>
                <w:b/>
                <w:bCs/>
                <w:sz w:val="24"/>
              </w:rPr>
              <w:t>危险特性</w:t>
            </w:r>
          </w:p>
          <w:tbl>
            <w:tblPr>
              <w:tblW w:w="7783"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1223"/>
              <w:gridCol w:w="2334"/>
              <w:gridCol w:w="1374"/>
              <w:gridCol w:w="2852"/>
            </w:tblGrid>
            <w:tr w:rsidR="00C8587D" w:rsidRPr="00DD1F4A" w:rsidTr="00341A1F">
              <w:trPr>
                <w:trHeight w:val="266"/>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中文名称</w:t>
                  </w:r>
                </w:p>
              </w:tc>
              <w:tc>
                <w:tcPr>
                  <w:tcW w:w="6560" w:type="dxa"/>
                  <w:gridSpan w:val="3"/>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盐酸</w:t>
                  </w:r>
                </w:p>
              </w:tc>
            </w:tr>
            <w:tr w:rsidR="00C8587D" w:rsidRPr="00DD1F4A" w:rsidTr="00341A1F">
              <w:trPr>
                <w:trHeight w:val="266"/>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英文名称</w:t>
                  </w:r>
                </w:p>
              </w:tc>
              <w:tc>
                <w:tcPr>
                  <w:tcW w:w="6560" w:type="dxa"/>
                  <w:gridSpan w:val="3"/>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Hydrochloric acid</w:t>
                  </w:r>
                  <w:r w:rsidRPr="00DD1F4A">
                    <w:rPr>
                      <w:kern w:val="0"/>
                      <w:szCs w:val="21"/>
                    </w:rPr>
                    <w:t>；</w:t>
                  </w:r>
                  <w:r w:rsidRPr="00DD1F4A">
                    <w:rPr>
                      <w:kern w:val="0"/>
                      <w:szCs w:val="21"/>
                    </w:rPr>
                    <w:t>Chlorohydric acid</w:t>
                  </w:r>
                </w:p>
              </w:tc>
            </w:tr>
            <w:tr w:rsidR="00C8587D" w:rsidRPr="00DD1F4A" w:rsidTr="00341A1F">
              <w:trPr>
                <w:trHeight w:val="532"/>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别</w:t>
                  </w:r>
                  <w:r w:rsidRPr="00DD1F4A">
                    <w:rPr>
                      <w:kern w:val="0"/>
                      <w:szCs w:val="21"/>
                    </w:rPr>
                    <w:t xml:space="preserve">    </w:t>
                  </w:r>
                  <w:r w:rsidRPr="00DD1F4A">
                    <w:rPr>
                      <w:kern w:val="0"/>
                      <w:szCs w:val="21"/>
                    </w:rPr>
                    <w:t>名</w:t>
                  </w:r>
                </w:p>
              </w:tc>
              <w:tc>
                <w:tcPr>
                  <w:tcW w:w="6560" w:type="dxa"/>
                  <w:gridSpan w:val="3"/>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氢氯酸</w:t>
                  </w:r>
                </w:p>
              </w:tc>
            </w:tr>
            <w:tr w:rsidR="00C8587D" w:rsidRPr="00DD1F4A" w:rsidTr="00341A1F">
              <w:trPr>
                <w:trHeight w:val="495"/>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分子式</w:t>
                  </w:r>
                </w:p>
              </w:tc>
              <w:tc>
                <w:tcPr>
                  <w:tcW w:w="233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HCl</w:t>
                  </w:r>
                </w:p>
              </w:tc>
              <w:tc>
                <w:tcPr>
                  <w:tcW w:w="137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外观与性状</w:t>
                  </w:r>
                </w:p>
              </w:tc>
              <w:tc>
                <w:tcPr>
                  <w:tcW w:w="2852"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无色或微黄色发烟液体，有刺鼻的酸味</w:t>
                  </w:r>
                </w:p>
              </w:tc>
            </w:tr>
            <w:tr w:rsidR="00C8587D" w:rsidRPr="00DD1F4A" w:rsidTr="00341A1F">
              <w:trPr>
                <w:trHeight w:val="532"/>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分子量</w:t>
                  </w:r>
                </w:p>
              </w:tc>
              <w:tc>
                <w:tcPr>
                  <w:tcW w:w="2334" w:type="dxa"/>
                  <w:shd w:val="clear" w:color="auto" w:fill="auto"/>
                  <w:vAlign w:val="center"/>
                  <w:hideMark/>
                </w:tcPr>
                <w:p w:rsidR="00AA7290" w:rsidRPr="00DD1F4A" w:rsidRDefault="00AA7290" w:rsidP="00DD1F4A">
                  <w:pPr>
                    <w:framePr w:hSpace="180" w:wrap="around" w:vAnchor="text" w:hAnchor="text" w:xAlign="center" w:y="1"/>
                    <w:widowControl/>
                    <w:suppressOverlap/>
                    <w:jc w:val="right"/>
                    <w:rPr>
                      <w:kern w:val="0"/>
                      <w:szCs w:val="21"/>
                    </w:rPr>
                  </w:pPr>
                  <w:r w:rsidRPr="00DD1F4A">
                    <w:rPr>
                      <w:kern w:val="0"/>
                      <w:szCs w:val="21"/>
                    </w:rPr>
                    <w:t>36.46</w:t>
                  </w:r>
                </w:p>
              </w:tc>
              <w:tc>
                <w:tcPr>
                  <w:tcW w:w="137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蒸汽压</w:t>
                  </w:r>
                </w:p>
              </w:tc>
              <w:tc>
                <w:tcPr>
                  <w:tcW w:w="2852"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30.66kPa(21℃)</w:t>
                  </w:r>
                </w:p>
              </w:tc>
            </w:tr>
            <w:tr w:rsidR="00C8587D" w:rsidRPr="00DD1F4A" w:rsidTr="00341A1F">
              <w:trPr>
                <w:trHeight w:val="549"/>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熔</w:t>
                  </w:r>
                  <w:r w:rsidRPr="00DD1F4A">
                    <w:rPr>
                      <w:kern w:val="0"/>
                      <w:szCs w:val="21"/>
                    </w:rPr>
                    <w:t xml:space="preserve">    </w:t>
                  </w:r>
                  <w:r w:rsidRPr="00DD1F4A">
                    <w:rPr>
                      <w:kern w:val="0"/>
                      <w:szCs w:val="21"/>
                    </w:rPr>
                    <w:t>点</w:t>
                  </w:r>
                </w:p>
              </w:tc>
              <w:tc>
                <w:tcPr>
                  <w:tcW w:w="233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-114.8℃/</w:t>
                  </w:r>
                  <w:r w:rsidRPr="00DD1F4A">
                    <w:rPr>
                      <w:kern w:val="0"/>
                      <w:szCs w:val="21"/>
                    </w:rPr>
                    <w:t>纯</w:t>
                  </w:r>
                  <w:r w:rsidRPr="00DD1F4A">
                    <w:rPr>
                      <w:kern w:val="0"/>
                      <w:szCs w:val="21"/>
                    </w:rPr>
                    <w:t xml:space="preserve"> </w:t>
                  </w:r>
                  <w:r w:rsidRPr="00DD1F4A">
                    <w:rPr>
                      <w:kern w:val="0"/>
                      <w:szCs w:val="21"/>
                    </w:rPr>
                    <w:t>沸点：</w:t>
                  </w:r>
                  <w:r w:rsidRPr="00DD1F4A">
                    <w:rPr>
                      <w:kern w:val="0"/>
                      <w:szCs w:val="21"/>
                    </w:rPr>
                    <w:t>108.6℃/20%</w:t>
                  </w:r>
                </w:p>
              </w:tc>
              <w:tc>
                <w:tcPr>
                  <w:tcW w:w="137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溶解性</w:t>
                  </w:r>
                </w:p>
              </w:tc>
              <w:tc>
                <w:tcPr>
                  <w:tcW w:w="2852"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与水混溶，溶于碱液</w:t>
                  </w:r>
                </w:p>
              </w:tc>
            </w:tr>
            <w:tr w:rsidR="00C8587D" w:rsidRPr="00DD1F4A" w:rsidTr="00341A1F">
              <w:trPr>
                <w:trHeight w:val="690"/>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密</w:t>
                  </w:r>
                  <w:r w:rsidRPr="00DD1F4A">
                    <w:rPr>
                      <w:kern w:val="0"/>
                      <w:szCs w:val="21"/>
                    </w:rPr>
                    <w:t xml:space="preserve">    </w:t>
                  </w:r>
                  <w:r w:rsidRPr="00DD1F4A">
                    <w:rPr>
                      <w:kern w:val="0"/>
                      <w:szCs w:val="21"/>
                    </w:rPr>
                    <w:t>度</w:t>
                  </w:r>
                </w:p>
              </w:tc>
              <w:tc>
                <w:tcPr>
                  <w:tcW w:w="233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相对密度</w:t>
                  </w:r>
                  <w:r w:rsidRPr="00DD1F4A">
                    <w:rPr>
                      <w:kern w:val="0"/>
                      <w:szCs w:val="21"/>
                    </w:rPr>
                    <w:t>(</w:t>
                  </w:r>
                  <w:r w:rsidRPr="00DD1F4A">
                    <w:rPr>
                      <w:kern w:val="0"/>
                      <w:szCs w:val="21"/>
                    </w:rPr>
                    <w:t>水</w:t>
                  </w:r>
                  <w:r w:rsidRPr="00DD1F4A">
                    <w:rPr>
                      <w:kern w:val="0"/>
                      <w:szCs w:val="21"/>
                    </w:rPr>
                    <w:t>=1)1.20</w:t>
                  </w:r>
                  <w:r w:rsidRPr="00DD1F4A">
                    <w:rPr>
                      <w:kern w:val="0"/>
                      <w:szCs w:val="21"/>
                    </w:rPr>
                    <w:t>；相对密度</w:t>
                  </w:r>
                  <w:r w:rsidRPr="00DD1F4A">
                    <w:rPr>
                      <w:kern w:val="0"/>
                      <w:szCs w:val="21"/>
                    </w:rPr>
                    <w:t>(</w:t>
                  </w:r>
                  <w:r w:rsidRPr="00DD1F4A">
                    <w:rPr>
                      <w:kern w:val="0"/>
                      <w:szCs w:val="21"/>
                    </w:rPr>
                    <w:t>空气</w:t>
                  </w:r>
                  <w:r w:rsidRPr="00DD1F4A">
                    <w:rPr>
                      <w:kern w:val="0"/>
                      <w:szCs w:val="21"/>
                    </w:rPr>
                    <w:t>=1)1.26</w:t>
                  </w:r>
                </w:p>
              </w:tc>
              <w:tc>
                <w:tcPr>
                  <w:tcW w:w="137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稳定性</w:t>
                  </w:r>
                </w:p>
              </w:tc>
              <w:tc>
                <w:tcPr>
                  <w:tcW w:w="2852"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稳定</w:t>
                  </w:r>
                </w:p>
              </w:tc>
            </w:tr>
            <w:tr w:rsidR="00C8587D" w:rsidRPr="00DD1F4A" w:rsidTr="00341A1F">
              <w:trPr>
                <w:trHeight w:val="828"/>
                <w:jc w:val="center"/>
              </w:trPr>
              <w:tc>
                <w:tcPr>
                  <w:tcW w:w="1223"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危险标记</w:t>
                  </w:r>
                </w:p>
              </w:tc>
              <w:tc>
                <w:tcPr>
                  <w:tcW w:w="233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20(</w:t>
                  </w:r>
                  <w:r w:rsidRPr="00DD1F4A">
                    <w:rPr>
                      <w:kern w:val="0"/>
                      <w:szCs w:val="21"/>
                    </w:rPr>
                    <w:t>酸性腐蚀品</w:t>
                  </w:r>
                  <w:r w:rsidRPr="00DD1F4A">
                    <w:rPr>
                      <w:kern w:val="0"/>
                      <w:szCs w:val="21"/>
                    </w:rPr>
                    <w:t>)</w:t>
                  </w:r>
                </w:p>
              </w:tc>
              <w:tc>
                <w:tcPr>
                  <w:tcW w:w="1374"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主要用途</w:t>
                  </w:r>
                </w:p>
              </w:tc>
              <w:tc>
                <w:tcPr>
                  <w:tcW w:w="2852" w:type="dxa"/>
                  <w:shd w:val="clear" w:color="auto" w:fill="auto"/>
                  <w:vAlign w:val="center"/>
                  <w:hideMark/>
                </w:tcPr>
                <w:p w:rsidR="00AA7290" w:rsidRPr="00DD1F4A" w:rsidRDefault="00AA7290" w:rsidP="00DD1F4A">
                  <w:pPr>
                    <w:framePr w:hSpace="180" w:wrap="around" w:vAnchor="text" w:hAnchor="text" w:xAlign="center" w:y="1"/>
                    <w:widowControl/>
                    <w:suppressOverlap/>
                    <w:jc w:val="left"/>
                    <w:rPr>
                      <w:kern w:val="0"/>
                      <w:szCs w:val="21"/>
                    </w:rPr>
                  </w:pPr>
                  <w:r w:rsidRPr="00DD1F4A">
                    <w:rPr>
                      <w:kern w:val="0"/>
                      <w:szCs w:val="21"/>
                    </w:rPr>
                    <w:t>重要的无机化工原料，广泛用于染料、医药、食品、印染、皮革、冶金等行业</w:t>
                  </w:r>
                </w:p>
              </w:tc>
            </w:tr>
            <w:tr w:rsidR="00C8587D" w:rsidRPr="00DD1F4A" w:rsidTr="00732760">
              <w:trPr>
                <w:trHeight w:val="416"/>
                <w:jc w:val="center"/>
              </w:trPr>
              <w:tc>
                <w:tcPr>
                  <w:tcW w:w="1223" w:type="dxa"/>
                  <w:shd w:val="clear" w:color="auto" w:fill="auto"/>
                  <w:vAlign w:val="center"/>
                </w:tcPr>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健康危害</w:t>
                  </w:r>
                </w:p>
              </w:tc>
              <w:tc>
                <w:tcPr>
                  <w:tcW w:w="6560" w:type="dxa"/>
                  <w:gridSpan w:val="3"/>
                  <w:shd w:val="clear" w:color="auto" w:fill="auto"/>
                  <w:vAlign w:val="center"/>
                </w:tcPr>
                <w:p w:rsidR="00C8587D" w:rsidRPr="00DD1F4A" w:rsidRDefault="00C8587D" w:rsidP="00DD1F4A">
                  <w:pPr>
                    <w:framePr w:hSpace="180" w:wrap="around" w:vAnchor="text" w:hAnchor="text" w:xAlign="center" w:y="1"/>
                    <w:widowControl/>
                    <w:suppressOverlap/>
                    <w:jc w:val="left"/>
                    <w:rPr>
                      <w:kern w:val="0"/>
                      <w:szCs w:val="21"/>
                    </w:rPr>
                  </w:pPr>
                  <w:r w:rsidRPr="00DD1F4A">
                    <w:rPr>
                      <w:szCs w:val="21"/>
                    </w:rPr>
                    <w:t>侵入途径：吸入、食入。</w:t>
                  </w:r>
                  <w:r w:rsidRPr="00DD1F4A">
                    <w:rPr>
                      <w:szCs w:val="21"/>
                    </w:rPr>
                    <w:br/>
                  </w:r>
                  <w:r w:rsidRPr="00DD1F4A">
                    <w:rPr>
                      <w:szCs w:val="21"/>
                    </w:rPr>
                    <w:t>健康危害：接触其蒸气或烟雾，引起眼结膜炎，鼻及口腔粘膜有烧灼感，鼻衄、齿龈出血、气管炎；刺激皮肤发生皮炎，慢性支气管炎等病变。误服盐酸中毒，可引起消化道灼伤、溃疡形成，有可能胃穿孔、</w:t>
                  </w:r>
                  <w:r w:rsidRPr="00DD1F4A">
                    <w:rPr>
                      <w:szCs w:val="21"/>
                    </w:rPr>
                    <w:lastRenderedPageBreak/>
                    <w:t>腹膜炎等</w:t>
                  </w:r>
                </w:p>
              </w:tc>
            </w:tr>
            <w:tr w:rsidR="00C8587D" w:rsidRPr="00DD1F4A" w:rsidTr="00341A1F">
              <w:trPr>
                <w:trHeight w:val="828"/>
                <w:jc w:val="center"/>
              </w:trPr>
              <w:tc>
                <w:tcPr>
                  <w:tcW w:w="1223" w:type="dxa"/>
                  <w:shd w:val="clear" w:color="auto" w:fill="auto"/>
                  <w:vAlign w:val="center"/>
                </w:tcPr>
                <w:p w:rsidR="00C8587D" w:rsidRPr="00DD1F4A" w:rsidRDefault="00C8587D" w:rsidP="00DD1F4A">
                  <w:pPr>
                    <w:framePr w:hSpace="180" w:wrap="around" w:vAnchor="text" w:hAnchor="text" w:xAlign="center" w:y="1"/>
                    <w:widowControl/>
                    <w:spacing w:before="100" w:beforeAutospacing="1" w:after="100" w:afterAutospacing="1"/>
                    <w:suppressOverlap/>
                    <w:jc w:val="left"/>
                    <w:rPr>
                      <w:kern w:val="0"/>
                      <w:szCs w:val="21"/>
                    </w:rPr>
                  </w:pPr>
                  <w:r w:rsidRPr="00DD1F4A">
                    <w:rPr>
                      <w:kern w:val="0"/>
                      <w:szCs w:val="21"/>
                    </w:rPr>
                    <w:lastRenderedPageBreak/>
                    <w:t>毒理学资料及环境行为</w:t>
                  </w:r>
                </w:p>
              </w:tc>
              <w:tc>
                <w:tcPr>
                  <w:tcW w:w="6560" w:type="dxa"/>
                  <w:gridSpan w:val="3"/>
                  <w:shd w:val="clear" w:color="auto" w:fill="auto"/>
                  <w:vAlign w:val="center"/>
                </w:tcPr>
                <w:p w:rsidR="00C8587D" w:rsidRPr="00DD1F4A" w:rsidRDefault="00C8587D" w:rsidP="00DD1F4A">
                  <w:pPr>
                    <w:framePr w:hSpace="180" w:wrap="around" w:vAnchor="text" w:hAnchor="text" w:xAlign="center" w:y="1"/>
                    <w:widowControl/>
                    <w:spacing w:before="100" w:beforeAutospacing="1" w:after="100" w:afterAutospacing="1"/>
                    <w:suppressOverlap/>
                    <w:jc w:val="left"/>
                    <w:rPr>
                      <w:kern w:val="0"/>
                      <w:szCs w:val="21"/>
                    </w:rPr>
                  </w:pPr>
                  <w:r w:rsidRPr="00DD1F4A">
                    <w:rPr>
                      <w:kern w:val="0"/>
                      <w:szCs w:val="21"/>
                    </w:rPr>
                    <w:t>急性毒性：</w:t>
                  </w:r>
                  <w:r w:rsidRPr="00DD1F4A">
                    <w:rPr>
                      <w:kern w:val="0"/>
                      <w:szCs w:val="21"/>
                    </w:rPr>
                    <w:t>LD</w:t>
                  </w:r>
                  <w:r w:rsidRPr="00DD1F4A">
                    <w:rPr>
                      <w:kern w:val="0"/>
                      <w:szCs w:val="21"/>
                      <w:vertAlign w:val="subscript"/>
                    </w:rPr>
                    <w:t>50</w:t>
                  </w:r>
                  <w:r w:rsidRPr="00DD1F4A">
                    <w:rPr>
                      <w:kern w:val="0"/>
                      <w:szCs w:val="21"/>
                    </w:rPr>
                    <w:t>900mg/kg(</w:t>
                  </w:r>
                  <w:r w:rsidRPr="00DD1F4A">
                    <w:rPr>
                      <w:kern w:val="0"/>
                      <w:szCs w:val="21"/>
                    </w:rPr>
                    <w:t>兔经口</w:t>
                  </w:r>
                  <w:r w:rsidRPr="00DD1F4A">
                    <w:rPr>
                      <w:kern w:val="0"/>
                      <w:szCs w:val="21"/>
                    </w:rPr>
                    <w:t>)</w:t>
                  </w:r>
                  <w:r w:rsidRPr="00DD1F4A">
                    <w:rPr>
                      <w:kern w:val="0"/>
                      <w:szCs w:val="21"/>
                    </w:rPr>
                    <w:t>；</w:t>
                  </w:r>
                  <w:r w:rsidRPr="00DD1F4A">
                    <w:rPr>
                      <w:kern w:val="0"/>
                      <w:szCs w:val="21"/>
                    </w:rPr>
                    <w:t>LC</w:t>
                  </w:r>
                  <w:r w:rsidRPr="00DD1F4A">
                    <w:rPr>
                      <w:kern w:val="0"/>
                      <w:szCs w:val="21"/>
                      <w:vertAlign w:val="subscript"/>
                    </w:rPr>
                    <w:t>50</w:t>
                  </w:r>
                  <w:r w:rsidRPr="00DD1F4A">
                    <w:rPr>
                      <w:kern w:val="0"/>
                      <w:szCs w:val="21"/>
                    </w:rPr>
                    <w:t>3124ppm</w:t>
                  </w:r>
                  <w:r w:rsidRPr="00DD1F4A">
                    <w:rPr>
                      <w:kern w:val="0"/>
                      <w:szCs w:val="21"/>
                    </w:rPr>
                    <w:t>，</w:t>
                  </w:r>
                  <w:r w:rsidRPr="00DD1F4A">
                    <w:rPr>
                      <w:kern w:val="0"/>
                      <w:szCs w:val="21"/>
                    </w:rPr>
                    <w:t>1</w:t>
                  </w:r>
                  <w:r w:rsidRPr="00DD1F4A">
                    <w:rPr>
                      <w:kern w:val="0"/>
                      <w:szCs w:val="21"/>
                    </w:rPr>
                    <w:t>小时</w:t>
                  </w:r>
                  <w:r w:rsidRPr="00DD1F4A">
                    <w:rPr>
                      <w:kern w:val="0"/>
                      <w:szCs w:val="21"/>
                    </w:rPr>
                    <w:t>(</w:t>
                  </w:r>
                  <w:r w:rsidRPr="00DD1F4A">
                    <w:rPr>
                      <w:kern w:val="0"/>
                      <w:szCs w:val="21"/>
                    </w:rPr>
                    <w:t>大鼠吸入</w:t>
                  </w:r>
                  <w:r w:rsidRPr="00DD1F4A">
                    <w:rPr>
                      <w:kern w:val="0"/>
                      <w:szCs w:val="21"/>
                    </w:rPr>
                    <w:t>)</w:t>
                  </w:r>
                  <w:r w:rsidRPr="00DD1F4A">
                    <w:rPr>
                      <w:kern w:val="0"/>
                      <w:szCs w:val="21"/>
                    </w:rPr>
                    <w:br/>
                  </w:r>
                  <w:r w:rsidRPr="00DD1F4A">
                    <w:rPr>
                      <w:kern w:val="0"/>
                      <w:szCs w:val="21"/>
                    </w:rPr>
                    <w:t>危险特性：能与一些活性金属粉末发生反应，放出氢气。遇氰化物能产生剧毒的氰化氢气体。与碱发生中合反应，并放出大量的热。具有强腐蚀性。</w:t>
                  </w:r>
                  <w:r w:rsidRPr="00DD1F4A">
                    <w:rPr>
                      <w:kern w:val="0"/>
                      <w:szCs w:val="21"/>
                    </w:rPr>
                    <w:br/>
                  </w:r>
                  <w:r w:rsidRPr="00DD1F4A">
                    <w:rPr>
                      <w:kern w:val="0"/>
                      <w:szCs w:val="21"/>
                    </w:rPr>
                    <w:t>燃烧</w:t>
                  </w:r>
                  <w:r w:rsidRPr="00DD1F4A">
                    <w:rPr>
                      <w:kern w:val="0"/>
                      <w:szCs w:val="21"/>
                    </w:rPr>
                    <w:t>(</w:t>
                  </w:r>
                  <w:r w:rsidRPr="00DD1F4A">
                    <w:rPr>
                      <w:kern w:val="0"/>
                      <w:szCs w:val="21"/>
                    </w:rPr>
                    <w:t>分解</w:t>
                  </w:r>
                  <w:r w:rsidRPr="00DD1F4A">
                    <w:rPr>
                      <w:kern w:val="0"/>
                      <w:szCs w:val="21"/>
                    </w:rPr>
                    <w:t>)</w:t>
                  </w:r>
                  <w:r w:rsidRPr="00DD1F4A">
                    <w:rPr>
                      <w:kern w:val="0"/>
                      <w:szCs w:val="21"/>
                    </w:rPr>
                    <w:t>产物：氯化氢。</w:t>
                  </w:r>
                </w:p>
              </w:tc>
            </w:tr>
            <w:tr w:rsidR="00C8587D" w:rsidRPr="00DD1F4A" w:rsidTr="00341A1F">
              <w:trPr>
                <w:trHeight w:val="828"/>
                <w:jc w:val="center"/>
              </w:trPr>
              <w:tc>
                <w:tcPr>
                  <w:tcW w:w="1223" w:type="dxa"/>
                  <w:shd w:val="clear" w:color="auto" w:fill="auto"/>
                  <w:vAlign w:val="center"/>
                </w:tcPr>
                <w:p w:rsidR="00C8587D" w:rsidRPr="00DD1F4A" w:rsidRDefault="00C8587D" w:rsidP="00DD1F4A">
                  <w:pPr>
                    <w:framePr w:hSpace="180" w:wrap="around" w:vAnchor="text" w:hAnchor="text" w:xAlign="center" w:y="1"/>
                    <w:widowControl/>
                    <w:spacing w:before="100" w:beforeAutospacing="1" w:after="100" w:afterAutospacing="1"/>
                    <w:suppressOverlap/>
                    <w:jc w:val="left"/>
                    <w:rPr>
                      <w:kern w:val="0"/>
                      <w:szCs w:val="21"/>
                    </w:rPr>
                  </w:pPr>
                  <w:r w:rsidRPr="00DD1F4A">
                    <w:rPr>
                      <w:szCs w:val="21"/>
                    </w:rPr>
                    <w:t>应急处理处置方法</w:t>
                  </w:r>
                </w:p>
              </w:tc>
              <w:tc>
                <w:tcPr>
                  <w:tcW w:w="6560" w:type="dxa"/>
                  <w:gridSpan w:val="3"/>
                  <w:shd w:val="clear" w:color="auto" w:fill="auto"/>
                  <w:vAlign w:val="center"/>
                </w:tcPr>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一、泄漏应急处理</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  </w:t>
                  </w:r>
                  <w:r w:rsidRPr="00DD1F4A">
                    <w:rPr>
                      <w:kern w:val="0"/>
                      <w:szCs w:val="21"/>
                    </w:rPr>
                    <w:t>疏散泄漏污染区人员至安全区，禁止无关人员进入污染区，建议应急处理人员戴好面罩，穿化学防护服。不要直接接触泄漏物，禁止向泄漏物直接喷水。更不要让水进入包装容器内。用沙土、干燥石灰或苏打灰混合，然后收集运至废物处理场所处置。也可以用大量水冲洗，经稀释的洗水放入废水系统。如大量泄漏，利用围堤收容，然后收集、转移、回收或无害处理后废弃。</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二、防护措施</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 xml:space="preserve">  </w:t>
                  </w:r>
                  <w:r w:rsidRPr="00DD1F4A">
                    <w:rPr>
                      <w:kern w:val="0"/>
                      <w:szCs w:val="21"/>
                    </w:rPr>
                    <w:t>呼吸系统防护：可能接触其蒸气或烟雾时，必须佩戴防毒面具或供气式头盔。紧急事态抢救或逃生时，建议佩带自给式呼吸器。</w:t>
                  </w:r>
                  <w:r w:rsidRPr="00DD1F4A">
                    <w:rPr>
                      <w:kern w:val="0"/>
                      <w:szCs w:val="21"/>
                    </w:rPr>
                    <w:br/>
                    <w:t xml:space="preserve">  </w:t>
                  </w:r>
                  <w:r w:rsidRPr="00DD1F4A">
                    <w:rPr>
                      <w:kern w:val="0"/>
                      <w:szCs w:val="21"/>
                    </w:rPr>
                    <w:t>眼睛防护：戴化学安全防护眼镜。</w:t>
                  </w:r>
                  <w:r w:rsidRPr="00DD1F4A">
                    <w:rPr>
                      <w:kern w:val="0"/>
                      <w:szCs w:val="21"/>
                    </w:rPr>
                    <w:br/>
                    <w:t xml:space="preserve">  </w:t>
                  </w:r>
                  <w:r w:rsidRPr="00DD1F4A">
                    <w:rPr>
                      <w:kern w:val="0"/>
                      <w:szCs w:val="21"/>
                    </w:rPr>
                    <w:t>防护服：穿工作服</w:t>
                  </w:r>
                  <w:r w:rsidRPr="00DD1F4A">
                    <w:rPr>
                      <w:kern w:val="0"/>
                      <w:szCs w:val="21"/>
                    </w:rPr>
                    <w:t>(</w:t>
                  </w:r>
                  <w:r w:rsidRPr="00DD1F4A">
                    <w:rPr>
                      <w:kern w:val="0"/>
                      <w:szCs w:val="21"/>
                    </w:rPr>
                    <w:t>防腐材料制作</w:t>
                  </w:r>
                  <w:r w:rsidRPr="00DD1F4A">
                    <w:rPr>
                      <w:kern w:val="0"/>
                      <w:szCs w:val="21"/>
                    </w:rPr>
                    <w:t>)</w:t>
                  </w:r>
                  <w:r w:rsidRPr="00DD1F4A">
                    <w:rPr>
                      <w:kern w:val="0"/>
                      <w:szCs w:val="21"/>
                    </w:rPr>
                    <w:t>。</w:t>
                  </w:r>
                  <w:r w:rsidRPr="00DD1F4A">
                    <w:rPr>
                      <w:kern w:val="0"/>
                      <w:szCs w:val="21"/>
                    </w:rPr>
                    <w:br/>
                    <w:t xml:space="preserve">  </w:t>
                  </w:r>
                  <w:r w:rsidRPr="00DD1F4A">
                    <w:rPr>
                      <w:kern w:val="0"/>
                      <w:szCs w:val="21"/>
                    </w:rPr>
                    <w:t>手防护：戴橡皮手套。</w:t>
                  </w:r>
                  <w:r w:rsidRPr="00DD1F4A">
                    <w:rPr>
                      <w:kern w:val="0"/>
                      <w:szCs w:val="21"/>
                    </w:rPr>
                    <w:br/>
                    <w:t xml:space="preserve">  </w:t>
                  </w:r>
                  <w:r w:rsidRPr="00DD1F4A">
                    <w:rPr>
                      <w:kern w:val="0"/>
                      <w:szCs w:val="21"/>
                    </w:rPr>
                    <w:t>其它：工作后，淋浴更衣。单独存放被毒物污染的衣服，洗后再用。保持良好的卫生习惯。</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三、急救措施</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 xml:space="preserve">  </w:t>
                  </w:r>
                  <w:r w:rsidRPr="00DD1F4A">
                    <w:rPr>
                      <w:kern w:val="0"/>
                      <w:szCs w:val="21"/>
                    </w:rPr>
                    <w:t>皮肤接触：立即用水冲洗至少</w:t>
                  </w:r>
                  <w:r w:rsidRPr="00DD1F4A">
                    <w:rPr>
                      <w:kern w:val="0"/>
                      <w:szCs w:val="21"/>
                    </w:rPr>
                    <w:t>15</w:t>
                  </w:r>
                  <w:r w:rsidRPr="00DD1F4A">
                    <w:rPr>
                      <w:kern w:val="0"/>
                      <w:szCs w:val="21"/>
                    </w:rPr>
                    <w:t>分钟。或用</w:t>
                  </w:r>
                  <w:r w:rsidRPr="00DD1F4A">
                    <w:rPr>
                      <w:kern w:val="0"/>
                      <w:szCs w:val="21"/>
                    </w:rPr>
                    <w:t>2%</w:t>
                  </w:r>
                  <w:r w:rsidRPr="00DD1F4A">
                    <w:rPr>
                      <w:kern w:val="0"/>
                      <w:szCs w:val="21"/>
                    </w:rPr>
                    <w:t>碳酸氢钠溶液冲洗。若有灼伤，就医治疗。</w:t>
                  </w:r>
                  <w:r w:rsidRPr="00DD1F4A">
                    <w:rPr>
                      <w:kern w:val="0"/>
                      <w:szCs w:val="21"/>
                    </w:rPr>
                    <w:br/>
                    <w:t xml:space="preserve">  </w:t>
                  </w:r>
                  <w:r w:rsidRPr="00DD1F4A">
                    <w:rPr>
                      <w:kern w:val="0"/>
                      <w:szCs w:val="21"/>
                    </w:rPr>
                    <w:t>眼睛接触：立即提起眼睑，用流动清水冲洗</w:t>
                  </w:r>
                  <w:r w:rsidRPr="00DD1F4A">
                    <w:rPr>
                      <w:kern w:val="0"/>
                      <w:szCs w:val="21"/>
                    </w:rPr>
                    <w:t>10</w:t>
                  </w:r>
                  <w:r w:rsidRPr="00DD1F4A">
                    <w:rPr>
                      <w:kern w:val="0"/>
                      <w:szCs w:val="21"/>
                    </w:rPr>
                    <w:t>分钟或用</w:t>
                  </w:r>
                  <w:r w:rsidRPr="00DD1F4A">
                    <w:rPr>
                      <w:kern w:val="0"/>
                      <w:szCs w:val="21"/>
                    </w:rPr>
                    <w:t>2%</w:t>
                  </w:r>
                  <w:r w:rsidRPr="00DD1F4A">
                    <w:rPr>
                      <w:kern w:val="0"/>
                      <w:szCs w:val="21"/>
                    </w:rPr>
                    <w:t>碳酸氢钠溶液冲洗。</w:t>
                  </w:r>
                  <w:r w:rsidRPr="00DD1F4A">
                    <w:rPr>
                      <w:kern w:val="0"/>
                      <w:szCs w:val="21"/>
                    </w:rPr>
                    <w:br/>
                    <w:t xml:space="preserve">  </w:t>
                  </w:r>
                  <w:r w:rsidRPr="00DD1F4A">
                    <w:rPr>
                      <w:kern w:val="0"/>
                      <w:szCs w:val="21"/>
                    </w:rPr>
                    <w:t>吸入：迅速脱离现场至空气新鲜处。呼吸困难时给输氧。给予</w:t>
                  </w:r>
                  <w:r w:rsidRPr="00DD1F4A">
                    <w:rPr>
                      <w:kern w:val="0"/>
                      <w:szCs w:val="21"/>
                    </w:rPr>
                    <w:t>2-4%</w:t>
                  </w:r>
                  <w:r w:rsidRPr="00DD1F4A">
                    <w:rPr>
                      <w:kern w:val="0"/>
                      <w:szCs w:val="21"/>
                    </w:rPr>
                    <w:t>碳酸氢钠溶液雾化吸入。就医。</w:t>
                  </w:r>
                  <w:r w:rsidRPr="00DD1F4A">
                    <w:rPr>
                      <w:kern w:val="0"/>
                      <w:szCs w:val="21"/>
                    </w:rPr>
                    <w:br/>
                    <w:t xml:space="preserve">  </w:t>
                  </w:r>
                  <w:r w:rsidRPr="00DD1F4A">
                    <w:rPr>
                      <w:kern w:val="0"/>
                      <w:szCs w:val="21"/>
                    </w:rPr>
                    <w:t>食入：误服者立即漱口，给牛奶、蛋清、植物油等口服，不可催吐。立即就医。</w:t>
                  </w:r>
                </w:p>
                <w:p w:rsidR="00C8587D" w:rsidRPr="00DD1F4A" w:rsidRDefault="00C8587D" w:rsidP="00DD1F4A">
                  <w:pPr>
                    <w:framePr w:hSpace="180" w:wrap="around" w:vAnchor="text" w:hAnchor="text" w:xAlign="center" w:y="1"/>
                    <w:widowControl/>
                    <w:suppressOverlap/>
                    <w:jc w:val="left"/>
                    <w:rPr>
                      <w:kern w:val="0"/>
                      <w:szCs w:val="21"/>
                    </w:rPr>
                  </w:pPr>
                  <w:r w:rsidRPr="00DD1F4A">
                    <w:rPr>
                      <w:kern w:val="0"/>
                      <w:szCs w:val="21"/>
                    </w:rPr>
                    <w:t>  </w:t>
                  </w:r>
                  <w:r w:rsidRPr="00DD1F4A">
                    <w:rPr>
                      <w:kern w:val="0"/>
                      <w:szCs w:val="21"/>
                    </w:rPr>
                    <w:t>灭火方法：雾状水、砂土。</w:t>
                  </w:r>
                </w:p>
              </w:tc>
            </w:tr>
          </w:tbl>
          <w:p w:rsidR="002E60D0" w:rsidRPr="00DD1F4A" w:rsidRDefault="002A0668">
            <w:pPr>
              <w:adjustRightInd w:val="0"/>
              <w:snapToGrid w:val="0"/>
              <w:spacing w:line="360" w:lineRule="auto"/>
              <w:ind w:firstLineChars="200" w:firstLine="480"/>
              <w:rPr>
                <w:sz w:val="24"/>
              </w:rPr>
            </w:pPr>
            <w:r w:rsidRPr="00DD1F4A">
              <w:rPr>
                <w:sz w:val="24"/>
              </w:rPr>
              <w:t>柴油</w:t>
            </w:r>
            <w:r w:rsidR="006A1C17" w:rsidRPr="00DD1F4A">
              <w:rPr>
                <w:sz w:val="24"/>
              </w:rPr>
              <w:t>：</w:t>
            </w:r>
            <w:r w:rsidR="002E60D0" w:rsidRPr="00DD1F4A">
              <w:rPr>
                <w:rFonts w:cs="宋体"/>
                <w:sz w:val="24"/>
              </w:rPr>
              <w:t>是轻质石油产品，复杂烃类（碳原子数约</w:t>
            </w:r>
            <w:r w:rsidR="002E60D0" w:rsidRPr="00DD1F4A">
              <w:rPr>
                <w:rFonts w:cs="宋体"/>
                <w:sz w:val="24"/>
              </w:rPr>
              <w:t>10</w:t>
            </w:r>
            <w:r w:rsidR="002E60D0" w:rsidRPr="00DD1F4A">
              <w:rPr>
                <w:rFonts w:cs="宋体"/>
                <w:sz w:val="24"/>
              </w:rPr>
              <w:t>～</w:t>
            </w:r>
            <w:r w:rsidR="002E60D0" w:rsidRPr="00DD1F4A">
              <w:rPr>
                <w:rFonts w:cs="宋体"/>
                <w:sz w:val="24"/>
              </w:rPr>
              <w:t>22</w:t>
            </w:r>
            <w:r w:rsidR="002E60D0" w:rsidRPr="00DD1F4A">
              <w:rPr>
                <w:rFonts w:cs="宋体"/>
                <w:sz w:val="24"/>
              </w:rPr>
              <w:t>）混合物，为柴油机燃料，主要由原油蒸馏、催化裂化、热裂化、加氢裂化、石油焦化等过程生产的柴油馏分调配而成，也可由页岩油加工和煤液化制取，广泛用于大型车辆、铁路机车、船舰。热值为</w:t>
            </w:r>
            <w:r w:rsidR="002E60D0" w:rsidRPr="00DD1F4A">
              <w:rPr>
                <w:rFonts w:cs="宋体"/>
                <w:sz w:val="24"/>
              </w:rPr>
              <w:t>42.7MJ/kg</w:t>
            </w:r>
            <w:r w:rsidR="002E60D0" w:rsidRPr="00DD1F4A">
              <w:rPr>
                <w:rFonts w:cs="宋体"/>
                <w:sz w:val="24"/>
              </w:rPr>
              <w:t>。柴油为浅黄色或棕褐色的液体，密度一般为</w:t>
            </w:r>
            <w:r w:rsidR="002E60D0" w:rsidRPr="00DD1F4A">
              <w:rPr>
                <w:rFonts w:cs="宋体"/>
                <w:sz w:val="24"/>
              </w:rPr>
              <w:t>0.81~0.86</w:t>
            </w:r>
            <w:r w:rsidR="002E60D0" w:rsidRPr="00DD1F4A">
              <w:rPr>
                <w:rFonts w:cs="宋体"/>
                <w:sz w:val="24"/>
              </w:rPr>
              <w:t>克</w:t>
            </w:r>
            <w:r w:rsidR="002E60D0" w:rsidRPr="00DD1F4A">
              <w:rPr>
                <w:rFonts w:cs="宋体"/>
                <w:sz w:val="24"/>
              </w:rPr>
              <w:t>/</w:t>
            </w:r>
            <w:r w:rsidR="002E60D0" w:rsidRPr="00DD1F4A">
              <w:rPr>
                <w:rFonts w:cs="宋体"/>
                <w:sz w:val="24"/>
              </w:rPr>
              <w:t>立方厘米。柴油又可以分为轻柴油和重柴油两种。轻柴油是用于</w:t>
            </w:r>
            <w:r w:rsidR="002E60D0" w:rsidRPr="00DD1F4A">
              <w:rPr>
                <w:rFonts w:cs="宋体"/>
                <w:sz w:val="24"/>
              </w:rPr>
              <w:t>1000r/min</w:t>
            </w:r>
            <w:r w:rsidR="002E60D0" w:rsidRPr="00DD1F4A">
              <w:rPr>
                <w:rFonts w:cs="宋体"/>
                <w:sz w:val="24"/>
              </w:rPr>
              <w:t>以上的高速柴油机的燃料，重柴油是用于</w:t>
            </w:r>
            <w:r w:rsidR="002E60D0" w:rsidRPr="00DD1F4A">
              <w:rPr>
                <w:rFonts w:cs="宋体"/>
                <w:sz w:val="24"/>
              </w:rPr>
              <w:t>1000r/min</w:t>
            </w:r>
            <w:r w:rsidR="002E60D0" w:rsidRPr="00DD1F4A">
              <w:rPr>
                <w:rFonts w:cs="宋体"/>
                <w:sz w:val="24"/>
              </w:rPr>
              <w:t>以下的中低速柴油机的燃一般加油站所销售的柴油为轻柴油。柴油最重要用途是用于车辆、船舶的柴油发动机。与汽油机相比，柴油机热效率高，燃油消耗率低。</w:t>
            </w:r>
            <w:r w:rsidR="002D12DB" w:rsidRPr="00DD1F4A">
              <w:rPr>
                <w:rFonts w:cs="宋体"/>
                <w:sz w:val="24"/>
              </w:rPr>
              <w:t>侵入途径：吸如、食入；急性吸入，可出现乏力、头晕、头痛、</w:t>
            </w:r>
            <w:r w:rsidR="002D12DB" w:rsidRPr="00DD1F4A">
              <w:rPr>
                <w:rFonts w:cs="宋体"/>
                <w:sz w:val="24"/>
              </w:rPr>
              <w:lastRenderedPageBreak/>
              <w:t>恶心，严重者可引起油脂性肺炎。慢接触者，暴露部位可发生油性痤疮和接触性皮炎。可引起神经衰弱综合征，呼吸道和眼刺激症状及慢性油脂性肺炎。有资料报道，接触石油润滑油类的工人，有致癌的病例报告</w:t>
            </w:r>
          </w:p>
          <w:p w:rsidR="00020A19" w:rsidRPr="00DD1F4A" w:rsidRDefault="00020A19" w:rsidP="00020A19">
            <w:pPr>
              <w:shd w:val="clear" w:color="auto" w:fill="FFFFFF"/>
              <w:spacing w:line="360" w:lineRule="auto"/>
              <w:ind w:firstLine="420"/>
              <w:rPr>
                <w:rFonts w:cs="宋体"/>
                <w:sz w:val="24"/>
              </w:rPr>
            </w:pPr>
            <w:r w:rsidRPr="00DD1F4A">
              <w:rPr>
                <w:rFonts w:hint="eastAsia"/>
                <w:sz w:val="24"/>
              </w:rPr>
              <w:t>漂白粉：</w:t>
            </w:r>
            <w:r w:rsidRPr="00DD1F4A">
              <w:rPr>
                <w:rFonts w:cs="宋体"/>
                <w:sz w:val="24"/>
              </w:rPr>
              <w:t>白色粉末。有强烈的氯气气味。加热分解</w:t>
            </w:r>
            <w:r w:rsidRPr="00DD1F4A">
              <w:rPr>
                <w:rFonts w:cs="宋体"/>
                <w:sz w:val="24"/>
              </w:rPr>
              <w:t>,</w:t>
            </w:r>
            <w:r w:rsidRPr="00DD1F4A">
              <w:rPr>
                <w:rFonts w:cs="宋体"/>
                <w:sz w:val="24"/>
              </w:rPr>
              <w:t>酸中分解</w:t>
            </w:r>
            <w:r w:rsidR="00C951A6" w:rsidRPr="00DD1F4A">
              <w:rPr>
                <w:rFonts w:cs="宋体" w:hint="eastAsia"/>
                <w:sz w:val="24"/>
              </w:rPr>
              <w:t>，</w:t>
            </w:r>
            <w:r w:rsidRPr="00DD1F4A">
              <w:rPr>
                <w:rFonts w:cs="宋体"/>
                <w:sz w:val="24"/>
              </w:rPr>
              <w:t>可被二氧化碳分解，在潮湿空气中会逐渐分解，不易保存。有效成分是</w:t>
            </w:r>
            <w:r w:rsidRPr="00DD1F4A">
              <w:rPr>
                <w:rFonts w:cs="宋体"/>
                <w:sz w:val="24"/>
              </w:rPr>
              <w:t>Ca(ClO)₂</w:t>
            </w:r>
            <w:r w:rsidRPr="00DD1F4A">
              <w:rPr>
                <w:rFonts w:cs="宋体"/>
                <w:sz w:val="24"/>
              </w:rPr>
              <w:t>。可用氯气作用于消石灰</w:t>
            </w:r>
            <w:r w:rsidRPr="00DD1F4A">
              <w:rPr>
                <w:rFonts w:cs="宋体"/>
                <w:sz w:val="24"/>
              </w:rPr>
              <w:t>Ca(OH)₂</w:t>
            </w:r>
            <w:r w:rsidRPr="00DD1F4A">
              <w:rPr>
                <w:rFonts w:cs="宋体"/>
                <w:sz w:val="24"/>
              </w:rPr>
              <w:t>制备。除作漂白剂外，还可用作水的消毒剂和野外作业中用于制备氯气。漂白粉是</w:t>
            </w:r>
            <w:hyperlink r:id="rId53" w:tgtFrame="_blank" w:history="1">
              <w:r w:rsidRPr="00DD1F4A">
                <w:rPr>
                  <w:rFonts w:cs="宋体"/>
                  <w:sz w:val="24"/>
                </w:rPr>
                <w:t>氢氧化钙</w:t>
              </w:r>
            </w:hyperlink>
            <w:r w:rsidRPr="00DD1F4A">
              <w:rPr>
                <w:rFonts w:cs="宋体"/>
                <w:sz w:val="24"/>
              </w:rPr>
              <w:t>、</w:t>
            </w:r>
            <w:hyperlink r:id="rId54" w:tgtFrame="_blank" w:history="1">
              <w:r w:rsidRPr="00DD1F4A">
                <w:rPr>
                  <w:rFonts w:cs="宋体"/>
                  <w:sz w:val="24"/>
                </w:rPr>
                <w:t>氯化钙</w:t>
              </w:r>
            </w:hyperlink>
            <w:r w:rsidRPr="00DD1F4A">
              <w:rPr>
                <w:rFonts w:cs="宋体"/>
                <w:sz w:val="24"/>
              </w:rPr>
              <w:t>，</w:t>
            </w:r>
            <w:hyperlink r:id="rId55" w:tgtFrame="_blank" w:history="1">
              <w:r w:rsidRPr="00DD1F4A">
                <w:rPr>
                  <w:rFonts w:cs="宋体"/>
                  <w:sz w:val="24"/>
                </w:rPr>
                <w:t>次氯酸钙</w:t>
              </w:r>
            </w:hyperlink>
            <w:r w:rsidRPr="00DD1F4A">
              <w:rPr>
                <w:rFonts w:cs="宋体"/>
                <w:sz w:val="24"/>
              </w:rPr>
              <w:t>的混合物，主要成分是次氯酸钙，有效氯含量为</w:t>
            </w:r>
            <w:r w:rsidRPr="00DD1F4A">
              <w:rPr>
                <w:rFonts w:cs="宋体"/>
                <w:sz w:val="24"/>
              </w:rPr>
              <w:t>30%-38%</w:t>
            </w:r>
            <w:r w:rsidRPr="00DD1F4A">
              <w:rPr>
                <w:rFonts w:cs="宋体"/>
                <w:sz w:val="24"/>
              </w:rPr>
              <w:t>。漂白粉为白色或灰白色粉末或颗粒，有显著的氯臭味，很不稳定，吸湿性强，易受光、热、水和乙醇等作用而分解。漂白粉溶解于水，其水溶液可以使石蕊试纸变蓝，随后逐渐褪色而变白。遇空气中的二氧化碳可游离出次氯酸，遇稀盐酸则产生大量的氯气。</w:t>
            </w:r>
            <w:r w:rsidR="00C6119A" w:rsidRPr="00DD1F4A">
              <w:rPr>
                <w:rFonts w:cs="宋体"/>
                <w:sz w:val="24"/>
              </w:rPr>
              <w:t>本项目用于污泥的消毒。</w:t>
            </w:r>
          </w:p>
          <w:p w:rsidR="00C63B3A" w:rsidRPr="00DD1F4A" w:rsidRDefault="001D1CE5">
            <w:pPr>
              <w:adjustRightInd w:val="0"/>
              <w:snapToGrid w:val="0"/>
              <w:spacing w:line="360" w:lineRule="auto"/>
              <w:ind w:firstLineChars="200" w:firstLine="480"/>
              <w:rPr>
                <w:sz w:val="24"/>
              </w:rPr>
            </w:pPr>
            <w:r w:rsidRPr="00DD1F4A">
              <w:rPr>
                <w:sz w:val="24"/>
              </w:rPr>
              <w:t>（</w:t>
            </w:r>
            <w:r w:rsidRPr="00DD1F4A">
              <w:rPr>
                <w:rFonts w:hint="eastAsia"/>
                <w:sz w:val="24"/>
              </w:rPr>
              <w:t>3</w:t>
            </w:r>
            <w:r w:rsidRPr="00DD1F4A">
              <w:rPr>
                <w:sz w:val="24"/>
              </w:rPr>
              <w:t>）环境风险简单分析</w:t>
            </w:r>
          </w:p>
          <w:p w:rsidR="00C63B3A" w:rsidRPr="00DD1F4A" w:rsidRDefault="001D1CE5">
            <w:pPr>
              <w:adjustRightInd w:val="0"/>
              <w:snapToGrid w:val="0"/>
              <w:spacing w:line="360" w:lineRule="auto"/>
              <w:ind w:firstLineChars="200" w:firstLine="480"/>
              <w:rPr>
                <w:sz w:val="24"/>
              </w:rPr>
            </w:pPr>
            <w:r w:rsidRPr="00DD1F4A">
              <w:rPr>
                <w:sz w:val="24"/>
              </w:rPr>
              <w:t>本项目潜在的突发性事故风险主要来自污水处理站运行过程中发生事故，从而导致废水的排放对医院及周围环境的影响</w:t>
            </w:r>
            <w:r w:rsidR="00020A19" w:rsidRPr="00DD1F4A">
              <w:rPr>
                <w:sz w:val="24"/>
              </w:rPr>
              <w:t>，以及</w:t>
            </w:r>
            <w:r w:rsidR="00020A19" w:rsidRPr="00DD1F4A">
              <w:rPr>
                <w:rFonts w:hint="eastAsia"/>
                <w:sz w:val="24"/>
              </w:rPr>
              <w:t>次氯酸钠、盐酸、柴油</w:t>
            </w:r>
            <w:r w:rsidR="00B00D6E" w:rsidRPr="00DD1F4A">
              <w:rPr>
                <w:rFonts w:hint="eastAsia"/>
                <w:sz w:val="24"/>
              </w:rPr>
              <w:t>、漂白粉</w:t>
            </w:r>
            <w:r w:rsidR="00020A19" w:rsidRPr="00DD1F4A">
              <w:rPr>
                <w:rFonts w:hint="eastAsia"/>
                <w:sz w:val="24"/>
              </w:rPr>
              <w:t>泄漏</w:t>
            </w:r>
            <w:r w:rsidR="00020A19" w:rsidRPr="00DD1F4A">
              <w:rPr>
                <w:sz w:val="24"/>
              </w:rPr>
              <w:t>对医院及周围环境的影响</w:t>
            </w:r>
            <w:r w:rsidRPr="00DD1F4A">
              <w:rPr>
                <w:sz w:val="24"/>
              </w:rPr>
              <w:t>。</w:t>
            </w:r>
          </w:p>
          <w:p w:rsidR="00C63B3A" w:rsidRPr="00DD1F4A" w:rsidRDefault="001D1CE5">
            <w:pPr>
              <w:adjustRightInd w:val="0"/>
              <w:snapToGrid w:val="0"/>
              <w:spacing w:line="360" w:lineRule="auto"/>
              <w:ind w:firstLineChars="200" w:firstLine="480"/>
              <w:rPr>
                <w:sz w:val="24"/>
              </w:rPr>
            </w:pPr>
            <w:r w:rsidRPr="00DD1F4A">
              <w:rPr>
                <w:sz w:val="24"/>
              </w:rPr>
              <w:t>1</w:t>
            </w:r>
            <w:r w:rsidRPr="00DD1F4A">
              <w:rPr>
                <w:sz w:val="24"/>
              </w:rPr>
              <w:t>）污水处理站事故风险分析</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1 \* GB3 \* MERGEFORMAT </w:instrText>
            </w:r>
            <w:r w:rsidRPr="00DD1F4A">
              <w:rPr>
                <w:sz w:val="24"/>
              </w:rPr>
              <w:fldChar w:fldCharType="separate"/>
            </w:r>
            <w:r w:rsidRPr="00DD1F4A">
              <w:rPr>
                <w:sz w:val="24"/>
              </w:rPr>
              <w:t>①</w:t>
            </w:r>
            <w:r w:rsidRPr="00DD1F4A">
              <w:rPr>
                <w:sz w:val="24"/>
              </w:rPr>
              <w:fldChar w:fldCharType="end"/>
            </w:r>
            <w:r w:rsidRPr="00DD1F4A">
              <w:rPr>
                <w:sz w:val="24"/>
              </w:rPr>
              <w:t>医疗机构污水</w:t>
            </w:r>
          </w:p>
          <w:p w:rsidR="00C63B3A" w:rsidRPr="00DD1F4A" w:rsidRDefault="001D1CE5">
            <w:pPr>
              <w:adjustRightInd w:val="0"/>
              <w:snapToGrid w:val="0"/>
              <w:spacing w:line="360" w:lineRule="auto"/>
              <w:ind w:firstLineChars="200" w:firstLine="480"/>
              <w:rPr>
                <w:sz w:val="24"/>
              </w:rPr>
            </w:pPr>
            <w:r w:rsidRPr="00DD1F4A">
              <w:rPr>
                <w:sz w:val="24"/>
              </w:rPr>
              <w:t>本项目污水处理设施的处理能力按</w:t>
            </w:r>
            <w:r w:rsidR="00427FF6" w:rsidRPr="00DD1F4A">
              <w:rPr>
                <w:rFonts w:hint="eastAsia"/>
                <w:sz w:val="24"/>
              </w:rPr>
              <w:t>9</w:t>
            </w:r>
            <w:r w:rsidRPr="00DD1F4A">
              <w:rPr>
                <w:rFonts w:hint="eastAsia"/>
                <w:sz w:val="24"/>
              </w:rPr>
              <w:t>0</w:t>
            </w:r>
            <w:r w:rsidRPr="00DD1F4A">
              <w:rPr>
                <w:sz w:val="24"/>
              </w:rPr>
              <w:t>m</w:t>
            </w:r>
            <w:r w:rsidRPr="00DD1F4A">
              <w:rPr>
                <w:sz w:val="24"/>
                <w:vertAlign w:val="superscript"/>
              </w:rPr>
              <w:t>3</w:t>
            </w:r>
            <w:r w:rsidRPr="00DD1F4A">
              <w:rPr>
                <w:sz w:val="24"/>
              </w:rPr>
              <w:t>/d</w:t>
            </w:r>
            <w:r w:rsidRPr="00DD1F4A">
              <w:rPr>
                <w:sz w:val="24"/>
              </w:rPr>
              <w:t>设计，采取</w:t>
            </w:r>
            <w:r w:rsidRPr="00DD1F4A">
              <w:rPr>
                <w:sz w:val="24"/>
              </w:rPr>
              <w:t>“</w:t>
            </w:r>
            <w:r w:rsidRPr="00DD1F4A">
              <w:rPr>
                <w:sz w:val="24"/>
              </w:rPr>
              <w:t>混凝</w:t>
            </w:r>
            <w:r w:rsidRPr="00DD1F4A">
              <w:rPr>
                <w:rFonts w:hint="eastAsia"/>
                <w:sz w:val="24"/>
              </w:rPr>
              <w:t>沉淀</w:t>
            </w:r>
            <w:r w:rsidRPr="00DD1F4A">
              <w:rPr>
                <w:rFonts w:hint="eastAsia"/>
                <w:sz w:val="24"/>
              </w:rPr>
              <w:t>+</w:t>
            </w:r>
            <w:r w:rsidRPr="00DD1F4A">
              <w:rPr>
                <w:rFonts w:hint="eastAsia"/>
                <w:sz w:val="24"/>
              </w:rPr>
              <w:t>次氯酸钠消毒</w:t>
            </w:r>
            <w:r w:rsidRPr="00DD1F4A">
              <w:rPr>
                <w:sz w:val="24"/>
              </w:rPr>
              <w:t>”</w:t>
            </w:r>
            <w:r w:rsidRPr="00DD1F4A">
              <w:rPr>
                <w:sz w:val="24"/>
              </w:rPr>
              <w:t>处理工艺。医疗机构污水中含有多种致病菌、病毒和寄生虫卵等物质，其环境风险危害主要在于疾病的传播。污水处理站一旦发生事故污水直接外排对附近水环境造成较大的污染。</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2 \* GB3 \* MERGEFORMAT </w:instrText>
            </w:r>
            <w:r w:rsidRPr="00DD1F4A">
              <w:rPr>
                <w:sz w:val="24"/>
              </w:rPr>
              <w:fldChar w:fldCharType="separate"/>
            </w:r>
            <w:r w:rsidRPr="00DD1F4A">
              <w:rPr>
                <w:sz w:val="24"/>
              </w:rPr>
              <w:t>②</w:t>
            </w:r>
            <w:r w:rsidRPr="00DD1F4A">
              <w:rPr>
                <w:sz w:val="24"/>
              </w:rPr>
              <w:fldChar w:fldCharType="end"/>
            </w:r>
            <w:r w:rsidRPr="00DD1F4A">
              <w:rPr>
                <w:sz w:val="24"/>
              </w:rPr>
              <w:t>人员接触</w:t>
            </w:r>
          </w:p>
          <w:p w:rsidR="00C63B3A" w:rsidRPr="00DD1F4A" w:rsidRDefault="001D1CE5">
            <w:pPr>
              <w:adjustRightInd w:val="0"/>
              <w:snapToGrid w:val="0"/>
              <w:spacing w:line="360" w:lineRule="auto"/>
              <w:ind w:firstLineChars="200" w:firstLine="480"/>
              <w:rPr>
                <w:sz w:val="24"/>
              </w:rPr>
            </w:pPr>
            <w:r w:rsidRPr="00DD1F4A">
              <w:rPr>
                <w:sz w:val="24"/>
              </w:rPr>
              <w:t>污水处理过程中处理设备的操作、设备的维修以及污泥的处理处置过程等环节若不加正确防护，极易对环境</w:t>
            </w:r>
            <w:bookmarkStart w:id="105" w:name="OLE_LINK67"/>
            <w:bookmarkStart w:id="106" w:name="OLE_LINK68"/>
            <w:r w:rsidRPr="00DD1F4A">
              <w:rPr>
                <w:sz w:val="24"/>
              </w:rPr>
              <w:t>及人体产生危害</w:t>
            </w:r>
            <w:bookmarkEnd w:id="105"/>
            <w:bookmarkEnd w:id="106"/>
            <w:r w:rsidRPr="00DD1F4A">
              <w:rPr>
                <w:sz w:val="24"/>
              </w:rPr>
              <w:t>。</w:t>
            </w:r>
          </w:p>
          <w:p w:rsidR="00C63B3A" w:rsidRPr="00DD1F4A" w:rsidRDefault="00020A19">
            <w:pPr>
              <w:adjustRightInd w:val="0"/>
              <w:snapToGrid w:val="0"/>
              <w:spacing w:line="360" w:lineRule="auto"/>
              <w:ind w:firstLineChars="200" w:firstLine="480"/>
              <w:rPr>
                <w:sz w:val="24"/>
              </w:rPr>
            </w:pPr>
            <w:r w:rsidRPr="00DD1F4A">
              <w:rPr>
                <w:rFonts w:hint="eastAsia"/>
                <w:sz w:val="24"/>
              </w:rPr>
              <w:t>2</w:t>
            </w:r>
            <w:r w:rsidR="001D1CE5" w:rsidRPr="00DD1F4A">
              <w:rPr>
                <w:sz w:val="24"/>
              </w:rPr>
              <w:t>）</w:t>
            </w:r>
            <w:r w:rsidR="001D1CE5" w:rsidRPr="00DD1F4A">
              <w:rPr>
                <w:rFonts w:hint="eastAsia"/>
                <w:sz w:val="24"/>
              </w:rPr>
              <w:t>次氯酸钠</w:t>
            </w:r>
            <w:r w:rsidR="00C8587D" w:rsidRPr="00DD1F4A">
              <w:rPr>
                <w:rFonts w:hint="eastAsia"/>
                <w:sz w:val="24"/>
              </w:rPr>
              <w:t>、盐酸</w:t>
            </w:r>
            <w:r w:rsidR="0006544F" w:rsidRPr="00DD1F4A">
              <w:rPr>
                <w:rFonts w:hint="eastAsia"/>
                <w:sz w:val="24"/>
              </w:rPr>
              <w:t>、漂白粉</w:t>
            </w:r>
            <w:r w:rsidR="00F864DD" w:rsidRPr="00DD1F4A">
              <w:rPr>
                <w:rFonts w:hint="eastAsia"/>
                <w:sz w:val="24"/>
              </w:rPr>
              <w:t>、柴油</w:t>
            </w:r>
            <w:r w:rsidR="001D1CE5" w:rsidRPr="00DD1F4A">
              <w:rPr>
                <w:rFonts w:hint="eastAsia"/>
                <w:sz w:val="24"/>
              </w:rPr>
              <w:t>泄漏</w:t>
            </w:r>
            <w:r w:rsidR="001D1CE5" w:rsidRPr="00DD1F4A">
              <w:rPr>
                <w:sz w:val="24"/>
              </w:rPr>
              <w:t>事故风险分析</w:t>
            </w:r>
          </w:p>
          <w:p w:rsidR="00C63B3A" w:rsidRPr="00DD1F4A" w:rsidRDefault="001D1CE5">
            <w:pPr>
              <w:adjustRightInd w:val="0"/>
              <w:snapToGrid w:val="0"/>
              <w:spacing w:line="360" w:lineRule="auto"/>
              <w:ind w:firstLineChars="200" w:firstLine="480"/>
              <w:rPr>
                <w:sz w:val="24"/>
              </w:rPr>
            </w:pPr>
            <w:r w:rsidRPr="00DD1F4A">
              <w:rPr>
                <w:sz w:val="24"/>
              </w:rPr>
              <w:t>本项目涉及的化学品主要</w:t>
            </w:r>
            <w:r w:rsidR="0006544F" w:rsidRPr="00DD1F4A">
              <w:rPr>
                <w:rFonts w:hint="eastAsia"/>
                <w:sz w:val="24"/>
              </w:rPr>
              <w:t>包括</w:t>
            </w:r>
            <w:r w:rsidRPr="00DD1F4A">
              <w:rPr>
                <w:sz w:val="24"/>
              </w:rPr>
              <w:t>次氯酸钠</w:t>
            </w:r>
            <w:r w:rsidR="0006544F" w:rsidRPr="00DD1F4A">
              <w:rPr>
                <w:sz w:val="24"/>
              </w:rPr>
              <w:t>、盐酸、漂白粉、柴油</w:t>
            </w:r>
            <w:r w:rsidRPr="00DD1F4A">
              <w:rPr>
                <w:sz w:val="24"/>
              </w:rPr>
              <w:t>等，所用的</w:t>
            </w:r>
            <w:r w:rsidRPr="00DD1F4A">
              <w:rPr>
                <w:rFonts w:hint="eastAsia"/>
                <w:sz w:val="24"/>
              </w:rPr>
              <w:t>次氯酸钠</w:t>
            </w:r>
            <w:r w:rsidR="0006544F" w:rsidRPr="00DD1F4A">
              <w:rPr>
                <w:rFonts w:hint="eastAsia"/>
                <w:sz w:val="24"/>
              </w:rPr>
              <w:t>、盐酸、漂白粉</w:t>
            </w:r>
            <w:r w:rsidRPr="00DD1F4A">
              <w:rPr>
                <w:sz w:val="24"/>
              </w:rPr>
              <w:t>存储在</w:t>
            </w:r>
            <w:r w:rsidRPr="00DD1F4A">
              <w:rPr>
                <w:rFonts w:hint="eastAsia"/>
                <w:sz w:val="24"/>
              </w:rPr>
              <w:t>污水处理</w:t>
            </w:r>
            <w:r w:rsidR="00C5256A" w:rsidRPr="00DD1F4A">
              <w:rPr>
                <w:rFonts w:hint="eastAsia"/>
                <w:sz w:val="24"/>
              </w:rPr>
              <w:t>站</w:t>
            </w:r>
            <w:r w:rsidRPr="00DD1F4A">
              <w:rPr>
                <w:rFonts w:hint="eastAsia"/>
                <w:sz w:val="24"/>
              </w:rPr>
              <w:t>内</w:t>
            </w:r>
            <w:r w:rsidRPr="00DD1F4A">
              <w:rPr>
                <w:sz w:val="24"/>
              </w:rPr>
              <w:t>，</w:t>
            </w:r>
            <w:r w:rsidR="0006544F" w:rsidRPr="00DD1F4A">
              <w:rPr>
                <w:sz w:val="24"/>
              </w:rPr>
              <w:t>柴油储存在院区外北侧万</w:t>
            </w:r>
            <w:r w:rsidR="0006544F" w:rsidRPr="00DD1F4A">
              <w:rPr>
                <w:sz w:val="24"/>
              </w:rPr>
              <w:lastRenderedPageBreak/>
              <w:t>隆热力院内。</w:t>
            </w:r>
            <w:r w:rsidRPr="00DD1F4A">
              <w:rPr>
                <w:sz w:val="24"/>
              </w:rPr>
              <w:t>化学试剂包装</w:t>
            </w:r>
            <w:r w:rsidRPr="00DD1F4A">
              <w:rPr>
                <w:rFonts w:hint="eastAsia"/>
                <w:sz w:val="24"/>
              </w:rPr>
              <w:t>多为</w:t>
            </w:r>
            <w:r w:rsidRPr="00DD1F4A">
              <w:rPr>
                <w:sz w:val="24"/>
              </w:rPr>
              <w:t>玻璃瓶或塑料瓶（桶）</w:t>
            </w:r>
            <w:r w:rsidR="00F864DD" w:rsidRPr="00DD1F4A">
              <w:rPr>
                <w:sz w:val="24"/>
              </w:rPr>
              <w:t>，柴油储存在储油箱内</w:t>
            </w:r>
            <w:r w:rsidRPr="00DD1F4A">
              <w:rPr>
                <w:sz w:val="24"/>
              </w:rPr>
              <w:t>。化学试剂储存、搬运过程中，试剂瓶（桶）会因种种原因，发生破裂、破损现象，造成危险化学试剂泄漏，情况严重时还会发生火灾，对操作人员和环境造成危害。</w:t>
            </w:r>
            <w:r w:rsidR="00C8587D" w:rsidRPr="00DD1F4A">
              <w:rPr>
                <w:sz w:val="24"/>
              </w:rPr>
              <w:t>为收集事故状态下液体的</w:t>
            </w:r>
            <w:r w:rsidR="003448BE" w:rsidRPr="00DD1F4A">
              <w:rPr>
                <w:sz w:val="24"/>
              </w:rPr>
              <w:t>医疗</w:t>
            </w:r>
            <w:r w:rsidR="003448BE" w:rsidRPr="00DD1F4A">
              <w:rPr>
                <w:rFonts w:hint="eastAsia"/>
                <w:sz w:val="24"/>
              </w:rPr>
              <w:t>废物</w:t>
            </w:r>
            <w:r w:rsidR="0006544F" w:rsidRPr="00DD1F4A">
              <w:rPr>
                <w:rFonts w:hint="eastAsia"/>
                <w:sz w:val="24"/>
              </w:rPr>
              <w:t>及化学品</w:t>
            </w:r>
            <w:r w:rsidR="00C8587D" w:rsidRPr="00DD1F4A">
              <w:rPr>
                <w:sz w:val="24"/>
              </w:rPr>
              <w:t>，设导流系统及一座容积为</w:t>
            </w:r>
            <w:r w:rsidR="00C8587D" w:rsidRPr="00DD1F4A">
              <w:rPr>
                <w:sz w:val="24"/>
              </w:rPr>
              <w:t>1m</w:t>
            </w:r>
            <w:r w:rsidR="00C8587D" w:rsidRPr="00DD1F4A">
              <w:rPr>
                <w:sz w:val="24"/>
                <w:vertAlign w:val="superscript"/>
              </w:rPr>
              <w:t>3</w:t>
            </w:r>
            <w:r w:rsidR="00C8587D" w:rsidRPr="00DD1F4A">
              <w:rPr>
                <w:sz w:val="24"/>
              </w:rPr>
              <w:t>的事故池，贮存区设置围堰防止废液泄露。</w:t>
            </w:r>
          </w:p>
          <w:p w:rsidR="00C63B3A" w:rsidRPr="00DD1F4A" w:rsidRDefault="00C04AE1">
            <w:pPr>
              <w:adjustRightInd w:val="0"/>
              <w:snapToGrid w:val="0"/>
              <w:spacing w:line="360" w:lineRule="auto"/>
              <w:ind w:firstLineChars="200" w:firstLine="480"/>
              <w:rPr>
                <w:sz w:val="24"/>
              </w:rPr>
            </w:pPr>
            <w:r w:rsidRPr="00DD1F4A">
              <w:rPr>
                <w:rFonts w:hint="eastAsia"/>
                <w:sz w:val="24"/>
              </w:rPr>
              <w:t>3</w:t>
            </w:r>
            <w:r w:rsidR="001D1CE5" w:rsidRPr="00DD1F4A">
              <w:rPr>
                <w:sz w:val="24"/>
              </w:rPr>
              <w:t>）危险废物事故风险分析</w:t>
            </w:r>
          </w:p>
          <w:p w:rsidR="00C63B3A" w:rsidRPr="00DD1F4A" w:rsidRDefault="001D1CE5">
            <w:pPr>
              <w:adjustRightInd w:val="0"/>
              <w:snapToGrid w:val="0"/>
              <w:spacing w:line="360" w:lineRule="auto"/>
              <w:ind w:firstLineChars="200" w:firstLine="480"/>
              <w:rPr>
                <w:sz w:val="24"/>
              </w:rPr>
            </w:pPr>
            <w:r w:rsidRPr="00DD1F4A">
              <w:rPr>
                <w:sz w:val="24"/>
              </w:rPr>
              <w:t>医疗废物主要来源于治疗室、检验室产生的各种化学试剂的废液。在医疗废物分类收集、预处理等过程中，工作人员被医疗废物擦伤、刺伤时，病毒、细菌浸入皮肤，对健康构成威胁；同时医疗废物在暂存过程中，发生流失、泄漏、扩散和意外事故时，将对周围环境和人群的健康产生影响。</w:t>
            </w:r>
          </w:p>
          <w:p w:rsidR="00C04AE1" w:rsidRPr="00DD1F4A" w:rsidRDefault="00C04AE1">
            <w:pPr>
              <w:adjustRightInd w:val="0"/>
              <w:snapToGrid w:val="0"/>
              <w:spacing w:line="360" w:lineRule="auto"/>
              <w:ind w:firstLineChars="200" w:firstLine="480"/>
              <w:rPr>
                <w:sz w:val="24"/>
              </w:rPr>
            </w:pPr>
            <w:r w:rsidRPr="00DD1F4A">
              <w:rPr>
                <w:rFonts w:hint="eastAsia"/>
                <w:sz w:val="24"/>
              </w:rPr>
              <w:t>4</w:t>
            </w:r>
            <w:r w:rsidRPr="00DD1F4A">
              <w:rPr>
                <w:rFonts w:hint="eastAsia"/>
                <w:sz w:val="24"/>
              </w:rPr>
              <w:t>）</w:t>
            </w:r>
            <w:bookmarkStart w:id="107" w:name="OLE_LINK69"/>
            <w:r w:rsidRPr="00DD1F4A">
              <w:rPr>
                <w:rFonts w:hint="eastAsia"/>
                <w:sz w:val="24"/>
              </w:rPr>
              <w:t>柴油火灾爆炸的事故风险分析</w:t>
            </w:r>
            <w:bookmarkEnd w:id="107"/>
          </w:p>
          <w:p w:rsidR="00C04AE1" w:rsidRPr="00DD1F4A" w:rsidRDefault="007B7711">
            <w:pPr>
              <w:adjustRightInd w:val="0"/>
              <w:snapToGrid w:val="0"/>
              <w:spacing w:line="360" w:lineRule="auto"/>
              <w:ind w:firstLineChars="200" w:firstLine="480"/>
              <w:rPr>
                <w:sz w:val="24"/>
              </w:rPr>
            </w:pPr>
            <w:r w:rsidRPr="00DD1F4A">
              <w:rPr>
                <w:rFonts w:hint="eastAsia"/>
                <w:sz w:val="24"/>
              </w:rPr>
              <w:t>柴油火灾爆炸产生的</w:t>
            </w:r>
            <w:r w:rsidR="00847B03" w:rsidRPr="00DD1F4A">
              <w:rPr>
                <w:rFonts w:hint="eastAsia"/>
                <w:sz w:val="24"/>
              </w:rPr>
              <w:t>伴生次生污染物</w:t>
            </w:r>
            <w:r w:rsidRPr="00DD1F4A">
              <w:rPr>
                <w:sz w:val="24"/>
              </w:rPr>
              <w:t>对周围环境和人群的健康产生影响，废气沉降至土壤，将对土壤成分产生影响。</w:t>
            </w:r>
          </w:p>
          <w:p w:rsidR="00C04AE1" w:rsidRPr="00DD1F4A" w:rsidRDefault="00C04AE1">
            <w:pPr>
              <w:adjustRightInd w:val="0"/>
              <w:snapToGrid w:val="0"/>
              <w:spacing w:line="360" w:lineRule="auto"/>
              <w:ind w:firstLineChars="200" w:firstLine="480"/>
              <w:rPr>
                <w:sz w:val="24"/>
              </w:rPr>
            </w:pPr>
            <w:r w:rsidRPr="00DD1F4A">
              <w:rPr>
                <w:sz w:val="24"/>
              </w:rPr>
              <w:t>医院事故风险发生原因主要由人为因素造成，即不按规定去处置。评价要求建设单位在医疗废物储存和运输过程中，要严格按照《医疗卫生机构医疗废物管理办法》、《医疗废物集中处置技术规范（试行）》、《医疗废物转运车技术要求》的要求制定操作规范和规章制度，此类事故发生的概率很小。</w:t>
            </w:r>
          </w:p>
          <w:p w:rsidR="00C63B3A" w:rsidRPr="00DD1F4A" w:rsidRDefault="001D1CE5">
            <w:pPr>
              <w:adjustRightInd w:val="0"/>
              <w:snapToGrid w:val="0"/>
              <w:spacing w:line="360" w:lineRule="auto"/>
              <w:ind w:firstLineChars="200" w:firstLine="480"/>
              <w:rPr>
                <w:sz w:val="24"/>
              </w:rPr>
            </w:pPr>
            <w:r w:rsidRPr="00DD1F4A">
              <w:rPr>
                <w:sz w:val="24"/>
              </w:rPr>
              <w:t>（</w:t>
            </w:r>
            <w:r w:rsidRPr="00DD1F4A">
              <w:rPr>
                <w:rFonts w:hint="eastAsia"/>
                <w:sz w:val="24"/>
              </w:rPr>
              <w:t>4</w:t>
            </w:r>
            <w:r w:rsidRPr="00DD1F4A">
              <w:rPr>
                <w:sz w:val="24"/>
              </w:rPr>
              <w:t>）风险管理</w:t>
            </w:r>
          </w:p>
          <w:p w:rsidR="00C63B3A" w:rsidRPr="00DD1F4A" w:rsidRDefault="001D1CE5">
            <w:pPr>
              <w:adjustRightInd w:val="0"/>
              <w:snapToGrid w:val="0"/>
              <w:spacing w:line="360" w:lineRule="auto"/>
              <w:ind w:firstLineChars="200" w:firstLine="480"/>
              <w:rPr>
                <w:sz w:val="24"/>
              </w:rPr>
            </w:pPr>
            <w:r w:rsidRPr="00DD1F4A">
              <w:rPr>
                <w:sz w:val="24"/>
              </w:rPr>
              <w:t>1</w:t>
            </w:r>
            <w:r w:rsidRPr="00DD1F4A">
              <w:rPr>
                <w:sz w:val="24"/>
              </w:rPr>
              <w:t>）污水处理站管理</w:t>
            </w:r>
          </w:p>
          <w:p w:rsidR="00C63B3A" w:rsidRPr="00DD1F4A" w:rsidRDefault="001D1CE5">
            <w:pPr>
              <w:adjustRightInd w:val="0"/>
              <w:snapToGrid w:val="0"/>
              <w:spacing w:line="360" w:lineRule="auto"/>
              <w:ind w:firstLineChars="200" w:firstLine="480"/>
              <w:rPr>
                <w:sz w:val="24"/>
              </w:rPr>
            </w:pPr>
            <w:r w:rsidRPr="00DD1F4A">
              <w:rPr>
                <w:sz w:val="24"/>
              </w:rPr>
              <w:t>严格按照相关规范和规定加强对污水处理站的管理与维护，以防止污水处理系统非正常运转甚至故障。污水处理站设有</w:t>
            </w:r>
            <w:r w:rsidRPr="00DD1F4A">
              <w:rPr>
                <w:rFonts w:hint="eastAsia"/>
                <w:sz w:val="24"/>
              </w:rPr>
              <w:t>25</w:t>
            </w:r>
            <w:r w:rsidRPr="00DD1F4A">
              <w:rPr>
                <w:sz w:val="24"/>
              </w:rPr>
              <w:t>m</w:t>
            </w:r>
            <w:r w:rsidRPr="00DD1F4A">
              <w:rPr>
                <w:sz w:val="24"/>
                <w:vertAlign w:val="superscript"/>
              </w:rPr>
              <w:t>3</w:t>
            </w:r>
            <w:r w:rsidRPr="00DD1F4A">
              <w:rPr>
                <w:sz w:val="24"/>
              </w:rPr>
              <w:t>的事故储池，满足医院污水处理站事故池设计要求。污水处理站各构筑物及事故池采取防渗措施。</w:t>
            </w:r>
          </w:p>
          <w:p w:rsidR="00C63B3A" w:rsidRPr="00DD1F4A" w:rsidRDefault="001D1CE5">
            <w:pPr>
              <w:adjustRightInd w:val="0"/>
              <w:snapToGrid w:val="0"/>
              <w:spacing w:line="360" w:lineRule="auto"/>
              <w:ind w:firstLineChars="200" w:firstLine="480"/>
              <w:rPr>
                <w:sz w:val="24"/>
              </w:rPr>
            </w:pPr>
            <w:r w:rsidRPr="00DD1F4A">
              <w:rPr>
                <w:sz w:val="24"/>
              </w:rPr>
              <w:t>2</w:t>
            </w:r>
            <w:r w:rsidRPr="00DD1F4A">
              <w:rPr>
                <w:sz w:val="24"/>
              </w:rPr>
              <w:t>）医疗废物管理</w:t>
            </w:r>
          </w:p>
          <w:p w:rsidR="00C63B3A" w:rsidRPr="00DD1F4A" w:rsidRDefault="001D1CE5">
            <w:pPr>
              <w:adjustRightInd w:val="0"/>
              <w:snapToGrid w:val="0"/>
              <w:spacing w:line="360" w:lineRule="auto"/>
              <w:ind w:firstLineChars="200" w:firstLine="480"/>
              <w:rPr>
                <w:sz w:val="24"/>
              </w:rPr>
            </w:pPr>
            <w:r w:rsidRPr="00DD1F4A">
              <w:rPr>
                <w:sz w:val="24"/>
              </w:rPr>
              <w:t>本项目应将医疗废物分类收集和处置，严格将有传染危害的医疗废物与普通生活垃圾分开收集。对临床废物做到存放密闭化、收集容器化。本项目医疗废物消毒采用含氯消毒剂对墙壁、地面或物体表面喷洒。</w:t>
            </w:r>
          </w:p>
          <w:p w:rsidR="00C63B3A" w:rsidRPr="00DD1F4A" w:rsidRDefault="001D1CE5">
            <w:pPr>
              <w:adjustRightInd w:val="0"/>
              <w:snapToGrid w:val="0"/>
              <w:spacing w:line="360" w:lineRule="auto"/>
              <w:ind w:firstLineChars="200" w:firstLine="480"/>
              <w:rPr>
                <w:sz w:val="24"/>
              </w:rPr>
            </w:pPr>
            <w:r w:rsidRPr="00DD1F4A">
              <w:rPr>
                <w:sz w:val="24"/>
              </w:rPr>
              <w:t>医疗废物属于危险废物，须严格执行《医疗废物管理条例》的规定，本项目产生的各种医疗废物暂存在医疗废物暂存间内，委托有资质单位清运处</w:t>
            </w:r>
            <w:r w:rsidRPr="00DD1F4A">
              <w:rPr>
                <w:sz w:val="24"/>
              </w:rPr>
              <w:lastRenderedPageBreak/>
              <w:t>置。医疗废物暂存间按照《危险废物贮存污染控制标准》（</w:t>
            </w:r>
            <w:r w:rsidRPr="00DD1F4A">
              <w:rPr>
                <w:sz w:val="24"/>
              </w:rPr>
              <w:t>GB18597-20</w:t>
            </w:r>
            <w:r w:rsidRPr="00DD1F4A">
              <w:rPr>
                <w:rFonts w:hint="eastAsia"/>
                <w:sz w:val="24"/>
              </w:rPr>
              <w:t>23</w:t>
            </w:r>
            <w:r w:rsidRPr="00DD1F4A">
              <w:rPr>
                <w:sz w:val="24"/>
              </w:rPr>
              <w:t>）的相关要求采取防渗措施。</w:t>
            </w:r>
          </w:p>
          <w:p w:rsidR="00C63B3A" w:rsidRPr="00DD1F4A" w:rsidRDefault="001D1CE5">
            <w:pPr>
              <w:adjustRightInd w:val="0"/>
              <w:snapToGrid w:val="0"/>
              <w:spacing w:line="360" w:lineRule="auto"/>
              <w:ind w:firstLineChars="200" w:firstLine="480"/>
              <w:rPr>
                <w:sz w:val="24"/>
              </w:rPr>
            </w:pPr>
            <w:r w:rsidRPr="00DD1F4A">
              <w:rPr>
                <w:sz w:val="24"/>
              </w:rPr>
              <w:t>（</w:t>
            </w:r>
            <w:r w:rsidRPr="00DD1F4A">
              <w:rPr>
                <w:rFonts w:hint="eastAsia"/>
                <w:sz w:val="24"/>
              </w:rPr>
              <w:t>5</w:t>
            </w:r>
            <w:r w:rsidRPr="00DD1F4A">
              <w:rPr>
                <w:sz w:val="24"/>
              </w:rPr>
              <w:t>）风险防范措施</w:t>
            </w:r>
          </w:p>
          <w:p w:rsidR="00C63B3A" w:rsidRPr="00DD1F4A" w:rsidRDefault="001D1CE5">
            <w:pPr>
              <w:adjustRightInd w:val="0"/>
              <w:snapToGrid w:val="0"/>
              <w:spacing w:line="360" w:lineRule="auto"/>
              <w:ind w:firstLineChars="200" w:firstLine="480"/>
              <w:rPr>
                <w:sz w:val="24"/>
              </w:rPr>
            </w:pPr>
            <w:r w:rsidRPr="00DD1F4A">
              <w:rPr>
                <w:sz w:val="24"/>
              </w:rPr>
              <w:t>1</w:t>
            </w:r>
            <w:r w:rsidRPr="00DD1F4A">
              <w:rPr>
                <w:sz w:val="24"/>
              </w:rPr>
              <w:t>）污水处理设施风险防范措施</w:t>
            </w:r>
          </w:p>
          <w:p w:rsidR="00C63B3A" w:rsidRPr="00DD1F4A" w:rsidRDefault="001D1CE5">
            <w:pPr>
              <w:adjustRightInd w:val="0"/>
              <w:snapToGrid w:val="0"/>
              <w:spacing w:line="360" w:lineRule="auto"/>
              <w:ind w:firstLineChars="200" w:firstLine="480"/>
              <w:rPr>
                <w:sz w:val="24"/>
              </w:rPr>
            </w:pPr>
            <w:r w:rsidRPr="00DD1F4A">
              <w:rPr>
                <w:sz w:val="24"/>
              </w:rPr>
              <w:t>污水处理设施是医院污水处理的最后环节，为了保证其正常运行，防止环境风险的发生，项目建有</w:t>
            </w:r>
            <w:r w:rsidRPr="00DD1F4A">
              <w:rPr>
                <w:rFonts w:hint="eastAsia"/>
                <w:sz w:val="24"/>
              </w:rPr>
              <w:t>25</w:t>
            </w:r>
            <w:r w:rsidRPr="00DD1F4A">
              <w:rPr>
                <w:sz w:val="24"/>
              </w:rPr>
              <w:t>m</w:t>
            </w:r>
            <w:r w:rsidRPr="00DD1F4A">
              <w:rPr>
                <w:sz w:val="24"/>
                <w:vertAlign w:val="superscript"/>
              </w:rPr>
              <w:t>3</w:t>
            </w:r>
            <w:r w:rsidRPr="00DD1F4A">
              <w:rPr>
                <w:sz w:val="24"/>
              </w:rPr>
              <w:t>的事故水池用于暂存事故废水。</w:t>
            </w:r>
          </w:p>
          <w:p w:rsidR="00C63B3A" w:rsidRPr="00DD1F4A" w:rsidRDefault="001D1CE5">
            <w:pPr>
              <w:adjustRightInd w:val="0"/>
              <w:snapToGrid w:val="0"/>
              <w:spacing w:line="360" w:lineRule="auto"/>
              <w:ind w:firstLineChars="200" w:firstLine="480"/>
              <w:rPr>
                <w:sz w:val="24"/>
              </w:rPr>
            </w:pPr>
            <w:r w:rsidRPr="00DD1F4A">
              <w:rPr>
                <w:sz w:val="24"/>
              </w:rPr>
              <w:t>本项目医疗</w:t>
            </w:r>
            <w:r w:rsidR="00553967" w:rsidRPr="00DD1F4A">
              <w:rPr>
                <w:rFonts w:hint="eastAsia"/>
                <w:sz w:val="24"/>
              </w:rPr>
              <w:t>废物</w:t>
            </w:r>
            <w:r w:rsidRPr="00DD1F4A">
              <w:rPr>
                <w:sz w:val="24"/>
              </w:rPr>
              <w:t>暂存间、</w:t>
            </w:r>
            <w:r w:rsidR="001F1758" w:rsidRPr="00DD1F4A">
              <w:rPr>
                <w:rFonts w:hint="eastAsia"/>
                <w:sz w:val="24"/>
              </w:rPr>
              <w:t>污水</w:t>
            </w:r>
            <w:r w:rsidR="001F1758" w:rsidRPr="00DD1F4A">
              <w:rPr>
                <w:sz w:val="24"/>
              </w:rPr>
              <w:t>处理站各池体、化粪池</w:t>
            </w:r>
            <w:r w:rsidRPr="00DD1F4A">
              <w:rPr>
                <w:sz w:val="24"/>
              </w:rPr>
              <w:t>按重点防渗区采取防渗措施。污水处理间内各池体均采用不锈钢一体化结构，金属表面刷防腐蚀涂料，池壁刷防水防渗材料，池底铺设防渗膜，渗透系数</w:t>
            </w:r>
            <w:r w:rsidRPr="00DD1F4A">
              <w:rPr>
                <w:sz w:val="24"/>
              </w:rPr>
              <w:t>≤1.0×10</w:t>
            </w:r>
            <w:r w:rsidRPr="00DD1F4A">
              <w:rPr>
                <w:sz w:val="24"/>
                <w:vertAlign w:val="superscript"/>
              </w:rPr>
              <w:t>-10</w:t>
            </w:r>
            <w:r w:rsidRPr="00DD1F4A">
              <w:rPr>
                <w:sz w:val="24"/>
              </w:rPr>
              <w:t>cm/s</w:t>
            </w:r>
            <w:r w:rsidRPr="00DD1F4A">
              <w:rPr>
                <w:sz w:val="24"/>
              </w:rPr>
              <w:t>。其他建筑物按一般防渗区采取防渗措施。地面（池底）基础防渗，防渗层为至少</w:t>
            </w:r>
            <w:r w:rsidRPr="00DD1F4A">
              <w:rPr>
                <w:sz w:val="24"/>
              </w:rPr>
              <w:t>1m</w:t>
            </w:r>
            <w:r w:rsidRPr="00DD1F4A">
              <w:rPr>
                <w:sz w:val="24"/>
              </w:rPr>
              <w:t>厚粘土层或</w:t>
            </w:r>
            <w:r w:rsidRPr="00DD1F4A">
              <w:rPr>
                <w:sz w:val="24"/>
              </w:rPr>
              <w:t>2mm</w:t>
            </w:r>
            <w:r w:rsidRPr="00DD1F4A">
              <w:rPr>
                <w:sz w:val="24"/>
              </w:rPr>
              <w:t>厚高密度聚乙烯，需满足</w:t>
            </w:r>
            <w:r w:rsidRPr="00DD1F4A">
              <w:rPr>
                <w:sz w:val="24"/>
              </w:rPr>
              <w:t>K≤1×10</w:t>
            </w:r>
            <w:r w:rsidRPr="00DD1F4A">
              <w:rPr>
                <w:sz w:val="24"/>
                <w:vertAlign w:val="superscript"/>
              </w:rPr>
              <w:t>-</w:t>
            </w:r>
            <w:r w:rsidRPr="00DD1F4A">
              <w:rPr>
                <w:rFonts w:hint="eastAsia"/>
                <w:sz w:val="24"/>
                <w:vertAlign w:val="superscript"/>
              </w:rPr>
              <w:t>10</w:t>
            </w:r>
            <w:r w:rsidRPr="00DD1F4A">
              <w:rPr>
                <w:sz w:val="24"/>
              </w:rPr>
              <w:t>cm/s</w:t>
            </w:r>
            <w:r w:rsidRPr="00DD1F4A">
              <w:rPr>
                <w:sz w:val="24"/>
              </w:rPr>
              <w:t>的要求，在做好基层防渗的基础上进行水泥硬化。污水收集与排放统一采用</w:t>
            </w:r>
            <w:r w:rsidRPr="00DD1F4A">
              <w:rPr>
                <w:sz w:val="24"/>
              </w:rPr>
              <w:t>PPR</w:t>
            </w:r>
            <w:r w:rsidRPr="00DD1F4A">
              <w:rPr>
                <w:sz w:val="24"/>
              </w:rPr>
              <w:t>管，污水管接口采取严格的密封措施，管道铺设走向须明确清晰，易于监督和维护，防止管道破损渗漏。</w:t>
            </w:r>
          </w:p>
          <w:p w:rsidR="00C63B3A" w:rsidRPr="00DD1F4A" w:rsidRDefault="001D1CE5">
            <w:pPr>
              <w:adjustRightInd w:val="0"/>
              <w:snapToGrid w:val="0"/>
              <w:spacing w:line="360" w:lineRule="auto"/>
              <w:ind w:firstLineChars="200" w:firstLine="480"/>
              <w:rPr>
                <w:sz w:val="24"/>
              </w:rPr>
            </w:pPr>
            <w:r w:rsidRPr="00DD1F4A">
              <w:rPr>
                <w:sz w:val="24"/>
              </w:rPr>
              <w:t>事故情况下的处理措施：</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1 \* GB3 \* MERGEFORMAT </w:instrText>
            </w:r>
            <w:r w:rsidRPr="00DD1F4A">
              <w:rPr>
                <w:sz w:val="24"/>
              </w:rPr>
              <w:fldChar w:fldCharType="separate"/>
            </w:r>
            <w:r w:rsidRPr="00DD1F4A">
              <w:rPr>
                <w:sz w:val="24"/>
              </w:rPr>
              <w:t>①</w:t>
            </w:r>
            <w:r w:rsidRPr="00DD1F4A">
              <w:rPr>
                <w:sz w:val="24"/>
              </w:rPr>
              <w:fldChar w:fldCharType="end"/>
            </w:r>
            <w:r w:rsidRPr="00DD1F4A">
              <w:rPr>
                <w:sz w:val="24"/>
              </w:rPr>
              <w:t>医院必须对污水处理系统进行专项检查、定期检查，及时维修或更换老化的设备及部件，消除隐患，防止事故发生；加强管理，对污水处理系统操作员工进行环保教育和职业技能培训，做到安全正常生产。</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2 \* GB3 \* MERGEFORMAT </w:instrText>
            </w:r>
            <w:r w:rsidRPr="00DD1F4A">
              <w:rPr>
                <w:sz w:val="24"/>
              </w:rPr>
              <w:fldChar w:fldCharType="separate"/>
            </w:r>
            <w:r w:rsidRPr="00DD1F4A">
              <w:rPr>
                <w:sz w:val="24"/>
              </w:rPr>
              <w:t>②</w:t>
            </w:r>
            <w:r w:rsidRPr="00DD1F4A">
              <w:rPr>
                <w:sz w:val="24"/>
              </w:rPr>
              <w:fldChar w:fldCharType="end"/>
            </w:r>
            <w:r w:rsidRPr="00DD1F4A">
              <w:rPr>
                <w:sz w:val="24"/>
              </w:rPr>
              <w:t>污水处理系统设备出现故障，不能处理污水，造成所排废水中病毒、细菌量超标，当出现故障时，应关闭医院用水阀门，将事故状态下废水排入事故池，该池容积为</w:t>
            </w:r>
            <w:r w:rsidRPr="00DD1F4A">
              <w:rPr>
                <w:rFonts w:hint="eastAsia"/>
                <w:sz w:val="24"/>
              </w:rPr>
              <w:t>25</w:t>
            </w:r>
            <w:r w:rsidRPr="00DD1F4A">
              <w:rPr>
                <w:sz w:val="24"/>
              </w:rPr>
              <w:t>m</w:t>
            </w:r>
            <w:r w:rsidRPr="00DD1F4A">
              <w:rPr>
                <w:sz w:val="24"/>
                <w:vertAlign w:val="superscript"/>
              </w:rPr>
              <w:t>3</w:t>
            </w:r>
            <w:r w:rsidRPr="00DD1F4A">
              <w:rPr>
                <w:sz w:val="24"/>
              </w:rPr>
              <w:t>，</w:t>
            </w:r>
            <w:r w:rsidRPr="00DD1F4A">
              <w:rPr>
                <w:rFonts w:hint="eastAsia"/>
                <w:sz w:val="24"/>
              </w:rPr>
              <w:t>不小于</w:t>
            </w:r>
            <w:r w:rsidRPr="00DD1F4A">
              <w:rPr>
                <w:sz w:val="24"/>
              </w:rPr>
              <w:t>医院废水日排放量的</w:t>
            </w:r>
            <w:r w:rsidRPr="00DD1F4A">
              <w:rPr>
                <w:sz w:val="24"/>
              </w:rPr>
              <w:t>30%</w:t>
            </w:r>
            <w:r w:rsidRPr="00DD1F4A">
              <w:rPr>
                <w:rFonts w:hint="eastAsia"/>
                <w:sz w:val="24"/>
              </w:rPr>
              <w:t>，事故池内的医疗废水采用人工添加消毒剂的方式进行消毒，本项目</w:t>
            </w:r>
            <w:r w:rsidRPr="00DD1F4A">
              <w:rPr>
                <w:sz w:val="24"/>
              </w:rPr>
              <w:t>废水排放量为</w:t>
            </w:r>
            <w:r w:rsidR="00427FF6" w:rsidRPr="00DD1F4A">
              <w:rPr>
                <w:rFonts w:hint="eastAsia"/>
                <w:sz w:val="24"/>
              </w:rPr>
              <w:t>79.12</w:t>
            </w:r>
            <w:r w:rsidRPr="00DD1F4A">
              <w:rPr>
                <w:sz w:val="24"/>
              </w:rPr>
              <w:t>m</w:t>
            </w:r>
            <w:r w:rsidRPr="00DD1F4A">
              <w:rPr>
                <w:sz w:val="24"/>
                <w:vertAlign w:val="superscript"/>
              </w:rPr>
              <w:t>3</w:t>
            </w:r>
            <w:r w:rsidRPr="00DD1F4A">
              <w:rPr>
                <w:sz w:val="24"/>
              </w:rPr>
              <w:t>/d</w:t>
            </w:r>
            <w:r w:rsidRPr="00DD1F4A">
              <w:rPr>
                <w:sz w:val="24"/>
              </w:rPr>
              <w:t>，可以满足事故排水要求。</w:t>
            </w:r>
          </w:p>
          <w:p w:rsidR="00C63B3A" w:rsidRPr="00DD1F4A" w:rsidRDefault="001D1CE5">
            <w:pPr>
              <w:adjustRightInd w:val="0"/>
              <w:snapToGrid w:val="0"/>
              <w:spacing w:line="360" w:lineRule="auto"/>
              <w:ind w:firstLineChars="200" w:firstLine="480"/>
              <w:rPr>
                <w:sz w:val="24"/>
              </w:rPr>
            </w:pPr>
            <w:r w:rsidRPr="00DD1F4A">
              <w:rPr>
                <w:sz w:val="24"/>
              </w:rPr>
              <w:t>2</w:t>
            </w:r>
            <w:r w:rsidRPr="00DD1F4A">
              <w:rPr>
                <w:sz w:val="24"/>
              </w:rPr>
              <w:t>）医疗固体废物</w:t>
            </w:r>
            <w:r w:rsidR="00295660" w:rsidRPr="00DD1F4A">
              <w:rPr>
                <w:sz w:val="24"/>
              </w:rPr>
              <w:t>、污水处理站污泥</w:t>
            </w:r>
            <w:r w:rsidRPr="00DD1F4A">
              <w:rPr>
                <w:sz w:val="24"/>
              </w:rPr>
              <w:t>的风险防范措施</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1 \* GB3 \* MERGEFORMAT </w:instrText>
            </w:r>
            <w:r w:rsidRPr="00DD1F4A">
              <w:rPr>
                <w:sz w:val="24"/>
              </w:rPr>
              <w:fldChar w:fldCharType="separate"/>
            </w:r>
            <w:r w:rsidRPr="00DD1F4A">
              <w:rPr>
                <w:sz w:val="24"/>
              </w:rPr>
              <w:t>①</w:t>
            </w:r>
            <w:r w:rsidRPr="00DD1F4A">
              <w:rPr>
                <w:sz w:val="24"/>
              </w:rPr>
              <w:fldChar w:fldCharType="end"/>
            </w:r>
            <w:r w:rsidRPr="00DD1F4A">
              <w:rPr>
                <w:sz w:val="24"/>
              </w:rPr>
              <w:t>医疗废物</w:t>
            </w:r>
            <w:r w:rsidR="00295660" w:rsidRPr="00DD1F4A">
              <w:rPr>
                <w:sz w:val="24"/>
              </w:rPr>
              <w:t>、污水处理站污泥</w:t>
            </w:r>
            <w:r w:rsidRPr="00DD1F4A">
              <w:rPr>
                <w:sz w:val="24"/>
              </w:rPr>
              <w:t>事故应急措施</w:t>
            </w:r>
          </w:p>
          <w:p w:rsidR="00C63B3A" w:rsidRPr="00DD1F4A" w:rsidRDefault="001D1CE5">
            <w:pPr>
              <w:adjustRightInd w:val="0"/>
              <w:snapToGrid w:val="0"/>
              <w:spacing w:line="360" w:lineRule="auto"/>
              <w:ind w:firstLineChars="200" w:firstLine="480"/>
              <w:rPr>
                <w:sz w:val="24"/>
              </w:rPr>
            </w:pPr>
            <w:r w:rsidRPr="00DD1F4A">
              <w:rPr>
                <w:sz w:val="24"/>
              </w:rPr>
              <w:t>发生医疗废物</w:t>
            </w:r>
            <w:r w:rsidR="00295660" w:rsidRPr="00DD1F4A">
              <w:rPr>
                <w:sz w:val="24"/>
              </w:rPr>
              <w:t>、污泥</w:t>
            </w:r>
            <w:r w:rsidRPr="00DD1F4A">
              <w:rPr>
                <w:sz w:val="24"/>
              </w:rPr>
              <w:t>流失、泄漏、扩散和意外事故时，应当按照以下要求及时采取紧急处理措施：</w:t>
            </w:r>
            <w:r w:rsidRPr="00DD1F4A">
              <w:rPr>
                <w:sz w:val="24"/>
              </w:rPr>
              <w:t>a</w:t>
            </w:r>
            <w:r w:rsidRPr="00DD1F4A">
              <w:rPr>
                <w:sz w:val="24"/>
              </w:rPr>
              <w:t>、确定流失、泄漏、扩散的医疗废物的类别、数量、发生时间、影响范围及严重程度；</w:t>
            </w:r>
            <w:r w:rsidRPr="00DD1F4A">
              <w:rPr>
                <w:sz w:val="24"/>
              </w:rPr>
              <w:t>b</w:t>
            </w:r>
            <w:r w:rsidRPr="00DD1F4A">
              <w:rPr>
                <w:sz w:val="24"/>
              </w:rPr>
              <w:t>、组织有关人员尽快按照应急方案，</w:t>
            </w:r>
            <w:r w:rsidRPr="00DD1F4A">
              <w:rPr>
                <w:sz w:val="24"/>
              </w:rPr>
              <w:lastRenderedPageBreak/>
              <w:t>对发生医疗废物泄漏、扩散的现场进行处理；</w:t>
            </w:r>
            <w:r w:rsidRPr="00DD1F4A">
              <w:rPr>
                <w:sz w:val="24"/>
              </w:rPr>
              <w:t>c</w:t>
            </w:r>
            <w:r w:rsidRPr="00DD1F4A">
              <w:rPr>
                <w:sz w:val="24"/>
              </w:rPr>
              <w:t>、对被医疗废物污染的区域进行处理时，应当尽可能减少对病人、医务人员、其</w:t>
            </w:r>
            <w:r w:rsidRPr="00DD1F4A">
              <w:rPr>
                <w:rFonts w:hint="eastAsia"/>
                <w:sz w:val="24"/>
              </w:rPr>
              <w:t>他</w:t>
            </w:r>
            <w:r w:rsidRPr="00DD1F4A">
              <w:rPr>
                <w:sz w:val="24"/>
              </w:rPr>
              <w:t>现场人员及环境的影响；</w:t>
            </w:r>
            <w:r w:rsidRPr="00DD1F4A">
              <w:rPr>
                <w:sz w:val="24"/>
              </w:rPr>
              <w:t>d</w:t>
            </w:r>
            <w:r w:rsidRPr="00DD1F4A">
              <w:rPr>
                <w:sz w:val="24"/>
              </w:rPr>
              <w:t>、采取适当的安全处置措施，对泄漏物及受污染的区域、物品进行消毒或者其他无害化处置，必要时封锁污染区域，以防扩大污染；</w:t>
            </w:r>
            <w:r w:rsidRPr="00DD1F4A">
              <w:rPr>
                <w:sz w:val="24"/>
              </w:rPr>
              <w:t>e</w:t>
            </w:r>
            <w:r w:rsidRPr="00DD1F4A">
              <w:rPr>
                <w:sz w:val="24"/>
              </w:rPr>
              <w:t>、工作人员应当做好卫生安全防护后进行工作。处理工作结束后，医院应当对事件的起因进行调查，并采取有效的防范措施预防类似事件的发生。</w:t>
            </w:r>
          </w:p>
          <w:p w:rsidR="00C63B3A" w:rsidRPr="00DD1F4A" w:rsidRDefault="001D1CE5">
            <w:pPr>
              <w:adjustRightInd w:val="0"/>
              <w:snapToGrid w:val="0"/>
              <w:spacing w:line="360" w:lineRule="auto"/>
              <w:ind w:firstLineChars="200" w:firstLine="480"/>
              <w:rPr>
                <w:sz w:val="24"/>
              </w:rPr>
            </w:pPr>
            <w:r w:rsidRPr="00DD1F4A">
              <w:rPr>
                <w:sz w:val="24"/>
              </w:rPr>
              <w:fldChar w:fldCharType="begin"/>
            </w:r>
            <w:r w:rsidRPr="00DD1F4A">
              <w:rPr>
                <w:sz w:val="24"/>
              </w:rPr>
              <w:instrText xml:space="preserve"> = 2 \* GB3 \* MERGEFORMAT </w:instrText>
            </w:r>
            <w:r w:rsidRPr="00DD1F4A">
              <w:rPr>
                <w:sz w:val="24"/>
              </w:rPr>
              <w:fldChar w:fldCharType="separate"/>
            </w:r>
            <w:r w:rsidRPr="00DD1F4A">
              <w:rPr>
                <w:sz w:val="24"/>
              </w:rPr>
              <w:t>②</w:t>
            </w:r>
            <w:r w:rsidRPr="00DD1F4A">
              <w:rPr>
                <w:sz w:val="24"/>
              </w:rPr>
              <w:fldChar w:fldCharType="end"/>
            </w:r>
            <w:r w:rsidRPr="00DD1F4A">
              <w:rPr>
                <w:sz w:val="24"/>
              </w:rPr>
              <w:t>人员安全防护</w:t>
            </w:r>
          </w:p>
          <w:p w:rsidR="00C63B3A" w:rsidRPr="00DD1F4A" w:rsidRDefault="001D1CE5">
            <w:pPr>
              <w:adjustRightInd w:val="0"/>
              <w:snapToGrid w:val="0"/>
              <w:spacing w:line="360" w:lineRule="auto"/>
              <w:ind w:firstLineChars="200" w:firstLine="480"/>
              <w:rPr>
                <w:sz w:val="24"/>
              </w:rPr>
            </w:pPr>
            <w:r w:rsidRPr="00DD1F4A">
              <w:rPr>
                <w:sz w:val="24"/>
              </w:rPr>
              <w:t>医疗废物相关工作人员和管理人员应当达到以下要求：</w:t>
            </w:r>
            <w:r w:rsidRPr="00DD1F4A">
              <w:rPr>
                <w:sz w:val="24"/>
              </w:rPr>
              <w:t>a</w:t>
            </w:r>
            <w:r w:rsidRPr="00DD1F4A">
              <w:rPr>
                <w:sz w:val="24"/>
              </w:rPr>
              <w:t>、掌握国家相关法律、法规、规章和有关规范性文件的规定，熟悉本机构制定的医疗废物管理的规章制度、工作流程和各项工作要求；</w:t>
            </w:r>
            <w:r w:rsidRPr="00DD1F4A">
              <w:rPr>
                <w:sz w:val="24"/>
              </w:rPr>
              <w:t>b</w:t>
            </w:r>
            <w:r w:rsidRPr="00DD1F4A">
              <w:rPr>
                <w:sz w:val="24"/>
              </w:rPr>
              <w:t>、掌握医疗废物分类收集、运送、暂时贮存的正确方法和操作程序；</w:t>
            </w:r>
            <w:r w:rsidRPr="00DD1F4A">
              <w:rPr>
                <w:sz w:val="24"/>
              </w:rPr>
              <w:t>c</w:t>
            </w:r>
            <w:r w:rsidRPr="00DD1F4A">
              <w:rPr>
                <w:sz w:val="24"/>
              </w:rPr>
              <w:t>、掌握医疗废物分类中的安全知识、专业技术、职业卫生安全防护等知识；</w:t>
            </w:r>
            <w:r w:rsidRPr="00DD1F4A">
              <w:rPr>
                <w:sz w:val="24"/>
              </w:rPr>
              <w:t>d</w:t>
            </w:r>
            <w:r w:rsidRPr="00DD1F4A">
              <w:rPr>
                <w:sz w:val="24"/>
              </w:rPr>
              <w:t>、掌握在医疗废物分类收集、运送、暂时贮存及处置过程中预防被医疗废物刺伤、擦伤等伤害的措施及发生后的处理措施；</w:t>
            </w:r>
            <w:r w:rsidRPr="00DD1F4A">
              <w:rPr>
                <w:sz w:val="24"/>
              </w:rPr>
              <w:t>e</w:t>
            </w:r>
            <w:r w:rsidRPr="00DD1F4A">
              <w:rPr>
                <w:sz w:val="24"/>
              </w:rPr>
              <w:t>、掌握发生医疗废物流失、泄漏、扩散和意外事故情况的紧急处理措施。</w:t>
            </w:r>
          </w:p>
          <w:p w:rsidR="00C63B3A" w:rsidRPr="00DD1F4A" w:rsidRDefault="001D1CE5">
            <w:pPr>
              <w:adjustRightInd w:val="0"/>
              <w:snapToGrid w:val="0"/>
              <w:spacing w:line="360" w:lineRule="auto"/>
              <w:ind w:firstLineChars="200" w:firstLine="480"/>
              <w:rPr>
                <w:sz w:val="24"/>
              </w:rPr>
            </w:pPr>
            <w:r w:rsidRPr="00DD1F4A">
              <w:rPr>
                <w:sz w:val="24"/>
              </w:rPr>
              <w:t>医疗卫生机构应当根据接触医疗废物种类及风险大小的不同，采取适宜、有效的职业卫生防护措施，为机构内从事医疗废物分类收集、运送、暂时贮存和处置等工作的人员和管理人员配备必要的防护用品，定期进行健康检查。医疗卫生机构的工作人员在工作中发生被医疗废物刺伤、擦伤等伤害时，应当采取相应的处理措施。</w:t>
            </w:r>
          </w:p>
          <w:p w:rsidR="00C63B3A" w:rsidRPr="00DD1F4A" w:rsidRDefault="00295660">
            <w:pPr>
              <w:adjustRightInd w:val="0"/>
              <w:snapToGrid w:val="0"/>
              <w:spacing w:line="360" w:lineRule="auto"/>
              <w:ind w:firstLineChars="200" w:firstLine="480"/>
              <w:rPr>
                <w:sz w:val="24"/>
              </w:rPr>
            </w:pPr>
            <w:r w:rsidRPr="00DD1F4A">
              <w:rPr>
                <w:rFonts w:hint="eastAsia"/>
                <w:sz w:val="24"/>
              </w:rPr>
              <w:t>3</w:t>
            </w:r>
            <w:r w:rsidR="001D1CE5" w:rsidRPr="00DD1F4A">
              <w:rPr>
                <w:rFonts w:hint="eastAsia"/>
                <w:sz w:val="24"/>
              </w:rPr>
              <w:t>）次氯酸钠</w:t>
            </w:r>
            <w:r w:rsidR="008E2EFB" w:rsidRPr="00DD1F4A">
              <w:rPr>
                <w:rFonts w:hint="eastAsia"/>
                <w:sz w:val="24"/>
              </w:rPr>
              <w:t>、盐酸</w:t>
            </w:r>
            <w:r w:rsidR="00C11376" w:rsidRPr="00DD1F4A">
              <w:rPr>
                <w:rFonts w:hint="eastAsia"/>
                <w:sz w:val="24"/>
              </w:rPr>
              <w:t>、漂白粉</w:t>
            </w:r>
            <w:r w:rsidR="001D1CE5" w:rsidRPr="00DD1F4A">
              <w:rPr>
                <w:rFonts w:hint="eastAsia"/>
                <w:sz w:val="24"/>
              </w:rPr>
              <w:t>风险防范措施</w:t>
            </w:r>
          </w:p>
          <w:p w:rsidR="00C63B3A" w:rsidRPr="00DD1F4A" w:rsidRDefault="001D1CE5">
            <w:pPr>
              <w:adjustRightInd w:val="0"/>
              <w:snapToGrid w:val="0"/>
              <w:spacing w:line="360" w:lineRule="auto"/>
              <w:ind w:firstLineChars="200" w:firstLine="480"/>
              <w:rPr>
                <w:sz w:val="24"/>
              </w:rPr>
            </w:pPr>
            <w:r w:rsidRPr="00DD1F4A">
              <w:rPr>
                <w:rFonts w:hint="eastAsia"/>
                <w:sz w:val="24"/>
              </w:rPr>
              <w:t>医院危险化学品的风险防范措施主要从运输、储存过程采取措施。</w:t>
            </w:r>
          </w:p>
          <w:p w:rsidR="00C63B3A" w:rsidRPr="00DD1F4A" w:rsidRDefault="001D1CE5">
            <w:pPr>
              <w:adjustRightInd w:val="0"/>
              <w:snapToGrid w:val="0"/>
              <w:spacing w:line="360" w:lineRule="auto"/>
              <w:ind w:firstLineChars="200" w:firstLine="480"/>
              <w:rPr>
                <w:sz w:val="24"/>
              </w:rPr>
            </w:pPr>
            <w:r w:rsidRPr="00DD1F4A">
              <w:rPr>
                <w:rFonts w:hint="eastAsia"/>
                <w:sz w:val="24"/>
              </w:rPr>
              <w:t>A.</w:t>
            </w:r>
            <w:r w:rsidRPr="00DD1F4A">
              <w:rPr>
                <w:rFonts w:hint="eastAsia"/>
                <w:sz w:val="24"/>
              </w:rPr>
              <w:t>运输作业应执行以下要求：</w:t>
            </w:r>
          </w:p>
          <w:p w:rsidR="00C63B3A" w:rsidRPr="00DD1F4A" w:rsidRDefault="001D1CE5">
            <w:pPr>
              <w:adjustRightInd w:val="0"/>
              <w:snapToGrid w:val="0"/>
              <w:spacing w:line="360" w:lineRule="auto"/>
              <w:ind w:firstLineChars="200" w:firstLine="480"/>
              <w:rPr>
                <w:sz w:val="24"/>
              </w:rPr>
            </w:pPr>
            <w:r w:rsidRPr="00DD1F4A">
              <w:rPr>
                <w:rFonts w:hint="eastAsia"/>
                <w:sz w:val="24"/>
              </w:rPr>
              <w:t>①中华人民共和国交通标准《工业企业厂内运输安全规程》（</w:t>
            </w:r>
            <w:r w:rsidRPr="00DD1F4A">
              <w:rPr>
                <w:rFonts w:hint="eastAsia"/>
                <w:sz w:val="24"/>
              </w:rPr>
              <w:t>GB4337-84</w:t>
            </w:r>
            <w:r w:rsidRPr="00DD1F4A">
              <w:rPr>
                <w:rFonts w:hint="eastAsia"/>
                <w:sz w:val="24"/>
              </w:rPr>
              <w:t>）；</w:t>
            </w:r>
          </w:p>
          <w:p w:rsidR="00C63B3A" w:rsidRPr="00DD1F4A" w:rsidRDefault="001D1CE5">
            <w:pPr>
              <w:adjustRightInd w:val="0"/>
              <w:snapToGrid w:val="0"/>
              <w:spacing w:line="360" w:lineRule="auto"/>
              <w:ind w:firstLineChars="200" w:firstLine="480"/>
              <w:rPr>
                <w:sz w:val="24"/>
              </w:rPr>
            </w:pPr>
            <w:r w:rsidRPr="00DD1F4A">
              <w:rPr>
                <w:rFonts w:hint="eastAsia"/>
                <w:sz w:val="24"/>
              </w:rPr>
              <w:t>②《中华人民共和国机动车运行安全技术条件》（</w:t>
            </w:r>
            <w:r w:rsidRPr="00DD1F4A">
              <w:rPr>
                <w:rFonts w:hint="eastAsia"/>
                <w:sz w:val="24"/>
              </w:rPr>
              <w:t>GB7258-87</w:t>
            </w:r>
            <w:r w:rsidRPr="00DD1F4A">
              <w:rPr>
                <w:rFonts w:hint="eastAsia"/>
                <w:sz w:val="24"/>
              </w:rPr>
              <w:t>）；</w:t>
            </w:r>
          </w:p>
          <w:p w:rsidR="00C63B3A" w:rsidRPr="00DD1F4A" w:rsidRDefault="001D1CE5">
            <w:pPr>
              <w:adjustRightInd w:val="0"/>
              <w:snapToGrid w:val="0"/>
              <w:spacing w:line="360" w:lineRule="auto"/>
              <w:ind w:firstLineChars="200" w:firstLine="480"/>
              <w:rPr>
                <w:sz w:val="24"/>
              </w:rPr>
            </w:pPr>
            <w:r w:rsidRPr="00DD1F4A">
              <w:rPr>
                <w:rFonts w:hint="eastAsia"/>
                <w:sz w:val="24"/>
              </w:rPr>
              <w:t>③严格运输的管理，平时加强车辆保养、维修，要求司机技术过硬，杜绝违章驾车，疲劳驾车；</w:t>
            </w:r>
          </w:p>
          <w:p w:rsidR="00C63B3A" w:rsidRPr="00DD1F4A" w:rsidRDefault="001D1CE5">
            <w:pPr>
              <w:adjustRightInd w:val="0"/>
              <w:snapToGrid w:val="0"/>
              <w:spacing w:line="360" w:lineRule="auto"/>
              <w:ind w:firstLineChars="200" w:firstLine="480"/>
              <w:rPr>
                <w:sz w:val="24"/>
              </w:rPr>
            </w:pPr>
            <w:r w:rsidRPr="00DD1F4A">
              <w:rPr>
                <w:rFonts w:hint="eastAsia"/>
                <w:sz w:val="24"/>
              </w:rPr>
              <w:lastRenderedPageBreak/>
              <w:t>④化学品运输沿途经过居民区、环境敏感区和易发生事故区应谨慎驾驶；车上须配备消防器材，一旦发生事故及时使用，减轻火灾对周围环境及居民生活环境的危害。</w:t>
            </w:r>
          </w:p>
          <w:p w:rsidR="00C63B3A" w:rsidRPr="00DD1F4A" w:rsidRDefault="001D1CE5">
            <w:pPr>
              <w:adjustRightInd w:val="0"/>
              <w:snapToGrid w:val="0"/>
              <w:spacing w:line="360" w:lineRule="auto"/>
              <w:ind w:firstLineChars="200" w:firstLine="480"/>
              <w:rPr>
                <w:sz w:val="24"/>
              </w:rPr>
            </w:pPr>
            <w:r w:rsidRPr="00DD1F4A">
              <w:rPr>
                <w:rFonts w:hint="eastAsia"/>
                <w:sz w:val="24"/>
              </w:rPr>
              <w:t>B.</w:t>
            </w:r>
            <w:r w:rsidRPr="00DD1F4A">
              <w:rPr>
                <w:sz w:val="24"/>
              </w:rPr>
              <w:t>化学品储存过程中应注意：</w:t>
            </w:r>
          </w:p>
          <w:p w:rsidR="00C63B3A" w:rsidRPr="00DD1F4A" w:rsidRDefault="001D1CE5">
            <w:pPr>
              <w:adjustRightInd w:val="0"/>
              <w:snapToGrid w:val="0"/>
              <w:spacing w:line="360" w:lineRule="auto"/>
              <w:ind w:firstLineChars="200" w:firstLine="480"/>
              <w:rPr>
                <w:sz w:val="24"/>
              </w:rPr>
            </w:pPr>
            <w:r w:rsidRPr="00DD1F4A">
              <w:rPr>
                <w:sz w:val="24"/>
              </w:rPr>
              <w:t>①</w:t>
            </w:r>
            <w:r w:rsidRPr="00DD1F4A">
              <w:rPr>
                <w:sz w:val="24"/>
              </w:rPr>
              <w:t>严格按照相关设计</w:t>
            </w:r>
            <w:r w:rsidR="004B39A0" w:rsidRPr="00DD1F4A">
              <w:rPr>
                <w:rFonts w:hint="eastAsia"/>
                <w:sz w:val="24"/>
              </w:rPr>
              <w:t>标准</w:t>
            </w:r>
            <w:r w:rsidRPr="00DD1F4A">
              <w:rPr>
                <w:sz w:val="24"/>
              </w:rPr>
              <w:t>和要求落实防护设施，制定安全操作规章制度，加强安全意识教育，加强监督管理，消除事故隐患。</w:t>
            </w:r>
          </w:p>
          <w:p w:rsidR="00C63B3A" w:rsidRPr="00DD1F4A" w:rsidRDefault="001D1CE5">
            <w:pPr>
              <w:adjustRightInd w:val="0"/>
              <w:snapToGrid w:val="0"/>
              <w:spacing w:line="360" w:lineRule="auto"/>
              <w:ind w:firstLineChars="200" w:firstLine="480"/>
              <w:rPr>
                <w:sz w:val="24"/>
              </w:rPr>
            </w:pPr>
            <w:r w:rsidRPr="00DD1F4A">
              <w:rPr>
                <w:sz w:val="24"/>
              </w:rPr>
              <w:t>②</w:t>
            </w:r>
            <w:r w:rsidRPr="00DD1F4A">
              <w:rPr>
                <w:sz w:val="24"/>
              </w:rPr>
              <w:t>控制化学试剂储存量，加强周转流通。</w:t>
            </w:r>
          </w:p>
          <w:p w:rsidR="00C63B3A" w:rsidRPr="00DD1F4A" w:rsidRDefault="001D1CE5">
            <w:pPr>
              <w:adjustRightInd w:val="0"/>
              <w:snapToGrid w:val="0"/>
              <w:spacing w:line="360" w:lineRule="auto"/>
              <w:ind w:firstLineChars="200" w:firstLine="480"/>
              <w:rPr>
                <w:sz w:val="24"/>
              </w:rPr>
            </w:pPr>
            <w:r w:rsidRPr="00DD1F4A">
              <w:rPr>
                <w:sz w:val="24"/>
              </w:rPr>
              <w:t>③</w:t>
            </w:r>
            <w:r w:rsidRPr="00DD1F4A">
              <w:rPr>
                <w:sz w:val="24"/>
              </w:rPr>
              <w:t>严禁明火，配备专业技术人员负责管理，同时配备必要的个人防护用品。</w:t>
            </w:r>
          </w:p>
          <w:p w:rsidR="00C63B3A" w:rsidRPr="00DD1F4A" w:rsidRDefault="001D1CE5">
            <w:pPr>
              <w:adjustRightInd w:val="0"/>
              <w:snapToGrid w:val="0"/>
              <w:spacing w:line="360" w:lineRule="auto"/>
              <w:ind w:firstLineChars="200" w:firstLine="480"/>
              <w:rPr>
                <w:sz w:val="24"/>
              </w:rPr>
            </w:pPr>
            <w:r w:rsidRPr="00DD1F4A">
              <w:rPr>
                <w:sz w:val="24"/>
              </w:rPr>
              <w:t>④</w:t>
            </w:r>
            <w:r w:rsidRPr="00DD1F4A">
              <w:rPr>
                <w:sz w:val="24"/>
              </w:rPr>
              <w:t>化学物质分类存放，禁忌混合存放</w:t>
            </w:r>
            <w:r w:rsidR="001F1758" w:rsidRPr="00DD1F4A">
              <w:rPr>
                <w:sz w:val="24"/>
              </w:rPr>
              <w:t>，</w:t>
            </w:r>
            <w:bookmarkStart w:id="108" w:name="OLE_LINK79"/>
            <w:bookmarkStart w:id="109" w:name="OLE_LINK80"/>
            <w:r w:rsidR="001F1758" w:rsidRPr="00DD1F4A">
              <w:rPr>
                <w:sz w:val="24"/>
              </w:rPr>
              <w:t>盐酸远离次氯酸钠及漂白粉存放</w:t>
            </w:r>
            <w:bookmarkEnd w:id="108"/>
            <w:bookmarkEnd w:id="109"/>
            <w:r w:rsidRPr="00DD1F4A">
              <w:rPr>
                <w:sz w:val="24"/>
              </w:rPr>
              <w:t>。</w:t>
            </w:r>
          </w:p>
          <w:p w:rsidR="00C63B3A" w:rsidRPr="00DD1F4A" w:rsidRDefault="001D1CE5">
            <w:pPr>
              <w:adjustRightInd w:val="0"/>
              <w:snapToGrid w:val="0"/>
              <w:spacing w:line="360" w:lineRule="auto"/>
              <w:ind w:firstLineChars="200" w:firstLine="480"/>
              <w:rPr>
                <w:sz w:val="24"/>
              </w:rPr>
            </w:pPr>
            <w:r w:rsidRPr="00DD1F4A">
              <w:rPr>
                <w:sz w:val="24"/>
              </w:rPr>
              <w:t>⑤</w:t>
            </w:r>
            <w:r w:rsidRPr="00DD1F4A">
              <w:rPr>
                <w:sz w:val="24"/>
              </w:rPr>
              <w:t>同时储区应备有泄漏应急处理设备和合适的收容材料</w:t>
            </w:r>
            <w:r w:rsidRPr="00DD1F4A">
              <w:rPr>
                <w:rFonts w:hint="eastAsia"/>
                <w:sz w:val="24"/>
              </w:rPr>
              <w:t>。</w:t>
            </w:r>
          </w:p>
          <w:p w:rsidR="00C11376" w:rsidRPr="00DD1F4A" w:rsidRDefault="00295660">
            <w:pPr>
              <w:adjustRightInd w:val="0"/>
              <w:snapToGrid w:val="0"/>
              <w:spacing w:line="360" w:lineRule="auto"/>
              <w:ind w:firstLineChars="200" w:firstLine="480"/>
              <w:rPr>
                <w:sz w:val="24"/>
              </w:rPr>
            </w:pPr>
            <w:r w:rsidRPr="00DD1F4A">
              <w:rPr>
                <w:rFonts w:hint="eastAsia"/>
                <w:sz w:val="24"/>
              </w:rPr>
              <w:t>4</w:t>
            </w:r>
            <w:r w:rsidR="00C11376" w:rsidRPr="00DD1F4A">
              <w:rPr>
                <w:rFonts w:hint="eastAsia"/>
                <w:sz w:val="24"/>
              </w:rPr>
              <w:t>）柴油火灾爆炸风险防范措施</w:t>
            </w:r>
          </w:p>
          <w:p w:rsidR="00C11376" w:rsidRPr="00DD1F4A" w:rsidRDefault="00C11376" w:rsidP="00C11376">
            <w:pPr>
              <w:pStyle w:val="afffffffffffffffffff8"/>
              <w:tabs>
                <w:tab w:val="left" w:pos="1714"/>
              </w:tabs>
              <w:autoSpaceDE w:val="0"/>
              <w:autoSpaceDN w:val="0"/>
              <w:spacing w:line="360" w:lineRule="auto"/>
              <w:ind w:firstLine="476"/>
              <w:rPr>
                <w:rFonts w:cs="宋体"/>
                <w:spacing w:val="-1"/>
                <w:sz w:val="24"/>
              </w:rPr>
            </w:pPr>
            <w:r w:rsidRPr="00DD1F4A">
              <w:rPr>
                <w:rFonts w:cs="宋体" w:hint="eastAsia"/>
                <w:spacing w:val="-1"/>
                <w:sz w:val="24"/>
              </w:rPr>
              <w:t>①柴油储存容器必须与爆炸物品、氧化剂、易燃物品、内燃物品、腐蚀性物品隔离贮存，满瓶与空瓶分开整齐放罝，并有明显标记，应保持直立</w:t>
            </w:r>
            <w:r w:rsidR="005C54E7" w:rsidRPr="00DD1F4A">
              <w:rPr>
                <w:rFonts w:cs="宋体" w:hint="eastAsia"/>
                <w:spacing w:val="-1"/>
                <w:sz w:val="24"/>
              </w:rPr>
              <w:t>放置</w:t>
            </w:r>
            <w:r w:rsidRPr="00DD1F4A">
              <w:rPr>
                <w:rFonts w:cs="宋体" w:hint="eastAsia"/>
                <w:spacing w:val="-1"/>
                <w:sz w:val="24"/>
              </w:rPr>
              <w:t>，且应有防止倾倒的措施，放在橡胶等绝缘体上，以防静电引起事故。</w:t>
            </w:r>
          </w:p>
          <w:p w:rsidR="00C11376" w:rsidRPr="00DD1F4A" w:rsidRDefault="00C11376" w:rsidP="00C11376">
            <w:pPr>
              <w:pStyle w:val="afffffffffffffffffff8"/>
              <w:tabs>
                <w:tab w:val="left" w:pos="1714"/>
              </w:tabs>
              <w:autoSpaceDE w:val="0"/>
              <w:autoSpaceDN w:val="0"/>
              <w:spacing w:line="360" w:lineRule="auto"/>
              <w:ind w:firstLine="476"/>
              <w:rPr>
                <w:rFonts w:cs="宋体"/>
                <w:sz w:val="24"/>
              </w:rPr>
            </w:pPr>
            <w:r w:rsidRPr="00DD1F4A">
              <w:rPr>
                <w:rFonts w:cs="宋体" w:hint="eastAsia"/>
                <w:spacing w:val="-1"/>
                <w:sz w:val="24"/>
              </w:rPr>
              <w:t>②</w:t>
            </w:r>
            <w:r w:rsidRPr="00DD1F4A">
              <w:rPr>
                <w:rFonts w:cs="宋体"/>
                <w:spacing w:val="-1"/>
                <w:sz w:val="24"/>
              </w:rPr>
              <w:t>定期对设备、储存仓库进行安全检测，检测内容、时间、人员有记录保存。</w:t>
            </w:r>
            <w:r w:rsidRPr="00DD1F4A">
              <w:rPr>
                <w:rFonts w:cs="宋体"/>
                <w:sz w:val="24"/>
              </w:rPr>
              <w:t>安全检测测应根据安全性、危险性设定检测频次。</w:t>
            </w:r>
          </w:p>
          <w:p w:rsidR="00C11376" w:rsidRPr="00DD1F4A" w:rsidRDefault="00C11376" w:rsidP="00C11376">
            <w:pPr>
              <w:adjustRightInd w:val="0"/>
              <w:snapToGrid w:val="0"/>
              <w:spacing w:line="360" w:lineRule="auto"/>
              <w:ind w:firstLineChars="200" w:firstLine="476"/>
              <w:rPr>
                <w:sz w:val="24"/>
              </w:rPr>
            </w:pPr>
            <w:r w:rsidRPr="00DD1F4A">
              <w:rPr>
                <w:rFonts w:cs="宋体" w:hint="eastAsia"/>
                <w:spacing w:val="-1"/>
                <w:sz w:val="24"/>
              </w:rPr>
              <w:t>③</w:t>
            </w:r>
            <w:r w:rsidRPr="00DD1F4A">
              <w:rPr>
                <w:rFonts w:cs="宋体"/>
                <w:sz w:val="24"/>
              </w:rPr>
              <w:t>火源的管理：严禁火源进入厂房特别是</w:t>
            </w:r>
            <w:r w:rsidR="00DE6CBC" w:rsidRPr="00DD1F4A">
              <w:rPr>
                <w:rFonts w:cs="宋体" w:hint="eastAsia"/>
                <w:sz w:val="24"/>
              </w:rPr>
              <w:t>柴油储存室</w:t>
            </w:r>
            <w:r w:rsidRPr="00DD1F4A">
              <w:rPr>
                <w:rFonts w:cs="宋体"/>
                <w:sz w:val="24"/>
              </w:rPr>
              <w:t>，对明火严格控制，明火发</w:t>
            </w:r>
            <w:r w:rsidRPr="00DD1F4A">
              <w:rPr>
                <w:rFonts w:cs="宋体"/>
                <w:spacing w:val="-7"/>
                <w:sz w:val="24"/>
              </w:rPr>
              <w:t>生源为火柴、打火机等。维修用火控制：对设备维修检査，需进行维修</w:t>
            </w:r>
            <w:r w:rsidRPr="00DD1F4A">
              <w:rPr>
                <w:rFonts w:cs="宋体" w:hint="eastAsia"/>
                <w:spacing w:val="-7"/>
                <w:sz w:val="24"/>
              </w:rPr>
              <w:t>焊接</w:t>
            </w:r>
            <w:r w:rsidRPr="00DD1F4A">
              <w:rPr>
                <w:rFonts w:cs="宋体"/>
                <w:spacing w:val="-7"/>
                <w:sz w:val="24"/>
              </w:rPr>
              <w:t>，应经安全部门确认、准许，并有记录在案。</w:t>
            </w:r>
          </w:p>
          <w:p w:rsidR="00C63B3A" w:rsidRPr="00DD1F4A" w:rsidRDefault="001D1CE5">
            <w:pPr>
              <w:adjustRightInd w:val="0"/>
              <w:snapToGrid w:val="0"/>
              <w:spacing w:line="360" w:lineRule="auto"/>
              <w:ind w:firstLineChars="200" w:firstLine="480"/>
              <w:rPr>
                <w:sz w:val="24"/>
              </w:rPr>
            </w:pPr>
            <w:r w:rsidRPr="00DD1F4A">
              <w:rPr>
                <w:sz w:val="24"/>
              </w:rPr>
              <w:t>（</w:t>
            </w:r>
            <w:r w:rsidRPr="00DD1F4A">
              <w:rPr>
                <w:rFonts w:hint="eastAsia"/>
                <w:sz w:val="24"/>
              </w:rPr>
              <w:t>5</w:t>
            </w:r>
            <w:r w:rsidRPr="00DD1F4A">
              <w:rPr>
                <w:sz w:val="24"/>
              </w:rPr>
              <w:t>）应急预案</w:t>
            </w:r>
          </w:p>
          <w:p w:rsidR="00C63B3A" w:rsidRPr="00DD1F4A" w:rsidRDefault="001D1CE5">
            <w:pPr>
              <w:adjustRightInd w:val="0"/>
              <w:snapToGrid w:val="0"/>
              <w:spacing w:line="360" w:lineRule="auto"/>
              <w:ind w:firstLineChars="200" w:firstLine="480"/>
              <w:rPr>
                <w:sz w:val="24"/>
              </w:rPr>
            </w:pPr>
            <w:r w:rsidRPr="00DD1F4A">
              <w:rPr>
                <w:rFonts w:hint="eastAsia"/>
                <w:sz w:val="24"/>
              </w:rPr>
              <w:t>制定</w:t>
            </w:r>
            <w:r w:rsidRPr="00DD1F4A">
              <w:rPr>
                <w:sz w:val="24"/>
              </w:rPr>
              <w:t>应急处理措施，编制事故应急预案，成立应急事故领导小组，对可能发生的事故，指定应急计划，使各部门在事故发生后能有步骤、有秩序地采取各项应急措施，开展救援工作。</w:t>
            </w:r>
          </w:p>
          <w:p w:rsidR="00C63B3A" w:rsidRPr="00DD1F4A" w:rsidRDefault="001D1CE5">
            <w:pPr>
              <w:adjustRightInd w:val="0"/>
              <w:snapToGrid w:val="0"/>
              <w:spacing w:line="360" w:lineRule="auto"/>
              <w:ind w:firstLineChars="200" w:firstLine="480"/>
              <w:rPr>
                <w:sz w:val="24"/>
              </w:rPr>
            </w:pPr>
            <w:r w:rsidRPr="00DD1F4A">
              <w:rPr>
                <w:sz w:val="24"/>
              </w:rPr>
              <w:t>1</w:t>
            </w:r>
            <w:r w:rsidRPr="00DD1F4A">
              <w:rPr>
                <w:sz w:val="24"/>
              </w:rPr>
              <w:t>）医疗废物、危险废物收集运送过程中导致医疗废物大量溢出、散落时，运送人员应立即向本单位应急事故小组取得联系。</w:t>
            </w:r>
          </w:p>
          <w:p w:rsidR="00C63B3A" w:rsidRPr="00DD1F4A" w:rsidRDefault="001D1CE5">
            <w:pPr>
              <w:adjustRightInd w:val="0"/>
              <w:snapToGrid w:val="0"/>
              <w:spacing w:line="360" w:lineRule="auto"/>
              <w:ind w:firstLineChars="200" w:firstLine="480"/>
              <w:rPr>
                <w:sz w:val="24"/>
              </w:rPr>
            </w:pPr>
            <w:r w:rsidRPr="00DD1F4A">
              <w:rPr>
                <w:sz w:val="24"/>
              </w:rPr>
              <w:t>2</w:t>
            </w:r>
            <w:r w:rsidRPr="00DD1F4A">
              <w:rPr>
                <w:sz w:val="24"/>
              </w:rPr>
              <w:t>）在受污染地区设立隔离区，禁止其他车辆和人员穿过，避免污染物扩散和对行人造成伤害；</w:t>
            </w:r>
          </w:p>
          <w:p w:rsidR="00C63B3A" w:rsidRPr="00DD1F4A" w:rsidRDefault="001D1CE5">
            <w:pPr>
              <w:adjustRightInd w:val="0"/>
              <w:snapToGrid w:val="0"/>
              <w:spacing w:line="360" w:lineRule="auto"/>
              <w:ind w:firstLineChars="200" w:firstLine="480"/>
              <w:rPr>
                <w:sz w:val="24"/>
              </w:rPr>
            </w:pPr>
            <w:r w:rsidRPr="00DD1F4A">
              <w:rPr>
                <w:sz w:val="24"/>
              </w:rPr>
              <w:lastRenderedPageBreak/>
              <w:t>3</w:t>
            </w:r>
            <w:r w:rsidRPr="00DD1F4A">
              <w:rPr>
                <w:sz w:val="24"/>
              </w:rPr>
              <w:t>）对溢出、散落的医疗废物、危险废物迅速进行收集、清理和消毒处理。对于液体溢出物采用吸附材料吸收处理；</w:t>
            </w:r>
          </w:p>
          <w:p w:rsidR="00C63B3A" w:rsidRPr="00DD1F4A" w:rsidRDefault="001D1CE5">
            <w:pPr>
              <w:adjustRightInd w:val="0"/>
              <w:snapToGrid w:val="0"/>
              <w:spacing w:line="360" w:lineRule="auto"/>
              <w:ind w:firstLineChars="200" w:firstLine="480"/>
              <w:rPr>
                <w:sz w:val="24"/>
              </w:rPr>
            </w:pPr>
            <w:r w:rsidRPr="00DD1F4A">
              <w:rPr>
                <w:sz w:val="24"/>
              </w:rPr>
              <w:t>4</w:t>
            </w:r>
            <w:r w:rsidRPr="00DD1F4A">
              <w:rPr>
                <w:sz w:val="24"/>
              </w:rPr>
              <w:t>）清理人员在进行清理工作时须穿戴防护服、手套、口罩、靴等防护用品，清理工作结束后，用具和防护用品均须进行消毒处理；</w:t>
            </w:r>
          </w:p>
          <w:p w:rsidR="00C63B3A" w:rsidRPr="00DD1F4A" w:rsidRDefault="001D1CE5">
            <w:pPr>
              <w:adjustRightInd w:val="0"/>
              <w:snapToGrid w:val="0"/>
              <w:spacing w:line="360" w:lineRule="auto"/>
              <w:ind w:firstLineChars="200" w:firstLine="480"/>
              <w:rPr>
                <w:sz w:val="24"/>
              </w:rPr>
            </w:pPr>
            <w:r w:rsidRPr="00DD1F4A">
              <w:rPr>
                <w:sz w:val="24"/>
              </w:rPr>
              <w:t>5</w:t>
            </w:r>
            <w:r w:rsidRPr="00DD1F4A">
              <w:rPr>
                <w:sz w:val="24"/>
              </w:rPr>
              <w:t>）如果在操作中，清理人员的身体（皮肤）不慎受到伤害，应及时采取处理措施，并到医院接受救治。</w:t>
            </w:r>
          </w:p>
          <w:p w:rsidR="00C63B3A" w:rsidRPr="00DD1F4A" w:rsidRDefault="001D1CE5">
            <w:pPr>
              <w:adjustRightInd w:val="0"/>
              <w:snapToGrid w:val="0"/>
              <w:spacing w:line="360" w:lineRule="auto"/>
              <w:ind w:firstLineChars="200" w:firstLine="480"/>
              <w:rPr>
                <w:sz w:val="24"/>
              </w:rPr>
            </w:pPr>
            <w:r w:rsidRPr="00DD1F4A">
              <w:rPr>
                <w:sz w:val="24"/>
              </w:rPr>
              <w:t>6</w:t>
            </w:r>
            <w:r w:rsidRPr="00DD1F4A">
              <w:rPr>
                <w:sz w:val="24"/>
              </w:rPr>
              <w:t>）清洁人员还须对被污染的现场地面进行消毒和清洁处理。</w:t>
            </w:r>
          </w:p>
          <w:p w:rsidR="00C63B3A" w:rsidRPr="00DD1F4A" w:rsidRDefault="001D1CE5">
            <w:pPr>
              <w:adjustRightInd w:val="0"/>
              <w:snapToGrid w:val="0"/>
              <w:spacing w:line="360" w:lineRule="auto"/>
              <w:ind w:firstLineChars="200" w:firstLine="480"/>
              <w:rPr>
                <w:sz w:val="24"/>
              </w:rPr>
            </w:pPr>
            <w:r w:rsidRPr="00DD1F4A">
              <w:rPr>
                <w:sz w:val="24"/>
              </w:rPr>
              <w:t>7</w:t>
            </w:r>
            <w:r w:rsidRPr="00DD1F4A">
              <w:rPr>
                <w:sz w:val="24"/>
              </w:rPr>
              <w:t>）对发生的事故采取上述应急措施的同时，处置单位必须向当地环保和卫生部门报告事故发生情况。</w:t>
            </w:r>
          </w:p>
          <w:p w:rsidR="00C63B3A" w:rsidRPr="00DD1F4A" w:rsidRDefault="001D1CE5">
            <w:pPr>
              <w:adjustRightInd w:val="0"/>
              <w:snapToGrid w:val="0"/>
              <w:spacing w:line="360" w:lineRule="auto"/>
              <w:ind w:firstLineChars="200" w:firstLine="480"/>
              <w:rPr>
                <w:sz w:val="24"/>
              </w:rPr>
            </w:pPr>
            <w:r w:rsidRPr="00DD1F4A">
              <w:rPr>
                <w:sz w:val="24"/>
              </w:rPr>
              <w:t>8</w:t>
            </w:r>
            <w:r w:rsidRPr="00DD1F4A">
              <w:rPr>
                <w:sz w:val="24"/>
              </w:rPr>
              <w:t>）因此一旦发生火灾爆炸环境风险事故，建设单位应立即启动应急预案，尽快告知影响范围内的人群采取防护措施，并尽快向上风向疏散撤离。</w:t>
            </w:r>
          </w:p>
          <w:p w:rsidR="00C63B3A" w:rsidRPr="00DD1F4A" w:rsidRDefault="001D1CE5">
            <w:pPr>
              <w:adjustRightInd w:val="0"/>
              <w:snapToGrid w:val="0"/>
              <w:spacing w:line="360" w:lineRule="auto"/>
              <w:ind w:firstLineChars="200" w:firstLine="480"/>
              <w:rPr>
                <w:sz w:val="24"/>
              </w:rPr>
            </w:pPr>
            <w:r w:rsidRPr="00DD1F4A">
              <w:rPr>
                <w:sz w:val="24"/>
              </w:rPr>
              <w:t>发生重大事故，应立即上报有关部门，成立事故应急领导小组，必要时启动社会救援系统，就近调拨专业救援队伍协助处理。</w:t>
            </w:r>
          </w:p>
          <w:p w:rsidR="00C63B3A" w:rsidRPr="00DD1F4A" w:rsidRDefault="001D1CE5">
            <w:pPr>
              <w:adjustRightInd w:val="0"/>
              <w:snapToGrid w:val="0"/>
              <w:spacing w:line="360" w:lineRule="auto"/>
              <w:ind w:firstLineChars="200" w:firstLine="480"/>
              <w:rPr>
                <w:sz w:val="24"/>
              </w:rPr>
            </w:pPr>
            <w:r w:rsidRPr="00DD1F4A">
              <w:rPr>
                <w:sz w:val="24"/>
              </w:rPr>
              <w:t>项目医疗固废、危险废物的储运及污水处理运行过程中，均具有一定的潜在风险。在严格落实环评报告中提出的风险防范措施，杜绝事故发生的前提下，该项目环境风险处于可接受水平，在严格落实风险管理及应急措施后，可将风险发生的概率和影响后果降到最低限度</w:t>
            </w:r>
            <w:r w:rsidRPr="00DD1F4A">
              <w:rPr>
                <w:rFonts w:hint="eastAsia"/>
                <w:sz w:val="24"/>
              </w:rPr>
              <w:t>。</w:t>
            </w:r>
          </w:p>
          <w:bookmarkEnd w:id="100"/>
          <w:bookmarkEnd w:id="101"/>
          <w:p w:rsidR="00C63B3A" w:rsidRPr="00DD1F4A" w:rsidRDefault="001D1CE5">
            <w:pPr>
              <w:spacing w:line="360" w:lineRule="auto"/>
              <w:ind w:firstLineChars="200" w:firstLine="482"/>
              <w:rPr>
                <w:b/>
                <w:bCs/>
                <w:sz w:val="24"/>
              </w:rPr>
            </w:pPr>
            <w:r w:rsidRPr="00DD1F4A">
              <w:rPr>
                <w:rFonts w:hint="eastAsia"/>
                <w:b/>
                <w:bCs/>
                <w:sz w:val="24"/>
              </w:rPr>
              <w:t>八、生态环境</w:t>
            </w:r>
          </w:p>
          <w:p w:rsidR="00C63B3A" w:rsidRPr="00DD1F4A" w:rsidRDefault="001D1CE5">
            <w:pPr>
              <w:spacing w:line="360" w:lineRule="auto"/>
              <w:ind w:firstLineChars="200" w:firstLine="480"/>
              <w:rPr>
                <w:sz w:val="24"/>
              </w:rPr>
            </w:pPr>
            <w:r w:rsidRPr="00DD1F4A">
              <w:rPr>
                <w:sz w:val="24"/>
              </w:rPr>
              <w:t>本项目</w:t>
            </w:r>
            <w:r w:rsidRPr="00DD1F4A">
              <w:rPr>
                <w:rFonts w:hint="eastAsia"/>
                <w:sz w:val="24"/>
              </w:rPr>
              <w:t>土地现状为建（构）筑物分布，地表</w:t>
            </w:r>
            <w:r w:rsidR="00F874AD" w:rsidRPr="00DD1F4A">
              <w:rPr>
                <w:rFonts w:hint="eastAsia"/>
                <w:sz w:val="24"/>
              </w:rPr>
              <w:t>少量</w:t>
            </w:r>
            <w:r w:rsidRPr="00DD1F4A">
              <w:rPr>
                <w:rFonts w:hint="eastAsia"/>
                <w:sz w:val="24"/>
              </w:rPr>
              <w:t>植被覆盖，</w:t>
            </w:r>
            <w:r w:rsidRPr="00DD1F4A">
              <w:rPr>
                <w:sz w:val="24"/>
              </w:rPr>
              <w:t>占地范围内无特殊生态敏感区及重要生态敏感区等生态环境保护目标，对周边生态环境影响较小，</w:t>
            </w:r>
            <w:r w:rsidRPr="00DD1F4A">
              <w:rPr>
                <w:rFonts w:hint="eastAsia"/>
                <w:sz w:val="24"/>
              </w:rPr>
              <w:t>项目严格控制占地范围，不得对占地范围外的生态环境进行破坏，</w:t>
            </w:r>
            <w:r w:rsidRPr="00DD1F4A">
              <w:rPr>
                <w:sz w:val="24"/>
              </w:rPr>
              <w:t>施工完成后种植适合当地自然条件生长的物种，增加植被覆盖面积。因此，</w:t>
            </w:r>
            <w:r w:rsidRPr="00DD1F4A">
              <w:rPr>
                <w:rFonts w:hint="eastAsia"/>
                <w:sz w:val="24"/>
              </w:rPr>
              <w:t>本项目对环境影响可被接受</w:t>
            </w:r>
            <w:r w:rsidRPr="00DD1F4A">
              <w:rPr>
                <w:sz w:val="24"/>
              </w:rPr>
              <w:t>。</w:t>
            </w:r>
          </w:p>
          <w:p w:rsidR="00C63B3A" w:rsidRPr="00DD1F4A" w:rsidRDefault="001D1CE5">
            <w:pPr>
              <w:spacing w:line="360" w:lineRule="auto"/>
              <w:ind w:firstLineChars="200" w:firstLine="482"/>
              <w:rPr>
                <w:b/>
                <w:bCs/>
                <w:sz w:val="24"/>
              </w:rPr>
            </w:pPr>
            <w:r w:rsidRPr="00DD1F4A">
              <w:rPr>
                <w:rFonts w:hint="eastAsia"/>
                <w:b/>
                <w:bCs/>
                <w:sz w:val="24"/>
              </w:rPr>
              <w:t>九、与排污许可证衔接</w:t>
            </w:r>
          </w:p>
          <w:p w:rsidR="00C63B3A" w:rsidRPr="00DD1F4A" w:rsidRDefault="001D1CE5">
            <w:pPr>
              <w:spacing w:line="360" w:lineRule="auto"/>
              <w:ind w:firstLineChars="200" w:firstLine="480"/>
              <w:rPr>
                <w:sz w:val="24"/>
              </w:rPr>
            </w:pPr>
            <w:r w:rsidRPr="00DD1F4A">
              <w:rPr>
                <w:rFonts w:hint="eastAsia"/>
                <w:sz w:val="24"/>
              </w:rPr>
              <w:t>根据《国务院办公厅关于印发控制污染物排放许可制实施方案的通知》〔</w:t>
            </w:r>
            <w:r w:rsidRPr="00DD1F4A">
              <w:rPr>
                <w:rFonts w:hint="eastAsia"/>
                <w:sz w:val="24"/>
              </w:rPr>
              <w:t>2016</w:t>
            </w:r>
            <w:r w:rsidRPr="00DD1F4A">
              <w:rPr>
                <w:rFonts w:hint="eastAsia"/>
                <w:sz w:val="24"/>
              </w:rPr>
              <w:t>〕</w:t>
            </w:r>
            <w:r w:rsidRPr="00DD1F4A">
              <w:rPr>
                <w:rFonts w:hint="eastAsia"/>
                <w:sz w:val="24"/>
              </w:rPr>
              <w:t>81</w:t>
            </w:r>
            <w:r w:rsidRPr="00DD1F4A">
              <w:rPr>
                <w:rFonts w:hint="eastAsia"/>
                <w:sz w:val="24"/>
              </w:rPr>
              <w:t>号，（九）分步实现排污许可全覆盖，按行业分步实现对固定污染源的全覆盖，率先对火电、造纸行业企业核发排污许可证，</w:t>
            </w:r>
            <w:r w:rsidRPr="00DD1F4A">
              <w:rPr>
                <w:rFonts w:hint="eastAsia"/>
                <w:sz w:val="24"/>
              </w:rPr>
              <w:t>2017</w:t>
            </w:r>
            <w:r w:rsidRPr="00DD1F4A">
              <w:rPr>
                <w:rFonts w:hint="eastAsia"/>
                <w:sz w:val="24"/>
              </w:rPr>
              <w:t>年完成《大气污染防治行动计划》和《水污染防治行动计划》重点行业及产能过剩行业</w:t>
            </w:r>
            <w:r w:rsidRPr="00DD1F4A">
              <w:rPr>
                <w:rFonts w:hint="eastAsia"/>
                <w:sz w:val="24"/>
              </w:rPr>
              <w:lastRenderedPageBreak/>
              <w:t>企业排污许可证核发，</w:t>
            </w:r>
            <w:r w:rsidRPr="00DD1F4A">
              <w:rPr>
                <w:rFonts w:hint="eastAsia"/>
                <w:sz w:val="24"/>
              </w:rPr>
              <w:t>2020</w:t>
            </w:r>
            <w:r w:rsidRPr="00DD1F4A">
              <w:rPr>
                <w:rFonts w:hint="eastAsia"/>
                <w:sz w:val="24"/>
              </w:rPr>
              <w:t>年全国基本完成排污许可证核发。</w:t>
            </w:r>
          </w:p>
          <w:p w:rsidR="00C63B3A" w:rsidRPr="00DD1F4A" w:rsidRDefault="001D1CE5">
            <w:pPr>
              <w:spacing w:line="360" w:lineRule="auto"/>
              <w:ind w:firstLineChars="200" w:firstLine="480"/>
              <w:rPr>
                <w:sz w:val="24"/>
              </w:rPr>
            </w:pPr>
            <w:r w:rsidRPr="00DD1F4A">
              <w:rPr>
                <w:rFonts w:hint="eastAsia"/>
                <w:sz w:val="24"/>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rsidR="00C63B3A" w:rsidRPr="00DD1F4A" w:rsidRDefault="001D1CE5">
            <w:pPr>
              <w:spacing w:line="360" w:lineRule="auto"/>
              <w:ind w:firstLineChars="200" w:firstLine="482"/>
              <w:rPr>
                <w:b/>
                <w:bCs/>
                <w:sz w:val="24"/>
              </w:rPr>
            </w:pPr>
            <w:r w:rsidRPr="00DD1F4A">
              <w:rPr>
                <w:rFonts w:hint="eastAsia"/>
                <w:b/>
                <w:bCs/>
                <w:sz w:val="24"/>
              </w:rPr>
              <w:t>十、</w:t>
            </w:r>
            <w:r w:rsidRPr="00DD1F4A">
              <w:rPr>
                <w:rFonts w:ascii="宋体" w:hAnsi="宋体" w:hint="eastAsia"/>
                <w:b/>
                <w:bCs/>
                <w:sz w:val="24"/>
              </w:rPr>
              <w:t>环保投资</w:t>
            </w:r>
          </w:p>
          <w:p w:rsidR="00C63B3A" w:rsidRPr="00DD1F4A" w:rsidRDefault="001D1CE5">
            <w:pPr>
              <w:snapToGrid w:val="0"/>
              <w:spacing w:line="360" w:lineRule="auto"/>
              <w:ind w:firstLineChars="200" w:firstLine="480"/>
              <w:rPr>
                <w:rFonts w:ascii="宋体" w:hAnsi="宋体"/>
                <w:sz w:val="24"/>
              </w:rPr>
            </w:pPr>
            <w:r w:rsidRPr="00DD1F4A">
              <w:rPr>
                <w:rFonts w:ascii="宋体" w:hAnsi="宋体"/>
                <w:sz w:val="24"/>
              </w:rPr>
              <w:t>本项目总投资为</w:t>
            </w:r>
            <w:r w:rsidRPr="00DD1F4A">
              <w:rPr>
                <w:rFonts w:hint="eastAsia"/>
                <w:sz w:val="24"/>
              </w:rPr>
              <w:t>5000</w:t>
            </w:r>
            <w:r w:rsidRPr="00DD1F4A">
              <w:rPr>
                <w:rFonts w:ascii="宋体" w:hAnsi="宋体"/>
                <w:sz w:val="24"/>
              </w:rPr>
              <w:t>万元，其中环保设施投资为</w:t>
            </w:r>
            <w:r w:rsidR="00F874AD" w:rsidRPr="00DD1F4A">
              <w:rPr>
                <w:rFonts w:hint="eastAsia"/>
                <w:sz w:val="24"/>
              </w:rPr>
              <w:t>100</w:t>
            </w:r>
            <w:r w:rsidRPr="00DD1F4A">
              <w:rPr>
                <w:rFonts w:ascii="宋体" w:hAnsi="宋体"/>
                <w:sz w:val="24"/>
              </w:rPr>
              <w:t>万元，占项目投资总额的</w:t>
            </w:r>
            <w:r w:rsidR="00F874AD" w:rsidRPr="00DD1F4A">
              <w:rPr>
                <w:rFonts w:hint="eastAsia"/>
                <w:sz w:val="24"/>
              </w:rPr>
              <w:t>2</w:t>
            </w:r>
            <w:r w:rsidRPr="00DD1F4A">
              <w:rPr>
                <w:sz w:val="24"/>
              </w:rPr>
              <w:t>%</w:t>
            </w:r>
            <w:r w:rsidRPr="00DD1F4A">
              <w:rPr>
                <w:rFonts w:ascii="宋体" w:hAnsi="宋体"/>
                <w:sz w:val="24"/>
              </w:rPr>
              <w:t>，其环保投资总额可确保本项目污染物达标排放，环保投资是可行的。环保投资估算见表</w:t>
            </w:r>
            <w:r w:rsidRPr="00DD1F4A">
              <w:rPr>
                <w:rFonts w:hint="eastAsia"/>
                <w:sz w:val="24"/>
              </w:rPr>
              <w:t>4-2</w:t>
            </w:r>
            <w:r w:rsidR="004750E6" w:rsidRPr="00DD1F4A">
              <w:rPr>
                <w:rFonts w:hint="eastAsia"/>
                <w:sz w:val="24"/>
              </w:rPr>
              <w:t>2</w:t>
            </w:r>
            <w:r w:rsidRPr="00DD1F4A">
              <w:rPr>
                <w:rFonts w:ascii="宋体" w:hAnsi="宋体"/>
                <w:sz w:val="24"/>
              </w:rPr>
              <w:t>。</w:t>
            </w:r>
          </w:p>
          <w:p w:rsidR="00C63B3A" w:rsidRPr="00DD1F4A" w:rsidRDefault="001D1CE5">
            <w:pPr>
              <w:snapToGrid w:val="0"/>
              <w:spacing w:line="360" w:lineRule="auto"/>
              <w:ind w:firstLineChars="200" w:firstLine="482"/>
              <w:jc w:val="center"/>
            </w:pPr>
            <w:r w:rsidRPr="00DD1F4A">
              <w:rPr>
                <w:rFonts w:ascii="宋体" w:hAnsi="宋体"/>
                <w:b/>
                <w:bCs/>
                <w:kern w:val="0"/>
                <w:sz w:val="24"/>
              </w:rPr>
              <w:t>表</w:t>
            </w:r>
            <w:r w:rsidRPr="00DD1F4A">
              <w:rPr>
                <w:rFonts w:hint="eastAsia"/>
                <w:b/>
                <w:bCs/>
                <w:kern w:val="0"/>
                <w:sz w:val="24"/>
              </w:rPr>
              <w:t>4-2</w:t>
            </w:r>
            <w:r w:rsidR="004750E6" w:rsidRPr="00DD1F4A">
              <w:rPr>
                <w:rFonts w:hint="eastAsia"/>
                <w:b/>
                <w:bCs/>
                <w:kern w:val="0"/>
                <w:sz w:val="24"/>
              </w:rPr>
              <w:t>2</w:t>
            </w:r>
            <w:r w:rsidRPr="00DD1F4A">
              <w:rPr>
                <w:b/>
                <w:bCs/>
                <w:kern w:val="0"/>
                <w:sz w:val="24"/>
              </w:rPr>
              <w:t xml:space="preserve"> </w:t>
            </w:r>
            <w:r w:rsidRPr="00DD1F4A">
              <w:rPr>
                <w:rFonts w:ascii="宋体" w:hAnsi="宋体"/>
                <w:b/>
                <w:bCs/>
                <w:kern w:val="0"/>
                <w:sz w:val="24"/>
              </w:rPr>
              <w:t>项目环保投资估算一览表</w:t>
            </w:r>
            <w:r w:rsidRPr="00DD1F4A">
              <w:rPr>
                <w:b/>
                <w:bCs/>
                <w:kern w:val="0"/>
                <w:sz w:val="24"/>
              </w:rPr>
              <w:t xml:space="preserve"> </w:t>
            </w:r>
            <w:r w:rsidRPr="00DD1F4A">
              <w:rPr>
                <w:rFonts w:hint="eastAsia"/>
                <w:b/>
                <w:bCs/>
                <w:kern w:val="0"/>
                <w:sz w:val="24"/>
              </w:rPr>
              <w:t xml:space="preserve">    </w:t>
            </w:r>
            <w:r w:rsidRPr="00DD1F4A">
              <w:rPr>
                <w:b/>
                <w:bCs/>
                <w:kern w:val="0"/>
                <w:sz w:val="24"/>
              </w:rPr>
              <w:t xml:space="preserve">  </w:t>
            </w:r>
            <w:r w:rsidRPr="00DD1F4A">
              <w:rPr>
                <w:rFonts w:ascii="宋体" w:hAnsi="宋体"/>
                <w:b/>
                <w:bCs/>
                <w:kern w:val="0"/>
                <w:sz w:val="24"/>
              </w:rPr>
              <w:t>单位：万元</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5"/>
              <w:gridCol w:w="1375"/>
              <w:gridCol w:w="4820"/>
              <w:gridCol w:w="1186"/>
            </w:tblGrid>
            <w:tr w:rsidR="00C63B3A" w:rsidRPr="00DD1F4A">
              <w:trPr>
                <w:jc w:val="center"/>
              </w:trPr>
              <w:tc>
                <w:tcPr>
                  <w:tcW w:w="356" w:type="pct"/>
                  <w:tcBorders>
                    <w:top w:val="single" w:sz="12"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时期</w:t>
                  </w:r>
                </w:p>
              </w:tc>
              <w:tc>
                <w:tcPr>
                  <w:tcW w:w="865" w:type="pct"/>
                  <w:tcBorders>
                    <w:top w:val="single" w:sz="12"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类别</w:t>
                  </w:r>
                </w:p>
              </w:tc>
              <w:tc>
                <w:tcPr>
                  <w:tcW w:w="3033" w:type="pct"/>
                  <w:tcBorders>
                    <w:top w:val="single" w:sz="12"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防治措施</w:t>
                  </w:r>
                </w:p>
              </w:tc>
              <w:tc>
                <w:tcPr>
                  <w:tcW w:w="746" w:type="pct"/>
                  <w:tcBorders>
                    <w:top w:val="single" w:sz="12"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投资（万元）</w:t>
                  </w:r>
                </w:p>
              </w:tc>
            </w:tr>
            <w:tr w:rsidR="00C63B3A" w:rsidRPr="00DD1F4A">
              <w:trPr>
                <w:trHeight w:val="216"/>
                <w:jc w:val="center"/>
              </w:trPr>
              <w:tc>
                <w:tcPr>
                  <w:tcW w:w="356" w:type="pct"/>
                  <w:vMerge w:val="restart"/>
                  <w:tcBorders>
                    <w:top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施工期</w:t>
                  </w:r>
                </w:p>
              </w:tc>
              <w:tc>
                <w:tcPr>
                  <w:tcW w:w="865" w:type="pct"/>
                  <w:tcBorders>
                    <w:top w:val="single" w:sz="4" w:space="0" w:color="auto"/>
                    <w:bottom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废气治理</w:t>
                  </w:r>
                </w:p>
              </w:tc>
              <w:tc>
                <w:tcPr>
                  <w:tcW w:w="3033" w:type="pct"/>
                  <w:tcBorders>
                    <w:top w:val="single" w:sz="4" w:space="0" w:color="auto"/>
                    <w:bottom w:val="single" w:sz="4" w:space="0" w:color="auto"/>
                  </w:tcBorders>
                  <w:vAlign w:val="center"/>
                </w:tcPr>
                <w:p w:rsidR="00C63B3A" w:rsidRPr="00DD1F4A" w:rsidRDefault="001D1CE5" w:rsidP="00DD1F4A">
                  <w:pPr>
                    <w:framePr w:hSpace="180" w:wrap="around" w:vAnchor="text" w:hAnchor="text" w:xAlign="center" w:y="1"/>
                    <w:suppressOverlap/>
                    <w:rPr>
                      <w:szCs w:val="21"/>
                    </w:rPr>
                  </w:pPr>
                  <w:r w:rsidRPr="00DD1F4A">
                    <w:rPr>
                      <w:bCs/>
                      <w:kern w:val="0"/>
                      <w:szCs w:val="21"/>
                    </w:rPr>
                    <w:t>建筑材料遮盖、</w:t>
                  </w:r>
                  <w:r w:rsidRPr="00DD1F4A">
                    <w:rPr>
                      <w:szCs w:val="21"/>
                    </w:rPr>
                    <w:t>围挡、洒水降尘</w:t>
                  </w:r>
                </w:p>
              </w:tc>
              <w:tc>
                <w:tcPr>
                  <w:tcW w:w="746" w:type="pct"/>
                  <w:tcBorders>
                    <w:top w:val="single" w:sz="4"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3</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tcBorders>
                    <w:top w:val="single" w:sz="4" w:space="0" w:color="auto"/>
                    <w:bottom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噪声治理</w:t>
                  </w:r>
                </w:p>
              </w:tc>
              <w:tc>
                <w:tcPr>
                  <w:tcW w:w="3033" w:type="pct"/>
                  <w:tcBorders>
                    <w:top w:val="single" w:sz="4" w:space="0" w:color="auto"/>
                    <w:bottom w:val="single" w:sz="4" w:space="0" w:color="auto"/>
                  </w:tcBorders>
                  <w:vAlign w:val="center"/>
                </w:tcPr>
                <w:p w:rsidR="00C63B3A" w:rsidRPr="00DD1F4A" w:rsidRDefault="001D1CE5" w:rsidP="00DD1F4A">
                  <w:pPr>
                    <w:framePr w:hSpace="180" w:wrap="around" w:vAnchor="text" w:hAnchor="text" w:xAlign="center" w:y="1"/>
                    <w:suppressOverlap/>
                    <w:rPr>
                      <w:szCs w:val="21"/>
                    </w:rPr>
                  </w:pPr>
                  <w:r w:rsidRPr="00DD1F4A">
                    <w:rPr>
                      <w:bCs/>
                      <w:szCs w:val="21"/>
                    </w:rPr>
                    <w:t>低噪声施工设备、施工设备加装减震垫等措施</w:t>
                  </w:r>
                </w:p>
              </w:tc>
              <w:tc>
                <w:tcPr>
                  <w:tcW w:w="746" w:type="pct"/>
                  <w:tcBorders>
                    <w:top w:val="single" w:sz="4" w:space="0" w:color="auto"/>
                    <w:bottom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2</w:t>
                  </w:r>
                </w:p>
              </w:tc>
            </w:tr>
            <w:tr w:rsidR="00C63B3A" w:rsidRPr="00DD1F4A">
              <w:trPr>
                <w:trHeight w:val="216"/>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tcBorders>
                    <w:top w:val="single" w:sz="4" w:space="0" w:color="auto"/>
                  </w:tcBorders>
                  <w:vAlign w:val="center"/>
                </w:tcPr>
                <w:p w:rsidR="00C63B3A" w:rsidRPr="00DD1F4A" w:rsidRDefault="001D1CE5" w:rsidP="00DD1F4A">
                  <w:pPr>
                    <w:framePr w:hSpace="180" w:wrap="around" w:vAnchor="text" w:hAnchor="text" w:xAlign="center" w:y="1"/>
                    <w:suppressOverlap/>
                    <w:jc w:val="center"/>
                    <w:rPr>
                      <w:szCs w:val="21"/>
                    </w:rPr>
                  </w:pPr>
                  <w:r w:rsidRPr="00DD1F4A">
                    <w:rPr>
                      <w:szCs w:val="21"/>
                    </w:rPr>
                    <w:t>固体废物</w:t>
                  </w:r>
                </w:p>
              </w:tc>
              <w:tc>
                <w:tcPr>
                  <w:tcW w:w="3033" w:type="pct"/>
                  <w:tcBorders>
                    <w:top w:val="single" w:sz="4" w:space="0" w:color="auto"/>
                  </w:tcBorders>
                  <w:vAlign w:val="center"/>
                </w:tcPr>
                <w:p w:rsidR="00C63B3A" w:rsidRPr="00DD1F4A" w:rsidRDefault="001D1CE5" w:rsidP="00DD1F4A">
                  <w:pPr>
                    <w:framePr w:hSpace="180" w:wrap="around" w:vAnchor="text" w:hAnchor="text" w:xAlign="center" w:y="1"/>
                    <w:suppressOverlap/>
                    <w:rPr>
                      <w:szCs w:val="21"/>
                    </w:rPr>
                  </w:pPr>
                  <w:r w:rsidRPr="00DD1F4A">
                    <w:rPr>
                      <w:bCs/>
                      <w:kern w:val="0"/>
                      <w:szCs w:val="21"/>
                    </w:rPr>
                    <w:t>生活垃圾、建筑垃圾租赁车辆清运</w:t>
                  </w:r>
                </w:p>
              </w:tc>
              <w:tc>
                <w:tcPr>
                  <w:tcW w:w="746" w:type="pct"/>
                  <w:tcBorders>
                    <w:top w:val="single" w:sz="4"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2</w:t>
                  </w:r>
                </w:p>
              </w:tc>
            </w:tr>
            <w:tr w:rsidR="00C63B3A" w:rsidRPr="00DD1F4A">
              <w:trPr>
                <w:trHeight w:val="449"/>
                <w:jc w:val="center"/>
              </w:trPr>
              <w:tc>
                <w:tcPr>
                  <w:tcW w:w="356" w:type="pct"/>
                  <w:vMerge w:val="restar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运营期</w:t>
                  </w:r>
                </w:p>
              </w:tc>
              <w:tc>
                <w:tcPr>
                  <w:tcW w:w="865" w:type="pct"/>
                  <w:vAlign w:val="center"/>
                </w:tcPr>
                <w:p w:rsidR="00C63B3A" w:rsidRPr="00DD1F4A" w:rsidRDefault="001D1CE5" w:rsidP="00DD1F4A">
                  <w:pPr>
                    <w:pStyle w:val="afffff6"/>
                    <w:framePr w:hSpace="180" w:wrap="around" w:vAnchor="text" w:hAnchor="text" w:xAlign="center" w:y="1"/>
                    <w:suppressOverlap/>
                    <w:rPr>
                      <w:rFonts w:eastAsia="宋体" w:hAnsi="宋体"/>
                      <w:sz w:val="21"/>
                      <w:szCs w:val="21"/>
                    </w:rPr>
                  </w:pPr>
                  <w:r w:rsidRPr="00DD1F4A">
                    <w:rPr>
                      <w:rFonts w:eastAsia="宋体" w:hAnsi="宋体"/>
                      <w:sz w:val="21"/>
                      <w:szCs w:val="21"/>
                    </w:rPr>
                    <w:t>废气</w:t>
                  </w:r>
                </w:p>
              </w:tc>
              <w:tc>
                <w:tcPr>
                  <w:tcW w:w="3033" w:type="pct"/>
                  <w:vAlign w:val="center"/>
                </w:tcPr>
                <w:p w:rsidR="00C63B3A" w:rsidRPr="00DD1F4A" w:rsidRDefault="001D1CE5" w:rsidP="00DD1F4A">
                  <w:pPr>
                    <w:pStyle w:val="afffff6"/>
                    <w:framePr w:hSpace="180" w:wrap="around" w:vAnchor="text" w:hAnchor="text" w:xAlign="center" w:y="1"/>
                    <w:suppressOverlap/>
                    <w:jc w:val="both"/>
                    <w:rPr>
                      <w:rFonts w:eastAsia="宋体" w:hAnsi="宋体"/>
                      <w:sz w:val="21"/>
                      <w:szCs w:val="21"/>
                    </w:rPr>
                  </w:pPr>
                  <w:r w:rsidRPr="00DD1F4A">
                    <w:rPr>
                      <w:rFonts w:eastAsia="宋体" w:hAnsi="宋体" w:hint="eastAsia"/>
                      <w:sz w:val="21"/>
                      <w:szCs w:val="21"/>
                    </w:rPr>
                    <w:t>食堂油烟收集及油烟净化器装置，专用管道楼顶排放</w:t>
                  </w:r>
                </w:p>
                <w:p w:rsidR="00C63B3A" w:rsidRPr="00DD1F4A" w:rsidRDefault="001D1CE5" w:rsidP="00DD1F4A">
                  <w:pPr>
                    <w:pStyle w:val="afffff6"/>
                    <w:framePr w:hSpace="180" w:wrap="around" w:vAnchor="text" w:hAnchor="text" w:xAlign="center" w:y="1"/>
                    <w:suppressOverlap/>
                    <w:jc w:val="both"/>
                    <w:rPr>
                      <w:rFonts w:eastAsia="宋体" w:hAnsi="宋体"/>
                      <w:sz w:val="21"/>
                      <w:szCs w:val="21"/>
                    </w:rPr>
                  </w:pPr>
                  <w:r w:rsidRPr="00DD1F4A">
                    <w:rPr>
                      <w:rFonts w:eastAsia="宋体" w:hAnsi="宋体" w:hint="eastAsia"/>
                      <w:sz w:val="21"/>
                      <w:szCs w:val="21"/>
                    </w:rPr>
                    <w:t>污水处理站喷洒除臭剂</w:t>
                  </w:r>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5</w:t>
                  </w:r>
                </w:p>
              </w:tc>
            </w:tr>
            <w:tr w:rsidR="005C5ABA" w:rsidRPr="00DD1F4A">
              <w:trPr>
                <w:trHeight w:val="449"/>
                <w:jc w:val="center"/>
              </w:trPr>
              <w:tc>
                <w:tcPr>
                  <w:tcW w:w="356" w:type="pct"/>
                  <w:vMerge/>
                  <w:vAlign w:val="center"/>
                </w:tcPr>
                <w:p w:rsidR="005C5ABA" w:rsidRPr="00DD1F4A" w:rsidRDefault="005C5ABA" w:rsidP="00DD1F4A">
                  <w:pPr>
                    <w:pStyle w:val="afffff6"/>
                    <w:framePr w:hSpace="180" w:wrap="around" w:vAnchor="text" w:hAnchor="text" w:xAlign="center" w:y="1"/>
                    <w:suppressOverlap/>
                    <w:rPr>
                      <w:rFonts w:ascii="Times New Roman" w:eastAsia="宋体"/>
                      <w:sz w:val="21"/>
                      <w:szCs w:val="21"/>
                    </w:rPr>
                  </w:pPr>
                </w:p>
              </w:tc>
              <w:tc>
                <w:tcPr>
                  <w:tcW w:w="865" w:type="pct"/>
                  <w:vMerge w:val="restart"/>
                  <w:vAlign w:val="center"/>
                </w:tcPr>
                <w:p w:rsidR="005C5ABA" w:rsidRPr="00DD1F4A" w:rsidRDefault="005C5ABA"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废水治理措施</w:t>
                  </w:r>
                </w:p>
              </w:tc>
              <w:tc>
                <w:tcPr>
                  <w:tcW w:w="3033" w:type="pct"/>
                  <w:vAlign w:val="center"/>
                </w:tcPr>
                <w:p w:rsidR="005C5ABA" w:rsidRPr="00DD1F4A" w:rsidRDefault="005C5ABA"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新建处理能力为</w:t>
                  </w:r>
                  <w:r w:rsidR="00CF2884" w:rsidRPr="00DD1F4A">
                    <w:rPr>
                      <w:rFonts w:ascii="Times New Roman" w:eastAsia="宋体" w:hint="eastAsia"/>
                      <w:sz w:val="21"/>
                      <w:szCs w:val="21"/>
                    </w:rPr>
                    <w:t>9</w:t>
                  </w:r>
                  <w:r w:rsidRPr="00DD1F4A">
                    <w:rPr>
                      <w:rFonts w:ascii="Times New Roman" w:eastAsia="宋体"/>
                      <w:sz w:val="21"/>
                      <w:szCs w:val="21"/>
                    </w:rPr>
                    <w:t>0m</w:t>
                  </w:r>
                  <w:r w:rsidRPr="00DD1F4A">
                    <w:rPr>
                      <w:rFonts w:ascii="Times New Roman" w:eastAsia="宋体"/>
                      <w:sz w:val="21"/>
                      <w:szCs w:val="21"/>
                      <w:vertAlign w:val="superscript"/>
                    </w:rPr>
                    <w:t>3</w:t>
                  </w:r>
                  <w:r w:rsidRPr="00DD1F4A">
                    <w:rPr>
                      <w:rFonts w:ascii="Times New Roman" w:eastAsia="宋体"/>
                      <w:sz w:val="21"/>
                      <w:szCs w:val="21"/>
                    </w:rPr>
                    <w:t>/d</w:t>
                  </w:r>
                  <w:r w:rsidRPr="00DD1F4A">
                    <w:rPr>
                      <w:rFonts w:ascii="Times New Roman" w:eastAsia="宋体"/>
                      <w:sz w:val="21"/>
                      <w:szCs w:val="21"/>
                    </w:rPr>
                    <w:t>，采用</w:t>
                  </w:r>
                  <w:r w:rsidRPr="00DD1F4A">
                    <w:rPr>
                      <w:rFonts w:ascii="Times New Roman" w:eastAsia="宋体"/>
                      <w:sz w:val="21"/>
                      <w:szCs w:val="21"/>
                    </w:rPr>
                    <w:t>“</w:t>
                  </w:r>
                  <w:r w:rsidRPr="00DD1F4A">
                    <w:rPr>
                      <w:rFonts w:ascii="Times New Roman" w:eastAsia="宋体"/>
                      <w:sz w:val="21"/>
                      <w:szCs w:val="21"/>
                    </w:rPr>
                    <w:t>格栅</w:t>
                  </w:r>
                  <w:r w:rsidRPr="00DD1F4A">
                    <w:rPr>
                      <w:rFonts w:ascii="Times New Roman" w:eastAsia="宋体"/>
                      <w:sz w:val="21"/>
                      <w:szCs w:val="21"/>
                    </w:rPr>
                    <w:t>+</w:t>
                  </w:r>
                  <w:r w:rsidRPr="00DD1F4A">
                    <w:rPr>
                      <w:rFonts w:ascii="Times New Roman" w:eastAsia="宋体"/>
                      <w:sz w:val="21"/>
                      <w:szCs w:val="21"/>
                    </w:rPr>
                    <w:t>调节池</w:t>
                  </w:r>
                  <w:r w:rsidRPr="00DD1F4A">
                    <w:rPr>
                      <w:rFonts w:ascii="Times New Roman" w:eastAsia="宋体"/>
                      <w:sz w:val="21"/>
                      <w:szCs w:val="21"/>
                    </w:rPr>
                    <w:t>+</w:t>
                  </w:r>
                  <w:r w:rsidRPr="00DD1F4A">
                    <w:rPr>
                      <w:rFonts w:ascii="Times New Roman" w:eastAsia="宋体"/>
                      <w:sz w:val="21"/>
                      <w:szCs w:val="21"/>
                    </w:rPr>
                    <w:t>混凝沉淀</w:t>
                  </w:r>
                  <w:r w:rsidRPr="00DD1F4A">
                    <w:rPr>
                      <w:rFonts w:ascii="Times New Roman" w:eastAsia="宋体"/>
                      <w:sz w:val="21"/>
                      <w:szCs w:val="21"/>
                    </w:rPr>
                    <w:t>+</w:t>
                  </w:r>
                  <w:r w:rsidRPr="00DD1F4A">
                    <w:rPr>
                      <w:rFonts w:ascii="Times New Roman" w:eastAsia="宋体"/>
                      <w:sz w:val="21"/>
                      <w:szCs w:val="21"/>
                    </w:rPr>
                    <w:t>消毒（次氯酸钠）</w:t>
                  </w:r>
                  <w:r w:rsidRPr="00DD1F4A">
                    <w:rPr>
                      <w:rFonts w:ascii="Times New Roman" w:eastAsia="宋体"/>
                      <w:sz w:val="21"/>
                      <w:szCs w:val="21"/>
                    </w:rPr>
                    <w:t>”</w:t>
                  </w:r>
                  <w:r w:rsidRPr="00DD1F4A">
                    <w:rPr>
                      <w:rFonts w:ascii="Times New Roman" w:eastAsia="宋体"/>
                      <w:sz w:val="21"/>
                      <w:szCs w:val="21"/>
                    </w:rPr>
                    <w:t>污水处理设施</w:t>
                  </w:r>
                </w:p>
              </w:tc>
              <w:tc>
                <w:tcPr>
                  <w:tcW w:w="746" w:type="pct"/>
                  <w:vAlign w:val="center"/>
                </w:tcPr>
                <w:p w:rsidR="005C5ABA" w:rsidRPr="00DD1F4A" w:rsidRDefault="005C5ABA"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50</w:t>
                  </w:r>
                </w:p>
              </w:tc>
            </w:tr>
            <w:tr w:rsidR="005C5ABA" w:rsidRPr="00DD1F4A">
              <w:trPr>
                <w:trHeight w:val="449"/>
                <w:jc w:val="center"/>
              </w:trPr>
              <w:tc>
                <w:tcPr>
                  <w:tcW w:w="356" w:type="pct"/>
                  <w:vMerge/>
                  <w:vAlign w:val="center"/>
                </w:tcPr>
                <w:p w:rsidR="005C5ABA" w:rsidRPr="00DD1F4A" w:rsidRDefault="005C5ABA" w:rsidP="00DD1F4A">
                  <w:pPr>
                    <w:pStyle w:val="afffff6"/>
                    <w:framePr w:hSpace="180" w:wrap="around" w:vAnchor="text" w:hAnchor="text" w:xAlign="center" w:y="1"/>
                    <w:suppressOverlap/>
                    <w:rPr>
                      <w:rFonts w:ascii="Times New Roman" w:eastAsia="宋体"/>
                      <w:sz w:val="21"/>
                      <w:szCs w:val="21"/>
                    </w:rPr>
                  </w:pPr>
                </w:p>
              </w:tc>
              <w:tc>
                <w:tcPr>
                  <w:tcW w:w="865" w:type="pct"/>
                  <w:vMerge/>
                  <w:vAlign w:val="center"/>
                </w:tcPr>
                <w:p w:rsidR="005C5ABA" w:rsidRPr="00DD1F4A" w:rsidRDefault="005C5ABA" w:rsidP="00DD1F4A">
                  <w:pPr>
                    <w:pStyle w:val="afffff6"/>
                    <w:framePr w:hSpace="180" w:wrap="around" w:vAnchor="text" w:hAnchor="text" w:xAlign="center" w:y="1"/>
                    <w:suppressOverlap/>
                    <w:rPr>
                      <w:rFonts w:ascii="Times New Roman" w:eastAsia="宋体"/>
                      <w:sz w:val="21"/>
                      <w:szCs w:val="21"/>
                    </w:rPr>
                  </w:pPr>
                </w:p>
              </w:tc>
              <w:tc>
                <w:tcPr>
                  <w:tcW w:w="3033" w:type="pct"/>
                  <w:vAlign w:val="center"/>
                </w:tcPr>
                <w:p w:rsidR="005C5ABA" w:rsidRPr="00DD1F4A" w:rsidRDefault="005C5ABA"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隔油池、化粪池</w:t>
                  </w:r>
                </w:p>
              </w:tc>
              <w:tc>
                <w:tcPr>
                  <w:tcW w:w="746" w:type="pct"/>
                  <w:vAlign w:val="center"/>
                </w:tcPr>
                <w:p w:rsidR="005C5ABA" w:rsidRPr="00DD1F4A" w:rsidRDefault="00A649C7"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2</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噪声治理措施</w:t>
                  </w:r>
                </w:p>
              </w:tc>
              <w:tc>
                <w:tcPr>
                  <w:tcW w:w="3033" w:type="pct"/>
                  <w:vAlign w:val="center"/>
                </w:tcPr>
                <w:p w:rsidR="00C63B3A" w:rsidRPr="00DD1F4A" w:rsidRDefault="001D1CE5"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低噪声</w:t>
                  </w:r>
                  <w:r w:rsidRPr="00DD1F4A">
                    <w:rPr>
                      <w:rFonts w:ascii="Times New Roman" w:eastAsia="宋体" w:hint="eastAsia"/>
                      <w:sz w:val="21"/>
                      <w:szCs w:val="21"/>
                    </w:rPr>
                    <w:t>运行</w:t>
                  </w:r>
                  <w:r w:rsidRPr="00DD1F4A">
                    <w:rPr>
                      <w:rFonts w:ascii="Times New Roman" w:eastAsia="宋体"/>
                      <w:sz w:val="21"/>
                      <w:szCs w:val="21"/>
                    </w:rPr>
                    <w:t>设备、</w:t>
                  </w:r>
                  <w:r w:rsidRPr="00DD1F4A">
                    <w:rPr>
                      <w:rFonts w:ascii="Times New Roman" w:eastAsia="宋体" w:hint="eastAsia"/>
                      <w:sz w:val="21"/>
                      <w:szCs w:val="21"/>
                    </w:rPr>
                    <w:t>运行</w:t>
                  </w:r>
                  <w:r w:rsidRPr="00DD1F4A">
                    <w:rPr>
                      <w:rFonts w:ascii="Times New Roman" w:eastAsia="宋体"/>
                      <w:sz w:val="21"/>
                      <w:szCs w:val="21"/>
                    </w:rPr>
                    <w:t>设备加装减震垫等措施</w:t>
                  </w:r>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2</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固体废物</w:t>
                  </w:r>
                </w:p>
              </w:tc>
              <w:tc>
                <w:tcPr>
                  <w:tcW w:w="3033" w:type="pct"/>
                  <w:vAlign w:val="center"/>
                </w:tcPr>
                <w:p w:rsidR="00C63B3A" w:rsidRPr="00DD1F4A" w:rsidRDefault="001D1CE5"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生活垃圾集中收集，交由市政环卫部门处置；医疗废物分类收集，分类暂存，定期委托有资质单位接收，无害化处置；污水处理站污泥定期监测、消毒脱水后委托有资质单位直接清运、处置；</w:t>
                  </w:r>
                  <w:r w:rsidR="0043067B" w:rsidRPr="00DD1F4A">
                    <w:rPr>
                      <w:rFonts w:eastAsia="宋体" w:hAnsi="宋体" w:hint="eastAsia"/>
                      <w:sz w:val="21"/>
                      <w:szCs w:val="21"/>
                    </w:rPr>
                    <w:t>餐馀垃圾与废油脂</w:t>
                  </w:r>
                  <w:r w:rsidR="0043067B" w:rsidRPr="00DD1F4A">
                    <w:rPr>
                      <w:rFonts w:eastAsia="宋体" w:hAnsi="宋体"/>
                      <w:sz w:val="21"/>
                      <w:szCs w:val="21"/>
                    </w:rPr>
                    <w:t>统一收集后</w:t>
                  </w:r>
                  <w:r w:rsidR="00150F87" w:rsidRPr="00DD1F4A">
                    <w:rPr>
                      <w:rFonts w:asciiTheme="minorEastAsia" w:eastAsiaTheme="minorEastAsia" w:hAnsiTheme="minorEastAsia" w:hint="eastAsia"/>
                      <w:sz w:val="21"/>
                      <w:szCs w:val="21"/>
                    </w:rPr>
                    <w:t>由取得餐厨废弃物收集运输许可的单位收集、运输、处置</w:t>
                  </w:r>
                  <w:r w:rsidR="00E761D5" w:rsidRPr="00DD1F4A">
                    <w:rPr>
                      <w:rFonts w:asciiTheme="minorEastAsia" w:eastAsiaTheme="minorEastAsia" w:hAnsiTheme="minorEastAsia" w:hint="eastAsia"/>
                      <w:sz w:val="21"/>
                      <w:szCs w:val="21"/>
                    </w:rPr>
                    <w:t>；</w:t>
                  </w:r>
                  <w:bookmarkStart w:id="110" w:name="OLE_LINK65"/>
                  <w:bookmarkStart w:id="111" w:name="OLE_LINK66"/>
                  <w:r w:rsidR="00E761D5" w:rsidRPr="00DD1F4A">
                    <w:rPr>
                      <w:rFonts w:asciiTheme="minorEastAsia" w:eastAsiaTheme="minorEastAsia" w:hAnsiTheme="minorEastAsia" w:hint="eastAsia"/>
                      <w:sz w:val="21"/>
                      <w:szCs w:val="21"/>
                    </w:rPr>
                    <w:t>煎药废渣集中收集后外售综合利用</w:t>
                  </w:r>
                  <w:bookmarkEnd w:id="110"/>
                  <w:bookmarkEnd w:id="111"/>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6</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环境风险防范措施</w:t>
                  </w:r>
                </w:p>
              </w:tc>
              <w:tc>
                <w:tcPr>
                  <w:tcW w:w="3033" w:type="pct"/>
                  <w:vAlign w:val="center"/>
                </w:tcPr>
                <w:p w:rsidR="00C63B3A" w:rsidRPr="00DD1F4A" w:rsidRDefault="00A070A8"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污水处理站</w:t>
                  </w:r>
                  <w:r w:rsidR="001D1CE5" w:rsidRPr="00DD1F4A">
                    <w:rPr>
                      <w:rFonts w:ascii="Times New Roman" w:eastAsia="宋体"/>
                      <w:sz w:val="21"/>
                      <w:szCs w:val="21"/>
                    </w:rPr>
                    <w:t>新建</w:t>
                  </w:r>
                  <w:r w:rsidR="001D1CE5" w:rsidRPr="00DD1F4A">
                    <w:rPr>
                      <w:rFonts w:ascii="Times New Roman" w:eastAsia="宋体"/>
                      <w:sz w:val="21"/>
                      <w:szCs w:val="21"/>
                    </w:rPr>
                    <w:t>25m</w:t>
                  </w:r>
                  <w:r w:rsidR="001D1CE5" w:rsidRPr="00DD1F4A">
                    <w:rPr>
                      <w:rFonts w:ascii="Times New Roman" w:eastAsia="宋体"/>
                      <w:sz w:val="21"/>
                      <w:szCs w:val="21"/>
                      <w:vertAlign w:val="superscript"/>
                    </w:rPr>
                    <w:t>3</w:t>
                  </w:r>
                  <w:r w:rsidR="001D1CE5" w:rsidRPr="00DD1F4A">
                    <w:rPr>
                      <w:rFonts w:ascii="Times New Roman" w:eastAsia="宋体"/>
                      <w:sz w:val="21"/>
                      <w:szCs w:val="21"/>
                    </w:rPr>
                    <w:t>容积事故池</w:t>
                  </w:r>
                  <w:r w:rsidRPr="00DD1F4A">
                    <w:rPr>
                      <w:rFonts w:ascii="Times New Roman" w:eastAsia="宋体"/>
                      <w:sz w:val="21"/>
                      <w:szCs w:val="21"/>
                    </w:rPr>
                    <w:t>，医疗废物暂存间设导流系统及一座容积为</w:t>
                  </w:r>
                  <w:r w:rsidRPr="00DD1F4A">
                    <w:rPr>
                      <w:rFonts w:ascii="Times New Roman" w:eastAsia="宋体"/>
                      <w:sz w:val="21"/>
                      <w:szCs w:val="21"/>
                    </w:rPr>
                    <w:t>1m</w:t>
                  </w:r>
                  <w:r w:rsidRPr="00DD1F4A">
                    <w:rPr>
                      <w:rFonts w:ascii="Times New Roman" w:eastAsia="宋体"/>
                      <w:sz w:val="21"/>
                      <w:szCs w:val="21"/>
                      <w:vertAlign w:val="superscript"/>
                    </w:rPr>
                    <w:t>3</w:t>
                  </w:r>
                  <w:r w:rsidRPr="00DD1F4A">
                    <w:rPr>
                      <w:rFonts w:ascii="Times New Roman" w:eastAsia="宋体"/>
                      <w:sz w:val="21"/>
                      <w:szCs w:val="21"/>
                    </w:rPr>
                    <w:t>的事故池，贮存区设置围堰防止废液泄露</w:t>
                  </w:r>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8</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vAlign w:val="center"/>
                </w:tcPr>
                <w:p w:rsidR="00C63B3A" w:rsidRPr="00DD1F4A" w:rsidRDefault="001D1CE5" w:rsidP="00DD1F4A">
                  <w:pPr>
                    <w:pStyle w:val="afffff6"/>
                    <w:framePr w:hSpace="180" w:wrap="around" w:vAnchor="text" w:hAnchor="text" w:xAlign="center" w:y="1"/>
                    <w:suppressOverlap/>
                    <w:rPr>
                      <w:rFonts w:eastAsia="宋体" w:hAnsi="宋体"/>
                      <w:sz w:val="21"/>
                      <w:szCs w:val="21"/>
                    </w:rPr>
                  </w:pPr>
                  <w:r w:rsidRPr="00DD1F4A">
                    <w:rPr>
                      <w:rFonts w:eastAsia="宋体" w:hAnsi="宋体"/>
                      <w:sz w:val="21"/>
                      <w:szCs w:val="21"/>
                    </w:rPr>
                    <w:t>地下水</w:t>
                  </w:r>
                  <w:r w:rsidRPr="00DD1F4A">
                    <w:rPr>
                      <w:rFonts w:eastAsia="宋体" w:hAnsi="宋体" w:hint="eastAsia"/>
                      <w:sz w:val="21"/>
                      <w:szCs w:val="21"/>
                    </w:rPr>
                    <w:t>污染防范措施</w:t>
                  </w:r>
                </w:p>
              </w:tc>
              <w:tc>
                <w:tcPr>
                  <w:tcW w:w="3033" w:type="pct"/>
                  <w:vAlign w:val="center"/>
                </w:tcPr>
                <w:p w:rsidR="00C63B3A" w:rsidRPr="00DD1F4A" w:rsidRDefault="001D1CE5"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污水处理站各池体、事故池。采用</w:t>
                  </w:r>
                  <w:r w:rsidRPr="00DD1F4A">
                    <w:rPr>
                      <w:rFonts w:ascii="Times New Roman" w:eastAsia="宋体"/>
                      <w:sz w:val="21"/>
                      <w:szCs w:val="21"/>
                    </w:rPr>
                    <w:t>2mm</w:t>
                  </w:r>
                  <w:r w:rsidRPr="00DD1F4A">
                    <w:rPr>
                      <w:rFonts w:ascii="Times New Roman" w:eastAsia="宋体"/>
                      <w:sz w:val="21"/>
                      <w:szCs w:val="21"/>
                    </w:rPr>
                    <w:t>厚的高密度</w:t>
                  </w:r>
                  <w:r w:rsidRPr="00DD1F4A">
                    <w:rPr>
                      <w:rFonts w:ascii="Times New Roman" w:eastAsia="宋体" w:hint="eastAsia"/>
                      <w:sz w:val="21"/>
                      <w:szCs w:val="21"/>
                    </w:rPr>
                    <w:t>聚乙烯</w:t>
                  </w:r>
                  <w:r w:rsidRPr="00DD1F4A">
                    <w:rPr>
                      <w:rFonts w:ascii="Times New Roman" w:eastAsia="宋体"/>
                      <w:sz w:val="21"/>
                      <w:szCs w:val="21"/>
                    </w:rPr>
                    <w:t>，渗透系数</w:t>
                  </w:r>
                  <w:r w:rsidRPr="00DD1F4A">
                    <w:rPr>
                      <w:rFonts w:ascii="Times New Roman" w:eastAsia="宋体"/>
                      <w:sz w:val="21"/>
                      <w:szCs w:val="21"/>
                    </w:rPr>
                    <w:t>&lt;10</w:t>
                  </w:r>
                  <w:r w:rsidRPr="00DD1F4A">
                    <w:rPr>
                      <w:rFonts w:ascii="Times New Roman" w:eastAsia="宋体"/>
                      <w:sz w:val="21"/>
                      <w:szCs w:val="21"/>
                      <w:vertAlign w:val="superscript"/>
                    </w:rPr>
                    <w:t>-10</w:t>
                  </w:r>
                  <w:r w:rsidRPr="00DD1F4A">
                    <w:rPr>
                      <w:rFonts w:ascii="Times New Roman" w:eastAsia="宋体"/>
                      <w:sz w:val="21"/>
                      <w:szCs w:val="21"/>
                    </w:rPr>
                    <w:t>cm/s</w:t>
                  </w:r>
                  <w:r w:rsidRPr="00DD1F4A">
                    <w:rPr>
                      <w:rFonts w:ascii="Times New Roman" w:eastAsia="宋体"/>
                      <w:sz w:val="21"/>
                      <w:szCs w:val="21"/>
                    </w:rPr>
                    <w:t>。</w:t>
                  </w:r>
                </w:p>
                <w:p w:rsidR="00C63B3A" w:rsidRPr="00DD1F4A" w:rsidRDefault="001D1CE5" w:rsidP="00DD1F4A">
                  <w:pPr>
                    <w:pStyle w:val="afffff6"/>
                    <w:framePr w:hSpace="180" w:wrap="around" w:vAnchor="text" w:hAnchor="text" w:xAlign="center" w:y="1"/>
                    <w:suppressOverlap/>
                    <w:jc w:val="both"/>
                    <w:rPr>
                      <w:rFonts w:ascii="Times New Roman" w:eastAsia="宋体"/>
                      <w:sz w:val="21"/>
                      <w:szCs w:val="21"/>
                    </w:rPr>
                  </w:pPr>
                  <w:r w:rsidRPr="00DD1F4A">
                    <w:rPr>
                      <w:rFonts w:ascii="Times New Roman" w:eastAsia="宋体"/>
                      <w:sz w:val="21"/>
                      <w:szCs w:val="21"/>
                    </w:rPr>
                    <w:t>医疗</w:t>
                  </w:r>
                  <w:r w:rsidR="00553967" w:rsidRPr="00DD1F4A">
                    <w:rPr>
                      <w:rFonts w:ascii="Times New Roman" w:eastAsia="宋体" w:hint="eastAsia"/>
                      <w:sz w:val="21"/>
                      <w:szCs w:val="21"/>
                    </w:rPr>
                    <w:t>废物</w:t>
                  </w:r>
                  <w:r w:rsidRPr="00DD1F4A">
                    <w:rPr>
                      <w:rFonts w:ascii="Times New Roman" w:eastAsia="宋体"/>
                      <w:sz w:val="21"/>
                      <w:szCs w:val="21"/>
                    </w:rPr>
                    <w:t>暂存间设置围堰及标识，地面和裙脚进行防渗、防漏，采用</w:t>
                  </w:r>
                  <w:r w:rsidRPr="00DD1F4A">
                    <w:rPr>
                      <w:rFonts w:ascii="Times New Roman" w:eastAsia="宋体"/>
                      <w:sz w:val="21"/>
                      <w:szCs w:val="21"/>
                    </w:rPr>
                    <w:t>2mm</w:t>
                  </w:r>
                  <w:r w:rsidRPr="00DD1F4A">
                    <w:rPr>
                      <w:rFonts w:ascii="Times New Roman" w:eastAsia="宋体"/>
                      <w:sz w:val="21"/>
                      <w:szCs w:val="21"/>
                    </w:rPr>
                    <w:t>厚的高密度聚乙烯土工膜及混凝土地面，渗透系数</w:t>
                  </w:r>
                  <w:r w:rsidRPr="00DD1F4A">
                    <w:rPr>
                      <w:rFonts w:ascii="Times New Roman" w:eastAsia="宋体"/>
                      <w:sz w:val="21"/>
                      <w:szCs w:val="21"/>
                    </w:rPr>
                    <w:t>≤10</w:t>
                  </w:r>
                  <w:r w:rsidRPr="00DD1F4A">
                    <w:rPr>
                      <w:rFonts w:ascii="Times New Roman" w:eastAsia="宋体"/>
                      <w:sz w:val="21"/>
                      <w:szCs w:val="21"/>
                      <w:vertAlign w:val="superscript"/>
                    </w:rPr>
                    <w:t>-10</w:t>
                  </w:r>
                  <w:r w:rsidRPr="00DD1F4A">
                    <w:rPr>
                      <w:rFonts w:ascii="Times New Roman" w:eastAsia="宋体"/>
                      <w:sz w:val="21"/>
                      <w:szCs w:val="21"/>
                    </w:rPr>
                    <w:t>cm/s</w:t>
                  </w:r>
                  <w:r w:rsidRPr="00DD1F4A">
                    <w:rPr>
                      <w:rFonts w:ascii="Times New Roman" w:eastAsia="宋体"/>
                      <w:sz w:val="21"/>
                      <w:szCs w:val="21"/>
                    </w:rPr>
                    <w:t>。</w:t>
                  </w:r>
                </w:p>
              </w:tc>
              <w:tc>
                <w:tcPr>
                  <w:tcW w:w="746" w:type="pct"/>
                  <w:vAlign w:val="center"/>
                </w:tcPr>
                <w:p w:rsidR="00C63B3A" w:rsidRPr="00DD1F4A" w:rsidRDefault="00A649C7"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18</w:t>
                  </w:r>
                </w:p>
              </w:tc>
            </w:tr>
            <w:tr w:rsidR="00C63B3A" w:rsidRPr="00DD1F4A">
              <w:trPr>
                <w:jc w:val="center"/>
              </w:trPr>
              <w:tc>
                <w:tcPr>
                  <w:tcW w:w="356" w:type="pct"/>
                  <w:vMerge/>
                  <w:vAlign w:val="center"/>
                </w:tcPr>
                <w:p w:rsidR="00C63B3A" w:rsidRPr="00DD1F4A" w:rsidRDefault="00C63B3A" w:rsidP="00DD1F4A">
                  <w:pPr>
                    <w:pStyle w:val="afffff6"/>
                    <w:framePr w:hSpace="180" w:wrap="around" w:vAnchor="text" w:hAnchor="text" w:xAlign="center" w:y="1"/>
                    <w:suppressOverlap/>
                    <w:rPr>
                      <w:rFonts w:ascii="Times New Roman" w:eastAsia="宋体"/>
                      <w:sz w:val="21"/>
                      <w:szCs w:val="21"/>
                    </w:rPr>
                  </w:pPr>
                </w:p>
              </w:tc>
              <w:tc>
                <w:tcPr>
                  <w:tcW w:w="865" w:type="pct"/>
                  <w:vAlign w:val="center"/>
                </w:tcPr>
                <w:p w:rsidR="00C63B3A" w:rsidRPr="00DD1F4A" w:rsidRDefault="001D1CE5" w:rsidP="00DD1F4A">
                  <w:pPr>
                    <w:pStyle w:val="afffffff1"/>
                    <w:framePr w:hSpace="180" w:wrap="around" w:vAnchor="text" w:hAnchor="text" w:xAlign="center" w:y="1"/>
                    <w:suppressOverlap/>
                    <w:rPr>
                      <w:color w:val="auto"/>
                      <w:sz w:val="21"/>
                      <w:szCs w:val="21"/>
                    </w:rPr>
                  </w:pPr>
                  <w:r w:rsidRPr="00DD1F4A">
                    <w:rPr>
                      <w:color w:val="auto"/>
                      <w:sz w:val="21"/>
                      <w:szCs w:val="21"/>
                    </w:rPr>
                    <w:t>运行维护费用</w:t>
                  </w:r>
                </w:p>
              </w:tc>
              <w:tc>
                <w:tcPr>
                  <w:tcW w:w="3033" w:type="pct"/>
                  <w:vAlign w:val="center"/>
                </w:tcPr>
                <w:p w:rsidR="00C63B3A" w:rsidRPr="00DD1F4A" w:rsidRDefault="001D1CE5" w:rsidP="00DD1F4A">
                  <w:pPr>
                    <w:pStyle w:val="afffffff1"/>
                    <w:framePr w:hSpace="180" w:wrap="around" w:vAnchor="text" w:hAnchor="text" w:xAlign="center" w:y="1"/>
                    <w:suppressOverlap/>
                    <w:rPr>
                      <w:color w:val="auto"/>
                      <w:sz w:val="21"/>
                      <w:szCs w:val="21"/>
                    </w:rPr>
                  </w:pPr>
                  <w:r w:rsidRPr="00DD1F4A">
                    <w:rPr>
                      <w:color w:val="auto"/>
                      <w:sz w:val="21"/>
                      <w:szCs w:val="21"/>
                    </w:rPr>
                    <w:t>环境保护措施和设施的运行维护费用</w:t>
                  </w:r>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2</w:t>
                  </w:r>
                </w:p>
              </w:tc>
            </w:tr>
            <w:tr w:rsidR="00C63B3A" w:rsidRPr="00DD1F4A">
              <w:trPr>
                <w:jc w:val="center"/>
              </w:trPr>
              <w:tc>
                <w:tcPr>
                  <w:tcW w:w="4254" w:type="pct"/>
                  <w:gridSpan w:val="3"/>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环保投资</w:t>
                  </w:r>
                </w:p>
              </w:tc>
              <w:tc>
                <w:tcPr>
                  <w:tcW w:w="746" w:type="pct"/>
                  <w:vAlign w:val="center"/>
                </w:tcPr>
                <w:p w:rsidR="00C63B3A" w:rsidRPr="00DD1F4A" w:rsidRDefault="00A649C7"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fldChar w:fldCharType="begin"/>
                  </w:r>
                  <w:r w:rsidRPr="00DD1F4A">
                    <w:rPr>
                      <w:rFonts w:ascii="Times New Roman" w:eastAsia="宋体"/>
                      <w:sz w:val="21"/>
                      <w:szCs w:val="21"/>
                    </w:rPr>
                    <w:instrText xml:space="preserve"> =SUM(ABOVE) </w:instrText>
                  </w:r>
                  <w:r w:rsidRPr="00DD1F4A">
                    <w:rPr>
                      <w:rFonts w:ascii="Times New Roman" w:eastAsia="宋体"/>
                      <w:sz w:val="21"/>
                      <w:szCs w:val="21"/>
                    </w:rPr>
                    <w:fldChar w:fldCharType="separate"/>
                  </w:r>
                  <w:r w:rsidRPr="00DD1F4A">
                    <w:rPr>
                      <w:rFonts w:ascii="Times New Roman" w:eastAsia="宋体"/>
                      <w:noProof/>
                      <w:sz w:val="21"/>
                      <w:szCs w:val="21"/>
                    </w:rPr>
                    <w:t>100</w:t>
                  </w:r>
                  <w:r w:rsidRPr="00DD1F4A">
                    <w:rPr>
                      <w:rFonts w:ascii="Times New Roman" w:eastAsia="宋体"/>
                      <w:sz w:val="21"/>
                      <w:szCs w:val="21"/>
                    </w:rPr>
                    <w:fldChar w:fldCharType="end"/>
                  </w:r>
                </w:p>
              </w:tc>
            </w:tr>
            <w:tr w:rsidR="00C63B3A" w:rsidRPr="00DD1F4A">
              <w:trPr>
                <w:jc w:val="center"/>
              </w:trPr>
              <w:tc>
                <w:tcPr>
                  <w:tcW w:w="4254" w:type="pct"/>
                  <w:gridSpan w:val="3"/>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总投资</w:t>
                  </w:r>
                </w:p>
              </w:tc>
              <w:tc>
                <w:tcPr>
                  <w:tcW w:w="746" w:type="pct"/>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5000</w:t>
                  </w:r>
                </w:p>
              </w:tc>
            </w:tr>
            <w:tr w:rsidR="00C63B3A" w:rsidRPr="00DD1F4A">
              <w:trPr>
                <w:jc w:val="center"/>
              </w:trPr>
              <w:tc>
                <w:tcPr>
                  <w:tcW w:w="4254" w:type="pct"/>
                  <w:gridSpan w:val="3"/>
                  <w:tcBorders>
                    <w:bottom w:val="single" w:sz="12"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sz w:val="21"/>
                      <w:szCs w:val="21"/>
                    </w:rPr>
                    <w:t>占总投资比例（</w:t>
                  </w:r>
                  <w:r w:rsidRPr="00DD1F4A">
                    <w:rPr>
                      <w:rFonts w:ascii="Times New Roman" w:eastAsia="宋体"/>
                      <w:sz w:val="21"/>
                      <w:szCs w:val="21"/>
                    </w:rPr>
                    <w:t>%</w:t>
                  </w:r>
                  <w:r w:rsidRPr="00DD1F4A">
                    <w:rPr>
                      <w:rFonts w:ascii="Times New Roman" w:eastAsia="宋体"/>
                      <w:sz w:val="21"/>
                      <w:szCs w:val="21"/>
                    </w:rPr>
                    <w:t>）</w:t>
                  </w:r>
                </w:p>
              </w:tc>
              <w:tc>
                <w:tcPr>
                  <w:tcW w:w="746" w:type="pct"/>
                  <w:tcBorders>
                    <w:bottom w:val="single" w:sz="12" w:space="0" w:color="auto"/>
                  </w:tcBorders>
                  <w:vAlign w:val="center"/>
                </w:tcPr>
                <w:p w:rsidR="00C63B3A" w:rsidRPr="00DD1F4A" w:rsidRDefault="001D1CE5" w:rsidP="00DD1F4A">
                  <w:pPr>
                    <w:pStyle w:val="afffff6"/>
                    <w:framePr w:hSpace="180" w:wrap="around" w:vAnchor="text" w:hAnchor="text" w:xAlign="center" w:y="1"/>
                    <w:suppressOverlap/>
                    <w:rPr>
                      <w:rFonts w:ascii="Times New Roman" w:eastAsia="宋体"/>
                      <w:sz w:val="21"/>
                      <w:szCs w:val="21"/>
                    </w:rPr>
                  </w:pPr>
                  <w:r w:rsidRPr="00DD1F4A">
                    <w:rPr>
                      <w:rFonts w:ascii="Times New Roman" w:eastAsia="宋体" w:hint="eastAsia"/>
                      <w:sz w:val="21"/>
                      <w:szCs w:val="21"/>
                    </w:rPr>
                    <w:t>2</w:t>
                  </w:r>
                </w:p>
              </w:tc>
            </w:tr>
          </w:tbl>
          <w:p w:rsidR="00C63B3A" w:rsidRPr="00DD1F4A" w:rsidRDefault="00C63B3A">
            <w:pPr>
              <w:snapToGrid w:val="0"/>
              <w:spacing w:line="360" w:lineRule="auto"/>
              <w:ind w:firstLineChars="200" w:firstLine="420"/>
            </w:pPr>
          </w:p>
          <w:p w:rsidR="00C63B3A" w:rsidRPr="00DD1F4A" w:rsidRDefault="00C63B3A">
            <w:pPr>
              <w:pStyle w:val="ac"/>
              <w:keepNext/>
              <w:snapToGrid w:val="0"/>
              <w:spacing w:before="0" w:after="0" w:line="360" w:lineRule="auto"/>
              <w:rPr>
                <w:rFonts w:ascii="宋体" w:hAnsi="宋体"/>
                <w:b/>
                <w:bCs/>
                <w:kern w:val="0"/>
                <w:sz w:val="24"/>
                <w:szCs w:val="24"/>
              </w:rPr>
            </w:pPr>
          </w:p>
          <w:p w:rsidR="00C63B3A" w:rsidRPr="00DD1F4A" w:rsidRDefault="00C63B3A">
            <w:pPr>
              <w:pStyle w:val="ad"/>
              <w:ind w:firstLineChars="0" w:firstLine="0"/>
              <w:rPr>
                <w:sz w:val="24"/>
                <w:lang w:val="en-GB"/>
              </w:rPr>
            </w:pPr>
          </w:p>
        </w:tc>
      </w:tr>
    </w:tbl>
    <w:p w:rsidR="00C63B3A" w:rsidRPr="00DD1F4A" w:rsidRDefault="00C63B3A">
      <w:pPr>
        <w:rPr>
          <w:vanish/>
        </w:rPr>
      </w:pPr>
    </w:p>
    <w:p w:rsidR="00C63B3A" w:rsidRPr="00DD1F4A" w:rsidRDefault="00C63B3A">
      <w:pPr>
        <w:adjustRightInd w:val="0"/>
        <w:snapToGrid w:val="0"/>
        <w:spacing w:line="360" w:lineRule="auto"/>
        <w:rPr>
          <w:rFonts w:ascii="宋体" w:cs="宋体"/>
          <w:b/>
          <w:kern w:val="0"/>
          <w:sz w:val="28"/>
          <w:szCs w:val="28"/>
        </w:rPr>
        <w:sectPr w:rsidR="00C63B3A" w:rsidRPr="00DD1F4A">
          <w:pgSz w:w="11907" w:h="16840"/>
          <w:pgMar w:top="1701" w:right="1531" w:bottom="2127" w:left="1531" w:header="851" w:footer="851" w:gutter="0"/>
          <w:cols w:space="720"/>
          <w:docGrid w:linePitch="312"/>
        </w:sectPr>
      </w:pPr>
    </w:p>
    <w:p w:rsidR="00C63B3A" w:rsidRPr="00DD1F4A" w:rsidRDefault="001D1CE5">
      <w:pPr>
        <w:pStyle w:val="aff7"/>
        <w:pageBreakBefore/>
        <w:jc w:val="center"/>
        <w:outlineLvl w:val="0"/>
        <w:rPr>
          <w:rFonts w:ascii="黑体" w:eastAsia="黑体" w:hAnsi="黑体"/>
          <w:snapToGrid w:val="0"/>
          <w:sz w:val="30"/>
          <w:szCs w:val="30"/>
        </w:rPr>
      </w:pPr>
      <w:r w:rsidRPr="00DD1F4A">
        <w:rPr>
          <w:rFonts w:ascii="黑体" w:eastAsia="黑体" w:hAnsi="黑体"/>
          <w:snapToGrid w:val="0"/>
          <w:sz w:val="30"/>
          <w:szCs w:val="30"/>
        </w:rPr>
        <w:lastRenderedPageBreak/>
        <w:tab/>
      </w:r>
      <w:bookmarkStart w:id="112" w:name="_Toc204246390"/>
      <w:r w:rsidRPr="00DD1F4A">
        <w:rPr>
          <w:rFonts w:ascii="黑体" w:eastAsia="黑体" w:hAnsi="黑体" w:hint="eastAsia"/>
          <w:snapToGrid w:val="0"/>
          <w:sz w:val="30"/>
          <w:szCs w:val="30"/>
        </w:rPr>
        <w:t>五、</w:t>
      </w:r>
      <w:bookmarkStart w:id="113" w:name="_Hlk54167917"/>
      <w:r w:rsidRPr="00DD1F4A">
        <w:rPr>
          <w:rFonts w:ascii="黑体" w:eastAsia="黑体" w:hAnsi="黑体" w:hint="eastAsia"/>
          <w:snapToGrid w:val="0"/>
          <w:sz w:val="30"/>
          <w:szCs w:val="30"/>
        </w:rPr>
        <w:t>环境保护措施监督检查清单</w:t>
      </w:r>
      <w:bookmarkEnd w:id="112"/>
      <w:bookmarkEnd w:id="113"/>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778"/>
        <w:gridCol w:w="1755"/>
        <w:gridCol w:w="1265"/>
        <w:gridCol w:w="1843"/>
        <w:gridCol w:w="2159"/>
      </w:tblGrid>
      <w:tr w:rsidR="00C63B3A" w:rsidRPr="00DD1F4A">
        <w:trPr>
          <w:trHeight w:val="425"/>
          <w:jc w:val="center"/>
        </w:trPr>
        <w:tc>
          <w:tcPr>
            <w:tcW w:w="1778" w:type="dxa"/>
            <w:tcBorders>
              <w:tl2br w:val="single" w:sz="4" w:space="0" w:color="auto"/>
            </w:tcBorders>
          </w:tcPr>
          <w:p w:rsidR="00C63B3A" w:rsidRPr="00DD1F4A" w:rsidRDefault="001D1CE5">
            <w:pPr>
              <w:adjustRightInd w:val="0"/>
              <w:snapToGrid w:val="0"/>
              <w:ind w:firstLine="840"/>
              <w:rPr>
                <w:sz w:val="24"/>
              </w:rPr>
            </w:pPr>
            <w:r w:rsidRPr="00DD1F4A">
              <w:rPr>
                <w:sz w:val="24"/>
              </w:rPr>
              <w:t>内容</w:t>
            </w:r>
          </w:p>
          <w:p w:rsidR="00C63B3A" w:rsidRPr="00DD1F4A" w:rsidRDefault="001D1CE5">
            <w:pPr>
              <w:adjustRightInd w:val="0"/>
              <w:snapToGrid w:val="0"/>
              <w:rPr>
                <w:sz w:val="24"/>
              </w:rPr>
            </w:pPr>
            <w:r w:rsidRPr="00DD1F4A">
              <w:rPr>
                <w:sz w:val="24"/>
              </w:rPr>
              <w:t>要素</w:t>
            </w:r>
          </w:p>
        </w:tc>
        <w:tc>
          <w:tcPr>
            <w:tcW w:w="1755" w:type="dxa"/>
            <w:vAlign w:val="center"/>
          </w:tcPr>
          <w:p w:rsidR="00C63B3A" w:rsidRPr="00DD1F4A" w:rsidRDefault="001D1CE5">
            <w:pPr>
              <w:adjustRightInd w:val="0"/>
              <w:snapToGrid w:val="0"/>
              <w:jc w:val="center"/>
              <w:rPr>
                <w:sz w:val="24"/>
              </w:rPr>
            </w:pPr>
            <w:r w:rsidRPr="00DD1F4A">
              <w:rPr>
                <w:sz w:val="24"/>
              </w:rPr>
              <w:t>排放口</w:t>
            </w:r>
            <w:r w:rsidRPr="00DD1F4A">
              <w:rPr>
                <w:rFonts w:hint="eastAsia"/>
                <w:sz w:val="24"/>
              </w:rPr>
              <w:t>（</w:t>
            </w:r>
            <w:r w:rsidRPr="00DD1F4A">
              <w:rPr>
                <w:sz w:val="24"/>
              </w:rPr>
              <w:t>编号、</w:t>
            </w:r>
          </w:p>
          <w:p w:rsidR="00C63B3A" w:rsidRPr="00DD1F4A" w:rsidRDefault="001D1CE5">
            <w:pPr>
              <w:adjustRightInd w:val="0"/>
              <w:snapToGrid w:val="0"/>
              <w:jc w:val="center"/>
              <w:rPr>
                <w:sz w:val="24"/>
              </w:rPr>
            </w:pPr>
            <w:r w:rsidRPr="00DD1F4A">
              <w:rPr>
                <w:sz w:val="24"/>
              </w:rPr>
              <w:t>名称</w:t>
            </w:r>
            <w:r w:rsidRPr="00DD1F4A">
              <w:rPr>
                <w:rFonts w:hint="eastAsia"/>
                <w:sz w:val="24"/>
              </w:rPr>
              <w:t>）</w:t>
            </w:r>
            <w:r w:rsidRPr="00DD1F4A">
              <w:rPr>
                <w:sz w:val="24"/>
              </w:rPr>
              <w:t>/</w:t>
            </w:r>
            <w:r w:rsidRPr="00DD1F4A">
              <w:rPr>
                <w:sz w:val="24"/>
              </w:rPr>
              <w:t>污染源</w:t>
            </w:r>
          </w:p>
        </w:tc>
        <w:tc>
          <w:tcPr>
            <w:tcW w:w="1265" w:type="dxa"/>
            <w:vAlign w:val="center"/>
          </w:tcPr>
          <w:p w:rsidR="00C63B3A" w:rsidRPr="00DD1F4A" w:rsidRDefault="001D1CE5">
            <w:pPr>
              <w:adjustRightInd w:val="0"/>
              <w:snapToGrid w:val="0"/>
              <w:jc w:val="center"/>
              <w:rPr>
                <w:sz w:val="24"/>
              </w:rPr>
            </w:pPr>
            <w:r w:rsidRPr="00DD1F4A">
              <w:rPr>
                <w:sz w:val="24"/>
              </w:rPr>
              <w:t>污染物项目</w:t>
            </w:r>
          </w:p>
        </w:tc>
        <w:tc>
          <w:tcPr>
            <w:tcW w:w="1843" w:type="dxa"/>
            <w:vAlign w:val="center"/>
          </w:tcPr>
          <w:p w:rsidR="00C63B3A" w:rsidRPr="00DD1F4A" w:rsidRDefault="001D1CE5">
            <w:pPr>
              <w:adjustRightInd w:val="0"/>
              <w:snapToGrid w:val="0"/>
              <w:jc w:val="center"/>
              <w:rPr>
                <w:sz w:val="24"/>
              </w:rPr>
            </w:pPr>
            <w:r w:rsidRPr="00DD1F4A">
              <w:rPr>
                <w:sz w:val="24"/>
              </w:rPr>
              <w:t>环境保护措施</w:t>
            </w:r>
          </w:p>
        </w:tc>
        <w:tc>
          <w:tcPr>
            <w:tcW w:w="2159" w:type="dxa"/>
            <w:vAlign w:val="center"/>
          </w:tcPr>
          <w:p w:rsidR="00C63B3A" w:rsidRPr="00DD1F4A" w:rsidRDefault="001D1CE5">
            <w:pPr>
              <w:adjustRightInd w:val="0"/>
              <w:snapToGrid w:val="0"/>
              <w:jc w:val="center"/>
              <w:rPr>
                <w:sz w:val="24"/>
              </w:rPr>
            </w:pPr>
            <w:r w:rsidRPr="00DD1F4A">
              <w:rPr>
                <w:sz w:val="24"/>
              </w:rPr>
              <w:t>执行标准</w:t>
            </w:r>
          </w:p>
        </w:tc>
      </w:tr>
      <w:tr w:rsidR="00C63B3A" w:rsidRPr="00DD1F4A">
        <w:trPr>
          <w:trHeight w:val="425"/>
          <w:jc w:val="center"/>
        </w:trPr>
        <w:tc>
          <w:tcPr>
            <w:tcW w:w="1778" w:type="dxa"/>
            <w:vMerge w:val="restart"/>
            <w:vAlign w:val="center"/>
          </w:tcPr>
          <w:p w:rsidR="00C63B3A" w:rsidRPr="00DD1F4A" w:rsidRDefault="001D1CE5">
            <w:pPr>
              <w:adjustRightInd w:val="0"/>
              <w:snapToGrid w:val="0"/>
              <w:jc w:val="center"/>
              <w:rPr>
                <w:sz w:val="24"/>
              </w:rPr>
            </w:pPr>
            <w:r w:rsidRPr="00DD1F4A">
              <w:rPr>
                <w:sz w:val="24"/>
              </w:rPr>
              <w:t>大气环境</w:t>
            </w:r>
          </w:p>
        </w:tc>
        <w:tc>
          <w:tcPr>
            <w:tcW w:w="1755" w:type="dxa"/>
            <w:vAlign w:val="center"/>
          </w:tcPr>
          <w:p w:rsidR="00C63B3A" w:rsidRPr="00DD1F4A" w:rsidRDefault="001D1CE5">
            <w:pPr>
              <w:adjustRightInd w:val="0"/>
              <w:snapToGrid w:val="0"/>
              <w:jc w:val="center"/>
              <w:rPr>
                <w:sz w:val="24"/>
              </w:rPr>
            </w:pPr>
            <w:r w:rsidRPr="00DD1F4A">
              <w:rPr>
                <w:sz w:val="24"/>
              </w:rPr>
              <w:t>污水</w:t>
            </w:r>
            <w:r w:rsidR="001007DF" w:rsidRPr="00DD1F4A">
              <w:rPr>
                <w:sz w:val="24"/>
              </w:rPr>
              <w:t>处理站</w:t>
            </w:r>
            <w:r w:rsidRPr="00DD1F4A">
              <w:rPr>
                <w:sz w:val="24"/>
              </w:rPr>
              <w:t>周边</w:t>
            </w:r>
            <w:r w:rsidRPr="00DD1F4A">
              <w:rPr>
                <w:sz w:val="24"/>
              </w:rPr>
              <w:t xml:space="preserve"> </w:t>
            </w:r>
          </w:p>
        </w:tc>
        <w:tc>
          <w:tcPr>
            <w:tcW w:w="1265" w:type="dxa"/>
            <w:vAlign w:val="center"/>
          </w:tcPr>
          <w:p w:rsidR="00C63B3A" w:rsidRPr="00DD1F4A" w:rsidRDefault="001D1CE5">
            <w:pPr>
              <w:adjustRightInd w:val="0"/>
              <w:snapToGrid w:val="0"/>
              <w:jc w:val="center"/>
              <w:rPr>
                <w:sz w:val="24"/>
              </w:rPr>
            </w:pPr>
            <w:r w:rsidRPr="00DD1F4A">
              <w:rPr>
                <w:rFonts w:hint="eastAsia"/>
                <w:sz w:val="24"/>
              </w:rPr>
              <w:t>氨、硫化氢、臭气浓度</w:t>
            </w:r>
            <w:r w:rsidR="00155D92" w:rsidRPr="00DD1F4A">
              <w:rPr>
                <w:rFonts w:hint="eastAsia"/>
                <w:sz w:val="24"/>
              </w:rPr>
              <w:t>、氯气</w:t>
            </w:r>
          </w:p>
        </w:tc>
        <w:tc>
          <w:tcPr>
            <w:tcW w:w="1843" w:type="dxa"/>
            <w:vAlign w:val="center"/>
          </w:tcPr>
          <w:p w:rsidR="00C63B3A" w:rsidRPr="00DD1F4A" w:rsidRDefault="001D1CE5">
            <w:pPr>
              <w:adjustRightInd w:val="0"/>
              <w:snapToGrid w:val="0"/>
              <w:jc w:val="center"/>
              <w:rPr>
                <w:sz w:val="24"/>
              </w:rPr>
            </w:pPr>
            <w:r w:rsidRPr="00DD1F4A">
              <w:rPr>
                <w:sz w:val="24"/>
              </w:rPr>
              <w:t>污水处理</w:t>
            </w:r>
            <w:r w:rsidRPr="00DD1F4A">
              <w:rPr>
                <w:rFonts w:hint="eastAsia"/>
                <w:sz w:val="24"/>
              </w:rPr>
              <w:t>间独立，定期喷洒除臭剂</w:t>
            </w:r>
          </w:p>
        </w:tc>
        <w:tc>
          <w:tcPr>
            <w:tcW w:w="2159" w:type="dxa"/>
            <w:vAlign w:val="center"/>
          </w:tcPr>
          <w:p w:rsidR="00C63B3A" w:rsidRPr="00DD1F4A" w:rsidRDefault="001D1CE5">
            <w:pPr>
              <w:adjustRightInd w:val="0"/>
              <w:snapToGrid w:val="0"/>
              <w:jc w:val="center"/>
              <w:rPr>
                <w:sz w:val="24"/>
              </w:rPr>
            </w:pPr>
            <w:r w:rsidRPr="00DD1F4A">
              <w:rPr>
                <w:rFonts w:hint="eastAsia"/>
                <w:sz w:val="24"/>
              </w:rPr>
              <w:t>《医疗机构水污染物排放标准》（</w:t>
            </w:r>
            <w:r w:rsidRPr="00DD1F4A">
              <w:rPr>
                <w:rFonts w:hint="eastAsia"/>
                <w:sz w:val="24"/>
              </w:rPr>
              <w:t>GB18466-2005</w:t>
            </w:r>
            <w:r w:rsidRPr="00DD1F4A">
              <w:rPr>
                <w:rFonts w:hint="eastAsia"/>
                <w:sz w:val="24"/>
              </w:rPr>
              <w:t>）表</w:t>
            </w:r>
            <w:r w:rsidRPr="00DD1F4A">
              <w:rPr>
                <w:rFonts w:hint="eastAsia"/>
                <w:sz w:val="24"/>
              </w:rPr>
              <w:t>3</w:t>
            </w:r>
            <w:r w:rsidRPr="00DD1F4A">
              <w:rPr>
                <w:rFonts w:hint="eastAsia"/>
                <w:sz w:val="24"/>
              </w:rPr>
              <w:t>污水处理站周边大气污染物最高允许浓度限值</w:t>
            </w:r>
          </w:p>
        </w:tc>
      </w:tr>
      <w:tr w:rsidR="001007DF" w:rsidRPr="00DD1F4A">
        <w:trPr>
          <w:trHeight w:val="425"/>
          <w:jc w:val="center"/>
        </w:trPr>
        <w:tc>
          <w:tcPr>
            <w:tcW w:w="1778" w:type="dxa"/>
            <w:vMerge/>
            <w:vAlign w:val="center"/>
          </w:tcPr>
          <w:p w:rsidR="001007DF" w:rsidRPr="00DD1F4A" w:rsidRDefault="001007DF">
            <w:pPr>
              <w:adjustRightInd w:val="0"/>
              <w:snapToGrid w:val="0"/>
              <w:jc w:val="center"/>
              <w:rPr>
                <w:sz w:val="24"/>
              </w:rPr>
            </w:pPr>
          </w:p>
        </w:tc>
        <w:tc>
          <w:tcPr>
            <w:tcW w:w="1755" w:type="dxa"/>
            <w:vAlign w:val="center"/>
          </w:tcPr>
          <w:p w:rsidR="001007DF" w:rsidRPr="00DD1F4A" w:rsidRDefault="001007DF" w:rsidP="009306AD">
            <w:pPr>
              <w:adjustRightInd w:val="0"/>
              <w:snapToGrid w:val="0"/>
              <w:jc w:val="center"/>
              <w:rPr>
                <w:sz w:val="24"/>
              </w:rPr>
            </w:pPr>
            <w:r w:rsidRPr="00DD1F4A">
              <w:rPr>
                <w:rFonts w:hint="eastAsia"/>
                <w:sz w:val="24"/>
              </w:rPr>
              <w:t>食堂油烟专用烟道</w:t>
            </w:r>
          </w:p>
        </w:tc>
        <w:tc>
          <w:tcPr>
            <w:tcW w:w="1265" w:type="dxa"/>
            <w:vAlign w:val="center"/>
          </w:tcPr>
          <w:p w:rsidR="001007DF" w:rsidRPr="00DD1F4A" w:rsidRDefault="001007DF" w:rsidP="009306AD">
            <w:pPr>
              <w:adjustRightInd w:val="0"/>
              <w:snapToGrid w:val="0"/>
              <w:jc w:val="center"/>
              <w:rPr>
                <w:sz w:val="24"/>
              </w:rPr>
            </w:pPr>
            <w:r w:rsidRPr="00DD1F4A">
              <w:rPr>
                <w:rFonts w:hint="eastAsia"/>
                <w:sz w:val="24"/>
              </w:rPr>
              <w:t>食堂油烟</w:t>
            </w:r>
          </w:p>
        </w:tc>
        <w:tc>
          <w:tcPr>
            <w:tcW w:w="1843" w:type="dxa"/>
            <w:vAlign w:val="center"/>
          </w:tcPr>
          <w:p w:rsidR="001007DF" w:rsidRPr="00DD1F4A" w:rsidRDefault="001007DF" w:rsidP="009306AD">
            <w:pPr>
              <w:adjustRightInd w:val="0"/>
              <w:snapToGrid w:val="0"/>
              <w:jc w:val="center"/>
              <w:rPr>
                <w:sz w:val="24"/>
              </w:rPr>
            </w:pPr>
            <w:r w:rsidRPr="00DD1F4A">
              <w:rPr>
                <w:rFonts w:hint="eastAsia"/>
                <w:sz w:val="24"/>
              </w:rPr>
              <w:t>食堂油烟经油烟净化器处理（净化措施最低去除效率为</w:t>
            </w:r>
            <w:r w:rsidRPr="00DD1F4A">
              <w:rPr>
                <w:rFonts w:hint="eastAsia"/>
                <w:sz w:val="24"/>
              </w:rPr>
              <w:t>85</w:t>
            </w:r>
            <w:r w:rsidRPr="00DD1F4A">
              <w:rPr>
                <w:sz w:val="24"/>
              </w:rPr>
              <w:t>%</w:t>
            </w:r>
            <w:r w:rsidRPr="00DD1F4A">
              <w:rPr>
                <w:rFonts w:hint="eastAsia"/>
                <w:sz w:val="24"/>
              </w:rPr>
              <w:t>）后经专用烟道楼顶排出。</w:t>
            </w:r>
          </w:p>
        </w:tc>
        <w:tc>
          <w:tcPr>
            <w:tcW w:w="2159" w:type="dxa"/>
            <w:vAlign w:val="center"/>
          </w:tcPr>
          <w:p w:rsidR="001007DF" w:rsidRPr="00DD1F4A" w:rsidRDefault="001007DF" w:rsidP="009306AD">
            <w:pPr>
              <w:adjustRightInd w:val="0"/>
              <w:snapToGrid w:val="0"/>
              <w:jc w:val="center"/>
              <w:rPr>
                <w:sz w:val="24"/>
              </w:rPr>
            </w:pPr>
            <w:r w:rsidRPr="00DD1F4A">
              <w:rPr>
                <w:rFonts w:hint="eastAsia"/>
                <w:sz w:val="24"/>
              </w:rPr>
              <w:t>《饮食业油烟排放标准（试行）》</w:t>
            </w:r>
            <w:r w:rsidRPr="00DD1F4A">
              <w:rPr>
                <w:rFonts w:hint="eastAsia"/>
                <w:sz w:val="24"/>
              </w:rPr>
              <w:t xml:space="preserve"> </w:t>
            </w:r>
          </w:p>
          <w:p w:rsidR="001007DF" w:rsidRPr="00DD1F4A" w:rsidRDefault="001007DF" w:rsidP="009306AD">
            <w:pPr>
              <w:adjustRightInd w:val="0"/>
              <w:snapToGrid w:val="0"/>
              <w:jc w:val="center"/>
              <w:rPr>
                <w:sz w:val="24"/>
              </w:rPr>
            </w:pPr>
            <w:r w:rsidRPr="00DD1F4A">
              <w:rPr>
                <w:rFonts w:hint="eastAsia"/>
                <w:sz w:val="24"/>
              </w:rPr>
              <w:t>（</w:t>
            </w:r>
            <w:r w:rsidRPr="00DD1F4A">
              <w:rPr>
                <w:sz w:val="24"/>
              </w:rPr>
              <w:t>GB18483-2001</w:t>
            </w:r>
            <w:r w:rsidRPr="00DD1F4A">
              <w:rPr>
                <w:rFonts w:hint="eastAsia"/>
                <w:sz w:val="24"/>
              </w:rPr>
              <w:t>）（大型）油烟最高允许排放浓</w:t>
            </w:r>
            <w:r w:rsidRPr="00DD1F4A">
              <w:rPr>
                <w:rFonts w:hint="eastAsia"/>
                <w:sz w:val="24"/>
              </w:rPr>
              <w:t xml:space="preserve"> </w:t>
            </w:r>
          </w:p>
          <w:p w:rsidR="001007DF" w:rsidRPr="00DD1F4A" w:rsidRDefault="001007DF" w:rsidP="009306AD">
            <w:pPr>
              <w:adjustRightInd w:val="0"/>
              <w:snapToGrid w:val="0"/>
              <w:jc w:val="center"/>
              <w:rPr>
                <w:sz w:val="24"/>
              </w:rPr>
            </w:pPr>
            <w:r w:rsidRPr="00DD1F4A">
              <w:rPr>
                <w:rFonts w:hint="eastAsia"/>
                <w:sz w:val="24"/>
              </w:rPr>
              <w:t>度要求</w:t>
            </w:r>
          </w:p>
        </w:tc>
      </w:tr>
      <w:tr w:rsidR="001007DF" w:rsidRPr="00DD1F4A">
        <w:trPr>
          <w:trHeight w:val="425"/>
          <w:jc w:val="center"/>
        </w:trPr>
        <w:tc>
          <w:tcPr>
            <w:tcW w:w="1778" w:type="dxa"/>
            <w:vMerge/>
            <w:vAlign w:val="center"/>
          </w:tcPr>
          <w:p w:rsidR="001007DF" w:rsidRPr="00DD1F4A" w:rsidRDefault="001007DF">
            <w:pPr>
              <w:adjustRightInd w:val="0"/>
              <w:snapToGrid w:val="0"/>
              <w:jc w:val="center"/>
              <w:rPr>
                <w:sz w:val="24"/>
              </w:rPr>
            </w:pPr>
          </w:p>
        </w:tc>
        <w:tc>
          <w:tcPr>
            <w:tcW w:w="1755" w:type="dxa"/>
            <w:vAlign w:val="center"/>
          </w:tcPr>
          <w:p w:rsidR="001007DF" w:rsidRPr="00DD1F4A" w:rsidRDefault="001007DF">
            <w:pPr>
              <w:adjustRightInd w:val="0"/>
              <w:snapToGrid w:val="0"/>
              <w:jc w:val="center"/>
              <w:rPr>
                <w:sz w:val="24"/>
              </w:rPr>
            </w:pPr>
            <w:r w:rsidRPr="00DD1F4A">
              <w:rPr>
                <w:sz w:val="24"/>
              </w:rPr>
              <w:t>煎药间</w:t>
            </w:r>
          </w:p>
        </w:tc>
        <w:tc>
          <w:tcPr>
            <w:tcW w:w="1265" w:type="dxa"/>
            <w:vAlign w:val="center"/>
          </w:tcPr>
          <w:p w:rsidR="001007DF" w:rsidRPr="00DD1F4A" w:rsidRDefault="001007DF" w:rsidP="001007DF">
            <w:pPr>
              <w:adjustRightInd w:val="0"/>
              <w:snapToGrid w:val="0"/>
              <w:jc w:val="center"/>
              <w:rPr>
                <w:sz w:val="24"/>
              </w:rPr>
            </w:pPr>
            <w:r w:rsidRPr="00DD1F4A">
              <w:rPr>
                <w:sz w:val="24"/>
              </w:rPr>
              <w:t>异味（臭气浓度）</w:t>
            </w:r>
          </w:p>
        </w:tc>
        <w:tc>
          <w:tcPr>
            <w:tcW w:w="1843" w:type="dxa"/>
            <w:vAlign w:val="center"/>
          </w:tcPr>
          <w:p w:rsidR="001007DF" w:rsidRPr="00DD1F4A" w:rsidRDefault="00155D92">
            <w:pPr>
              <w:adjustRightInd w:val="0"/>
              <w:snapToGrid w:val="0"/>
              <w:jc w:val="center"/>
              <w:rPr>
                <w:sz w:val="24"/>
              </w:rPr>
            </w:pPr>
            <w:r w:rsidRPr="00DD1F4A">
              <w:rPr>
                <w:sz w:val="24"/>
              </w:rPr>
              <w:t>采用全自动封闭煎药机</w:t>
            </w:r>
          </w:p>
        </w:tc>
        <w:tc>
          <w:tcPr>
            <w:tcW w:w="2159" w:type="dxa"/>
            <w:vAlign w:val="center"/>
          </w:tcPr>
          <w:p w:rsidR="001007DF" w:rsidRPr="00DD1F4A" w:rsidRDefault="00FC0EA0">
            <w:pPr>
              <w:adjustRightInd w:val="0"/>
              <w:snapToGrid w:val="0"/>
              <w:jc w:val="center"/>
              <w:rPr>
                <w:sz w:val="24"/>
              </w:rPr>
            </w:pPr>
            <w:r w:rsidRPr="00DD1F4A">
              <w:rPr>
                <w:rFonts w:hint="eastAsia"/>
                <w:sz w:val="24"/>
              </w:rPr>
              <w:t>《恶臭污染物排放标准》（</w:t>
            </w:r>
            <w:r w:rsidRPr="00DD1F4A">
              <w:rPr>
                <w:rFonts w:hint="eastAsia"/>
                <w:sz w:val="24"/>
              </w:rPr>
              <w:t>GB14554-93</w:t>
            </w:r>
            <w:r w:rsidRPr="00DD1F4A">
              <w:rPr>
                <w:rFonts w:hint="eastAsia"/>
                <w:sz w:val="24"/>
              </w:rPr>
              <w:t>）厂界标准值</w:t>
            </w:r>
          </w:p>
        </w:tc>
      </w:tr>
      <w:tr w:rsidR="001007DF" w:rsidRPr="00DD1F4A">
        <w:trPr>
          <w:trHeight w:val="870"/>
          <w:jc w:val="center"/>
        </w:trPr>
        <w:tc>
          <w:tcPr>
            <w:tcW w:w="1778" w:type="dxa"/>
            <w:vAlign w:val="center"/>
          </w:tcPr>
          <w:p w:rsidR="001007DF" w:rsidRPr="00DD1F4A" w:rsidRDefault="001007DF">
            <w:pPr>
              <w:adjustRightInd w:val="0"/>
              <w:snapToGrid w:val="0"/>
              <w:jc w:val="center"/>
              <w:rPr>
                <w:sz w:val="24"/>
              </w:rPr>
            </w:pPr>
            <w:r w:rsidRPr="00DD1F4A">
              <w:rPr>
                <w:rFonts w:hint="eastAsia"/>
                <w:sz w:val="24"/>
              </w:rPr>
              <w:t>地表水</w:t>
            </w:r>
            <w:r w:rsidRPr="00DD1F4A">
              <w:rPr>
                <w:sz w:val="24"/>
              </w:rPr>
              <w:t>水环境</w:t>
            </w:r>
          </w:p>
        </w:tc>
        <w:tc>
          <w:tcPr>
            <w:tcW w:w="1755" w:type="dxa"/>
            <w:vAlign w:val="center"/>
          </w:tcPr>
          <w:p w:rsidR="001007DF" w:rsidRPr="00DD1F4A" w:rsidRDefault="001007DF">
            <w:pPr>
              <w:adjustRightInd w:val="0"/>
              <w:snapToGrid w:val="0"/>
              <w:jc w:val="center"/>
              <w:rPr>
                <w:rFonts w:cs="宋体"/>
                <w:sz w:val="24"/>
              </w:rPr>
            </w:pPr>
            <w:r w:rsidRPr="00DD1F4A">
              <w:rPr>
                <w:rFonts w:cs="宋体" w:hint="eastAsia"/>
                <w:sz w:val="24"/>
              </w:rPr>
              <w:t>DW001</w:t>
            </w:r>
          </w:p>
          <w:p w:rsidR="001007DF" w:rsidRPr="00DD1F4A" w:rsidRDefault="001007DF">
            <w:pPr>
              <w:adjustRightInd w:val="0"/>
              <w:snapToGrid w:val="0"/>
              <w:jc w:val="center"/>
              <w:rPr>
                <w:rFonts w:cs="宋体"/>
                <w:sz w:val="24"/>
              </w:rPr>
            </w:pPr>
            <w:r w:rsidRPr="00DD1F4A">
              <w:rPr>
                <w:rFonts w:cs="宋体" w:hint="eastAsia"/>
                <w:sz w:val="24"/>
              </w:rPr>
              <w:t>污水总排口</w:t>
            </w:r>
          </w:p>
        </w:tc>
        <w:tc>
          <w:tcPr>
            <w:tcW w:w="1265" w:type="dxa"/>
            <w:vAlign w:val="center"/>
          </w:tcPr>
          <w:p w:rsidR="001007DF" w:rsidRPr="00DD1F4A" w:rsidRDefault="001007DF">
            <w:pPr>
              <w:adjustRightInd w:val="0"/>
              <w:snapToGrid w:val="0"/>
              <w:jc w:val="center"/>
              <w:rPr>
                <w:rFonts w:cs="宋体"/>
                <w:sz w:val="24"/>
              </w:rPr>
            </w:pPr>
            <w:r w:rsidRPr="00DD1F4A">
              <w:rPr>
                <w:kern w:val="1"/>
                <w:sz w:val="24"/>
              </w:rPr>
              <w:t>COD</w:t>
            </w:r>
            <w:r w:rsidRPr="00DD1F4A">
              <w:rPr>
                <w:kern w:val="1"/>
                <w:sz w:val="24"/>
              </w:rPr>
              <w:t>、</w:t>
            </w:r>
            <w:r w:rsidRPr="00DD1F4A">
              <w:rPr>
                <w:kern w:val="1"/>
                <w:sz w:val="24"/>
              </w:rPr>
              <w:t>BOD</w:t>
            </w:r>
            <w:r w:rsidRPr="00DD1F4A">
              <w:rPr>
                <w:kern w:val="1"/>
                <w:sz w:val="24"/>
                <w:vertAlign w:val="subscript"/>
              </w:rPr>
              <w:t>5</w:t>
            </w:r>
            <w:r w:rsidRPr="00DD1F4A">
              <w:rPr>
                <w:kern w:val="1"/>
                <w:sz w:val="24"/>
              </w:rPr>
              <w:t>、</w:t>
            </w:r>
            <w:r w:rsidRPr="00DD1F4A">
              <w:rPr>
                <w:kern w:val="1"/>
                <w:sz w:val="24"/>
              </w:rPr>
              <w:t>SS</w:t>
            </w:r>
            <w:r w:rsidRPr="00DD1F4A">
              <w:rPr>
                <w:kern w:val="1"/>
                <w:sz w:val="24"/>
              </w:rPr>
              <w:t>、</w:t>
            </w:r>
            <w:r w:rsidRPr="00DD1F4A">
              <w:rPr>
                <w:kern w:val="1"/>
                <w:sz w:val="24"/>
              </w:rPr>
              <w:t>NH</w:t>
            </w:r>
            <w:r w:rsidRPr="00DD1F4A">
              <w:rPr>
                <w:kern w:val="1"/>
                <w:sz w:val="24"/>
                <w:vertAlign w:val="subscript"/>
              </w:rPr>
              <w:t>3</w:t>
            </w:r>
            <w:r w:rsidRPr="00DD1F4A">
              <w:rPr>
                <w:kern w:val="1"/>
                <w:sz w:val="24"/>
              </w:rPr>
              <w:t>-N</w:t>
            </w:r>
            <w:r w:rsidRPr="00DD1F4A">
              <w:rPr>
                <w:kern w:val="1"/>
                <w:sz w:val="24"/>
              </w:rPr>
              <w:t>、</w:t>
            </w:r>
            <w:r w:rsidRPr="00DD1F4A">
              <w:rPr>
                <w:rFonts w:hint="eastAsia"/>
                <w:kern w:val="1"/>
                <w:sz w:val="24"/>
              </w:rPr>
              <w:t>动植物油、</w:t>
            </w:r>
            <w:r w:rsidRPr="00DD1F4A">
              <w:rPr>
                <w:kern w:val="1"/>
                <w:sz w:val="24"/>
              </w:rPr>
              <w:t>粪大肠杆菌群</w:t>
            </w:r>
            <w:r w:rsidRPr="00DD1F4A">
              <w:rPr>
                <w:rFonts w:hint="eastAsia"/>
                <w:kern w:val="1"/>
                <w:sz w:val="24"/>
              </w:rPr>
              <w:t>等</w:t>
            </w:r>
          </w:p>
        </w:tc>
        <w:tc>
          <w:tcPr>
            <w:tcW w:w="1843" w:type="dxa"/>
            <w:vAlign w:val="center"/>
          </w:tcPr>
          <w:p w:rsidR="001007DF" w:rsidRPr="00DD1F4A" w:rsidRDefault="001007DF">
            <w:pPr>
              <w:adjustRightInd w:val="0"/>
              <w:snapToGrid w:val="0"/>
              <w:jc w:val="center"/>
              <w:rPr>
                <w:rFonts w:cs="宋体"/>
                <w:sz w:val="24"/>
              </w:rPr>
            </w:pPr>
            <w:r w:rsidRPr="00DD1F4A">
              <w:rPr>
                <w:rFonts w:hint="eastAsia"/>
                <w:kern w:val="1"/>
                <w:sz w:val="24"/>
              </w:rPr>
              <w:t>采用“</w:t>
            </w:r>
            <w:r w:rsidRPr="00DD1F4A">
              <w:rPr>
                <w:kern w:val="1"/>
                <w:sz w:val="24"/>
              </w:rPr>
              <w:t>混凝</w:t>
            </w:r>
            <w:r w:rsidRPr="00DD1F4A">
              <w:rPr>
                <w:rFonts w:hint="eastAsia"/>
                <w:kern w:val="1"/>
                <w:sz w:val="24"/>
              </w:rPr>
              <w:t>沉淀</w:t>
            </w:r>
            <w:r w:rsidRPr="00DD1F4A">
              <w:rPr>
                <w:rFonts w:hint="eastAsia"/>
                <w:kern w:val="1"/>
                <w:sz w:val="24"/>
              </w:rPr>
              <w:t>+</w:t>
            </w:r>
            <w:r w:rsidRPr="00DD1F4A">
              <w:rPr>
                <w:rFonts w:hint="eastAsia"/>
                <w:kern w:val="1"/>
                <w:sz w:val="24"/>
              </w:rPr>
              <w:t>次氯酸钠消毒工艺”处理，处理后排入市政管网</w:t>
            </w:r>
          </w:p>
        </w:tc>
        <w:tc>
          <w:tcPr>
            <w:tcW w:w="2159" w:type="dxa"/>
            <w:vAlign w:val="center"/>
          </w:tcPr>
          <w:p w:rsidR="001007DF" w:rsidRPr="00DD1F4A" w:rsidRDefault="001007DF">
            <w:pPr>
              <w:adjustRightInd w:val="0"/>
              <w:snapToGrid w:val="0"/>
              <w:jc w:val="center"/>
              <w:rPr>
                <w:rFonts w:cs="宋体"/>
                <w:sz w:val="24"/>
              </w:rPr>
            </w:pPr>
            <w:r w:rsidRPr="00DD1F4A">
              <w:rPr>
                <w:sz w:val="24"/>
              </w:rPr>
              <w:t>满足《医疗机构水污染物排放标准》</w:t>
            </w:r>
            <w:r w:rsidRPr="00DD1F4A">
              <w:rPr>
                <w:rFonts w:hint="eastAsia"/>
                <w:sz w:val="24"/>
              </w:rPr>
              <w:t>（</w:t>
            </w:r>
            <w:r w:rsidRPr="00DD1F4A">
              <w:rPr>
                <w:sz w:val="24"/>
              </w:rPr>
              <w:t>GB18466-2005</w:t>
            </w:r>
            <w:r w:rsidRPr="00DD1F4A">
              <w:rPr>
                <w:rFonts w:hint="eastAsia"/>
                <w:sz w:val="24"/>
              </w:rPr>
              <w:t>）</w:t>
            </w:r>
            <w:r w:rsidRPr="00DD1F4A">
              <w:rPr>
                <w:sz w:val="24"/>
              </w:rPr>
              <w:t>表</w:t>
            </w:r>
            <w:r w:rsidRPr="00DD1F4A">
              <w:rPr>
                <w:sz w:val="24"/>
              </w:rPr>
              <w:t>2</w:t>
            </w:r>
            <w:r w:rsidRPr="00DD1F4A">
              <w:rPr>
                <w:sz w:val="24"/>
              </w:rPr>
              <w:t>预处理标准</w:t>
            </w:r>
          </w:p>
        </w:tc>
      </w:tr>
      <w:tr w:rsidR="001007DF" w:rsidRPr="00DD1F4A">
        <w:trPr>
          <w:trHeight w:val="567"/>
          <w:jc w:val="center"/>
        </w:trPr>
        <w:tc>
          <w:tcPr>
            <w:tcW w:w="1778" w:type="dxa"/>
            <w:vAlign w:val="center"/>
          </w:tcPr>
          <w:p w:rsidR="001007DF" w:rsidRPr="00DD1F4A" w:rsidRDefault="001007DF">
            <w:pPr>
              <w:adjustRightInd w:val="0"/>
              <w:snapToGrid w:val="0"/>
              <w:jc w:val="center"/>
              <w:rPr>
                <w:sz w:val="24"/>
              </w:rPr>
            </w:pPr>
            <w:r w:rsidRPr="00DD1F4A">
              <w:rPr>
                <w:sz w:val="24"/>
              </w:rPr>
              <w:t>声环境</w:t>
            </w:r>
          </w:p>
        </w:tc>
        <w:tc>
          <w:tcPr>
            <w:tcW w:w="1755" w:type="dxa"/>
            <w:vAlign w:val="center"/>
          </w:tcPr>
          <w:p w:rsidR="001007DF" w:rsidRPr="00DD1F4A" w:rsidRDefault="001007DF">
            <w:pPr>
              <w:adjustRightInd w:val="0"/>
              <w:snapToGrid w:val="0"/>
              <w:jc w:val="center"/>
              <w:rPr>
                <w:sz w:val="24"/>
              </w:rPr>
            </w:pPr>
            <w:r w:rsidRPr="00DD1F4A">
              <w:rPr>
                <w:sz w:val="24"/>
              </w:rPr>
              <w:t>厂界</w:t>
            </w:r>
          </w:p>
        </w:tc>
        <w:tc>
          <w:tcPr>
            <w:tcW w:w="1265" w:type="dxa"/>
            <w:vAlign w:val="center"/>
          </w:tcPr>
          <w:p w:rsidR="001007DF" w:rsidRPr="00DD1F4A" w:rsidRDefault="001007DF">
            <w:pPr>
              <w:adjustRightInd w:val="0"/>
              <w:snapToGrid w:val="0"/>
              <w:jc w:val="center"/>
              <w:rPr>
                <w:sz w:val="24"/>
              </w:rPr>
            </w:pPr>
            <w:r w:rsidRPr="00DD1F4A">
              <w:rPr>
                <w:sz w:val="24"/>
              </w:rPr>
              <w:t>噪声</w:t>
            </w:r>
          </w:p>
        </w:tc>
        <w:tc>
          <w:tcPr>
            <w:tcW w:w="1843" w:type="dxa"/>
            <w:vAlign w:val="center"/>
          </w:tcPr>
          <w:p w:rsidR="001007DF" w:rsidRPr="00DD1F4A" w:rsidRDefault="001007DF">
            <w:pPr>
              <w:adjustRightInd w:val="0"/>
              <w:snapToGrid w:val="0"/>
              <w:rPr>
                <w:sz w:val="24"/>
              </w:rPr>
            </w:pPr>
            <w:r w:rsidRPr="00DD1F4A">
              <w:rPr>
                <w:sz w:val="24"/>
              </w:rPr>
              <w:t>基础减振、设备消音</w:t>
            </w:r>
            <w:r w:rsidRPr="00DD1F4A">
              <w:rPr>
                <w:rFonts w:hint="eastAsia"/>
                <w:sz w:val="24"/>
              </w:rPr>
              <w:t>和厂房隔声</w:t>
            </w:r>
          </w:p>
        </w:tc>
        <w:tc>
          <w:tcPr>
            <w:tcW w:w="2159" w:type="dxa"/>
            <w:vAlign w:val="center"/>
          </w:tcPr>
          <w:p w:rsidR="001007DF" w:rsidRPr="00DD1F4A" w:rsidRDefault="001007DF">
            <w:pPr>
              <w:adjustRightInd w:val="0"/>
              <w:snapToGrid w:val="0"/>
              <w:rPr>
                <w:sz w:val="24"/>
              </w:rPr>
            </w:pPr>
            <w:r w:rsidRPr="00DD1F4A">
              <w:rPr>
                <w:sz w:val="24"/>
              </w:rPr>
              <w:t>《工业企业厂界环境噪声排放标准》</w:t>
            </w:r>
          </w:p>
          <w:p w:rsidR="001007DF" w:rsidRPr="00DD1F4A" w:rsidRDefault="001007DF">
            <w:pPr>
              <w:adjustRightInd w:val="0"/>
              <w:snapToGrid w:val="0"/>
              <w:jc w:val="center"/>
              <w:rPr>
                <w:sz w:val="24"/>
              </w:rPr>
            </w:pPr>
            <w:r w:rsidRPr="00DD1F4A">
              <w:rPr>
                <w:sz w:val="24"/>
              </w:rPr>
              <w:t>（</w:t>
            </w:r>
            <w:r w:rsidRPr="00DD1F4A">
              <w:rPr>
                <w:rFonts w:hint="eastAsia"/>
                <w:sz w:val="24"/>
              </w:rPr>
              <w:t>GB12348-2008</w:t>
            </w:r>
            <w:r w:rsidRPr="00DD1F4A">
              <w:rPr>
                <w:sz w:val="24"/>
              </w:rPr>
              <w:t>）表</w:t>
            </w:r>
            <w:r w:rsidRPr="00DD1F4A">
              <w:rPr>
                <w:sz w:val="24"/>
              </w:rPr>
              <w:t>1</w:t>
            </w:r>
            <w:r w:rsidRPr="00DD1F4A">
              <w:rPr>
                <w:sz w:val="24"/>
              </w:rPr>
              <w:t>中</w:t>
            </w:r>
            <w:r w:rsidRPr="00DD1F4A">
              <w:rPr>
                <w:rFonts w:hint="eastAsia"/>
                <w:sz w:val="24"/>
              </w:rPr>
              <w:t>2</w:t>
            </w:r>
            <w:r w:rsidRPr="00DD1F4A">
              <w:rPr>
                <w:sz w:val="24"/>
              </w:rPr>
              <w:t>类</w:t>
            </w:r>
            <w:r w:rsidRPr="00DD1F4A">
              <w:rPr>
                <w:rFonts w:hint="eastAsia"/>
                <w:sz w:val="24"/>
              </w:rPr>
              <w:t>、</w:t>
            </w:r>
            <w:r w:rsidRPr="00DD1F4A">
              <w:rPr>
                <w:rFonts w:hint="eastAsia"/>
                <w:sz w:val="24"/>
              </w:rPr>
              <w:t>4</w:t>
            </w:r>
            <w:r w:rsidRPr="00DD1F4A">
              <w:rPr>
                <w:rFonts w:hint="eastAsia"/>
                <w:sz w:val="24"/>
              </w:rPr>
              <w:t>类</w:t>
            </w:r>
            <w:r w:rsidRPr="00DD1F4A">
              <w:rPr>
                <w:sz w:val="24"/>
              </w:rPr>
              <w:t>标准的要求</w:t>
            </w:r>
          </w:p>
        </w:tc>
      </w:tr>
      <w:tr w:rsidR="001007DF" w:rsidRPr="00DD1F4A">
        <w:trPr>
          <w:trHeight w:val="291"/>
          <w:jc w:val="center"/>
        </w:trPr>
        <w:tc>
          <w:tcPr>
            <w:tcW w:w="1778" w:type="dxa"/>
            <w:vAlign w:val="center"/>
          </w:tcPr>
          <w:p w:rsidR="001007DF" w:rsidRPr="00DD1F4A" w:rsidRDefault="001007DF">
            <w:pPr>
              <w:adjustRightInd w:val="0"/>
              <w:snapToGrid w:val="0"/>
              <w:jc w:val="center"/>
              <w:rPr>
                <w:sz w:val="24"/>
              </w:rPr>
            </w:pPr>
            <w:r w:rsidRPr="00DD1F4A">
              <w:rPr>
                <w:sz w:val="24"/>
              </w:rPr>
              <w:t>电磁辐射</w:t>
            </w:r>
          </w:p>
        </w:tc>
        <w:tc>
          <w:tcPr>
            <w:tcW w:w="1755" w:type="dxa"/>
          </w:tcPr>
          <w:p w:rsidR="001007DF" w:rsidRPr="00DD1F4A" w:rsidRDefault="001007DF">
            <w:pPr>
              <w:jc w:val="center"/>
              <w:rPr>
                <w:sz w:val="24"/>
              </w:rPr>
            </w:pPr>
            <w:r w:rsidRPr="00DD1F4A">
              <w:rPr>
                <w:sz w:val="24"/>
              </w:rPr>
              <w:t>/</w:t>
            </w:r>
          </w:p>
        </w:tc>
        <w:tc>
          <w:tcPr>
            <w:tcW w:w="1265" w:type="dxa"/>
          </w:tcPr>
          <w:p w:rsidR="001007DF" w:rsidRPr="00DD1F4A" w:rsidRDefault="001007DF">
            <w:pPr>
              <w:jc w:val="center"/>
              <w:rPr>
                <w:sz w:val="24"/>
              </w:rPr>
            </w:pPr>
            <w:r w:rsidRPr="00DD1F4A">
              <w:rPr>
                <w:sz w:val="24"/>
              </w:rPr>
              <w:t>/</w:t>
            </w:r>
          </w:p>
        </w:tc>
        <w:tc>
          <w:tcPr>
            <w:tcW w:w="1843" w:type="dxa"/>
          </w:tcPr>
          <w:p w:rsidR="001007DF" w:rsidRPr="00DD1F4A" w:rsidRDefault="001007DF">
            <w:pPr>
              <w:jc w:val="center"/>
              <w:rPr>
                <w:sz w:val="24"/>
              </w:rPr>
            </w:pPr>
            <w:r w:rsidRPr="00DD1F4A">
              <w:rPr>
                <w:sz w:val="24"/>
              </w:rPr>
              <w:t>/</w:t>
            </w:r>
          </w:p>
        </w:tc>
        <w:tc>
          <w:tcPr>
            <w:tcW w:w="2159" w:type="dxa"/>
          </w:tcPr>
          <w:p w:rsidR="001007DF" w:rsidRPr="00DD1F4A" w:rsidRDefault="001007DF">
            <w:pPr>
              <w:jc w:val="center"/>
              <w:rPr>
                <w:sz w:val="24"/>
              </w:rPr>
            </w:pPr>
            <w:r w:rsidRPr="00DD1F4A">
              <w:rPr>
                <w:sz w:val="24"/>
              </w:rPr>
              <w:t>/</w:t>
            </w:r>
          </w:p>
        </w:tc>
      </w:tr>
      <w:tr w:rsidR="001007DF" w:rsidRPr="00DD1F4A">
        <w:trPr>
          <w:trHeight w:val="278"/>
          <w:jc w:val="center"/>
        </w:trPr>
        <w:tc>
          <w:tcPr>
            <w:tcW w:w="1778" w:type="dxa"/>
            <w:vAlign w:val="center"/>
          </w:tcPr>
          <w:p w:rsidR="001007DF" w:rsidRPr="00DD1F4A" w:rsidRDefault="001007DF">
            <w:pPr>
              <w:adjustRightInd w:val="0"/>
              <w:snapToGrid w:val="0"/>
              <w:jc w:val="center"/>
              <w:rPr>
                <w:sz w:val="24"/>
              </w:rPr>
            </w:pPr>
            <w:r w:rsidRPr="00DD1F4A">
              <w:rPr>
                <w:sz w:val="24"/>
              </w:rPr>
              <w:t>固体废物</w:t>
            </w:r>
          </w:p>
        </w:tc>
        <w:tc>
          <w:tcPr>
            <w:tcW w:w="7022" w:type="dxa"/>
            <w:gridSpan w:val="4"/>
            <w:vAlign w:val="center"/>
          </w:tcPr>
          <w:p w:rsidR="001007DF" w:rsidRPr="00DD1F4A" w:rsidRDefault="001007DF">
            <w:pPr>
              <w:widowControl/>
              <w:rPr>
                <w:kern w:val="0"/>
                <w:sz w:val="24"/>
              </w:rPr>
            </w:pPr>
            <w:r w:rsidRPr="00DD1F4A">
              <w:rPr>
                <w:kern w:val="0"/>
                <w:sz w:val="24"/>
              </w:rPr>
              <w:t>医疗废物储存于医疗废物暂存间，根据</w:t>
            </w:r>
            <w:r w:rsidRPr="00DD1F4A">
              <w:rPr>
                <w:sz w:val="24"/>
              </w:rPr>
              <w:t>《医疗废物分类目录》（</w:t>
            </w:r>
            <w:r w:rsidRPr="00DD1F4A">
              <w:rPr>
                <w:rFonts w:hint="eastAsia"/>
                <w:sz w:val="24"/>
              </w:rPr>
              <w:t>国卫医函〔</w:t>
            </w:r>
            <w:r w:rsidRPr="00DD1F4A">
              <w:rPr>
                <w:rFonts w:hint="eastAsia"/>
                <w:sz w:val="24"/>
              </w:rPr>
              <w:t>2021</w:t>
            </w:r>
            <w:r w:rsidRPr="00DD1F4A">
              <w:rPr>
                <w:rFonts w:hint="eastAsia"/>
                <w:sz w:val="24"/>
              </w:rPr>
              <w:t>〕</w:t>
            </w:r>
            <w:r w:rsidRPr="00DD1F4A">
              <w:rPr>
                <w:rFonts w:hint="eastAsia"/>
                <w:sz w:val="24"/>
              </w:rPr>
              <w:t>238</w:t>
            </w:r>
            <w:r w:rsidRPr="00DD1F4A">
              <w:rPr>
                <w:rFonts w:hint="eastAsia"/>
                <w:sz w:val="24"/>
              </w:rPr>
              <w:t>号</w:t>
            </w:r>
            <w:r w:rsidRPr="00DD1F4A">
              <w:rPr>
                <w:sz w:val="24"/>
              </w:rPr>
              <w:t>）</w:t>
            </w:r>
            <w:r w:rsidRPr="00DD1F4A">
              <w:rPr>
                <w:kern w:val="0"/>
                <w:sz w:val="24"/>
              </w:rPr>
              <w:t>的要求，按照感染性废物、病理性废物、损伤性废物、药物性废物以及化学性废物分类收集，周转周期</w:t>
            </w:r>
            <w:r w:rsidRPr="00DD1F4A">
              <w:rPr>
                <w:kern w:val="0"/>
                <w:sz w:val="24"/>
              </w:rPr>
              <w:t>≤2d</w:t>
            </w:r>
            <w:r w:rsidRPr="00DD1F4A">
              <w:rPr>
                <w:kern w:val="0"/>
                <w:sz w:val="24"/>
              </w:rPr>
              <w:t>，交由有资质单位处置；</w:t>
            </w:r>
          </w:p>
          <w:p w:rsidR="001007DF" w:rsidRPr="00DD1F4A" w:rsidRDefault="001007DF">
            <w:pPr>
              <w:widowControl/>
              <w:rPr>
                <w:kern w:val="0"/>
                <w:sz w:val="24"/>
              </w:rPr>
            </w:pPr>
            <w:r w:rsidRPr="00DD1F4A">
              <w:rPr>
                <w:rFonts w:hint="eastAsia"/>
                <w:kern w:val="0"/>
                <w:sz w:val="24"/>
              </w:rPr>
              <w:t>废药物、药品</w:t>
            </w:r>
            <w:r w:rsidRPr="00DD1F4A">
              <w:rPr>
                <w:kern w:val="0"/>
                <w:sz w:val="24"/>
              </w:rPr>
              <w:t>分类收集</w:t>
            </w:r>
            <w:r w:rsidRPr="00DD1F4A">
              <w:rPr>
                <w:rFonts w:hint="eastAsia"/>
                <w:kern w:val="0"/>
                <w:sz w:val="24"/>
              </w:rPr>
              <w:t>，</w:t>
            </w:r>
            <w:r w:rsidRPr="00DD1F4A">
              <w:rPr>
                <w:kern w:val="0"/>
                <w:sz w:val="24"/>
              </w:rPr>
              <w:t>储存于医疗废物暂存间，周转周期</w:t>
            </w:r>
            <w:r w:rsidRPr="00DD1F4A">
              <w:rPr>
                <w:kern w:val="0"/>
                <w:sz w:val="24"/>
              </w:rPr>
              <w:t>≤2d</w:t>
            </w:r>
            <w:r w:rsidRPr="00DD1F4A">
              <w:rPr>
                <w:kern w:val="0"/>
                <w:sz w:val="24"/>
              </w:rPr>
              <w:t>，交由有资质单位处置；</w:t>
            </w:r>
          </w:p>
          <w:p w:rsidR="001007DF" w:rsidRPr="00DD1F4A" w:rsidRDefault="001007DF">
            <w:pPr>
              <w:widowControl/>
              <w:rPr>
                <w:kern w:val="0"/>
                <w:sz w:val="24"/>
              </w:rPr>
            </w:pPr>
            <w:r w:rsidRPr="00DD1F4A">
              <w:rPr>
                <w:kern w:val="0"/>
                <w:sz w:val="24"/>
              </w:rPr>
              <w:t>生活垃圾由市政环卫部门处置；</w:t>
            </w:r>
          </w:p>
          <w:p w:rsidR="001007DF" w:rsidRPr="00DD1F4A" w:rsidRDefault="001007DF">
            <w:pPr>
              <w:rPr>
                <w:sz w:val="24"/>
              </w:rPr>
            </w:pPr>
            <w:r w:rsidRPr="00DD1F4A">
              <w:rPr>
                <w:sz w:val="24"/>
              </w:rPr>
              <w:t>污水处理站污泥</w:t>
            </w:r>
            <w:r w:rsidRPr="00DD1F4A">
              <w:rPr>
                <w:rFonts w:hint="eastAsia"/>
                <w:sz w:val="24"/>
              </w:rPr>
              <w:t>、</w:t>
            </w:r>
            <w:r w:rsidRPr="00DD1F4A">
              <w:rPr>
                <w:sz w:val="24"/>
              </w:rPr>
              <w:t>栅渣</w:t>
            </w:r>
            <w:r w:rsidRPr="00DD1F4A">
              <w:rPr>
                <w:rFonts w:hint="eastAsia"/>
                <w:sz w:val="24"/>
              </w:rPr>
              <w:t>、化粪池污泥经</w:t>
            </w:r>
            <w:r w:rsidRPr="00DD1F4A">
              <w:rPr>
                <w:sz w:val="24"/>
              </w:rPr>
              <w:t>漂白粉消毒</w:t>
            </w:r>
            <w:r w:rsidRPr="00DD1F4A">
              <w:rPr>
                <w:rFonts w:hint="eastAsia"/>
                <w:sz w:val="24"/>
              </w:rPr>
              <w:t>脱水</w:t>
            </w:r>
            <w:r w:rsidRPr="00DD1F4A">
              <w:rPr>
                <w:sz w:val="24"/>
              </w:rPr>
              <w:t>后，委托</w:t>
            </w:r>
            <w:r w:rsidRPr="00DD1F4A">
              <w:rPr>
                <w:sz w:val="24"/>
              </w:rPr>
              <w:lastRenderedPageBreak/>
              <w:t>有资质单位处置</w:t>
            </w:r>
            <w:r w:rsidRPr="00DD1F4A">
              <w:rPr>
                <w:rFonts w:hint="eastAsia"/>
                <w:sz w:val="24"/>
              </w:rPr>
              <w:t>，院区内不暂存</w:t>
            </w:r>
            <w:r w:rsidRPr="00DD1F4A">
              <w:rPr>
                <w:sz w:val="24"/>
              </w:rPr>
              <w:t>。</w:t>
            </w:r>
          </w:p>
          <w:p w:rsidR="001007DF" w:rsidRPr="00DD1F4A" w:rsidRDefault="001007DF">
            <w:pPr>
              <w:widowControl/>
              <w:rPr>
                <w:kern w:val="0"/>
                <w:sz w:val="24"/>
              </w:rPr>
            </w:pPr>
            <w:r w:rsidRPr="00DD1F4A">
              <w:rPr>
                <w:rFonts w:hint="eastAsia"/>
                <w:kern w:val="0"/>
                <w:sz w:val="24"/>
              </w:rPr>
              <w:t>食堂产生的</w:t>
            </w:r>
            <w:r w:rsidRPr="00DD1F4A">
              <w:rPr>
                <w:kern w:val="0"/>
                <w:sz w:val="24"/>
              </w:rPr>
              <w:t>餐馀废物及废油脂统一收集后</w:t>
            </w:r>
            <w:r w:rsidR="00150F87" w:rsidRPr="00DD1F4A">
              <w:rPr>
                <w:rFonts w:hint="eastAsia"/>
                <w:sz w:val="24"/>
              </w:rPr>
              <w:t>由取得餐厨废弃物收集运输许可的单位收集、运输、处置</w:t>
            </w:r>
            <w:r w:rsidRPr="00DD1F4A">
              <w:rPr>
                <w:rFonts w:hint="eastAsia"/>
                <w:kern w:val="0"/>
                <w:sz w:val="24"/>
              </w:rPr>
              <w:t>。</w:t>
            </w:r>
          </w:p>
          <w:p w:rsidR="001007DF" w:rsidRPr="00DD1F4A" w:rsidRDefault="001007DF">
            <w:pPr>
              <w:widowControl/>
              <w:rPr>
                <w:kern w:val="0"/>
                <w:sz w:val="24"/>
              </w:rPr>
            </w:pPr>
            <w:r w:rsidRPr="00DD1F4A">
              <w:rPr>
                <w:rFonts w:hint="eastAsia"/>
                <w:kern w:val="0"/>
                <w:sz w:val="24"/>
              </w:rPr>
              <w:t>未被患者血液、体液和排泄物等污染的输液瓶</w:t>
            </w:r>
            <w:r w:rsidRPr="00DD1F4A">
              <w:rPr>
                <w:rFonts w:hint="eastAsia"/>
                <w:kern w:val="0"/>
                <w:sz w:val="24"/>
              </w:rPr>
              <w:t xml:space="preserve"> (</w:t>
            </w:r>
            <w:r w:rsidRPr="00DD1F4A">
              <w:rPr>
                <w:rFonts w:hint="eastAsia"/>
                <w:kern w:val="0"/>
                <w:sz w:val="24"/>
              </w:rPr>
              <w:t>袋</w:t>
            </w:r>
            <w:r w:rsidRPr="00DD1F4A">
              <w:rPr>
                <w:rFonts w:hint="eastAsia"/>
                <w:kern w:val="0"/>
                <w:sz w:val="24"/>
              </w:rPr>
              <w:t xml:space="preserve">) </w:t>
            </w:r>
            <w:r w:rsidRPr="00DD1F4A">
              <w:rPr>
                <w:rFonts w:hint="eastAsia"/>
                <w:kern w:val="0"/>
                <w:sz w:val="24"/>
              </w:rPr>
              <w:t>不属于危险废物，根据《医疗机构废弃物综合治理工作方案》，单独收集，委托有资质的企业回收处置。</w:t>
            </w:r>
          </w:p>
          <w:p w:rsidR="00F825E4" w:rsidRPr="00DD1F4A" w:rsidRDefault="00F825E4">
            <w:pPr>
              <w:widowControl/>
              <w:rPr>
                <w:sz w:val="24"/>
              </w:rPr>
            </w:pPr>
            <w:r w:rsidRPr="00DD1F4A">
              <w:rPr>
                <w:rFonts w:asciiTheme="minorEastAsia" w:eastAsiaTheme="minorEastAsia" w:hAnsiTheme="minorEastAsia" w:hint="eastAsia"/>
                <w:sz w:val="24"/>
              </w:rPr>
              <w:t>煎药废渣集中收集后外售综合利用</w:t>
            </w:r>
          </w:p>
        </w:tc>
      </w:tr>
      <w:tr w:rsidR="001007DF" w:rsidRPr="00DD1F4A">
        <w:trPr>
          <w:trHeight w:val="509"/>
          <w:jc w:val="center"/>
        </w:trPr>
        <w:tc>
          <w:tcPr>
            <w:tcW w:w="1778" w:type="dxa"/>
            <w:vAlign w:val="center"/>
          </w:tcPr>
          <w:p w:rsidR="001007DF" w:rsidRPr="00DD1F4A" w:rsidRDefault="001007DF">
            <w:pPr>
              <w:adjustRightInd w:val="0"/>
              <w:snapToGrid w:val="0"/>
              <w:jc w:val="center"/>
              <w:rPr>
                <w:sz w:val="24"/>
              </w:rPr>
            </w:pPr>
            <w:r w:rsidRPr="00DD1F4A">
              <w:rPr>
                <w:sz w:val="24"/>
              </w:rPr>
              <w:lastRenderedPageBreak/>
              <w:t>土壤及地下水</w:t>
            </w:r>
          </w:p>
          <w:p w:rsidR="001007DF" w:rsidRPr="00DD1F4A" w:rsidRDefault="001007DF">
            <w:pPr>
              <w:adjustRightInd w:val="0"/>
              <w:snapToGrid w:val="0"/>
              <w:jc w:val="center"/>
              <w:rPr>
                <w:sz w:val="24"/>
              </w:rPr>
            </w:pPr>
            <w:r w:rsidRPr="00DD1F4A">
              <w:rPr>
                <w:sz w:val="24"/>
              </w:rPr>
              <w:t>污染防治措施</w:t>
            </w:r>
          </w:p>
        </w:tc>
        <w:tc>
          <w:tcPr>
            <w:tcW w:w="7022" w:type="dxa"/>
            <w:gridSpan w:val="4"/>
            <w:vAlign w:val="center"/>
          </w:tcPr>
          <w:p w:rsidR="001007DF" w:rsidRPr="00DD1F4A" w:rsidRDefault="0026754C">
            <w:pPr>
              <w:widowControl/>
              <w:rPr>
                <w:kern w:val="0"/>
                <w:sz w:val="24"/>
              </w:rPr>
            </w:pPr>
            <w:bookmarkStart w:id="114" w:name="OLE_LINK34"/>
            <w:r w:rsidRPr="00DD1F4A">
              <w:rPr>
                <w:rFonts w:hint="eastAsia"/>
                <w:kern w:val="0"/>
                <w:sz w:val="24"/>
              </w:rPr>
              <w:t>分区防渗，污水处理设施各池体</w:t>
            </w:r>
            <w:r w:rsidR="001F1758" w:rsidRPr="00DD1F4A">
              <w:rPr>
                <w:rFonts w:hint="eastAsia"/>
                <w:kern w:val="0"/>
                <w:sz w:val="24"/>
              </w:rPr>
              <w:t>、化粪池</w:t>
            </w:r>
            <w:r w:rsidRPr="00DD1F4A">
              <w:rPr>
                <w:rFonts w:hint="eastAsia"/>
                <w:kern w:val="0"/>
                <w:sz w:val="24"/>
              </w:rPr>
              <w:t>及医疗废物暂存间重点防渗。</w:t>
            </w:r>
            <w:r w:rsidR="001007DF" w:rsidRPr="00DD1F4A">
              <w:rPr>
                <w:rFonts w:hint="eastAsia"/>
                <w:kern w:val="0"/>
                <w:sz w:val="24"/>
              </w:rPr>
              <w:t>医院内医疗废物暂存间及事故池采取基础防渗措施并满足《危险废物储存污染控制标准》（</w:t>
            </w:r>
            <w:r w:rsidR="001007DF" w:rsidRPr="00DD1F4A">
              <w:rPr>
                <w:rFonts w:hint="eastAsia"/>
                <w:kern w:val="0"/>
                <w:sz w:val="24"/>
              </w:rPr>
              <w:t>GB18597-2023</w:t>
            </w:r>
            <w:r w:rsidR="001007DF" w:rsidRPr="00DD1F4A">
              <w:rPr>
                <w:rFonts w:hint="eastAsia"/>
                <w:kern w:val="0"/>
                <w:sz w:val="24"/>
              </w:rPr>
              <w:t>）的要求，做到防漏、防渗、防雨等措施。本工程医疗废物暂存间采用</w:t>
            </w:r>
            <w:r w:rsidR="001007DF" w:rsidRPr="00DD1F4A">
              <w:rPr>
                <w:rFonts w:hint="eastAsia"/>
                <w:kern w:val="0"/>
                <w:sz w:val="24"/>
              </w:rPr>
              <w:t>2mm</w:t>
            </w:r>
            <w:r w:rsidR="001007DF" w:rsidRPr="00DD1F4A">
              <w:rPr>
                <w:rFonts w:hint="eastAsia"/>
                <w:kern w:val="0"/>
                <w:sz w:val="24"/>
              </w:rPr>
              <w:t>厚的高密度聚乙烯，渗透系数</w:t>
            </w:r>
            <w:r w:rsidR="001007DF" w:rsidRPr="00DD1F4A">
              <w:rPr>
                <w:rFonts w:hint="eastAsia"/>
                <w:kern w:val="0"/>
                <w:sz w:val="24"/>
              </w:rPr>
              <w:t>&lt;10</w:t>
            </w:r>
            <w:r w:rsidR="001007DF" w:rsidRPr="00DD1F4A">
              <w:rPr>
                <w:rFonts w:hint="eastAsia"/>
                <w:kern w:val="0"/>
                <w:sz w:val="24"/>
                <w:vertAlign w:val="superscript"/>
              </w:rPr>
              <w:t>-10</w:t>
            </w:r>
            <w:r w:rsidR="001007DF" w:rsidRPr="00DD1F4A">
              <w:rPr>
                <w:rFonts w:hint="eastAsia"/>
                <w:kern w:val="0"/>
                <w:sz w:val="24"/>
              </w:rPr>
              <w:t>cm/s</w:t>
            </w:r>
            <w:r w:rsidR="001007DF" w:rsidRPr="00DD1F4A">
              <w:rPr>
                <w:rFonts w:hint="eastAsia"/>
                <w:kern w:val="0"/>
                <w:sz w:val="24"/>
              </w:rPr>
              <w:t>，防渗能力与《危险废物贮存污染控制标准》</w:t>
            </w:r>
            <w:r w:rsidR="001007DF" w:rsidRPr="00DD1F4A">
              <w:rPr>
                <w:rFonts w:hint="eastAsia"/>
                <w:kern w:val="0"/>
                <w:sz w:val="24"/>
              </w:rPr>
              <w:t>(GB18597-2023)</w:t>
            </w:r>
            <w:r w:rsidR="001007DF" w:rsidRPr="00DD1F4A">
              <w:rPr>
                <w:rFonts w:hint="eastAsia"/>
                <w:kern w:val="0"/>
                <w:sz w:val="24"/>
              </w:rPr>
              <w:t>第</w:t>
            </w:r>
            <w:r w:rsidR="001007DF" w:rsidRPr="00DD1F4A">
              <w:rPr>
                <w:rFonts w:hint="eastAsia"/>
                <w:kern w:val="0"/>
                <w:sz w:val="24"/>
              </w:rPr>
              <w:t>6.1.4</w:t>
            </w:r>
            <w:r w:rsidR="001007DF" w:rsidRPr="00DD1F4A">
              <w:rPr>
                <w:rFonts w:hint="eastAsia"/>
                <w:kern w:val="0"/>
                <w:sz w:val="24"/>
              </w:rPr>
              <w:t>条的要求等效。</w:t>
            </w:r>
          </w:p>
          <w:p w:rsidR="001007DF" w:rsidRPr="00DD1F4A" w:rsidRDefault="001007DF">
            <w:pPr>
              <w:widowControl/>
              <w:rPr>
                <w:sz w:val="24"/>
              </w:rPr>
            </w:pPr>
            <w:r w:rsidRPr="00DD1F4A">
              <w:rPr>
                <w:rFonts w:hint="eastAsia"/>
                <w:kern w:val="0"/>
                <w:sz w:val="24"/>
              </w:rPr>
              <w:t>本项目污水处理站内各池体均采用不锈钢一体化结构，金属表面刷防腐蚀涂料，池壁刷防水防渗材料，池底铺设防渗膜，渗透系数≤</w:t>
            </w:r>
            <w:r w:rsidRPr="00DD1F4A">
              <w:rPr>
                <w:rFonts w:hint="eastAsia"/>
                <w:kern w:val="0"/>
                <w:sz w:val="24"/>
              </w:rPr>
              <w:t>1.0</w:t>
            </w:r>
            <w:r w:rsidRPr="00DD1F4A">
              <w:rPr>
                <w:rFonts w:hint="eastAsia"/>
                <w:kern w:val="0"/>
                <w:sz w:val="24"/>
              </w:rPr>
              <w:t>×</w:t>
            </w:r>
            <w:r w:rsidRPr="00DD1F4A">
              <w:rPr>
                <w:rFonts w:hint="eastAsia"/>
                <w:kern w:val="0"/>
                <w:sz w:val="24"/>
              </w:rPr>
              <w:t>10</w:t>
            </w:r>
            <w:r w:rsidRPr="00DD1F4A">
              <w:rPr>
                <w:rFonts w:hint="eastAsia"/>
                <w:kern w:val="0"/>
                <w:sz w:val="24"/>
                <w:vertAlign w:val="superscript"/>
              </w:rPr>
              <w:t>-10</w:t>
            </w:r>
            <w:r w:rsidRPr="00DD1F4A">
              <w:rPr>
                <w:rFonts w:hint="eastAsia"/>
                <w:kern w:val="0"/>
                <w:sz w:val="24"/>
              </w:rPr>
              <w:t>cm/s</w:t>
            </w:r>
            <w:r w:rsidRPr="00DD1F4A">
              <w:rPr>
                <w:rFonts w:hint="eastAsia"/>
                <w:kern w:val="0"/>
                <w:sz w:val="24"/>
              </w:rPr>
              <w:t>；污水收集与排放统一采用</w:t>
            </w:r>
            <w:r w:rsidRPr="00DD1F4A">
              <w:rPr>
                <w:rFonts w:hint="eastAsia"/>
                <w:kern w:val="0"/>
                <w:sz w:val="24"/>
              </w:rPr>
              <w:t>PPR</w:t>
            </w:r>
            <w:r w:rsidRPr="00DD1F4A">
              <w:rPr>
                <w:rFonts w:hint="eastAsia"/>
                <w:kern w:val="0"/>
                <w:sz w:val="24"/>
              </w:rPr>
              <w:t>管，污水管接口采取严格的密封措施，管道铺设走向须明确清晰，易于监督和维护，防止管道破损渗漏。同时设置防漏裙脚和警示标识。</w:t>
            </w:r>
            <w:bookmarkEnd w:id="114"/>
          </w:p>
        </w:tc>
      </w:tr>
      <w:tr w:rsidR="001007DF" w:rsidRPr="00DD1F4A">
        <w:trPr>
          <w:trHeight w:val="507"/>
          <w:jc w:val="center"/>
        </w:trPr>
        <w:tc>
          <w:tcPr>
            <w:tcW w:w="1778" w:type="dxa"/>
            <w:vAlign w:val="center"/>
          </w:tcPr>
          <w:p w:rsidR="001007DF" w:rsidRPr="00DD1F4A" w:rsidRDefault="001007DF">
            <w:pPr>
              <w:adjustRightInd w:val="0"/>
              <w:snapToGrid w:val="0"/>
              <w:jc w:val="center"/>
              <w:rPr>
                <w:sz w:val="24"/>
              </w:rPr>
            </w:pPr>
            <w:r w:rsidRPr="00DD1F4A">
              <w:rPr>
                <w:sz w:val="24"/>
              </w:rPr>
              <w:t>生态保护措施</w:t>
            </w:r>
          </w:p>
        </w:tc>
        <w:tc>
          <w:tcPr>
            <w:tcW w:w="7022" w:type="dxa"/>
            <w:gridSpan w:val="4"/>
            <w:vAlign w:val="center"/>
          </w:tcPr>
          <w:p w:rsidR="001007DF" w:rsidRPr="00DD1F4A" w:rsidRDefault="001007DF">
            <w:pPr>
              <w:adjustRightInd w:val="0"/>
              <w:snapToGrid w:val="0"/>
              <w:rPr>
                <w:sz w:val="24"/>
              </w:rPr>
            </w:pPr>
            <w:r w:rsidRPr="00DD1F4A">
              <w:rPr>
                <w:rFonts w:hint="eastAsia"/>
                <w:sz w:val="24"/>
              </w:rPr>
              <w:t>项目严格控制占地范围，不得对占地范围外的生态环境进行破坏，</w:t>
            </w:r>
            <w:r w:rsidRPr="00DD1F4A">
              <w:rPr>
                <w:sz w:val="24"/>
              </w:rPr>
              <w:t>施工完成后种植适合当地自然条件生长的物种，增加植被覆盖面积。</w:t>
            </w:r>
          </w:p>
        </w:tc>
      </w:tr>
      <w:tr w:rsidR="001007DF" w:rsidRPr="00DD1F4A">
        <w:trPr>
          <w:trHeight w:val="557"/>
          <w:jc w:val="center"/>
        </w:trPr>
        <w:tc>
          <w:tcPr>
            <w:tcW w:w="1778" w:type="dxa"/>
            <w:vAlign w:val="center"/>
          </w:tcPr>
          <w:p w:rsidR="001007DF" w:rsidRPr="00DD1F4A" w:rsidRDefault="001007DF">
            <w:pPr>
              <w:adjustRightInd w:val="0"/>
              <w:snapToGrid w:val="0"/>
              <w:jc w:val="center"/>
              <w:rPr>
                <w:spacing w:val="-8"/>
                <w:sz w:val="24"/>
              </w:rPr>
            </w:pPr>
            <w:r w:rsidRPr="00DD1F4A">
              <w:rPr>
                <w:spacing w:val="-8"/>
                <w:sz w:val="24"/>
              </w:rPr>
              <w:t>环境风险</w:t>
            </w:r>
          </w:p>
          <w:p w:rsidR="001007DF" w:rsidRPr="00DD1F4A" w:rsidRDefault="001007DF">
            <w:pPr>
              <w:adjustRightInd w:val="0"/>
              <w:snapToGrid w:val="0"/>
              <w:jc w:val="center"/>
              <w:rPr>
                <w:spacing w:val="-8"/>
                <w:sz w:val="24"/>
              </w:rPr>
            </w:pPr>
            <w:r w:rsidRPr="00DD1F4A">
              <w:rPr>
                <w:spacing w:val="-8"/>
                <w:sz w:val="24"/>
              </w:rPr>
              <w:t>防范措施</w:t>
            </w:r>
          </w:p>
        </w:tc>
        <w:tc>
          <w:tcPr>
            <w:tcW w:w="7022" w:type="dxa"/>
            <w:gridSpan w:val="4"/>
            <w:vAlign w:val="center"/>
          </w:tcPr>
          <w:p w:rsidR="001007DF" w:rsidRPr="00DD1F4A" w:rsidRDefault="001007DF">
            <w:pPr>
              <w:adjustRightInd w:val="0"/>
              <w:snapToGrid w:val="0"/>
              <w:rPr>
                <w:sz w:val="24"/>
              </w:rPr>
            </w:pPr>
            <w:r w:rsidRPr="00DD1F4A">
              <w:rPr>
                <w:rFonts w:hint="eastAsia"/>
                <w:sz w:val="24"/>
              </w:rPr>
              <w:t>本项目医疗废物暂存间采取重点防渗措施，医疗废物暂存间按照规范设计地面采用防渗漏处理，采用</w:t>
            </w:r>
            <w:r w:rsidRPr="00DD1F4A">
              <w:rPr>
                <w:rFonts w:hint="eastAsia"/>
                <w:sz w:val="24"/>
              </w:rPr>
              <w:t>2mm</w:t>
            </w:r>
            <w:r w:rsidRPr="00DD1F4A">
              <w:rPr>
                <w:rFonts w:hint="eastAsia"/>
                <w:sz w:val="24"/>
              </w:rPr>
              <w:t>厚的高密度聚乙烯，渗透系数</w:t>
            </w:r>
            <w:r w:rsidRPr="00DD1F4A">
              <w:rPr>
                <w:rFonts w:hint="eastAsia"/>
                <w:sz w:val="24"/>
              </w:rPr>
              <w:t>&lt;10</w:t>
            </w:r>
            <w:r w:rsidRPr="00DD1F4A">
              <w:rPr>
                <w:rFonts w:hint="eastAsia"/>
                <w:sz w:val="24"/>
                <w:vertAlign w:val="superscript"/>
              </w:rPr>
              <w:t>-10</w:t>
            </w:r>
            <w:r w:rsidRPr="00DD1F4A">
              <w:rPr>
                <w:rFonts w:hint="eastAsia"/>
                <w:sz w:val="24"/>
              </w:rPr>
              <w:t>cm/s</w:t>
            </w:r>
            <w:r w:rsidRPr="00DD1F4A">
              <w:rPr>
                <w:rFonts w:hint="eastAsia"/>
                <w:sz w:val="24"/>
              </w:rPr>
              <w:t>。不相容危险废物要分别存放或存放在不渗透间隔分开的区域内，每个部分都应有防漏裙角，地面与裙角要用坚固、防渗材料建造，且必须与危险废物相容，地面与裙角所围建的容积不低于堵截最大容器的最大储量或总储量的</w:t>
            </w:r>
            <w:r w:rsidRPr="00DD1F4A">
              <w:rPr>
                <w:rFonts w:hint="eastAsia"/>
                <w:sz w:val="24"/>
              </w:rPr>
              <w:t>1/5</w:t>
            </w:r>
            <w:r w:rsidRPr="00DD1F4A">
              <w:rPr>
                <w:rFonts w:hint="eastAsia"/>
                <w:sz w:val="24"/>
              </w:rPr>
              <w:t>，并设置警示标识。各类医疗废物采用专用包装物包装后暂存在专用库房中；设置危险废物管理档案，详细记录出、入库情况，做到“责任落实到个人”；设置专人负责危险废物的收集、厂内运输、入库和出库。同时医疗废物暂存间注意加强管理，禁止明火。污水处理站设置</w:t>
            </w:r>
            <w:r w:rsidRPr="00DD1F4A">
              <w:rPr>
                <w:rFonts w:hint="eastAsia"/>
                <w:sz w:val="24"/>
              </w:rPr>
              <w:t>25m</w:t>
            </w:r>
            <w:r w:rsidRPr="00DD1F4A">
              <w:rPr>
                <w:rFonts w:hint="eastAsia"/>
                <w:sz w:val="24"/>
                <w:vertAlign w:val="superscript"/>
              </w:rPr>
              <w:t>3</w:t>
            </w:r>
            <w:r w:rsidRPr="00DD1F4A">
              <w:rPr>
                <w:rFonts w:hint="eastAsia"/>
                <w:sz w:val="24"/>
              </w:rPr>
              <w:t>防渗事故池池体底部及池壁均做防渗处理，</w:t>
            </w:r>
            <w:r w:rsidRPr="00DD1F4A">
              <w:rPr>
                <w:sz w:val="24"/>
              </w:rPr>
              <w:t>防渗层为</w:t>
            </w:r>
            <w:r w:rsidRPr="00DD1F4A">
              <w:rPr>
                <w:sz w:val="24"/>
              </w:rPr>
              <w:t>2mm</w:t>
            </w:r>
            <w:r w:rsidRPr="00DD1F4A">
              <w:rPr>
                <w:sz w:val="24"/>
              </w:rPr>
              <w:t>厚的的高密度聚乙烯</w:t>
            </w:r>
            <w:r w:rsidRPr="00DD1F4A">
              <w:rPr>
                <w:rFonts w:hint="eastAsia"/>
                <w:sz w:val="24"/>
              </w:rPr>
              <w:t>，</w:t>
            </w:r>
            <w:r w:rsidRPr="00DD1F4A">
              <w:rPr>
                <w:sz w:val="24"/>
              </w:rPr>
              <w:t>渗透系数</w:t>
            </w:r>
            <w:r w:rsidRPr="00DD1F4A">
              <w:rPr>
                <w:sz w:val="24"/>
              </w:rPr>
              <w:t>≤10</w:t>
            </w:r>
            <w:r w:rsidRPr="00DD1F4A">
              <w:rPr>
                <w:sz w:val="24"/>
                <w:vertAlign w:val="superscript"/>
              </w:rPr>
              <w:t>-10</w:t>
            </w:r>
            <w:r w:rsidRPr="00DD1F4A">
              <w:rPr>
                <w:sz w:val="24"/>
              </w:rPr>
              <w:t>cm/s</w:t>
            </w:r>
            <w:r w:rsidRPr="00DD1F4A">
              <w:rPr>
                <w:rFonts w:hint="eastAsia"/>
                <w:sz w:val="24"/>
              </w:rPr>
              <w:t>。制定应急预案，配备应急物资。</w:t>
            </w:r>
          </w:p>
        </w:tc>
      </w:tr>
      <w:tr w:rsidR="001007DF" w:rsidRPr="00DD1F4A">
        <w:trPr>
          <w:trHeight w:val="1002"/>
          <w:jc w:val="center"/>
        </w:trPr>
        <w:tc>
          <w:tcPr>
            <w:tcW w:w="1778" w:type="dxa"/>
            <w:vAlign w:val="center"/>
          </w:tcPr>
          <w:p w:rsidR="001007DF" w:rsidRPr="00DD1F4A" w:rsidRDefault="001007DF">
            <w:pPr>
              <w:adjustRightInd w:val="0"/>
              <w:snapToGrid w:val="0"/>
              <w:jc w:val="center"/>
              <w:rPr>
                <w:spacing w:val="-8"/>
                <w:sz w:val="24"/>
              </w:rPr>
            </w:pPr>
            <w:r w:rsidRPr="00DD1F4A">
              <w:rPr>
                <w:spacing w:val="-8"/>
                <w:sz w:val="24"/>
              </w:rPr>
              <w:t>其他环境</w:t>
            </w:r>
          </w:p>
          <w:p w:rsidR="001007DF" w:rsidRPr="00DD1F4A" w:rsidRDefault="001007DF">
            <w:pPr>
              <w:adjustRightInd w:val="0"/>
              <w:snapToGrid w:val="0"/>
              <w:jc w:val="center"/>
              <w:rPr>
                <w:spacing w:val="-8"/>
                <w:sz w:val="24"/>
              </w:rPr>
            </w:pPr>
            <w:r w:rsidRPr="00DD1F4A">
              <w:rPr>
                <w:spacing w:val="-8"/>
                <w:sz w:val="24"/>
              </w:rPr>
              <w:t>管理要求</w:t>
            </w:r>
          </w:p>
        </w:tc>
        <w:tc>
          <w:tcPr>
            <w:tcW w:w="7022" w:type="dxa"/>
            <w:gridSpan w:val="4"/>
            <w:vAlign w:val="center"/>
          </w:tcPr>
          <w:p w:rsidR="001007DF" w:rsidRPr="00DD1F4A" w:rsidRDefault="001007DF">
            <w:pPr>
              <w:adjustRightInd w:val="0"/>
              <w:snapToGrid w:val="0"/>
              <w:rPr>
                <w:sz w:val="24"/>
              </w:rPr>
            </w:pPr>
            <w:r w:rsidRPr="00DD1F4A">
              <w:rPr>
                <w:rFonts w:hint="eastAsia"/>
                <w:sz w:val="24"/>
              </w:rPr>
              <w:t>企业制定有完善的岗位操作规程和各种设备检修制度，管理部门均设有专人来监督规程和制度的执行情况；同时设置专职人员管理该厂的环境保护工作，严格</w:t>
            </w:r>
            <w:r w:rsidRPr="00DD1F4A">
              <w:rPr>
                <w:rFonts w:hint="eastAsia"/>
                <w:sz w:val="24"/>
              </w:rPr>
              <w:t xml:space="preserve"> </w:t>
            </w:r>
            <w:r w:rsidRPr="00DD1F4A">
              <w:rPr>
                <w:rFonts w:hint="eastAsia"/>
                <w:sz w:val="24"/>
              </w:rPr>
              <w:t>遵守公司管理规定，建立健全的环境管理制度，管理厂区各环保设施运行的原始记录及统计数据</w:t>
            </w:r>
            <w:r w:rsidR="00DF1009" w:rsidRPr="00DD1F4A">
              <w:rPr>
                <w:rFonts w:hint="eastAsia"/>
                <w:sz w:val="24"/>
              </w:rPr>
              <w:t>。</w:t>
            </w:r>
          </w:p>
          <w:p w:rsidR="00DF1009" w:rsidRPr="00DD1F4A" w:rsidRDefault="00DF1009">
            <w:pPr>
              <w:adjustRightInd w:val="0"/>
              <w:snapToGrid w:val="0"/>
              <w:rPr>
                <w:sz w:val="24"/>
              </w:rPr>
            </w:pPr>
            <w:r w:rsidRPr="00DD1F4A">
              <w:rPr>
                <w:sz w:val="24"/>
              </w:rPr>
              <w:t>建设单位应依据《</w:t>
            </w:r>
            <w:hyperlink r:id="rId56" w:history="1">
              <w:r w:rsidRPr="00DD1F4A">
                <w:rPr>
                  <w:sz w:val="24"/>
                </w:rPr>
                <w:t>排污许可证申请与核发技术规范</w:t>
              </w:r>
              <w:r w:rsidRPr="00DD1F4A">
                <w:rPr>
                  <w:sz w:val="24"/>
                </w:rPr>
                <w:t xml:space="preserve"> </w:t>
              </w:r>
              <w:r w:rsidRPr="00DD1F4A">
                <w:rPr>
                  <w:sz w:val="24"/>
                </w:rPr>
                <w:t>医疗机构》（</w:t>
              </w:r>
              <w:r w:rsidRPr="00DD1F4A">
                <w:rPr>
                  <w:sz w:val="24"/>
                </w:rPr>
                <w:t>HJ 1105—2020</w:t>
              </w:r>
              <w:r w:rsidRPr="00DD1F4A">
                <w:rPr>
                  <w:sz w:val="24"/>
                </w:rPr>
                <w:t>）</w:t>
              </w:r>
            </w:hyperlink>
            <w:r w:rsidRPr="00DD1F4A">
              <w:rPr>
                <w:sz w:val="24"/>
              </w:rPr>
              <w:t>申请排污许可证。</w:t>
            </w:r>
          </w:p>
        </w:tc>
      </w:tr>
    </w:tbl>
    <w:p w:rsidR="00C63B3A" w:rsidRPr="00DD1F4A" w:rsidRDefault="00C63B3A"/>
    <w:p w:rsidR="00C63B3A" w:rsidRPr="00DD1F4A" w:rsidRDefault="00C63B3A">
      <w:pPr>
        <w:sectPr w:rsidR="00C63B3A" w:rsidRPr="00DD1F4A">
          <w:pgSz w:w="11906" w:h="16838"/>
          <w:pgMar w:top="1701" w:right="1531" w:bottom="1701" w:left="1531" w:header="851" w:footer="851" w:gutter="0"/>
          <w:cols w:space="720"/>
          <w:docGrid w:linePitch="312"/>
        </w:sectPr>
      </w:pPr>
    </w:p>
    <w:p w:rsidR="00C63B3A" w:rsidRPr="00DD1F4A" w:rsidRDefault="001D1CE5">
      <w:pPr>
        <w:widowControl/>
        <w:spacing w:before="100" w:beforeAutospacing="1" w:after="100" w:afterAutospacing="1"/>
        <w:jc w:val="center"/>
        <w:outlineLvl w:val="0"/>
        <w:rPr>
          <w:rFonts w:ascii="黑体" w:eastAsia="黑体" w:hAnsi="黑体"/>
          <w:b/>
          <w:snapToGrid w:val="0"/>
          <w:kern w:val="0"/>
          <w:sz w:val="30"/>
          <w:szCs w:val="30"/>
        </w:rPr>
      </w:pPr>
      <w:bookmarkStart w:id="115" w:name="_Toc204246391"/>
      <w:r w:rsidRPr="00DD1F4A">
        <w:rPr>
          <w:rFonts w:ascii="黑体" w:eastAsia="黑体" w:hAnsi="黑体" w:hint="eastAsia"/>
          <w:b/>
          <w:snapToGrid w:val="0"/>
          <w:kern w:val="0"/>
          <w:sz w:val="30"/>
          <w:szCs w:val="30"/>
        </w:rPr>
        <w:lastRenderedPageBreak/>
        <w:t>六、结论</w:t>
      </w:r>
      <w:bookmarkEnd w:id="115"/>
    </w:p>
    <w:tbl>
      <w:tblPr>
        <w:tblW w:w="0" w:type="auto"/>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865"/>
      </w:tblGrid>
      <w:tr w:rsidR="00C63B3A" w:rsidRPr="00DD1F4A">
        <w:trPr>
          <w:trHeight w:val="11991"/>
          <w:jc w:val="center"/>
        </w:trPr>
        <w:tc>
          <w:tcPr>
            <w:tcW w:w="8865" w:type="dxa"/>
          </w:tcPr>
          <w:p w:rsidR="00C63B3A" w:rsidRPr="00DD1F4A" w:rsidRDefault="001D1CE5">
            <w:pPr>
              <w:spacing w:line="500" w:lineRule="exact"/>
              <w:ind w:firstLineChars="200" w:firstLine="480"/>
              <w:rPr>
                <w:sz w:val="24"/>
              </w:rPr>
            </w:pPr>
            <w:r w:rsidRPr="00DD1F4A">
              <w:rPr>
                <w:sz w:val="24"/>
              </w:rPr>
              <w:t>综合对本项目的建设概况、环境质量现状、污染物排放情况、主要环境影响的分析论证，结合项目所在位置的环境质量现状和目标要求，在全面严格落实本报告所提出各项污染防治措施的前提下，通过加强环境管理和环境监测，杜绝事故排放，所排污染物均能做到达标排放，故该项目对环境的影响可以接受。</w:t>
            </w:r>
          </w:p>
          <w:p w:rsidR="00C63B3A" w:rsidRPr="00DD1F4A" w:rsidRDefault="00C63B3A">
            <w:pPr>
              <w:spacing w:line="360" w:lineRule="auto"/>
              <w:rPr>
                <w:rFonts w:ascii="宋体" w:cs="宋体"/>
                <w:sz w:val="24"/>
              </w:rPr>
            </w:pPr>
          </w:p>
        </w:tc>
      </w:tr>
    </w:tbl>
    <w:p w:rsidR="00C63B3A" w:rsidRPr="00DD1F4A" w:rsidRDefault="00C63B3A"/>
    <w:p w:rsidR="00C63B3A" w:rsidRPr="00DD1F4A" w:rsidRDefault="00C63B3A">
      <w:pPr>
        <w:rPr>
          <w:rFonts w:ascii="宋体"/>
        </w:rPr>
        <w:sectPr w:rsidR="00C63B3A" w:rsidRPr="00DD1F4A">
          <w:pgSz w:w="11906" w:h="16838"/>
          <w:pgMar w:top="1701" w:right="1531" w:bottom="1701" w:left="1531" w:header="851" w:footer="851" w:gutter="0"/>
          <w:cols w:space="720"/>
          <w:docGrid w:linePitch="312"/>
        </w:sectPr>
      </w:pPr>
    </w:p>
    <w:p w:rsidR="00C63B3A" w:rsidRPr="00DD1F4A" w:rsidRDefault="001D1CE5">
      <w:pPr>
        <w:pStyle w:val="aff7"/>
        <w:adjustRightInd w:val="0"/>
        <w:snapToGrid w:val="0"/>
        <w:spacing w:before="0" w:beforeAutospacing="0" w:after="0" w:afterAutospacing="0" w:line="240" w:lineRule="atLeast"/>
        <w:outlineLvl w:val="0"/>
        <w:rPr>
          <w:rFonts w:ascii="黑体" w:eastAsia="黑体" w:hAnsi="黑体"/>
          <w:b/>
          <w:snapToGrid w:val="0"/>
          <w:sz w:val="32"/>
          <w:szCs w:val="32"/>
        </w:rPr>
      </w:pPr>
      <w:bookmarkStart w:id="116" w:name="_Toc204246392"/>
      <w:r w:rsidRPr="00DD1F4A">
        <w:rPr>
          <w:rFonts w:ascii="黑体" w:eastAsia="黑体" w:hAnsi="黑体" w:hint="eastAsia"/>
          <w:b/>
          <w:snapToGrid w:val="0"/>
          <w:sz w:val="32"/>
          <w:szCs w:val="32"/>
        </w:rPr>
        <w:lastRenderedPageBreak/>
        <w:t>附表</w:t>
      </w:r>
      <w:bookmarkEnd w:id="116"/>
    </w:p>
    <w:p w:rsidR="00C63B3A" w:rsidRPr="00DD1F4A" w:rsidRDefault="001D1CE5">
      <w:pPr>
        <w:pStyle w:val="aff7"/>
        <w:adjustRightInd w:val="0"/>
        <w:snapToGrid w:val="0"/>
        <w:spacing w:before="0" w:beforeAutospacing="0" w:after="0" w:afterAutospacing="0" w:line="500" w:lineRule="exact"/>
        <w:jc w:val="center"/>
        <w:rPr>
          <w:rFonts w:ascii="Times New Roman" w:hAnsi="Times New Roman"/>
          <w:snapToGrid w:val="0"/>
          <w:sz w:val="38"/>
          <w:szCs w:val="38"/>
        </w:rPr>
      </w:pPr>
      <w:r w:rsidRPr="00DD1F4A">
        <w:rPr>
          <w:rFonts w:ascii="方正小标宋_GBK" w:eastAsia="方正小标宋_GBK" w:hAnsi="黑体" w:hint="eastAsia"/>
          <w:snapToGrid w:val="0"/>
          <w:sz w:val="38"/>
          <w:szCs w:val="38"/>
        </w:rPr>
        <w:t>建设项目污染物排放量汇总表</w:t>
      </w:r>
      <w:r w:rsidRPr="00DD1F4A">
        <w:rPr>
          <w:rFonts w:ascii="Times New Roman" w:hAnsi="Times New Roman"/>
          <w:b/>
          <w:snapToGrid w:val="0"/>
          <w:sz w:val="38"/>
          <w:szCs w:val="38"/>
        </w:rPr>
        <w:t>(</w:t>
      </w:r>
      <w:r w:rsidRPr="00DD1F4A">
        <w:rPr>
          <w:rFonts w:ascii="Times New Roman" w:hAnsi="Times New Roman"/>
          <w:b/>
          <w:snapToGrid w:val="0"/>
          <w:sz w:val="38"/>
          <w:szCs w:val="38"/>
        </w:rPr>
        <w:t>单位</w:t>
      </w:r>
      <w:r w:rsidRPr="00DD1F4A">
        <w:rPr>
          <w:rFonts w:ascii="Times New Roman" w:hAnsi="Times New Roman"/>
          <w:b/>
          <w:snapToGrid w:val="0"/>
          <w:sz w:val="38"/>
          <w:szCs w:val="38"/>
        </w:rPr>
        <w:t>t/a</w:t>
      </w:r>
      <w:r w:rsidRPr="00DD1F4A">
        <w:rPr>
          <w:rFonts w:ascii="Times New Roman" w:hAnsi="Times New Roman"/>
          <w:snapToGrid w:val="0"/>
          <w:sz w:val="38"/>
          <w:szCs w:val="38"/>
        </w:rPr>
        <w:t>)</w:t>
      </w:r>
    </w:p>
    <w:tbl>
      <w:tblPr>
        <w:tblW w:w="1392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304"/>
        <w:gridCol w:w="1967"/>
        <w:gridCol w:w="1435"/>
        <w:gridCol w:w="1276"/>
        <w:gridCol w:w="1701"/>
        <w:gridCol w:w="1559"/>
        <w:gridCol w:w="1761"/>
        <w:gridCol w:w="1696"/>
        <w:gridCol w:w="1221"/>
      </w:tblGrid>
      <w:tr w:rsidR="00C63B3A" w:rsidRPr="00DD1F4A">
        <w:trPr>
          <w:trHeight w:val="454"/>
        </w:trPr>
        <w:tc>
          <w:tcPr>
            <w:tcW w:w="1304" w:type="dxa"/>
            <w:tcBorders>
              <w:tl2br w:val="single" w:sz="4" w:space="0" w:color="auto"/>
            </w:tcBorders>
            <w:tcMar>
              <w:left w:w="28" w:type="dxa"/>
              <w:right w:w="28" w:type="dxa"/>
            </w:tcMar>
            <w:vAlign w:val="center"/>
          </w:tcPr>
          <w:p w:rsidR="00C63B3A" w:rsidRPr="00DD1F4A" w:rsidRDefault="001D1CE5">
            <w:pPr>
              <w:pStyle w:val="afff9"/>
              <w:spacing w:beforeLines="0" w:afterLines="0" w:line="240" w:lineRule="auto"/>
              <w:jc w:val="right"/>
              <w:rPr>
                <w:rFonts w:ascii="Times New Roman"/>
                <w:snapToGrid w:val="0"/>
                <w:spacing w:val="-6"/>
                <w:kern w:val="21"/>
                <w:szCs w:val="21"/>
              </w:rPr>
            </w:pPr>
            <w:r w:rsidRPr="00DD1F4A">
              <w:rPr>
                <w:rFonts w:ascii="Times New Roman"/>
                <w:snapToGrid w:val="0"/>
                <w:spacing w:val="-6"/>
                <w:kern w:val="21"/>
                <w:szCs w:val="21"/>
              </w:rPr>
              <w:t>项目</w:t>
            </w:r>
          </w:p>
          <w:p w:rsidR="00C63B3A" w:rsidRPr="00DD1F4A" w:rsidRDefault="001D1CE5">
            <w:pPr>
              <w:pStyle w:val="afff9"/>
              <w:spacing w:beforeLines="0" w:afterLines="0" w:line="240" w:lineRule="auto"/>
              <w:jc w:val="left"/>
              <w:rPr>
                <w:rFonts w:ascii="Times New Roman"/>
                <w:snapToGrid w:val="0"/>
                <w:spacing w:val="-6"/>
                <w:kern w:val="21"/>
                <w:szCs w:val="21"/>
              </w:rPr>
            </w:pPr>
            <w:r w:rsidRPr="00DD1F4A">
              <w:rPr>
                <w:rFonts w:ascii="Times New Roman"/>
                <w:snapToGrid w:val="0"/>
                <w:spacing w:val="-6"/>
                <w:kern w:val="21"/>
                <w:szCs w:val="21"/>
              </w:rPr>
              <w:t>分类</w:t>
            </w:r>
          </w:p>
        </w:tc>
        <w:tc>
          <w:tcPr>
            <w:tcW w:w="1967"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污染物名称</w:t>
            </w:r>
          </w:p>
        </w:tc>
        <w:tc>
          <w:tcPr>
            <w:tcW w:w="1435"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现有工程</w:t>
            </w:r>
          </w:p>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排放量（固体废物产生量）</w:t>
            </w:r>
            <w:r w:rsidRPr="00DD1F4A">
              <w:rPr>
                <w:rFonts w:ascii="Times New Roman"/>
                <w:snapToGrid w:val="0"/>
                <w:spacing w:val="-6"/>
                <w:kern w:val="21"/>
                <w:szCs w:val="21"/>
              </w:rPr>
              <w:fldChar w:fldCharType="begin"/>
            </w:r>
            <w:r w:rsidRPr="00DD1F4A">
              <w:rPr>
                <w:rFonts w:ascii="Times New Roman"/>
                <w:snapToGrid w:val="0"/>
                <w:spacing w:val="-6"/>
                <w:kern w:val="21"/>
                <w:szCs w:val="21"/>
              </w:rPr>
              <w:instrText xml:space="preserve"> = 1 \* GB3 \* MERGEFORMAT </w:instrText>
            </w:r>
            <w:r w:rsidRPr="00DD1F4A">
              <w:rPr>
                <w:rFonts w:ascii="Times New Roman"/>
                <w:snapToGrid w:val="0"/>
                <w:spacing w:val="-6"/>
                <w:kern w:val="21"/>
                <w:szCs w:val="21"/>
              </w:rPr>
              <w:fldChar w:fldCharType="separate"/>
            </w:r>
            <w:r w:rsidRPr="00DD1F4A">
              <w:rPr>
                <w:rFonts w:hAnsi="宋体" w:cs="宋体" w:hint="eastAsia"/>
                <w:kern w:val="2"/>
                <w:szCs w:val="21"/>
              </w:rPr>
              <w:t>①</w:t>
            </w:r>
            <w:r w:rsidRPr="00DD1F4A">
              <w:rPr>
                <w:rFonts w:ascii="Times New Roman"/>
                <w:snapToGrid w:val="0"/>
                <w:spacing w:val="-6"/>
                <w:kern w:val="21"/>
                <w:szCs w:val="21"/>
              </w:rPr>
              <w:fldChar w:fldCharType="end"/>
            </w:r>
          </w:p>
        </w:tc>
        <w:tc>
          <w:tcPr>
            <w:tcW w:w="1276"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现有工程</w:t>
            </w:r>
          </w:p>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许可排放量</w:t>
            </w:r>
          </w:p>
          <w:p w:rsidR="00C63B3A" w:rsidRPr="00DD1F4A" w:rsidRDefault="001D1CE5">
            <w:pPr>
              <w:pStyle w:val="afff9"/>
              <w:spacing w:beforeLines="0" w:afterLines="0"/>
              <w:rPr>
                <w:rFonts w:ascii="Times New Roman"/>
                <w:snapToGrid w:val="0"/>
                <w:spacing w:val="-6"/>
                <w:kern w:val="21"/>
                <w:szCs w:val="21"/>
              </w:rPr>
            </w:pPr>
            <w:r w:rsidRPr="00DD1F4A">
              <w:rPr>
                <w:rFonts w:ascii="Times New Roman"/>
                <w:snapToGrid w:val="0"/>
                <w:spacing w:val="-6"/>
                <w:kern w:val="21"/>
                <w:szCs w:val="21"/>
              </w:rPr>
              <w:fldChar w:fldCharType="begin"/>
            </w:r>
            <w:r w:rsidRPr="00DD1F4A">
              <w:rPr>
                <w:rFonts w:ascii="Times New Roman"/>
                <w:snapToGrid w:val="0"/>
                <w:spacing w:val="-6"/>
                <w:kern w:val="21"/>
                <w:szCs w:val="21"/>
              </w:rPr>
              <w:instrText xml:space="preserve"> = 2 \* GB3 \* MERGEFORMAT </w:instrText>
            </w:r>
            <w:r w:rsidRPr="00DD1F4A">
              <w:rPr>
                <w:rFonts w:ascii="Times New Roman"/>
                <w:snapToGrid w:val="0"/>
                <w:spacing w:val="-6"/>
                <w:kern w:val="21"/>
                <w:szCs w:val="21"/>
              </w:rPr>
              <w:fldChar w:fldCharType="separate"/>
            </w:r>
            <w:r w:rsidRPr="00DD1F4A">
              <w:rPr>
                <w:rFonts w:hAnsi="宋体" w:cs="宋体" w:hint="eastAsia"/>
                <w:snapToGrid w:val="0"/>
                <w:spacing w:val="-6"/>
                <w:kern w:val="21"/>
                <w:szCs w:val="21"/>
              </w:rPr>
              <w:t>②</w:t>
            </w:r>
            <w:r w:rsidRPr="00DD1F4A">
              <w:rPr>
                <w:rFonts w:ascii="Times New Roman"/>
                <w:snapToGrid w:val="0"/>
                <w:spacing w:val="-6"/>
                <w:kern w:val="21"/>
                <w:szCs w:val="21"/>
              </w:rPr>
              <w:fldChar w:fldCharType="end"/>
            </w:r>
          </w:p>
        </w:tc>
        <w:tc>
          <w:tcPr>
            <w:tcW w:w="1701"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在建工程</w:t>
            </w:r>
          </w:p>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排放量（固体废物产生量）</w:t>
            </w:r>
            <w:r w:rsidRPr="00DD1F4A">
              <w:rPr>
                <w:rFonts w:ascii="Times New Roman"/>
                <w:snapToGrid w:val="0"/>
                <w:spacing w:val="-6"/>
                <w:kern w:val="21"/>
                <w:szCs w:val="21"/>
              </w:rPr>
              <w:fldChar w:fldCharType="begin"/>
            </w:r>
            <w:r w:rsidRPr="00DD1F4A">
              <w:rPr>
                <w:rFonts w:ascii="Times New Roman"/>
                <w:snapToGrid w:val="0"/>
                <w:spacing w:val="-6"/>
                <w:kern w:val="21"/>
                <w:szCs w:val="21"/>
              </w:rPr>
              <w:instrText xml:space="preserve"> = 3 \* GB3 \* MERGEFORMAT </w:instrText>
            </w:r>
            <w:r w:rsidRPr="00DD1F4A">
              <w:rPr>
                <w:rFonts w:ascii="Times New Roman"/>
                <w:snapToGrid w:val="0"/>
                <w:spacing w:val="-6"/>
                <w:kern w:val="21"/>
                <w:szCs w:val="21"/>
              </w:rPr>
              <w:fldChar w:fldCharType="separate"/>
            </w:r>
            <w:r w:rsidRPr="00DD1F4A">
              <w:rPr>
                <w:rFonts w:hAnsi="宋体" w:cs="宋体" w:hint="eastAsia"/>
                <w:kern w:val="2"/>
                <w:szCs w:val="21"/>
              </w:rPr>
              <w:t>③</w:t>
            </w:r>
            <w:r w:rsidRPr="00DD1F4A">
              <w:rPr>
                <w:rFonts w:ascii="Times New Roman"/>
                <w:snapToGrid w:val="0"/>
                <w:spacing w:val="-6"/>
                <w:kern w:val="21"/>
                <w:szCs w:val="21"/>
              </w:rPr>
              <w:fldChar w:fldCharType="end"/>
            </w:r>
          </w:p>
        </w:tc>
        <w:tc>
          <w:tcPr>
            <w:tcW w:w="1559"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本项目</w:t>
            </w:r>
          </w:p>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排放量（固体废物产生量）</w:t>
            </w:r>
            <w:r w:rsidRPr="00DD1F4A">
              <w:rPr>
                <w:rFonts w:ascii="Times New Roman"/>
                <w:snapToGrid w:val="0"/>
                <w:spacing w:val="-6"/>
                <w:kern w:val="21"/>
                <w:szCs w:val="21"/>
              </w:rPr>
              <w:fldChar w:fldCharType="begin"/>
            </w:r>
            <w:r w:rsidRPr="00DD1F4A">
              <w:rPr>
                <w:rFonts w:ascii="Times New Roman"/>
                <w:snapToGrid w:val="0"/>
                <w:spacing w:val="-6"/>
                <w:kern w:val="21"/>
                <w:szCs w:val="21"/>
              </w:rPr>
              <w:instrText xml:space="preserve"> = 4 \* GB3 \* MERGEFORMAT </w:instrText>
            </w:r>
            <w:r w:rsidRPr="00DD1F4A">
              <w:rPr>
                <w:rFonts w:ascii="Times New Roman"/>
                <w:snapToGrid w:val="0"/>
                <w:spacing w:val="-6"/>
                <w:kern w:val="21"/>
                <w:szCs w:val="21"/>
              </w:rPr>
              <w:fldChar w:fldCharType="separate"/>
            </w:r>
            <w:r w:rsidRPr="00DD1F4A">
              <w:rPr>
                <w:rFonts w:hAnsi="宋体" w:cs="宋体" w:hint="eastAsia"/>
                <w:kern w:val="2"/>
                <w:szCs w:val="21"/>
              </w:rPr>
              <w:t>④</w:t>
            </w:r>
            <w:r w:rsidRPr="00DD1F4A">
              <w:rPr>
                <w:rFonts w:ascii="Times New Roman"/>
                <w:snapToGrid w:val="0"/>
                <w:spacing w:val="-6"/>
                <w:kern w:val="21"/>
                <w:szCs w:val="21"/>
              </w:rPr>
              <w:fldChar w:fldCharType="end"/>
            </w:r>
          </w:p>
        </w:tc>
        <w:tc>
          <w:tcPr>
            <w:tcW w:w="1761"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16"/>
                <w:kern w:val="21"/>
                <w:szCs w:val="21"/>
              </w:rPr>
            </w:pPr>
            <w:r w:rsidRPr="00DD1F4A">
              <w:rPr>
                <w:rFonts w:ascii="Times New Roman"/>
                <w:snapToGrid w:val="0"/>
                <w:spacing w:val="-16"/>
                <w:kern w:val="21"/>
                <w:szCs w:val="21"/>
              </w:rPr>
              <w:t>以新带老削减量</w:t>
            </w:r>
          </w:p>
          <w:p w:rsidR="00C63B3A" w:rsidRPr="00DD1F4A" w:rsidRDefault="001D1CE5">
            <w:pPr>
              <w:pStyle w:val="afff9"/>
              <w:spacing w:beforeLines="0" w:afterLines="0" w:line="240" w:lineRule="auto"/>
              <w:rPr>
                <w:rFonts w:ascii="Times New Roman"/>
                <w:snapToGrid w:val="0"/>
                <w:spacing w:val="-16"/>
                <w:kern w:val="21"/>
                <w:szCs w:val="21"/>
              </w:rPr>
            </w:pPr>
            <w:r w:rsidRPr="00DD1F4A">
              <w:rPr>
                <w:rFonts w:ascii="Times New Roman"/>
                <w:snapToGrid w:val="0"/>
                <w:spacing w:val="-16"/>
                <w:kern w:val="21"/>
                <w:szCs w:val="21"/>
              </w:rPr>
              <w:t>（新建项目不填）</w:t>
            </w:r>
            <w:r w:rsidRPr="00DD1F4A">
              <w:rPr>
                <w:rFonts w:ascii="Times New Roman"/>
                <w:snapToGrid w:val="0"/>
                <w:spacing w:val="-16"/>
                <w:kern w:val="21"/>
                <w:szCs w:val="21"/>
              </w:rPr>
              <w:fldChar w:fldCharType="begin"/>
            </w:r>
            <w:r w:rsidRPr="00DD1F4A">
              <w:rPr>
                <w:rFonts w:ascii="Times New Roman"/>
                <w:snapToGrid w:val="0"/>
                <w:spacing w:val="-16"/>
                <w:kern w:val="21"/>
                <w:szCs w:val="21"/>
              </w:rPr>
              <w:instrText xml:space="preserve"> = 5 \* GB3 \* MERGEFORMAT </w:instrText>
            </w:r>
            <w:r w:rsidRPr="00DD1F4A">
              <w:rPr>
                <w:rFonts w:ascii="Times New Roman"/>
                <w:snapToGrid w:val="0"/>
                <w:spacing w:val="-16"/>
                <w:kern w:val="21"/>
                <w:szCs w:val="21"/>
              </w:rPr>
              <w:fldChar w:fldCharType="separate"/>
            </w:r>
            <w:r w:rsidRPr="00DD1F4A">
              <w:rPr>
                <w:rFonts w:hAnsi="宋体" w:cs="宋体" w:hint="eastAsia"/>
                <w:kern w:val="2"/>
                <w:szCs w:val="21"/>
              </w:rPr>
              <w:t>⑤</w:t>
            </w:r>
            <w:r w:rsidRPr="00DD1F4A">
              <w:rPr>
                <w:rFonts w:ascii="Times New Roman"/>
                <w:snapToGrid w:val="0"/>
                <w:spacing w:val="-16"/>
                <w:kern w:val="21"/>
                <w:szCs w:val="21"/>
              </w:rPr>
              <w:fldChar w:fldCharType="end"/>
            </w:r>
          </w:p>
        </w:tc>
        <w:tc>
          <w:tcPr>
            <w:tcW w:w="1696"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16"/>
                <w:kern w:val="21"/>
                <w:szCs w:val="21"/>
              </w:rPr>
            </w:pPr>
            <w:r w:rsidRPr="00DD1F4A">
              <w:rPr>
                <w:rFonts w:ascii="Times New Roman"/>
                <w:snapToGrid w:val="0"/>
                <w:spacing w:val="-16"/>
                <w:kern w:val="21"/>
                <w:szCs w:val="21"/>
              </w:rPr>
              <w:t>本项目建成后</w:t>
            </w:r>
          </w:p>
          <w:p w:rsidR="00C63B3A" w:rsidRPr="00DD1F4A" w:rsidRDefault="001D1CE5">
            <w:pPr>
              <w:pStyle w:val="afff9"/>
              <w:spacing w:beforeLines="0" w:afterLines="0" w:line="240" w:lineRule="auto"/>
              <w:rPr>
                <w:rFonts w:ascii="Times New Roman"/>
                <w:snapToGrid w:val="0"/>
                <w:spacing w:val="-16"/>
                <w:kern w:val="21"/>
                <w:szCs w:val="21"/>
              </w:rPr>
            </w:pPr>
            <w:r w:rsidRPr="00DD1F4A">
              <w:rPr>
                <w:rFonts w:ascii="Times New Roman"/>
                <w:snapToGrid w:val="0"/>
                <w:spacing w:val="-16"/>
                <w:kern w:val="21"/>
                <w:szCs w:val="21"/>
              </w:rPr>
              <w:t>全厂排放量（固体废物产生量）</w:t>
            </w:r>
            <w:r w:rsidRPr="00DD1F4A">
              <w:rPr>
                <w:rFonts w:ascii="Times New Roman"/>
                <w:snapToGrid w:val="0"/>
                <w:spacing w:val="-16"/>
                <w:kern w:val="21"/>
                <w:szCs w:val="21"/>
              </w:rPr>
              <w:fldChar w:fldCharType="begin"/>
            </w:r>
            <w:r w:rsidRPr="00DD1F4A">
              <w:rPr>
                <w:rFonts w:ascii="Times New Roman"/>
                <w:snapToGrid w:val="0"/>
                <w:spacing w:val="-16"/>
                <w:kern w:val="21"/>
                <w:szCs w:val="21"/>
              </w:rPr>
              <w:instrText xml:space="preserve"> = 6 \* GB3 \* MERGEFORMAT </w:instrText>
            </w:r>
            <w:r w:rsidRPr="00DD1F4A">
              <w:rPr>
                <w:rFonts w:ascii="Times New Roman"/>
                <w:snapToGrid w:val="0"/>
                <w:spacing w:val="-16"/>
                <w:kern w:val="21"/>
                <w:szCs w:val="21"/>
              </w:rPr>
              <w:fldChar w:fldCharType="separate"/>
            </w:r>
            <w:r w:rsidRPr="00DD1F4A">
              <w:rPr>
                <w:rFonts w:hAnsi="宋体" w:cs="宋体" w:hint="eastAsia"/>
                <w:kern w:val="2"/>
                <w:szCs w:val="21"/>
              </w:rPr>
              <w:t>⑥</w:t>
            </w:r>
            <w:r w:rsidRPr="00DD1F4A">
              <w:rPr>
                <w:rFonts w:ascii="Times New Roman"/>
                <w:snapToGrid w:val="0"/>
                <w:spacing w:val="-16"/>
                <w:kern w:val="21"/>
                <w:szCs w:val="21"/>
              </w:rPr>
              <w:fldChar w:fldCharType="end"/>
            </w:r>
          </w:p>
        </w:tc>
        <w:tc>
          <w:tcPr>
            <w:tcW w:w="1221" w:type="dxa"/>
            <w:tcMar>
              <w:left w:w="28" w:type="dxa"/>
              <w:right w:w="28" w:type="dxa"/>
            </w:tcMar>
            <w:vAlign w:val="center"/>
          </w:tcPr>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t>变化量</w:t>
            </w:r>
          </w:p>
          <w:p w:rsidR="00C63B3A" w:rsidRPr="00DD1F4A" w:rsidRDefault="001D1CE5">
            <w:pPr>
              <w:pStyle w:val="afff9"/>
              <w:spacing w:beforeLines="0" w:afterLines="0" w:line="240" w:lineRule="auto"/>
              <w:rPr>
                <w:rFonts w:ascii="Times New Roman"/>
                <w:snapToGrid w:val="0"/>
                <w:spacing w:val="-6"/>
                <w:kern w:val="21"/>
                <w:szCs w:val="21"/>
              </w:rPr>
            </w:pPr>
            <w:r w:rsidRPr="00DD1F4A">
              <w:rPr>
                <w:rFonts w:ascii="Times New Roman"/>
                <w:snapToGrid w:val="0"/>
                <w:spacing w:val="-6"/>
                <w:kern w:val="21"/>
                <w:szCs w:val="21"/>
              </w:rPr>
              <w:fldChar w:fldCharType="begin"/>
            </w:r>
            <w:r w:rsidRPr="00DD1F4A">
              <w:rPr>
                <w:rFonts w:ascii="Times New Roman"/>
                <w:snapToGrid w:val="0"/>
                <w:spacing w:val="-6"/>
                <w:kern w:val="21"/>
                <w:szCs w:val="21"/>
              </w:rPr>
              <w:instrText xml:space="preserve"> = 7 \* GB3 \* MERGEFORMAT </w:instrText>
            </w:r>
            <w:r w:rsidRPr="00DD1F4A">
              <w:rPr>
                <w:rFonts w:ascii="Times New Roman"/>
                <w:snapToGrid w:val="0"/>
                <w:spacing w:val="-6"/>
                <w:kern w:val="21"/>
                <w:szCs w:val="21"/>
              </w:rPr>
              <w:fldChar w:fldCharType="separate"/>
            </w:r>
            <w:r w:rsidRPr="00DD1F4A">
              <w:rPr>
                <w:rFonts w:hAnsi="宋体" w:cs="宋体" w:hint="eastAsia"/>
                <w:kern w:val="2"/>
                <w:szCs w:val="21"/>
              </w:rPr>
              <w:t>⑦</w:t>
            </w:r>
            <w:r w:rsidRPr="00DD1F4A">
              <w:rPr>
                <w:rFonts w:ascii="Times New Roman"/>
                <w:snapToGrid w:val="0"/>
                <w:spacing w:val="-6"/>
                <w:kern w:val="21"/>
                <w:szCs w:val="21"/>
              </w:rPr>
              <w:fldChar w:fldCharType="end"/>
            </w:r>
          </w:p>
        </w:tc>
      </w:tr>
      <w:tr w:rsidR="003211F7" w:rsidRPr="00DD1F4A">
        <w:trPr>
          <w:trHeight w:val="454"/>
        </w:trPr>
        <w:tc>
          <w:tcPr>
            <w:tcW w:w="1304" w:type="dxa"/>
            <w:vMerge w:val="restart"/>
            <w:vAlign w:val="center"/>
          </w:tcPr>
          <w:p w:rsidR="003211F7" w:rsidRPr="00DD1F4A" w:rsidRDefault="003211F7">
            <w:pPr>
              <w:jc w:val="center"/>
              <w:textAlignment w:val="center"/>
              <w:rPr>
                <w:snapToGrid w:val="0"/>
                <w:kern w:val="21"/>
                <w:szCs w:val="21"/>
              </w:rPr>
            </w:pPr>
            <w:r w:rsidRPr="00DD1F4A">
              <w:rPr>
                <w:snapToGrid w:val="0"/>
                <w:kern w:val="21"/>
                <w:szCs w:val="21"/>
              </w:rPr>
              <w:t>废气</w:t>
            </w:r>
          </w:p>
        </w:tc>
        <w:tc>
          <w:tcPr>
            <w:tcW w:w="1967" w:type="dxa"/>
            <w:vAlign w:val="center"/>
          </w:tcPr>
          <w:p w:rsidR="003211F7" w:rsidRPr="00DD1F4A" w:rsidRDefault="003211F7">
            <w:pPr>
              <w:pStyle w:val="afff9"/>
              <w:spacing w:beforeLines="0" w:afterLines="0" w:line="240" w:lineRule="auto"/>
              <w:rPr>
                <w:rFonts w:ascii="Times New Roman"/>
                <w:snapToGrid w:val="0"/>
                <w:szCs w:val="21"/>
              </w:rPr>
            </w:pPr>
            <w:r w:rsidRPr="00DD1F4A">
              <w:rPr>
                <w:rFonts w:ascii="Times New Roman" w:hint="eastAsia"/>
                <w:snapToGrid w:val="0"/>
                <w:szCs w:val="21"/>
              </w:rPr>
              <w:t>氨</w:t>
            </w:r>
          </w:p>
        </w:tc>
        <w:tc>
          <w:tcPr>
            <w:tcW w:w="1435" w:type="dxa"/>
            <w:vAlign w:val="center"/>
          </w:tcPr>
          <w:p w:rsidR="003211F7" w:rsidRPr="00DD1F4A" w:rsidRDefault="003211F7">
            <w:pPr>
              <w:jc w:val="center"/>
              <w:rPr>
                <w:snapToGrid w:val="0"/>
                <w:kern w:val="21"/>
                <w:szCs w:val="21"/>
              </w:rPr>
            </w:pPr>
            <w:r w:rsidRPr="00DD1F4A">
              <w:rPr>
                <w:snapToGrid w:val="0"/>
                <w:kern w:val="21"/>
                <w:szCs w:val="21"/>
              </w:rPr>
              <w:t>/</w:t>
            </w:r>
          </w:p>
        </w:tc>
        <w:tc>
          <w:tcPr>
            <w:tcW w:w="1276" w:type="dxa"/>
            <w:vAlign w:val="center"/>
          </w:tcPr>
          <w:p w:rsidR="003211F7" w:rsidRPr="00DD1F4A" w:rsidRDefault="003211F7">
            <w:pPr>
              <w:jc w:val="center"/>
              <w:rPr>
                <w:snapToGrid w:val="0"/>
                <w:kern w:val="21"/>
                <w:szCs w:val="21"/>
              </w:rPr>
            </w:pPr>
            <w:r w:rsidRPr="00DD1F4A">
              <w:rPr>
                <w:snapToGrid w:val="0"/>
                <w:kern w:val="21"/>
                <w:szCs w:val="21"/>
              </w:rPr>
              <w:t>/</w:t>
            </w:r>
          </w:p>
        </w:tc>
        <w:tc>
          <w:tcPr>
            <w:tcW w:w="1701" w:type="dxa"/>
            <w:vAlign w:val="center"/>
          </w:tcPr>
          <w:p w:rsidR="003211F7" w:rsidRPr="00DD1F4A" w:rsidRDefault="003211F7">
            <w:pPr>
              <w:jc w:val="center"/>
              <w:rPr>
                <w:snapToGrid w:val="0"/>
                <w:kern w:val="21"/>
                <w:szCs w:val="21"/>
              </w:rPr>
            </w:pPr>
            <w:r w:rsidRPr="00DD1F4A">
              <w:rPr>
                <w:snapToGrid w:val="0"/>
                <w:kern w:val="21"/>
                <w:szCs w:val="21"/>
              </w:rPr>
              <w:t>/</w:t>
            </w:r>
          </w:p>
        </w:tc>
        <w:tc>
          <w:tcPr>
            <w:tcW w:w="1559" w:type="dxa"/>
            <w:vAlign w:val="center"/>
          </w:tcPr>
          <w:p w:rsidR="003211F7" w:rsidRPr="00DD1F4A" w:rsidRDefault="003211F7" w:rsidP="003211F7">
            <w:pPr>
              <w:pStyle w:val="afff9"/>
              <w:spacing w:beforeLines="0" w:afterLines="0" w:line="240" w:lineRule="auto"/>
              <w:rPr>
                <w:rFonts w:ascii="Times New Roman"/>
                <w:szCs w:val="21"/>
              </w:rPr>
            </w:pPr>
            <w:r w:rsidRPr="00DD1F4A">
              <w:rPr>
                <w:rFonts w:ascii="Times New Roman"/>
                <w:szCs w:val="21"/>
              </w:rPr>
              <w:t>0.0003</w:t>
            </w:r>
            <w:r w:rsidRPr="00DD1F4A">
              <w:rPr>
                <w:rFonts w:ascii="Times New Roman" w:hint="eastAsia"/>
                <w:szCs w:val="21"/>
              </w:rPr>
              <w:t>6</w:t>
            </w:r>
          </w:p>
        </w:tc>
        <w:tc>
          <w:tcPr>
            <w:tcW w:w="1761" w:type="dxa"/>
            <w:vAlign w:val="center"/>
          </w:tcPr>
          <w:p w:rsidR="003211F7" w:rsidRPr="00DD1F4A" w:rsidRDefault="003211F7">
            <w:pPr>
              <w:pStyle w:val="afff9"/>
              <w:spacing w:beforeLines="0" w:afterLines="0" w:line="240" w:lineRule="auto"/>
              <w:rPr>
                <w:rFonts w:ascii="Times New Roman"/>
                <w:szCs w:val="21"/>
              </w:rPr>
            </w:pPr>
            <w:r w:rsidRPr="00DD1F4A">
              <w:rPr>
                <w:rFonts w:ascii="Times New Roman"/>
                <w:szCs w:val="21"/>
              </w:rPr>
              <w:t>/</w:t>
            </w:r>
          </w:p>
        </w:tc>
        <w:tc>
          <w:tcPr>
            <w:tcW w:w="1696" w:type="dxa"/>
            <w:vAlign w:val="center"/>
          </w:tcPr>
          <w:p w:rsidR="003211F7" w:rsidRPr="00DD1F4A" w:rsidRDefault="003211F7" w:rsidP="00D17DE0">
            <w:pPr>
              <w:pStyle w:val="afff9"/>
              <w:spacing w:beforeLines="0" w:afterLines="0" w:line="240" w:lineRule="auto"/>
              <w:rPr>
                <w:rFonts w:ascii="Times New Roman"/>
                <w:szCs w:val="21"/>
              </w:rPr>
            </w:pPr>
            <w:r w:rsidRPr="00DD1F4A">
              <w:rPr>
                <w:rFonts w:ascii="Times New Roman"/>
                <w:szCs w:val="21"/>
              </w:rPr>
              <w:t>0.0003</w:t>
            </w:r>
            <w:r w:rsidRPr="00DD1F4A">
              <w:rPr>
                <w:rFonts w:ascii="Times New Roman" w:hint="eastAsia"/>
                <w:szCs w:val="21"/>
              </w:rPr>
              <w:t>6</w:t>
            </w:r>
          </w:p>
        </w:tc>
        <w:tc>
          <w:tcPr>
            <w:tcW w:w="1221" w:type="dxa"/>
            <w:vAlign w:val="center"/>
          </w:tcPr>
          <w:p w:rsidR="003211F7" w:rsidRPr="00DD1F4A" w:rsidRDefault="003211F7" w:rsidP="00D17DE0">
            <w:pPr>
              <w:pStyle w:val="afff9"/>
              <w:spacing w:beforeLines="0" w:afterLines="0" w:line="240" w:lineRule="auto"/>
              <w:rPr>
                <w:rFonts w:ascii="Times New Roman"/>
                <w:szCs w:val="21"/>
              </w:rPr>
            </w:pPr>
            <w:r w:rsidRPr="00DD1F4A">
              <w:rPr>
                <w:rFonts w:ascii="Times New Roman"/>
                <w:szCs w:val="21"/>
              </w:rPr>
              <w:t>0.0003</w:t>
            </w:r>
            <w:r w:rsidRPr="00DD1F4A">
              <w:rPr>
                <w:rFonts w:ascii="Times New Roman" w:hint="eastAsia"/>
                <w:szCs w:val="21"/>
              </w:rPr>
              <w:t>6</w:t>
            </w:r>
          </w:p>
        </w:tc>
      </w:tr>
      <w:tr w:rsidR="003211F7" w:rsidRPr="00DD1F4A">
        <w:trPr>
          <w:trHeight w:val="454"/>
        </w:trPr>
        <w:tc>
          <w:tcPr>
            <w:tcW w:w="1304" w:type="dxa"/>
            <w:vMerge/>
            <w:vAlign w:val="center"/>
          </w:tcPr>
          <w:p w:rsidR="003211F7" w:rsidRPr="00DD1F4A" w:rsidRDefault="003211F7">
            <w:pPr>
              <w:jc w:val="center"/>
              <w:textAlignment w:val="center"/>
              <w:rPr>
                <w:snapToGrid w:val="0"/>
                <w:kern w:val="21"/>
                <w:szCs w:val="21"/>
              </w:rPr>
            </w:pPr>
          </w:p>
        </w:tc>
        <w:tc>
          <w:tcPr>
            <w:tcW w:w="1967" w:type="dxa"/>
            <w:vAlign w:val="center"/>
          </w:tcPr>
          <w:p w:rsidR="003211F7" w:rsidRPr="00DD1F4A" w:rsidRDefault="003211F7">
            <w:pPr>
              <w:pStyle w:val="afff9"/>
              <w:spacing w:beforeLines="0" w:afterLines="0" w:line="240" w:lineRule="auto"/>
              <w:rPr>
                <w:rFonts w:ascii="Times New Roman"/>
                <w:snapToGrid w:val="0"/>
                <w:szCs w:val="21"/>
              </w:rPr>
            </w:pPr>
            <w:r w:rsidRPr="00DD1F4A">
              <w:rPr>
                <w:rFonts w:ascii="Times New Roman" w:hint="eastAsia"/>
                <w:snapToGrid w:val="0"/>
                <w:szCs w:val="21"/>
              </w:rPr>
              <w:t>硫化氢</w:t>
            </w:r>
          </w:p>
        </w:tc>
        <w:tc>
          <w:tcPr>
            <w:tcW w:w="1435" w:type="dxa"/>
            <w:vAlign w:val="center"/>
          </w:tcPr>
          <w:p w:rsidR="003211F7" w:rsidRPr="00DD1F4A" w:rsidRDefault="003211F7">
            <w:pPr>
              <w:jc w:val="center"/>
              <w:rPr>
                <w:snapToGrid w:val="0"/>
                <w:kern w:val="21"/>
                <w:szCs w:val="21"/>
              </w:rPr>
            </w:pPr>
            <w:r w:rsidRPr="00DD1F4A">
              <w:rPr>
                <w:snapToGrid w:val="0"/>
                <w:kern w:val="21"/>
                <w:szCs w:val="21"/>
              </w:rPr>
              <w:t>/</w:t>
            </w:r>
          </w:p>
        </w:tc>
        <w:tc>
          <w:tcPr>
            <w:tcW w:w="1276" w:type="dxa"/>
            <w:vAlign w:val="center"/>
          </w:tcPr>
          <w:p w:rsidR="003211F7" w:rsidRPr="00DD1F4A" w:rsidRDefault="003211F7">
            <w:pPr>
              <w:jc w:val="center"/>
              <w:rPr>
                <w:snapToGrid w:val="0"/>
                <w:kern w:val="21"/>
                <w:szCs w:val="21"/>
              </w:rPr>
            </w:pPr>
            <w:r w:rsidRPr="00DD1F4A">
              <w:rPr>
                <w:snapToGrid w:val="0"/>
                <w:kern w:val="21"/>
                <w:szCs w:val="21"/>
              </w:rPr>
              <w:t>/</w:t>
            </w:r>
          </w:p>
        </w:tc>
        <w:tc>
          <w:tcPr>
            <w:tcW w:w="1701" w:type="dxa"/>
            <w:vAlign w:val="center"/>
          </w:tcPr>
          <w:p w:rsidR="003211F7" w:rsidRPr="00DD1F4A" w:rsidRDefault="003211F7">
            <w:pPr>
              <w:jc w:val="center"/>
              <w:rPr>
                <w:snapToGrid w:val="0"/>
                <w:kern w:val="21"/>
                <w:szCs w:val="21"/>
              </w:rPr>
            </w:pPr>
            <w:r w:rsidRPr="00DD1F4A">
              <w:rPr>
                <w:snapToGrid w:val="0"/>
                <w:kern w:val="21"/>
                <w:szCs w:val="21"/>
              </w:rPr>
              <w:t>/</w:t>
            </w:r>
          </w:p>
        </w:tc>
        <w:tc>
          <w:tcPr>
            <w:tcW w:w="1559" w:type="dxa"/>
            <w:vAlign w:val="center"/>
          </w:tcPr>
          <w:p w:rsidR="003211F7" w:rsidRPr="00DD1F4A" w:rsidRDefault="003211F7" w:rsidP="003211F7">
            <w:pPr>
              <w:jc w:val="center"/>
              <w:rPr>
                <w:kern w:val="0"/>
                <w:szCs w:val="21"/>
              </w:rPr>
            </w:pPr>
            <w:r w:rsidRPr="00DD1F4A">
              <w:rPr>
                <w:szCs w:val="21"/>
              </w:rPr>
              <w:t>0.00001</w:t>
            </w:r>
            <w:r w:rsidRPr="00DD1F4A">
              <w:rPr>
                <w:rFonts w:hint="eastAsia"/>
                <w:szCs w:val="21"/>
              </w:rPr>
              <w:t>39</w:t>
            </w:r>
          </w:p>
        </w:tc>
        <w:tc>
          <w:tcPr>
            <w:tcW w:w="1761" w:type="dxa"/>
            <w:vAlign w:val="center"/>
          </w:tcPr>
          <w:p w:rsidR="003211F7" w:rsidRPr="00DD1F4A" w:rsidRDefault="003211F7">
            <w:pPr>
              <w:jc w:val="center"/>
              <w:rPr>
                <w:kern w:val="0"/>
                <w:szCs w:val="21"/>
              </w:rPr>
            </w:pPr>
            <w:r w:rsidRPr="00DD1F4A">
              <w:rPr>
                <w:kern w:val="0"/>
                <w:szCs w:val="21"/>
              </w:rPr>
              <w:t>/</w:t>
            </w:r>
          </w:p>
        </w:tc>
        <w:tc>
          <w:tcPr>
            <w:tcW w:w="1696" w:type="dxa"/>
            <w:vAlign w:val="center"/>
          </w:tcPr>
          <w:p w:rsidR="003211F7" w:rsidRPr="00DD1F4A" w:rsidRDefault="003211F7" w:rsidP="00D17DE0">
            <w:pPr>
              <w:jc w:val="center"/>
              <w:rPr>
                <w:kern w:val="0"/>
                <w:szCs w:val="21"/>
              </w:rPr>
            </w:pPr>
            <w:r w:rsidRPr="00DD1F4A">
              <w:rPr>
                <w:szCs w:val="21"/>
              </w:rPr>
              <w:t>0.00001</w:t>
            </w:r>
            <w:r w:rsidRPr="00DD1F4A">
              <w:rPr>
                <w:rFonts w:hint="eastAsia"/>
                <w:szCs w:val="21"/>
              </w:rPr>
              <w:t>39</w:t>
            </w:r>
          </w:p>
        </w:tc>
        <w:tc>
          <w:tcPr>
            <w:tcW w:w="1221" w:type="dxa"/>
            <w:vAlign w:val="center"/>
          </w:tcPr>
          <w:p w:rsidR="003211F7" w:rsidRPr="00DD1F4A" w:rsidRDefault="003211F7" w:rsidP="00D17DE0">
            <w:pPr>
              <w:jc w:val="center"/>
              <w:rPr>
                <w:kern w:val="0"/>
                <w:szCs w:val="21"/>
              </w:rPr>
            </w:pPr>
            <w:r w:rsidRPr="00DD1F4A">
              <w:rPr>
                <w:szCs w:val="21"/>
              </w:rPr>
              <w:t>0.00001</w:t>
            </w:r>
            <w:r w:rsidRPr="00DD1F4A">
              <w:rPr>
                <w:rFonts w:hint="eastAsia"/>
                <w:szCs w:val="21"/>
              </w:rPr>
              <w:t>39</w:t>
            </w:r>
          </w:p>
        </w:tc>
      </w:tr>
      <w:tr w:rsidR="00B80E07" w:rsidRPr="00DD1F4A">
        <w:trPr>
          <w:trHeight w:val="454"/>
        </w:trPr>
        <w:tc>
          <w:tcPr>
            <w:tcW w:w="1304" w:type="dxa"/>
            <w:vMerge w:val="restart"/>
            <w:vAlign w:val="center"/>
          </w:tcPr>
          <w:p w:rsidR="00B80E07" w:rsidRPr="00DD1F4A" w:rsidRDefault="00B80E07">
            <w:pPr>
              <w:pStyle w:val="afff9"/>
              <w:spacing w:beforeLines="0" w:afterLines="0" w:line="240" w:lineRule="auto"/>
              <w:rPr>
                <w:rFonts w:ascii="Times New Roman"/>
                <w:snapToGrid w:val="0"/>
                <w:kern w:val="21"/>
                <w:szCs w:val="21"/>
              </w:rPr>
            </w:pPr>
            <w:r w:rsidRPr="00DD1F4A">
              <w:rPr>
                <w:rFonts w:ascii="Times New Roman"/>
                <w:snapToGrid w:val="0"/>
                <w:kern w:val="21"/>
                <w:szCs w:val="21"/>
              </w:rPr>
              <w:t>废水</w:t>
            </w:r>
          </w:p>
        </w:tc>
        <w:tc>
          <w:tcPr>
            <w:tcW w:w="1967" w:type="dxa"/>
            <w:vAlign w:val="center"/>
          </w:tcPr>
          <w:p w:rsidR="00B80E07" w:rsidRPr="00DD1F4A" w:rsidRDefault="00B80E07">
            <w:pPr>
              <w:pStyle w:val="afff9"/>
              <w:spacing w:beforeLines="0" w:afterLines="0" w:line="240" w:lineRule="auto"/>
              <w:rPr>
                <w:rFonts w:ascii="Times New Roman"/>
                <w:szCs w:val="21"/>
              </w:rPr>
            </w:pPr>
            <w:r w:rsidRPr="00DD1F4A">
              <w:rPr>
                <w:rFonts w:ascii="Times New Roman"/>
                <w:szCs w:val="21"/>
              </w:rPr>
              <w:t>COD</w:t>
            </w:r>
          </w:p>
        </w:tc>
        <w:tc>
          <w:tcPr>
            <w:tcW w:w="1435" w:type="dxa"/>
            <w:vAlign w:val="center"/>
          </w:tcPr>
          <w:p w:rsidR="00B80E07" w:rsidRPr="00DD1F4A" w:rsidRDefault="00B80E07">
            <w:pPr>
              <w:jc w:val="center"/>
              <w:rPr>
                <w:snapToGrid w:val="0"/>
                <w:kern w:val="21"/>
                <w:szCs w:val="21"/>
              </w:rPr>
            </w:pPr>
            <w:r w:rsidRPr="00DD1F4A">
              <w:rPr>
                <w:snapToGrid w:val="0"/>
                <w:kern w:val="21"/>
                <w:szCs w:val="21"/>
              </w:rPr>
              <w:t>/</w:t>
            </w:r>
          </w:p>
        </w:tc>
        <w:tc>
          <w:tcPr>
            <w:tcW w:w="1276" w:type="dxa"/>
            <w:vAlign w:val="center"/>
          </w:tcPr>
          <w:p w:rsidR="00B80E07" w:rsidRPr="00DD1F4A" w:rsidRDefault="00B80E07">
            <w:pPr>
              <w:jc w:val="center"/>
              <w:rPr>
                <w:snapToGrid w:val="0"/>
                <w:kern w:val="21"/>
                <w:szCs w:val="21"/>
              </w:rPr>
            </w:pPr>
            <w:r w:rsidRPr="00DD1F4A">
              <w:rPr>
                <w:snapToGrid w:val="0"/>
                <w:kern w:val="21"/>
                <w:szCs w:val="21"/>
              </w:rPr>
              <w:t>/</w:t>
            </w:r>
          </w:p>
        </w:tc>
        <w:tc>
          <w:tcPr>
            <w:tcW w:w="1701" w:type="dxa"/>
            <w:vAlign w:val="center"/>
          </w:tcPr>
          <w:p w:rsidR="00B80E07" w:rsidRPr="00DD1F4A" w:rsidRDefault="00B80E07">
            <w:pPr>
              <w:jc w:val="center"/>
              <w:rPr>
                <w:snapToGrid w:val="0"/>
                <w:kern w:val="21"/>
                <w:szCs w:val="21"/>
              </w:rPr>
            </w:pPr>
            <w:r w:rsidRPr="00DD1F4A">
              <w:rPr>
                <w:snapToGrid w:val="0"/>
                <w:kern w:val="21"/>
                <w:szCs w:val="21"/>
              </w:rPr>
              <w:t>/</w:t>
            </w:r>
          </w:p>
        </w:tc>
        <w:tc>
          <w:tcPr>
            <w:tcW w:w="1559" w:type="dxa"/>
            <w:vAlign w:val="center"/>
          </w:tcPr>
          <w:p w:rsidR="00B80E07" w:rsidRPr="00DD1F4A" w:rsidRDefault="00B80E07" w:rsidP="00B80E07">
            <w:pPr>
              <w:pStyle w:val="affff7"/>
              <w:spacing w:line="240" w:lineRule="auto"/>
              <w:rPr>
                <w:szCs w:val="21"/>
              </w:rPr>
            </w:pPr>
            <w:r w:rsidRPr="00DD1F4A">
              <w:rPr>
                <w:szCs w:val="21"/>
              </w:rPr>
              <w:t>5.</w:t>
            </w:r>
            <w:r w:rsidRPr="00DD1F4A">
              <w:rPr>
                <w:rFonts w:hint="eastAsia"/>
                <w:szCs w:val="21"/>
              </w:rPr>
              <w:t>78</w:t>
            </w:r>
          </w:p>
        </w:tc>
        <w:tc>
          <w:tcPr>
            <w:tcW w:w="1761" w:type="dxa"/>
            <w:vAlign w:val="center"/>
          </w:tcPr>
          <w:p w:rsidR="00B80E07" w:rsidRPr="00DD1F4A" w:rsidRDefault="00B80E07">
            <w:pPr>
              <w:jc w:val="center"/>
              <w:rPr>
                <w:kern w:val="0"/>
                <w:szCs w:val="21"/>
              </w:rPr>
            </w:pPr>
            <w:r w:rsidRPr="00DD1F4A">
              <w:rPr>
                <w:kern w:val="0"/>
                <w:szCs w:val="21"/>
              </w:rPr>
              <w:t>/</w:t>
            </w:r>
          </w:p>
        </w:tc>
        <w:tc>
          <w:tcPr>
            <w:tcW w:w="1696" w:type="dxa"/>
            <w:vAlign w:val="center"/>
          </w:tcPr>
          <w:p w:rsidR="00B80E07" w:rsidRPr="00DD1F4A" w:rsidRDefault="00B80E07" w:rsidP="00D17DE0">
            <w:pPr>
              <w:pStyle w:val="affff7"/>
              <w:spacing w:line="240" w:lineRule="auto"/>
              <w:rPr>
                <w:szCs w:val="21"/>
              </w:rPr>
            </w:pPr>
            <w:r w:rsidRPr="00DD1F4A">
              <w:rPr>
                <w:szCs w:val="21"/>
              </w:rPr>
              <w:t>5.</w:t>
            </w:r>
            <w:r w:rsidRPr="00DD1F4A">
              <w:rPr>
                <w:rFonts w:hint="eastAsia"/>
                <w:szCs w:val="21"/>
              </w:rPr>
              <w:t>78</w:t>
            </w:r>
          </w:p>
        </w:tc>
        <w:tc>
          <w:tcPr>
            <w:tcW w:w="1221" w:type="dxa"/>
            <w:vAlign w:val="center"/>
          </w:tcPr>
          <w:p w:rsidR="00B80E07" w:rsidRPr="00DD1F4A" w:rsidRDefault="00B80E07" w:rsidP="00D17DE0">
            <w:pPr>
              <w:pStyle w:val="affff7"/>
              <w:spacing w:line="240" w:lineRule="auto"/>
              <w:rPr>
                <w:szCs w:val="21"/>
              </w:rPr>
            </w:pPr>
            <w:r w:rsidRPr="00DD1F4A">
              <w:rPr>
                <w:szCs w:val="21"/>
              </w:rPr>
              <w:t>5.</w:t>
            </w:r>
            <w:r w:rsidRPr="00DD1F4A">
              <w:rPr>
                <w:rFonts w:hint="eastAsia"/>
                <w:szCs w:val="21"/>
              </w:rPr>
              <w:t>78</w:t>
            </w:r>
          </w:p>
        </w:tc>
      </w:tr>
      <w:tr w:rsidR="00B80E07" w:rsidRPr="00DD1F4A">
        <w:trPr>
          <w:trHeight w:val="454"/>
        </w:trPr>
        <w:tc>
          <w:tcPr>
            <w:tcW w:w="1304" w:type="dxa"/>
            <w:vMerge/>
            <w:vAlign w:val="center"/>
          </w:tcPr>
          <w:p w:rsidR="00B80E07" w:rsidRPr="00DD1F4A" w:rsidRDefault="00B80E07">
            <w:pPr>
              <w:pStyle w:val="afff9"/>
              <w:spacing w:beforeLines="0" w:afterLines="0" w:line="240" w:lineRule="auto"/>
              <w:rPr>
                <w:rFonts w:ascii="Times New Roman"/>
                <w:snapToGrid w:val="0"/>
                <w:kern w:val="21"/>
                <w:szCs w:val="21"/>
              </w:rPr>
            </w:pPr>
          </w:p>
        </w:tc>
        <w:tc>
          <w:tcPr>
            <w:tcW w:w="1967" w:type="dxa"/>
            <w:vAlign w:val="center"/>
          </w:tcPr>
          <w:p w:rsidR="00B80E07" w:rsidRPr="00DD1F4A" w:rsidRDefault="00B80E07">
            <w:pPr>
              <w:pStyle w:val="afff9"/>
              <w:spacing w:beforeLines="0" w:afterLines="0" w:line="240" w:lineRule="auto"/>
              <w:rPr>
                <w:rFonts w:ascii="Times New Roman"/>
                <w:szCs w:val="21"/>
              </w:rPr>
            </w:pPr>
            <w:r w:rsidRPr="00DD1F4A">
              <w:rPr>
                <w:rFonts w:ascii="Times New Roman"/>
                <w:szCs w:val="21"/>
              </w:rPr>
              <w:t>氨氮</w:t>
            </w:r>
          </w:p>
        </w:tc>
        <w:tc>
          <w:tcPr>
            <w:tcW w:w="1435" w:type="dxa"/>
            <w:vAlign w:val="center"/>
          </w:tcPr>
          <w:p w:rsidR="00B80E07" w:rsidRPr="00DD1F4A" w:rsidRDefault="00B80E07">
            <w:pPr>
              <w:jc w:val="center"/>
              <w:rPr>
                <w:snapToGrid w:val="0"/>
                <w:kern w:val="21"/>
                <w:szCs w:val="21"/>
              </w:rPr>
            </w:pPr>
            <w:r w:rsidRPr="00DD1F4A">
              <w:rPr>
                <w:snapToGrid w:val="0"/>
                <w:kern w:val="21"/>
                <w:szCs w:val="21"/>
              </w:rPr>
              <w:t>/</w:t>
            </w:r>
          </w:p>
        </w:tc>
        <w:tc>
          <w:tcPr>
            <w:tcW w:w="1276" w:type="dxa"/>
            <w:vAlign w:val="center"/>
          </w:tcPr>
          <w:p w:rsidR="00B80E07" w:rsidRPr="00DD1F4A" w:rsidRDefault="00B80E07">
            <w:pPr>
              <w:jc w:val="center"/>
              <w:rPr>
                <w:snapToGrid w:val="0"/>
                <w:kern w:val="21"/>
                <w:szCs w:val="21"/>
              </w:rPr>
            </w:pPr>
            <w:r w:rsidRPr="00DD1F4A">
              <w:rPr>
                <w:snapToGrid w:val="0"/>
                <w:kern w:val="21"/>
                <w:szCs w:val="21"/>
              </w:rPr>
              <w:t>/</w:t>
            </w:r>
          </w:p>
        </w:tc>
        <w:tc>
          <w:tcPr>
            <w:tcW w:w="1701" w:type="dxa"/>
            <w:vAlign w:val="center"/>
          </w:tcPr>
          <w:p w:rsidR="00B80E07" w:rsidRPr="00DD1F4A" w:rsidRDefault="00B80E07">
            <w:pPr>
              <w:jc w:val="center"/>
              <w:rPr>
                <w:snapToGrid w:val="0"/>
                <w:kern w:val="21"/>
                <w:szCs w:val="21"/>
              </w:rPr>
            </w:pPr>
            <w:r w:rsidRPr="00DD1F4A">
              <w:rPr>
                <w:snapToGrid w:val="0"/>
                <w:kern w:val="21"/>
                <w:szCs w:val="21"/>
              </w:rPr>
              <w:t>/</w:t>
            </w:r>
          </w:p>
        </w:tc>
        <w:tc>
          <w:tcPr>
            <w:tcW w:w="1559" w:type="dxa"/>
            <w:vAlign w:val="center"/>
          </w:tcPr>
          <w:p w:rsidR="00B80E07" w:rsidRPr="00DD1F4A" w:rsidRDefault="00B80E07" w:rsidP="00B80E07">
            <w:pPr>
              <w:pStyle w:val="affff7"/>
              <w:spacing w:line="240" w:lineRule="auto"/>
              <w:rPr>
                <w:szCs w:val="21"/>
              </w:rPr>
            </w:pPr>
            <w:r w:rsidRPr="00DD1F4A">
              <w:rPr>
                <w:szCs w:val="21"/>
              </w:rPr>
              <w:t>0.</w:t>
            </w:r>
            <w:r w:rsidRPr="00DD1F4A">
              <w:rPr>
                <w:rFonts w:hint="eastAsia"/>
                <w:szCs w:val="21"/>
              </w:rPr>
              <w:t>72</w:t>
            </w:r>
          </w:p>
        </w:tc>
        <w:tc>
          <w:tcPr>
            <w:tcW w:w="1761" w:type="dxa"/>
            <w:vAlign w:val="center"/>
          </w:tcPr>
          <w:p w:rsidR="00B80E07" w:rsidRPr="00DD1F4A" w:rsidRDefault="00B80E07">
            <w:pPr>
              <w:jc w:val="center"/>
              <w:rPr>
                <w:kern w:val="0"/>
                <w:szCs w:val="21"/>
              </w:rPr>
            </w:pPr>
            <w:r w:rsidRPr="00DD1F4A">
              <w:rPr>
                <w:kern w:val="0"/>
                <w:szCs w:val="21"/>
              </w:rPr>
              <w:t>/</w:t>
            </w:r>
          </w:p>
        </w:tc>
        <w:tc>
          <w:tcPr>
            <w:tcW w:w="1696" w:type="dxa"/>
            <w:vAlign w:val="center"/>
          </w:tcPr>
          <w:p w:rsidR="00B80E07" w:rsidRPr="00DD1F4A" w:rsidRDefault="00B80E07" w:rsidP="00D17DE0">
            <w:pPr>
              <w:pStyle w:val="affff7"/>
              <w:spacing w:line="240" w:lineRule="auto"/>
              <w:rPr>
                <w:szCs w:val="21"/>
              </w:rPr>
            </w:pPr>
            <w:r w:rsidRPr="00DD1F4A">
              <w:rPr>
                <w:szCs w:val="21"/>
              </w:rPr>
              <w:t>0.</w:t>
            </w:r>
            <w:r w:rsidRPr="00DD1F4A">
              <w:rPr>
                <w:rFonts w:hint="eastAsia"/>
                <w:szCs w:val="21"/>
              </w:rPr>
              <w:t>72</w:t>
            </w:r>
          </w:p>
        </w:tc>
        <w:tc>
          <w:tcPr>
            <w:tcW w:w="1221" w:type="dxa"/>
            <w:vAlign w:val="center"/>
          </w:tcPr>
          <w:p w:rsidR="00B80E07" w:rsidRPr="00DD1F4A" w:rsidRDefault="00B80E07" w:rsidP="00D17DE0">
            <w:pPr>
              <w:pStyle w:val="affff7"/>
              <w:spacing w:line="240" w:lineRule="auto"/>
              <w:rPr>
                <w:szCs w:val="21"/>
              </w:rPr>
            </w:pPr>
            <w:r w:rsidRPr="00DD1F4A">
              <w:rPr>
                <w:szCs w:val="21"/>
              </w:rPr>
              <w:t>0.</w:t>
            </w:r>
            <w:r w:rsidRPr="00DD1F4A">
              <w:rPr>
                <w:rFonts w:hint="eastAsia"/>
                <w:szCs w:val="21"/>
              </w:rPr>
              <w:t>72</w:t>
            </w:r>
          </w:p>
        </w:tc>
      </w:tr>
      <w:tr w:rsidR="00C63B3A" w:rsidRPr="00DD1F4A">
        <w:trPr>
          <w:trHeight w:val="454"/>
        </w:trPr>
        <w:tc>
          <w:tcPr>
            <w:tcW w:w="1304" w:type="dxa"/>
            <w:vMerge w:val="restart"/>
            <w:vAlign w:val="center"/>
          </w:tcPr>
          <w:p w:rsidR="00C63B3A" w:rsidRPr="00DD1F4A" w:rsidRDefault="001D1CE5">
            <w:pPr>
              <w:pStyle w:val="afff9"/>
              <w:spacing w:beforeLines="0" w:afterLines="0" w:line="240" w:lineRule="auto"/>
              <w:rPr>
                <w:rFonts w:ascii="Times New Roman"/>
                <w:snapToGrid w:val="0"/>
                <w:kern w:val="21"/>
                <w:szCs w:val="21"/>
              </w:rPr>
            </w:pPr>
            <w:r w:rsidRPr="00DD1F4A">
              <w:rPr>
                <w:rFonts w:ascii="Times New Roman"/>
                <w:snapToGrid w:val="0"/>
                <w:kern w:val="21"/>
                <w:szCs w:val="21"/>
              </w:rPr>
              <w:t>一般工业</w:t>
            </w:r>
          </w:p>
          <w:p w:rsidR="00C63B3A" w:rsidRPr="00DD1F4A" w:rsidRDefault="001D1CE5">
            <w:pPr>
              <w:pStyle w:val="afff9"/>
              <w:spacing w:beforeLines="0" w:afterLines="0" w:line="240" w:lineRule="auto"/>
              <w:rPr>
                <w:rFonts w:ascii="Times New Roman"/>
                <w:snapToGrid w:val="0"/>
                <w:kern w:val="21"/>
                <w:szCs w:val="21"/>
              </w:rPr>
            </w:pPr>
            <w:r w:rsidRPr="00DD1F4A">
              <w:rPr>
                <w:rFonts w:ascii="Times New Roman"/>
                <w:snapToGrid w:val="0"/>
                <w:kern w:val="21"/>
                <w:szCs w:val="21"/>
              </w:rPr>
              <w:t>固体废物</w:t>
            </w:r>
          </w:p>
        </w:tc>
        <w:tc>
          <w:tcPr>
            <w:tcW w:w="1967" w:type="dxa"/>
            <w:vAlign w:val="center"/>
          </w:tcPr>
          <w:p w:rsidR="00C63B3A" w:rsidRPr="00DD1F4A" w:rsidRDefault="001D1CE5">
            <w:pPr>
              <w:jc w:val="center"/>
              <w:rPr>
                <w:kern w:val="0"/>
                <w:szCs w:val="21"/>
              </w:rPr>
            </w:pPr>
            <w:r w:rsidRPr="00DD1F4A">
              <w:rPr>
                <w:rFonts w:hint="eastAsia"/>
                <w:kern w:val="0"/>
                <w:szCs w:val="21"/>
              </w:rPr>
              <w:t>生活垃圾</w:t>
            </w:r>
          </w:p>
        </w:tc>
        <w:tc>
          <w:tcPr>
            <w:tcW w:w="1435" w:type="dxa"/>
            <w:vAlign w:val="center"/>
          </w:tcPr>
          <w:p w:rsidR="00C63B3A" w:rsidRPr="00DD1F4A" w:rsidRDefault="001D1CE5">
            <w:pPr>
              <w:jc w:val="center"/>
              <w:rPr>
                <w:snapToGrid w:val="0"/>
                <w:kern w:val="21"/>
                <w:szCs w:val="21"/>
              </w:rPr>
            </w:pPr>
            <w:r w:rsidRPr="00DD1F4A">
              <w:rPr>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1D1CE5">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szCs w:val="21"/>
              </w:rPr>
              <w:t>134.32</w:t>
            </w:r>
            <w:r w:rsidRPr="00DD1F4A">
              <w:rPr>
                <w:szCs w:val="21"/>
              </w:rPr>
              <w:fldChar w:fldCharType="end"/>
            </w:r>
          </w:p>
        </w:tc>
        <w:tc>
          <w:tcPr>
            <w:tcW w:w="1761" w:type="dxa"/>
            <w:vAlign w:val="center"/>
          </w:tcPr>
          <w:p w:rsidR="00C63B3A" w:rsidRPr="00DD1F4A" w:rsidRDefault="001D1CE5">
            <w:pPr>
              <w:jc w:val="center"/>
              <w:rPr>
                <w:kern w:val="0"/>
                <w:szCs w:val="21"/>
              </w:rPr>
            </w:pPr>
            <w:r w:rsidRPr="00DD1F4A">
              <w:rPr>
                <w:kern w:val="0"/>
                <w:szCs w:val="21"/>
              </w:rPr>
              <w:t>/</w:t>
            </w:r>
          </w:p>
        </w:tc>
        <w:tc>
          <w:tcPr>
            <w:tcW w:w="1696" w:type="dxa"/>
            <w:vAlign w:val="center"/>
          </w:tcPr>
          <w:p w:rsidR="00C63B3A" w:rsidRPr="00DD1F4A" w:rsidRDefault="001D1CE5">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szCs w:val="21"/>
              </w:rPr>
              <w:t>134.32</w:t>
            </w:r>
            <w:r w:rsidRPr="00DD1F4A">
              <w:rPr>
                <w:szCs w:val="21"/>
              </w:rPr>
              <w:fldChar w:fldCharType="end"/>
            </w:r>
          </w:p>
        </w:tc>
        <w:tc>
          <w:tcPr>
            <w:tcW w:w="1221" w:type="dxa"/>
            <w:vAlign w:val="center"/>
          </w:tcPr>
          <w:p w:rsidR="00C63B3A" w:rsidRPr="00DD1F4A" w:rsidRDefault="001D1CE5">
            <w:pPr>
              <w:jc w:val="center"/>
              <w:rPr>
                <w:szCs w:val="21"/>
              </w:rPr>
            </w:pPr>
            <w:r w:rsidRPr="00DD1F4A">
              <w:rPr>
                <w:szCs w:val="21"/>
              </w:rPr>
              <w:fldChar w:fldCharType="begin"/>
            </w:r>
            <w:r w:rsidRPr="00DD1F4A">
              <w:rPr>
                <w:szCs w:val="21"/>
              </w:rPr>
              <w:instrText xml:space="preserve"> =SUM(ABOVE) </w:instrText>
            </w:r>
            <w:r w:rsidRPr="00DD1F4A">
              <w:rPr>
                <w:szCs w:val="21"/>
              </w:rPr>
              <w:fldChar w:fldCharType="separate"/>
            </w:r>
            <w:r w:rsidRPr="00DD1F4A">
              <w:rPr>
                <w:szCs w:val="21"/>
              </w:rPr>
              <w:t>134.32</w:t>
            </w:r>
            <w:r w:rsidRPr="00DD1F4A">
              <w:rPr>
                <w:szCs w:val="21"/>
              </w:rPr>
              <w:fldChar w:fldCharType="end"/>
            </w:r>
          </w:p>
        </w:tc>
      </w:tr>
      <w:tr w:rsidR="00C63B3A" w:rsidRPr="00DD1F4A">
        <w:trPr>
          <w:trHeight w:val="454"/>
        </w:trPr>
        <w:tc>
          <w:tcPr>
            <w:tcW w:w="1304" w:type="dxa"/>
            <w:vMerge/>
            <w:vAlign w:val="center"/>
          </w:tcPr>
          <w:p w:rsidR="00C63B3A" w:rsidRPr="00DD1F4A" w:rsidRDefault="00C63B3A">
            <w:pPr>
              <w:pStyle w:val="afff9"/>
              <w:spacing w:beforeLines="0" w:afterLines="0" w:line="240" w:lineRule="auto"/>
              <w:rPr>
                <w:rFonts w:ascii="Times New Roman"/>
                <w:snapToGrid w:val="0"/>
                <w:kern w:val="21"/>
                <w:szCs w:val="21"/>
              </w:rPr>
            </w:pPr>
          </w:p>
        </w:tc>
        <w:tc>
          <w:tcPr>
            <w:tcW w:w="1967" w:type="dxa"/>
            <w:vAlign w:val="center"/>
          </w:tcPr>
          <w:p w:rsidR="00C63B3A" w:rsidRPr="00DD1F4A" w:rsidRDefault="001D1CE5">
            <w:pPr>
              <w:jc w:val="center"/>
              <w:rPr>
                <w:kern w:val="0"/>
                <w:szCs w:val="21"/>
              </w:rPr>
            </w:pPr>
            <w:r w:rsidRPr="00DD1F4A">
              <w:rPr>
                <w:rFonts w:hint="eastAsia"/>
                <w:kern w:val="0"/>
                <w:szCs w:val="21"/>
              </w:rPr>
              <w:t>餐馀废物及废油脂</w:t>
            </w:r>
          </w:p>
        </w:tc>
        <w:tc>
          <w:tcPr>
            <w:tcW w:w="1435" w:type="dxa"/>
            <w:vAlign w:val="center"/>
          </w:tcPr>
          <w:p w:rsidR="00C63B3A" w:rsidRPr="00DD1F4A" w:rsidRDefault="001D1CE5">
            <w:pPr>
              <w:jc w:val="center"/>
              <w:rPr>
                <w:snapToGrid w:val="0"/>
                <w:kern w:val="21"/>
                <w:szCs w:val="21"/>
              </w:rPr>
            </w:pPr>
            <w:r w:rsidRPr="00DD1F4A">
              <w:rPr>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1D1CE5">
            <w:pPr>
              <w:jc w:val="center"/>
              <w:rPr>
                <w:szCs w:val="21"/>
              </w:rPr>
            </w:pPr>
            <w:r w:rsidRPr="00DD1F4A">
              <w:rPr>
                <w:szCs w:val="21"/>
              </w:rPr>
              <w:t>132.28</w:t>
            </w:r>
          </w:p>
        </w:tc>
        <w:tc>
          <w:tcPr>
            <w:tcW w:w="1761" w:type="dxa"/>
            <w:vAlign w:val="center"/>
          </w:tcPr>
          <w:p w:rsidR="00C63B3A" w:rsidRPr="00DD1F4A" w:rsidRDefault="001D1CE5">
            <w:pPr>
              <w:jc w:val="center"/>
              <w:rPr>
                <w:kern w:val="0"/>
                <w:szCs w:val="21"/>
              </w:rPr>
            </w:pPr>
            <w:r w:rsidRPr="00DD1F4A">
              <w:rPr>
                <w:kern w:val="0"/>
                <w:szCs w:val="21"/>
              </w:rPr>
              <w:t>/</w:t>
            </w:r>
          </w:p>
        </w:tc>
        <w:tc>
          <w:tcPr>
            <w:tcW w:w="1696" w:type="dxa"/>
            <w:vAlign w:val="center"/>
          </w:tcPr>
          <w:p w:rsidR="00C63B3A" w:rsidRPr="00DD1F4A" w:rsidRDefault="001D1CE5">
            <w:pPr>
              <w:jc w:val="center"/>
              <w:rPr>
                <w:szCs w:val="21"/>
              </w:rPr>
            </w:pPr>
            <w:r w:rsidRPr="00DD1F4A">
              <w:rPr>
                <w:szCs w:val="21"/>
              </w:rPr>
              <w:t>132.28</w:t>
            </w:r>
          </w:p>
        </w:tc>
        <w:tc>
          <w:tcPr>
            <w:tcW w:w="1221" w:type="dxa"/>
            <w:vAlign w:val="center"/>
          </w:tcPr>
          <w:p w:rsidR="00C63B3A" w:rsidRPr="00DD1F4A" w:rsidRDefault="001D1CE5">
            <w:pPr>
              <w:jc w:val="center"/>
              <w:rPr>
                <w:szCs w:val="21"/>
              </w:rPr>
            </w:pPr>
            <w:r w:rsidRPr="00DD1F4A">
              <w:rPr>
                <w:szCs w:val="21"/>
              </w:rPr>
              <w:t>132.28</w:t>
            </w:r>
          </w:p>
        </w:tc>
      </w:tr>
      <w:tr w:rsidR="00706A22" w:rsidRPr="00DD1F4A">
        <w:trPr>
          <w:trHeight w:val="454"/>
        </w:trPr>
        <w:tc>
          <w:tcPr>
            <w:tcW w:w="1304" w:type="dxa"/>
            <w:vMerge/>
            <w:vAlign w:val="center"/>
          </w:tcPr>
          <w:p w:rsidR="00706A22" w:rsidRPr="00DD1F4A" w:rsidRDefault="00706A22">
            <w:pPr>
              <w:pStyle w:val="afff9"/>
              <w:spacing w:beforeLines="0" w:afterLines="0" w:line="240" w:lineRule="auto"/>
              <w:rPr>
                <w:rFonts w:ascii="Times New Roman"/>
                <w:snapToGrid w:val="0"/>
                <w:kern w:val="21"/>
                <w:szCs w:val="21"/>
              </w:rPr>
            </w:pPr>
          </w:p>
        </w:tc>
        <w:tc>
          <w:tcPr>
            <w:tcW w:w="1967" w:type="dxa"/>
            <w:vAlign w:val="center"/>
          </w:tcPr>
          <w:p w:rsidR="00706A22" w:rsidRPr="00DD1F4A" w:rsidRDefault="00706A22">
            <w:pPr>
              <w:jc w:val="center"/>
              <w:rPr>
                <w:kern w:val="0"/>
                <w:szCs w:val="21"/>
              </w:rPr>
            </w:pPr>
            <w:r w:rsidRPr="00DD1F4A">
              <w:rPr>
                <w:rFonts w:hint="eastAsia"/>
                <w:kern w:val="0"/>
                <w:szCs w:val="21"/>
              </w:rPr>
              <w:t>煎药废渣</w:t>
            </w:r>
          </w:p>
        </w:tc>
        <w:tc>
          <w:tcPr>
            <w:tcW w:w="1435" w:type="dxa"/>
            <w:vAlign w:val="center"/>
          </w:tcPr>
          <w:p w:rsidR="00706A22" w:rsidRPr="00DD1F4A" w:rsidRDefault="00706A22" w:rsidP="00AC135F">
            <w:pPr>
              <w:jc w:val="center"/>
              <w:rPr>
                <w:snapToGrid w:val="0"/>
                <w:kern w:val="21"/>
                <w:szCs w:val="21"/>
              </w:rPr>
            </w:pPr>
            <w:r w:rsidRPr="00DD1F4A">
              <w:rPr>
                <w:snapToGrid w:val="0"/>
                <w:kern w:val="21"/>
                <w:szCs w:val="21"/>
              </w:rPr>
              <w:t>/</w:t>
            </w:r>
          </w:p>
        </w:tc>
        <w:tc>
          <w:tcPr>
            <w:tcW w:w="1276" w:type="dxa"/>
            <w:vAlign w:val="center"/>
          </w:tcPr>
          <w:p w:rsidR="00706A22" w:rsidRPr="00DD1F4A" w:rsidRDefault="00706A22" w:rsidP="00AC135F">
            <w:pPr>
              <w:jc w:val="center"/>
              <w:rPr>
                <w:snapToGrid w:val="0"/>
                <w:kern w:val="21"/>
                <w:szCs w:val="21"/>
              </w:rPr>
            </w:pPr>
            <w:r w:rsidRPr="00DD1F4A">
              <w:rPr>
                <w:snapToGrid w:val="0"/>
                <w:kern w:val="21"/>
                <w:szCs w:val="21"/>
              </w:rPr>
              <w:t>/</w:t>
            </w:r>
          </w:p>
        </w:tc>
        <w:tc>
          <w:tcPr>
            <w:tcW w:w="1701" w:type="dxa"/>
            <w:vAlign w:val="center"/>
          </w:tcPr>
          <w:p w:rsidR="00706A22" w:rsidRPr="00DD1F4A" w:rsidRDefault="00706A22" w:rsidP="00AC135F">
            <w:pPr>
              <w:jc w:val="center"/>
              <w:rPr>
                <w:snapToGrid w:val="0"/>
                <w:kern w:val="21"/>
                <w:szCs w:val="21"/>
              </w:rPr>
            </w:pPr>
            <w:r w:rsidRPr="00DD1F4A">
              <w:rPr>
                <w:snapToGrid w:val="0"/>
                <w:kern w:val="21"/>
                <w:szCs w:val="21"/>
              </w:rPr>
              <w:t>/</w:t>
            </w:r>
          </w:p>
        </w:tc>
        <w:tc>
          <w:tcPr>
            <w:tcW w:w="1559" w:type="dxa"/>
            <w:vAlign w:val="center"/>
          </w:tcPr>
          <w:p w:rsidR="00706A22" w:rsidRPr="00DD1F4A" w:rsidRDefault="00706A22">
            <w:pPr>
              <w:jc w:val="center"/>
              <w:rPr>
                <w:szCs w:val="21"/>
              </w:rPr>
            </w:pPr>
            <w:r w:rsidRPr="00DD1F4A">
              <w:rPr>
                <w:rFonts w:hint="eastAsia"/>
                <w:szCs w:val="21"/>
              </w:rPr>
              <w:t>0.5</w:t>
            </w:r>
          </w:p>
        </w:tc>
        <w:tc>
          <w:tcPr>
            <w:tcW w:w="1761" w:type="dxa"/>
            <w:vAlign w:val="center"/>
          </w:tcPr>
          <w:p w:rsidR="00706A22" w:rsidRPr="00DD1F4A" w:rsidRDefault="00706A22">
            <w:pPr>
              <w:jc w:val="center"/>
              <w:rPr>
                <w:kern w:val="0"/>
                <w:szCs w:val="21"/>
              </w:rPr>
            </w:pPr>
            <w:r w:rsidRPr="00DD1F4A">
              <w:rPr>
                <w:kern w:val="0"/>
                <w:szCs w:val="21"/>
              </w:rPr>
              <w:t>/</w:t>
            </w:r>
          </w:p>
        </w:tc>
        <w:tc>
          <w:tcPr>
            <w:tcW w:w="1696" w:type="dxa"/>
            <w:vAlign w:val="center"/>
          </w:tcPr>
          <w:p w:rsidR="00706A22" w:rsidRPr="00DD1F4A" w:rsidRDefault="00706A22">
            <w:pPr>
              <w:jc w:val="center"/>
              <w:rPr>
                <w:szCs w:val="21"/>
              </w:rPr>
            </w:pPr>
            <w:r w:rsidRPr="00DD1F4A">
              <w:rPr>
                <w:rFonts w:hint="eastAsia"/>
                <w:szCs w:val="21"/>
              </w:rPr>
              <w:t>0.5</w:t>
            </w:r>
          </w:p>
        </w:tc>
        <w:tc>
          <w:tcPr>
            <w:tcW w:w="1221" w:type="dxa"/>
            <w:vAlign w:val="center"/>
          </w:tcPr>
          <w:p w:rsidR="00706A22" w:rsidRPr="00DD1F4A" w:rsidRDefault="00706A22">
            <w:pPr>
              <w:jc w:val="center"/>
              <w:rPr>
                <w:szCs w:val="21"/>
              </w:rPr>
            </w:pPr>
            <w:r w:rsidRPr="00DD1F4A">
              <w:rPr>
                <w:rFonts w:hint="eastAsia"/>
                <w:szCs w:val="21"/>
              </w:rPr>
              <w:t>0.5</w:t>
            </w:r>
          </w:p>
        </w:tc>
      </w:tr>
      <w:tr w:rsidR="00C63B3A" w:rsidRPr="00DD1F4A">
        <w:trPr>
          <w:trHeight w:val="454"/>
        </w:trPr>
        <w:tc>
          <w:tcPr>
            <w:tcW w:w="1304" w:type="dxa"/>
            <w:vMerge/>
            <w:vAlign w:val="center"/>
          </w:tcPr>
          <w:p w:rsidR="00C63B3A" w:rsidRPr="00DD1F4A" w:rsidRDefault="00C63B3A">
            <w:pPr>
              <w:pStyle w:val="afff9"/>
              <w:spacing w:beforeLines="0" w:afterLines="0" w:line="240" w:lineRule="auto"/>
              <w:rPr>
                <w:rFonts w:ascii="Times New Roman"/>
                <w:snapToGrid w:val="0"/>
                <w:kern w:val="21"/>
                <w:szCs w:val="21"/>
              </w:rPr>
            </w:pPr>
          </w:p>
        </w:tc>
        <w:tc>
          <w:tcPr>
            <w:tcW w:w="1967" w:type="dxa"/>
            <w:vAlign w:val="center"/>
          </w:tcPr>
          <w:p w:rsidR="00C63B3A" w:rsidRPr="00DD1F4A" w:rsidRDefault="001D1CE5">
            <w:pPr>
              <w:jc w:val="center"/>
              <w:rPr>
                <w:kern w:val="0"/>
                <w:szCs w:val="21"/>
              </w:rPr>
            </w:pPr>
            <w:r w:rsidRPr="00DD1F4A">
              <w:rPr>
                <w:rFonts w:hint="eastAsia"/>
                <w:kern w:val="0"/>
                <w:szCs w:val="21"/>
              </w:rPr>
              <w:t>医疗用品</w:t>
            </w:r>
          </w:p>
        </w:tc>
        <w:tc>
          <w:tcPr>
            <w:tcW w:w="1435" w:type="dxa"/>
            <w:vAlign w:val="center"/>
          </w:tcPr>
          <w:p w:rsidR="00C63B3A" w:rsidRPr="00DD1F4A" w:rsidRDefault="001D1CE5">
            <w:pPr>
              <w:jc w:val="center"/>
              <w:rPr>
                <w:snapToGrid w:val="0"/>
                <w:kern w:val="21"/>
                <w:szCs w:val="21"/>
              </w:rPr>
            </w:pPr>
            <w:r w:rsidRPr="00DD1F4A">
              <w:rPr>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1D1CE5">
            <w:pPr>
              <w:jc w:val="center"/>
              <w:rPr>
                <w:szCs w:val="21"/>
              </w:rPr>
            </w:pPr>
            <w:r w:rsidRPr="00DD1F4A">
              <w:rPr>
                <w:szCs w:val="21"/>
              </w:rPr>
              <w:t>0.73</w:t>
            </w:r>
          </w:p>
        </w:tc>
        <w:tc>
          <w:tcPr>
            <w:tcW w:w="1761" w:type="dxa"/>
            <w:vAlign w:val="center"/>
          </w:tcPr>
          <w:p w:rsidR="00C63B3A" w:rsidRPr="00DD1F4A" w:rsidRDefault="001D1CE5">
            <w:pPr>
              <w:jc w:val="center"/>
              <w:rPr>
                <w:snapToGrid w:val="0"/>
                <w:kern w:val="21"/>
                <w:szCs w:val="21"/>
              </w:rPr>
            </w:pPr>
            <w:r w:rsidRPr="00DD1F4A">
              <w:rPr>
                <w:snapToGrid w:val="0"/>
                <w:kern w:val="21"/>
                <w:szCs w:val="21"/>
              </w:rPr>
              <w:t>/</w:t>
            </w:r>
          </w:p>
        </w:tc>
        <w:tc>
          <w:tcPr>
            <w:tcW w:w="1696" w:type="dxa"/>
            <w:vAlign w:val="center"/>
          </w:tcPr>
          <w:p w:rsidR="00C63B3A" w:rsidRPr="00DD1F4A" w:rsidRDefault="001D1CE5">
            <w:pPr>
              <w:jc w:val="center"/>
              <w:rPr>
                <w:szCs w:val="21"/>
              </w:rPr>
            </w:pPr>
            <w:r w:rsidRPr="00DD1F4A">
              <w:rPr>
                <w:szCs w:val="21"/>
              </w:rPr>
              <w:t>0.73</w:t>
            </w:r>
          </w:p>
        </w:tc>
        <w:tc>
          <w:tcPr>
            <w:tcW w:w="1221" w:type="dxa"/>
            <w:vAlign w:val="center"/>
          </w:tcPr>
          <w:p w:rsidR="00C63B3A" w:rsidRPr="00DD1F4A" w:rsidRDefault="001D1CE5">
            <w:pPr>
              <w:jc w:val="center"/>
              <w:rPr>
                <w:szCs w:val="21"/>
              </w:rPr>
            </w:pPr>
            <w:r w:rsidRPr="00DD1F4A">
              <w:rPr>
                <w:szCs w:val="21"/>
              </w:rPr>
              <w:t>0.73</w:t>
            </w:r>
          </w:p>
        </w:tc>
      </w:tr>
      <w:tr w:rsidR="00C63B3A" w:rsidRPr="00DD1F4A">
        <w:trPr>
          <w:trHeight w:val="454"/>
        </w:trPr>
        <w:tc>
          <w:tcPr>
            <w:tcW w:w="1304" w:type="dxa"/>
            <w:vMerge w:val="restart"/>
            <w:vAlign w:val="center"/>
          </w:tcPr>
          <w:p w:rsidR="00C63B3A" w:rsidRPr="00DD1F4A" w:rsidRDefault="001D1CE5">
            <w:pPr>
              <w:pStyle w:val="afff9"/>
              <w:spacing w:beforeLines="0" w:afterLines="0" w:line="240" w:lineRule="auto"/>
              <w:rPr>
                <w:rFonts w:ascii="Times New Roman"/>
                <w:snapToGrid w:val="0"/>
                <w:kern w:val="21"/>
                <w:szCs w:val="21"/>
              </w:rPr>
            </w:pPr>
            <w:r w:rsidRPr="00DD1F4A">
              <w:rPr>
                <w:rFonts w:ascii="Times New Roman"/>
                <w:snapToGrid w:val="0"/>
                <w:kern w:val="21"/>
                <w:szCs w:val="21"/>
              </w:rPr>
              <w:t>危险废物</w:t>
            </w:r>
          </w:p>
        </w:tc>
        <w:tc>
          <w:tcPr>
            <w:tcW w:w="1967" w:type="dxa"/>
            <w:vAlign w:val="center"/>
          </w:tcPr>
          <w:p w:rsidR="00C63B3A" w:rsidRPr="00DD1F4A" w:rsidRDefault="001D1CE5">
            <w:pPr>
              <w:jc w:val="center"/>
              <w:rPr>
                <w:kern w:val="0"/>
                <w:szCs w:val="21"/>
              </w:rPr>
            </w:pPr>
            <w:r w:rsidRPr="00DD1F4A">
              <w:rPr>
                <w:rFonts w:hint="eastAsia"/>
                <w:kern w:val="0"/>
                <w:szCs w:val="21"/>
              </w:rPr>
              <w:t>医疗废物</w:t>
            </w:r>
          </w:p>
        </w:tc>
        <w:tc>
          <w:tcPr>
            <w:tcW w:w="1435" w:type="dxa"/>
            <w:vAlign w:val="center"/>
          </w:tcPr>
          <w:p w:rsidR="00C63B3A" w:rsidRPr="00DD1F4A" w:rsidRDefault="001D1CE5">
            <w:pPr>
              <w:jc w:val="center"/>
              <w:rPr>
                <w:snapToGrid w:val="0"/>
                <w:kern w:val="21"/>
                <w:szCs w:val="21"/>
              </w:rPr>
            </w:pPr>
            <w:r w:rsidRPr="00DD1F4A">
              <w:rPr>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1D1CE5">
            <w:pPr>
              <w:topLinePunct/>
              <w:adjustRightInd w:val="0"/>
              <w:snapToGrid w:val="0"/>
              <w:jc w:val="center"/>
              <w:rPr>
                <w:kern w:val="0"/>
                <w:szCs w:val="21"/>
              </w:rPr>
            </w:pPr>
            <w:r w:rsidRPr="00DD1F4A">
              <w:rPr>
                <w:szCs w:val="21"/>
              </w:rPr>
              <w:t>50.22</w:t>
            </w:r>
          </w:p>
        </w:tc>
        <w:tc>
          <w:tcPr>
            <w:tcW w:w="1761" w:type="dxa"/>
            <w:vAlign w:val="center"/>
          </w:tcPr>
          <w:p w:rsidR="00C63B3A" w:rsidRPr="00DD1F4A" w:rsidRDefault="001D1CE5">
            <w:pPr>
              <w:jc w:val="center"/>
              <w:rPr>
                <w:snapToGrid w:val="0"/>
                <w:kern w:val="21"/>
                <w:szCs w:val="21"/>
              </w:rPr>
            </w:pPr>
            <w:r w:rsidRPr="00DD1F4A">
              <w:rPr>
                <w:snapToGrid w:val="0"/>
                <w:kern w:val="21"/>
                <w:szCs w:val="21"/>
              </w:rPr>
              <w:t>/</w:t>
            </w:r>
          </w:p>
        </w:tc>
        <w:tc>
          <w:tcPr>
            <w:tcW w:w="1696" w:type="dxa"/>
            <w:vAlign w:val="center"/>
          </w:tcPr>
          <w:p w:rsidR="00C63B3A" w:rsidRPr="00DD1F4A" w:rsidRDefault="001D1CE5">
            <w:pPr>
              <w:topLinePunct/>
              <w:adjustRightInd w:val="0"/>
              <w:snapToGrid w:val="0"/>
              <w:jc w:val="center"/>
              <w:rPr>
                <w:kern w:val="0"/>
                <w:szCs w:val="21"/>
              </w:rPr>
            </w:pPr>
            <w:r w:rsidRPr="00DD1F4A">
              <w:rPr>
                <w:szCs w:val="21"/>
              </w:rPr>
              <w:t>50.22</w:t>
            </w:r>
          </w:p>
        </w:tc>
        <w:tc>
          <w:tcPr>
            <w:tcW w:w="1221" w:type="dxa"/>
            <w:vAlign w:val="center"/>
          </w:tcPr>
          <w:p w:rsidR="00C63B3A" w:rsidRPr="00DD1F4A" w:rsidRDefault="001D1CE5">
            <w:pPr>
              <w:topLinePunct/>
              <w:adjustRightInd w:val="0"/>
              <w:snapToGrid w:val="0"/>
              <w:jc w:val="center"/>
              <w:rPr>
                <w:kern w:val="0"/>
                <w:szCs w:val="21"/>
              </w:rPr>
            </w:pPr>
            <w:r w:rsidRPr="00DD1F4A">
              <w:rPr>
                <w:szCs w:val="21"/>
              </w:rPr>
              <w:t>50.22</w:t>
            </w:r>
          </w:p>
        </w:tc>
      </w:tr>
      <w:tr w:rsidR="00C63B3A" w:rsidRPr="00DD1F4A">
        <w:trPr>
          <w:trHeight w:val="454"/>
        </w:trPr>
        <w:tc>
          <w:tcPr>
            <w:tcW w:w="1304" w:type="dxa"/>
            <w:vMerge/>
            <w:vAlign w:val="center"/>
          </w:tcPr>
          <w:p w:rsidR="00C63B3A" w:rsidRPr="00DD1F4A" w:rsidRDefault="00C63B3A">
            <w:pPr>
              <w:pStyle w:val="afff9"/>
              <w:spacing w:beforeLines="0" w:afterLines="0" w:line="240" w:lineRule="auto"/>
              <w:rPr>
                <w:rFonts w:ascii="Times New Roman"/>
                <w:snapToGrid w:val="0"/>
                <w:kern w:val="21"/>
                <w:szCs w:val="21"/>
              </w:rPr>
            </w:pPr>
          </w:p>
        </w:tc>
        <w:tc>
          <w:tcPr>
            <w:tcW w:w="1967" w:type="dxa"/>
            <w:vAlign w:val="center"/>
          </w:tcPr>
          <w:p w:rsidR="00C63B3A" w:rsidRPr="00DD1F4A" w:rsidRDefault="001D1CE5">
            <w:pPr>
              <w:jc w:val="center"/>
              <w:rPr>
                <w:kern w:val="0"/>
                <w:szCs w:val="21"/>
              </w:rPr>
            </w:pPr>
            <w:r w:rsidRPr="00DD1F4A">
              <w:rPr>
                <w:rFonts w:hint="eastAsia"/>
                <w:szCs w:val="21"/>
              </w:rPr>
              <w:t>污水处理站栅渣及污泥</w:t>
            </w:r>
          </w:p>
        </w:tc>
        <w:tc>
          <w:tcPr>
            <w:tcW w:w="1435" w:type="dxa"/>
            <w:vAlign w:val="center"/>
          </w:tcPr>
          <w:p w:rsidR="00C63B3A" w:rsidRPr="00DD1F4A" w:rsidRDefault="001D1CE5">
            <w:pPr>
              <w:jc w:val="center"/>
              <w:rPr>
                <w:snapToGrid w:val="0"/>
                <w:kern w:val="21"/>
                <w:szCs w:val="21"/>
              </w:rPr>
            </w:pPr>
            <w:r w:rsidRPr="00DD1F4A">
              <w:rPr>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0C00A5">
            <w:pPr>
              <w:topLinePunct/>
              <w:adjustRightInd w:val="0"/>
              <w:snapToGrid w:val="0"/>
              <w:jc w:val="center"/>
              <w:rPr>
                <w:kern w:val="0"/>
                <w:szCs w:val="21"/>
              </w:rPr>
            </w:pPr>
            <w:r w:rsidRPr="00DD1F4A">
              <w:rPr>
                <w:rFonts w:hint="eastAsia"/>
                <w:szCs w:val="21"/>
              </w:rPr>
              <w:t>46.51</w:t>
            </w:r>
          </w:p>
        </w:tc>
        <w:tc>
          <w:tcPr>
            <w:tcW w:w="1761" w:type="dxa"/>
            <w:vAlign w:val="center"/>
          </w:tcPr>
          <w:p w:rsidR="00C63B3A" w:rsidRPr="00DD1F4A" w:rsidRDefault="001D1CE5">
            <w:pPr>
              <w:jc w:val="center"/>
              <w:rPr>
                <w:snapToGrid w:val="0"/>
                <w:kern w:val="21"/>
                <w:szCs w:val="21"/>
              </w:rPr>
            </w:pPr>
            <w:r w:rsidRPr="00DD1F4A">
              <w:rPr>
                <w:snapToGrid w:val="0"/>
                <w:kern w:val="21"/>
                <w:szCs w:val="21"/>
              </w:rPr>
              <w:t>/</w:t>
            </w:r>
          </w:p>
        </w:tc>
        <w:tc>
          <w:tcPr>
            <w:tcW w:w="1696" w:type="dxa"/>
            <w:vAlign w:val="center"/>
          </w:tcPr>
          <w:p w:rsidR="00C63B3A" w:rsidRPr="00DD1F4A" w:rsidRDefault="000C00A5">
            <w:pPr>
              <w:topLinePunct/>
              <w:adjustRightInd w:val="0"/>
              <w:snapToGrid w:val="0"/>
              <w:jc w:val="center"/>
              <w:rPr>
                <w:kern w:val="0"/>
                <w:szCs w:val="21"/>
              </w:rPr>
            </w:pPr>
            <w:r w:rsidRPr="00DD1F4A">
              <w:rPr>
                <w:rFonts w:hint="eastAsia"/>
                <w:szCs w:val="21"/>
              </w:rPr>
              <w:t>46.51</w:t>
            </w:r>
          </w:p>
        </w:tc>
        <w:tc>
          <w:tcPr>
            <w:tcW w:w="1221" w:type="dxa"/>
            <w:vAlign w:val="center"/>
          </w:tcPr>
          <w:p w:rsidR="00C63B3A" w:rsidRPr="00DD1F4A" w:rsidRDefault="000C00A5">
            <w:pPr>
              <w:topLinePunct/>
              <w:adjustRightInd w:val="0"/>
              <w:snapToGrid w:val="0"/>
              <w:jc w:val="center"/>
              <w:rPr>
                <w:kern w:val="0"/>
                <w:szCs w:val="21"/>
              </w:rPr>
            </w:pPr>
            <w:r w:rsidRPr="00DD1F4A">
              <w:rPr>
                <w:rFonts w:hint="eastAsia"/>
                <w:szCs w:val="21"/>
              </w:rPr>
              <w:t>46.51</w:t>
            </w:r>
          </w:p>
        </w:tc>
      </w:tr>
      <w:tr w:rsidR="00C63B3A" w:rsidRPr="00DD1F4A">
        <w:trPr>
          <w:trHeight w:val="454"/>
        </w:trPr>
        <w:tc>
          <w:tcPr>
            <w:tcW w:w="1304" w:type="dxa"/>
            <w:vMerge/>
            <w:vAlign w:val="center"/>
          </w:tcPr>
          <w:p w:rsidR="00C63B3A" w:rsidRPr="00DD1F4A" w:rsidRDefault="00C63B3A">
            <w:pPr>
              <w:pStyle w:val="afff9"/>
              <w:spacing w:beforeLines="0" w:afterLines="0" w:line="240" w:lineRule="auto"/>
              <w:rPr>
                <w:rFonts w:ascii="Times New Roman"/>
                <w:snapToGrid w:val="0"/>
                <w:kern w:val="21"/>
                <w:szCs w:val="21"/>
              </w:rPr>
            </w:pPr>
          </w:p>
        </w:tc>
        <w:tc>
          <w:tcPr>
            <w:tcW w:w="1967" w:type="dxa"/>
            <w:vAlign w:val="center"/>
          </w:tcPr>
          <w:p w:rsidR="00C63B3A" w:rsidRPr="00DD1F4A" w:rsidRDefault="001D1CE5">
            <w:pPr>
              <w:jc w:val="center"/>
              <w:rPr>
                <w:kern w:val="0"/>
                <w:szCs w:val="21"/>
              </w:rPr>
            </w:pPr>
            <w:r w:rsidRPr="00DD1F4A">
              <w:rPr>
                <w:rFonts w:hint="eastAsia"/>
                <w:kern w:val="0"/>
                <w:szCs w:val="21"/>
              </w:rPr>
              <w:t>废药物、药品</w:t>
            </w:r>
          </w:p>
        </w:tc>
        <w:tc>
          <w:tcPr>
            <w:tcW w:w="1435" w:type="dxa"/>
            <w:vAlign w:val="center"/>
          </w:tcPr>
          <w:p w:rsidR="00C63B3A" w:rsidRPr="00DD1F4A" w:rsidRDefault="001D1CE5">
            <w:pPr>
              <w:jc w:val="center"/>
              <w:rPr>
                <w:snapToGrid w:val="0"/>
                <w:kern w:val="21"/>
                <w:szCs w:val="21"/>
              </w:rPr>
            </w:pPr>
            <w:r w:rsidRPr="00DD1F4A">
              <w:rPr>
                <w:rFonts w:hint="eastAsia"/>
                <w:snapToGrid w:val="0"/>
                <w:kern w:val="21"/>
                <w:szCs w:val="21"/>
              </w:rPr>
              <w:t>/</w:t>
            </w:r>
          </w:p>
        </w:tc>
        <w:tc>
          <w:tcPr>
            <w:tcW w:w="1276" w:type="dxa"/>
            <w:vAlign w:val="center"/>
          </w:tcPr>
          <w:p w:rsidR="00C63B3A" w:rsidRPr="00DD1F4A" w:rsidRDefault="001D1CE5">
            <w:pPr>
              <w:jc w:val="center"/>
              <w:rPr>
                <w:snapToGrid w:val="0"/>
                <w:kern w:val="21"/>
                <w:szCs w:val="21"/>
              </w:rPr>
            </w:pPr>
            <w:r w:rsidRPr="00DD1F4A">
              <w:rPr>
                <w:snapToGrid w:val="0"/>
                <w:kern w:val="21"/>
                <w:szCs w:val="21"/>
              </w:rPr>
              <w:t>/</w:t>
            </w:r>
          </w:p>
        </w:tc>
        <w:tc>
          <w:tcPr>
            <w:tcW w:w="1701" w:type="dxa"/>
            <w:vAlign w:val="center"/>
          </w:tcPr>
          <w:p w:rsidR="00C63B3A" w:rsidRPr="00DD1F4A" w:rsidRDefault="001D1CE5">
            <w:pPr>
              <w:jc w:val="center"/>
              <w:rPr>
                <w:snapToGrid w:val="0"/>
                <w:kern w:val="21"/>
                <w:szCs w:val="21"/>
              </w:rPr>
            </w:pPr>
            <w:r w:rsidRPr="00DD1F4A">
              <w:rPr>
                <w:snapToGrid w:val="0"/>
                <w:kern w:val="21"/>
                <w:szCs w:val="21"/>
              </w:rPr>
              <w:t>/</w:t>
            </w:r>
          </w:p>
        </w:tc>
        <w:tc>
          <w:tcPr>
            <w:tcW w:w="1559" w:type="dxa"/>
            <w:vAlign w:val="center"/>
          </w:tcPr>
          <w:p w:rsidR="00C63B3A" w:rsidRPr="00DD1F4A" w:rsidRDefault="001D1CE5">
            <w:pPr>
              <w:topLinePunct/>
              <w:adjustRightInd w:val="0"/>
              <w:snapToGrid w:val="0"/>
              <w:jc w:val="center"/>
              <w:rPr>
                <w:kern w:val="0"/>
                <w:szCs w:val="21"/>
              </w:rPr>
            </w:pPr>
            <w:r w:rsidRPr="00DD1F4A">
              <w:rPr>
                <w:szCs w:val="21"/>
              </w:rPr>
              <w:t>0.1</w:t>
            </w:r>
          </w:p>
        </w:tc>
        <w:tc>
          <w:tcPr>
            <w:tcW w:w="1761" w:type="dxa"/>
            <w:vAlign w:val="center"/>
          </w:tcPr>
          <w:p w:rsidR="00C63B3A" w:rsidRPr="00DD1F4A" w:rsidRDefault="001D1CE5">
            <w:pPr>
              <w:jc w:val="center"/>
              <w:rPr>
                <w:snapToGrid w:val="0"/>
                <w:kern w:val="21"/>
                <w:szCs w:val="21"/>
              </w:rPr>
            </w:pPr>
            <w:r w:rsidRPr="00DD1F4A">
              <w:rPr>
                <w:snapToGrid w:val="0"/>
                <w:kern w:val="21"/>
                <w:szCs w:val="21"/>
              </w:rPr>
              <w:t>/</w:t>
            </w:r>
          </w:p>
        </w:tc>
        <w:tc>
          <w:tcPr>
            <w:tcW w:w="1696" w:type="dxa"/>
            <w:vAlign w:val="center"/>
          </w:tcPr>
          <w:p w:rsidR="00C63B3A" w:rsidRPr="00DD1F4A" w:rsidRDefault="001D1CE5">
            <w:pPr>
              <w:topLinePunct/>
              <w:adjustRightInd w:val="0"/>
              <w:snapToGrid w:val="0"/>
              <w:jc w:val="center"/>
              <w:rPr>
                <w:kern w:val="0"/>
                <w:szCs w:val="21"/>
              </w:rPr>
            </w:pPr>
            <w:r w:rsidRPr="00DD1F4A">
              <w:rPr>
                <w:szCs w:val="21"/>
              </w:rPr>
              <w:t>0.1</w:t>
            </w:r>
          </w:p>
        </w:tc>
        <w:tc>
          <w:tcPr>
            <w:tcW w:w="1221" w:type="dxa"/>
            <w:vAlign w:val="center"/>
          </w:tcPr>
          <w:p w:rsidR="00C63B3A" w:rsidRPr="00DD1F4A" w:rsidRDefault="001D1CE5">
            <w:pPr>
              <w:topLinePunct/>
              <w:adjustRightInd w:val="0"/>
              <w:snapToGrid w:val="0"/>
              <w:jc w:val="center"/>
              <w:rPr>
                <w:kern w:val="0"/>
                <w:szCs w:val="21"/>
              </w:rPr>
            </w:pPr>
            <w:r w:rsidRPr="00DD1F4A">
              <w:rPr>
                <w:szCs w:val="21"/>
              </w:rPr>
              <w:t>0.1</w:t>
            </w:r>
          </w:p>
        </w:tc>
      </w:tr>
    </w:tbl>
    <w:p w:rsidR="00C63B3A" w:rsidRPr="00DD1F4A" w:rsidRDefault="001D1CE5">
      <w:pPr>
        <w:pStyle w:val="afff9"/>
        <w:spacing w:beforeLines="80" w:before="192" w:after="24"/>
        <w:jc w:val="left"/>
        <w:rPr>
          <w:rFonts w:hAnsi="宋体"/>
          <w:snapToGrid w:val="0"/>
          <w:spacing w:val="-6"/>
          <w:kern w:val="21"/>
          <w:szCs w:val="21"/>
        </w:rPr>
        <w:sectPr w:rsidR="00C63B3A" w:rsidRPr="00DD1F4A">
          <w:footerReference w:type="default" r:id="rId57"/>
          <w:pgSz w:w="16838" w:h="11906" w:orient="landscape"/>
          <w:pgMar w:top="1701" w:right="1531" w:bottom="1701" w:left="1531" w:header="851" w:footer="851" w:gutter="0"/>
          <w:cols w:space="720"/>
          <w:docGrid w:linePitch="312"/>
        </w:sectPr>
      </w:pPr>
      <w:r w:rsidRPr="00DD1F4A">
        <w:rPr>
          <w:rFonts w:hAnsi="宋体"/>
          <w:snapToGrid w:val="0"/>
          <w:kern w:val="21"/>
          <w:szCs w:val="21"/>
        </w:rPr>
        <w:t>注：</w:t>
      </w:r>
      <w:r w:rsidRPr="00DD1F4A">
        <w:rPr>
          <w:rFonts w:hAnsi="宋体"/>
          <w:snapToGrid w:val="0"/>
          <w:spacing w:val="-16"/>
          <w:kern w:val="21"/>
          <w:szCs w:val="21"/>
        </w:rPr>
        <w:fldChar w:fldCharType="begin"/>
      </w:r>
      <w:r w:rsidRPr="00DD1F4A">
        <w:rPr>
          <w:rFonts w:hAnsi="宋体"/>
          <w:snapToGrid w:val="0"/>
          <w:spacing w:val="-16"/>
          <w:kern w:val="21"/>
          <w:szCs w:val="21"/>
        </w:rPr>
        <w:instrText xml:space="preserve"> = 6 \* GB3 \* MERGEFORMAT </w:instrText>
      </w:r>
      <w:r w:rsidRPr="00DD1F4A">
        <w:rPr>
          <w:rFonts w:hAnsi="宋体"/>
          <w:snapToGrid w:val="0"/>
          <w:spacing w:val="-16"/>
          <w:kern w:val="21"/>
          <w:szCs w:val="21"/>
        </w:rPr>
        <w:fldChar w:fldCharType="separate"/>
      </w:r>
      <w:r w:rsidRPr="00DD1F4A">
        <w:rPr>
          <w:rFonts w:hAnsi="宋体" w:hint="eastAsia"/>
          <w:szCs w:val="21"/>
        </w:rPr>
        <w:t>⑥</w:t>
      </w:r>
      <w:r w:rsidRPr="00DD1F4A">
        <w:rPr>
          <w:rFonts w:hAnsi="宋体"/>
          <w:snapToGrid w:val="0"/>
          <w:spacing w:val="-16"/>
          <w:kern w:val="21"/>
          <w:szCs w:val="21"/>
        </w:rPr>
        <w:fldChar w:fldCharType="end"/>
      </w:r>
      <w:r w:rsidRPr="00DD1F4A">
        <w:rPr>
          <w:rFonts w:hAnsi="宋体"/>
          <w:snapToGrid w:val="0"/>
          <w:spacing w:val="-16"/>
          <w:kern w:val="21"/>
          <w:szCs w:val="21"/>
        </w:rPr>
        <w:t>=</w:t>
      </w:r>
      <w:r w:rsidRPr="00DD1F4A">
        <w:rPr>
          <w:rFonts w:hAnsi="宋体"/>
          <w:snapToGrid w:val="0"/>
          <w:spacing w:val="-6"/>
          <w:kern w:val="21"/>
          <w:szCs w:val="21"/>
        </w:rPr>
        <w:fldChar w:fldCharType="begin"/>
      </w:r>
      <w:r w:rsidRPr="00DD1F4A">
        <w:rPr>
          <w:rFonts w:hAnsi="宋体"/>
          <w:snapToGrid w:val="0"/>
          <w:spacing w:val="-6"/>
          <w:kern w:val="21"/>
          <w:szCs w:val="21"/>
        </w:rPr>
        <w:instrText xml:space="preserve"> = 1 \* GB3 \* MERGEFORMAT </w:instrText>
      </w:r>
      <w:r w:rsidRPr="00DD1F4A">
        <w:rPr>
          <w:rFonts w:hAnsi="宋体"/>
          <w:snapToGrid w:val="0"/>
          <w:spacing w:val="-6"/>
          <w:kern w:val="21"/>
          <w:szCs w:val="21"/>
        </w:rPr>
        <w:fldChar w:fldCharType="separate"/>
      </w:r>
      <w:r w:rsidRPr="00DD1F4A">
        <w:rPr>
          <w:rFonts w:hAnsi="宋体" w:hint="eastAsia"/>
          <w:szCs w:val="21"/>
        </w:rPr>
        <w:t>①</w:t>
      </w:r>
      <w:r w:rsidRPr="00DD1F4A">
        <w:rPr>
          <w:rFonts w:hAnsi="宋体"/>
          <w:snapToGrid w:val="0"/>
          <w:spacing w:val="-6"/>
          <w:kern w:val="21"/>
          <w:szCs w:val="21"/>
        </w:rPr>
        <w:fldChar w:fldCharType="end"/>
      </w:r>
      <w:r w:rsidRPr="00DD1F4A">
        <w:rPr>
          <w:rFonts w:hAnsi="宋体"/>
          <w:snapToGrid w:val="0"/>
          <w:spacing w:val="-6"/>
          <w:kern w:val="21"/>
          <w:szCs w:val="21"/>
        </w:rPr>
        <w:t>+</w:t>
      </w:r>
      <w:r w:rsidRPr="00DD1F4A">
        <w:rPr>
          <w:rFonts w:hAnsi="宋体"/>
          <w:snapToGrid w:val="0"/>
          <w:spacing w:val="-6"/>
          <w:kern w:val="21"/>
          <w:szCs w:val="21"/>
        </w:rPr>
        <w:fldChar w:fldCharType="begin"/>
      </w:r>
      <w:r w:rsidRPr="00DD1F4A">
        <w:rPr>
          <w:rFonts w:hAnsi="宋体"/>
          <w:snapToGrid w:val="0"/>
          <w:spacing w:val="-6"/>
          <w:kern w:val="21"/>
          <w:szCs w:val="21"/>
        </w:rPr>
        <w:instrText xml:space="preserve"> = 3 \* GB3 \* MERGEFORMAT </w:instrText>
      </w:r>
      <w:r w:rsidRPr="00DD1F4A">
        <w:rPr>
          <w:rFonts w:hAnsi="宋体"/>
          <w:snapToGrid w:val="0"/>
          <w:spacing w:val="-6"/>
          <w:kern w:val="21"/>
          <w:szCs w:val="21"/>
        </w:rPr>
        <w:fldChar w:fldCharType="separate"/>
      </w:r>
      <w:r w:rsidRPr="00DD1F4A">
        <w:rPr>
          <w:rFonts w:hAnsi="宋体" w:hint="eastAsia"/>
          <w:szCs w:val="21"/>
        </w:rPr>
        <w:t>③</w:t>
      </w:r>
      <w:r w:rsidRPr="00DD1F4A">
        <w:rPr>
          <w:rFonts w:hAnsi="宋体"/>
          <w:snapToGrid w:val="0"/>
          <w:spacing w:val="-6"/>
          <w:kern w:val="21"/>
          <w:szCs w:val="21"/>
        </w:rPr>
        <w:fldChar w:fldCharType="end"/>
      </w:r>
      <w:r w:rsidRPr="00DD1F4A">
        <w:rPr>
          <w:rFonts w:hAnsi="宋体"/>
          <w:snapToGrid w:val="0"/>
          <w:spacing w:val="-6"/>
          <w:kern w:val="21"/>
          <w:szCs w:val="21"/>
        </w:rPr>
        <w:t>+</w:t>
      </w:r>
      <w:r w:rsidRPr="00DD1F4A">
        <w:rPr>
          <w:rFonts w:hAnsi="宋体"/>
          <w:snapToGrid w:val="0"/>
          <w:spacing w:val="-6"/>
          <w:kern w:val="21"/>
          <w:szCs w:val="21"/>
        </w:rPr>
        <w:fldChar w:fldCharType="begin"/>
      </w:r>
      <w:r w:rsidRPr="00DD1F4A">
        <w:rPr>
          <w:rFonts w:hAnsi="宋体"/>
          <w:snapToGrid w:val="0"/>
          <w:spacing w:val="-6"/>
          <w:kern w:val="21"/>
          <w:szCs w:val="21"/>
        </w:rPr>
        <w:instrText xml:space="preserve"> = 4 \* GB3 \* MERGEFORMAT </w:instrText>
      </w:r>
      <w:r w:rsidRPr="00DD1F4A">
        <w:rPr>
          <w:rFonts w:hAnsi="宋体"/>
          <w:snapToGrid w:val="0"/>
          <w:spacing w:val="-6"/>
          <w:kern w:val="21"/>
          <w:szCs w:val="21"/>
        </w:rPr>
        <w:fldChar w:fldCharType="separate"/>
      </w:r>
      <w:r w:rsidRPr="00DD1F4A">
        <w:rPr>
          <w:rFonts w:hAnsi="宋体" w:hint="eastAsia"/>
          <w:szCs w:val="21"/>
        </w:rPr>
        <w:t>④</w:t>
      </w:r>
      <w:r w:rsidRPr="00DD1F4A">
        <w:rPr>
          <w:rFonts w:hAnsi="宋体"/>
          <w:snapToGrid w:val="0"/>
          <w:spacing w:val="-6"/>
          <w:kern w:val="21"/>
          <w:szCs w:val="21"/>
        </w:rPr>
        <w:fldChar w:fldCharType="end"/>
      </w:r>
      <w:r w:rsidRPr="00DD1F4A">
        <w:rPr>
          <w:rFonts w:hAnsi="宋体"/>
          <w:snapToGrid w:val="0"/>
          <w:spacing w:val="-6"/>
          <w:kern w:val="21"/>
          <w:szCs w:val="21"/>
        </w:rPr>
        <w:t>-</w:t>
      </w:r>
      <w:r w:rsidRPr="00DD1F4A">
        <w:rPr>
          <w:rFonts w:hAnsi="宋体"/>
          <w:snapToGrid w:val="0"/>
          <w:spacing w:val="-16"/>
          <w:kern w:val="21"/>
          <w:szCs w:val="21"/>
        </w:rPr>
        <w:fldChar w:fldCharType="begin"/>
      </w:r>
      <w:r w:rsidRPr="00DD1F4A">
        <w:rPr>
          <w:rFonts w:hAnsi="宋体"/>
          <w:snapToGrid w:val="0"/>
          <w:spacing w:val="-16"/>
          <w:kern w:val="21"/>
          <w:szCs w:val="21"/>
        </w:rPr>
        <w:instrText xml:space="preserve"> = 5 \* GB3 \* MERGEFORMAT </w:instrText>
      </w:r>
      <w:r w:rsidRPr="00DD1F4A">
        <w:rPr>
          <w:rFonts w:hAnsi="宋体"/>
          <w:snapToGrid w:val="0"/>
          <w:spacing w:val="-16"/>
          <w:kern w:val="21"/>
          <w:szCs w:val="21"/>
        </w:rPr>
        <w:fldChar w:fldCharType="separate"/>
      </w:r>
      <w:r w:rsidRPr="00DD1F4A">
        <w:rPr>
          <w:rFonts w:hAnsi="宋体" w:hint="eastAsia"/>
          <w:szCs w:val="21"/>
        </w:rPr>
        <w:t>⑤</w:t>
      </w:r>
      <w:r w:rsidRPr="00DD1F4A">
        <w:rPr>
          <w:rFonts w:hAnsi="宋体"/>
          <w:snapToGrid w:val="0"/>
          <w:spacing w:val="-16"/>
          <w:kern w:val="21"/>
          <w:szCs w:val="21"/>
        </w:rPr>
        <w:fldChar w:fldCharType="end"/>
      </w:r>
      <w:r w:rsidRPr="00DD1F4A">
        <w:rPr>
          <w:rFonts w:hAnsi="宋体"/>
          <w:snapToGrid w:val="0"/>
          <w:spacing w:val="-16"/>
          <w:kern w:val="21"/>
          <w:szCs w:val="21"/>
        </w:rPr>
        <w:t>；</w:t>
      </w:r>
      <w:r w:rsidRPr="00DD1F4A">
        <w:rPr>
          <w:rFonts w:hAnsi="宋体"/>
          <w:snapToGrid w:val="0"/>
          <w:spacing w:val="-6"/>
          <w:kern w:val="21"/>
          <w:szCs w:val="21"/>
        </w:rPr>
        <w:fldChar w:fldCharType="begin"/>
      </w:r>
      <w:r w:rsidRPr="00DD1F4A">
        <w:rPr>
          <w:rFonts w:hAnsi="宋体"/>
          <w:snapToGrid w:val="0"/>
          <w:spacing w:val="-6"/>
          <w:kern w:val="21"/>
          <w:szCs w:val="21"/>
        </w:rPr>
        <w:instrText xml:space="preserve"> = 7 \* GB3 \* MERGEFORMAT </w:instrText>
      </w:r>
      <w:r w:rsidRPr="00DD1F4A">
        <w:rPr>
          <w:rFonts w:hAnsi="宋体"/>
          <w:snapToGrid w:val="0"/>
          <w:spacing w:val="-6"/>
          <w:kern w:val="21"/>
          <w:szCs w:val="21"/>
        </w:rPr>
        <w:fldChar w:fldCharType="separate"/>
      </w:r>
      <w:r w:rsidRPr="00DD1F4A">
        <w:rPr>
          <w:rFonts w:hAnsi="宋体" w:hint="eastAsia"/>
          <w:szCs w:val="21"/>
        </w:rPr>
        <w:t>⑦</w:t>
      </w:r>
      <w:r w:rsidRPr="00DD1F4A">
        <w:rPr>
          <w:rFonts w:hAnsi="宋体"/>
          <w:snapToGrid w:val="0"/>
          <w:spacing w:val="-6"/>
          <w:kern w:val="21"/>
          <w:szCs w:val="21"/>
        </w:rPr>
        <w:fldChar w:fldCharType="end"/>
      </w:r>
      <w:r w:rsidRPr="00DD1F4A">
        <w:rPr>
          <w:rFonts w:hAnsi="宋体"/>
          <w:snapToGrid w:val="0"/>
          <w:spacing w:val="-6"/>
          <w:kern w:val="21"/>
          <w:szCs w:val="21"/>
        </w:rPr>
        <w:t>=</w:t>
      </w:r>
      <w:r w:rsidRPr="00DD1F4A">
        <w:rPr>
          <w:rFonts w:hAnsi="宋体"/>
          <w:snapToGrid w:val="0"/>
          <w:spacing w:val="-16"/>
          <w:kern w:val="21"/>
          <w:szCs w:val="21"/>
        </w:rPr>
        <w:fldChar w:fldCharType="begin"/>
      </w:r>
      <w:r w:rsidRPr="00DD1F4A">
        <w:rPr>
          <w:rFonts w:hAnsi="宋体"/>
          <w:snapToGrid w:val="0"/>
          <w:spacing w:val="-16"/>
          <w:kern w:val="21"/>
          <w:szCs w:val="21"/>
        </w:rPr>
        <w:instrText xml:space="preserve"> = 6 \* GB3 \* MERGEFORMAT </w:instrText>
      </w:r>
      <w:r w:rsidRPr="00DD1F4A">
        <w:rPr>
          <w:rFonts w:hAnsi="宋体"/>
          <w:snapToGrid w:val="0"/>
          <w:spacing w:val="-16"/>
          <w:kern w:val="21"/>
          <w:szCs w:val="21"/>
        </w:rPr>
        <w:fldChar w:fldCharType="separate"/>
      </w:r>
      <w:r w:rsidRPr="00DD1F4A">
        <w:rPr>
          <w:rFonts w:hAnsi="宋体" w:hint="eastAsia"/>
          <w:szCs w:val="21"/>
        </w:rPr>
        <w:t>⑥</w:t>
      </w:r>
      <w:r w:rsidRPr="00DD1F4A">
        <w:rPr>
          <w:rFonts w:hAnsi="宋体"/>
          <w:snapToGrid w:val="0"/>
          <w:spacing w:val="-16"/>
          <w:kern w:val="21"/>
          <w:szCs w:val="21"/>
        </w:rPr>
        <w:fldChar w:fldCharType="end"/>
      </w:r>
      <w:r w:rsidRPr="00DD1F4A">
        <w:rPr>
          <w:rFonts w:hAnsi="宋体"/>
          <w:snapToGrid w:val="0"/>
          <w:spacing w:val="-16"/>
          <w:kern w:val="21"/>
          <w:szCs w:val="21"/>
        </w:rPr>
        <w:t>-</w:t>
      </w:r>
      <w:r w:rsidRPr="00DD1F4A">
        <w:rPr>
          <w:rFonts w:hAnsi="宋体"/>
          <w:snapToGrid w:val="0"/>
          <w:spacing w:val="-6"/>
          <w:kern w:val="21"/>
          <w:szCs w:val="21"/>
        </w:rPr>
        <w:fldChar w:fldCharType="begin"/>
      </w:r>
      <w:r w:rsidRPr="00DD1F4A">
        <w:rPr>
          <w:rFonts w:hAnsi="宋体"/>
          <w:snapToGrid w:val="0"/>
          <w:spacing w:val="-6"/>
          <w:kern w:val="21"/>
          <w:szCs w:val="21"/>
        </w:rPr>
        <w:instrText xml:space="preserve"> = 1 \* GB3 \* MERGEFORMAT </w:instrText>
      </w:r>
      <w:r w:rsidRPr="00DD1F4A">
        <w:rPr>
          <w:rFonts w:hAnsi="宋体"/>
          <w:snapToGrid w:val="0"/>
          <w:spacing w:val="-6"/>
          <w:kern w:val="21"/>
          <w:szCs w:val="21"/>
        </w:rPr>
        <w:fldChar w:fldCharType="separate"/>
      </w:r>
      <w:r w:rsidRPr="00DD1F4A">
        <w:rPr>
          <w:rFonts w:hAnsi="宋体" w:hint="eastAsia"/>
          <w:szCs w:val="21"/>
        </w:rPr>
        <w:t>①</w:t>
      </w:r>
      <w:r w:rsidRPr="00DD1F4A">
        <w:rPr>
          <w:rFonts w:hAnsi="宋体"/>
          <w:snapToGrid w:val="0"/>
          <w:spacing w:val="-6"/>
          <w:kern w:val="21"/>
          <w:szCs w:val="21"/>
        </w:rPr>
        <w:fldChar w:fldCharType="end"/>
      </w:r>
    </w:p>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17" w:name="_Toc204246393"/>
      <w:r w:rsidRPr="00DD1F4A">
        <w:rPr>
          <w:rFonts w:ascii="Times New Roman" w:eastAsia="黑体" w:hAnsi="Times New Roman" w:hint="eastAsia"/>
          <w:b/>
          <w:snapToGrid w:val="0"/>
          <w:sz w:val="21"/>
          <w:szCs w:val="21"/>
        </w:rPr>
        <w:lastRenderedPageBreak/>
        <w:t>附图</w:t>
      </w:r>
      <w:r w:rsidRPr="00DD1F4A">
        <w:rPr>
          <w:rFonts w:ascii="Times New Roman" w:eastAsia="黑体" w:hAnsi="Times New Roman" w:hint="eastAsia"/>
          <w:b/>
          <w:snapToGrid w:val="0"/>
          <w:sz w:val="21"/>
          <w:szCs w:val="21"/>
        </w:rPr>
        <w:t xml:space="preserve">1 </w:t>
      </w:r>
      <w:r w:rsidRPr="00DD1F4A">
        <w:rPr>
          <w:rFonts w:ascii="Times New Roman" w:eastAsia="黑体" w:hAnsi="Times New Roman" w:hint="eastAsia"/>
          <w:b/>
          <w:snapToGrid w:val="0"/>
          <w:sz w:val="21"/>
          <w:szCs w:val="21"/>
        </w:rPr>
        <w:t>建设项目地理位置图</w:t>
      </w:r>
      <w:bookmarkEnd w:id="117"/>
    </w:p>
    <w:p w:rsidR="00C63B3A" w:rsidRPr="00DD1F4A" w:rsidRDefault="00A10CD1">
      <w:pPr>
        <w:jc w:val="center"/>
      </w:pPr>
      <w:r w:rsidRPr="00DD1F4A">
        <w:rPr>
          <w:noProof/>
        </w:rPr>
        <mc:AlternateContent>
          <mc:Choice Requires="wps">
            <w:drawing>
              <wp:anchor distT="0" distB="0" distL="114300" distR="114300" simplePos="0" relativeHeight="251660288" behindDoc="0" locked="0" layoutInCell="1" allowOverlap="1" wp14:anchorId="58DE8923" wp14:editId="6C3FE7AB">
                <wp:simplePos x="0" y="0"/>
                <wp:positionH relativeFrom="column">
                  <wp:posOffset>4295775</wp:posOffset>
                </wp:positionH>
                <wp:positionV relativeFrom="paragraph">
                  <wp:posOffset>2383790</wp:posOffset>
                </wp:positionV>
                <wp:extent cx="948690" cy="334645"/>
                <wp:effectExtent l="381000" t="0" r="22860" b="27305"/>
                <wp:wrapNone/>
                <wp:docPr id="2" name="自选图形 192"/>
                <wp:cNvGraphicFramePr/>
                <a:graphic xmlns:a="http://schemas.openxmlformats.org/drawingml/2006/main">
                  <a:graphicData uri="http://schemas.microsoft.com/office/word/2010/wordprocessingShape">
                    <wps:wsp>
                      <wps:cNvSpPr/>
                      <wps:spPr>
                        <a:xfrm>
                          <a:off x="0" y="0"/>
                          <a:ext cx="948690" cy="334645"/>
                        </a:xfrm>
                        <a:prstGeom prst="wedgeRectCallout">
                          <a:avLst>
                            <a:gd name="adj1" fmla="val -84758"/>
                            <a:gd name="adj2" fmla="val -21720"/>
                          </a:avLst>
                        </a:prstGeom>
                        <a:noFill/>
                        <a:ln w="9525" cap="flat" cmpd="sng">
                          <a:solidFill>
                            <a:srgbClr val="000000"/>
                          </a:solidFill>
                          <a:prstDash val="solid"/>
                          <a:miter/>
                          <a:headEnd type="none" w="med" len="med"/>
                          <a:tailEnd type="none" w="med" len="med"/>
                        </a:ln>
                      </wps:spPr>
                      <wps:txbx>
                        <w:txbxContent>
                          <w:p w:rsidR="00223B3D" w:rsidRPr="003F3989" w:rsidRDefault="00223B3D">
                            <w:pPr>
                              <w:rPr>
                                <w:b/>
                              </w:rPr>
                            </w:pPr>
                            <w:r w:rsidRPr="003F3989">
                              <w:rPr>
                                <w:b/>
                              </w:rPr>
                              <w:t>本项目位置</w:t>
                            </w:r>
                          </w:p>
                        </w:txbxContent>
                      </wps:txbx>
                      <wps:bodyPr wrap="square" upright="1">
                        <a:noAutofit/>
                      </wps:bodyPr>
                    </wps:wsp>
                  </a:graphicData>
                </a:graphic>
              </wp:anchor>
            </w:drawing>
          </mc:Choice>
          <mc:Fallback>
            <w:pict>
              <v:shape id="自选图形 192" o:spid="_x0000_s1029" type="#_x0000_t61" style="position:absolute;left:0;text-align:left;margin-left:338.25pt;margin-top:187.7pt;width:74.7pt;height:26.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" adj="-7508,6108" filled="f">
                <v:textbox>
                  <w:txbxContent>
                    <w:p w:rsidR="00223B3D" w:rsidRPr="003F3989" w:rsidRDefault="00223B3D">
                      <w:pPr>
                        <w:rPr>
                          <w:b/>
                        </w:rPr>
                      </w:pPr>
                      <w:r w:rsidRPr="003F3989">
                        <w:rPr>
                          <w:b/>
                        </w:rPr>
                        <w:t>本项目位置</w:t>
                      </w:r>
                    </w:p>
                  </w:txbxContent>
                </v:textbox>
              </v:shape>
            </w:pict>
          </mc:Fallback>
        </mc:AlternateContent>
      </w:r>
      <w:r w:rsidR="001D1CE5" w:rsidRPr="00DD1F4A">
        <w:rPr>
          <w:noProof/>
        </w:rPr>
        <mc:AlternateContent>
          <mc:Choice Requires="wps">
            <w:drawing>
              <wp:anchor distT="0" distB="0" distL="114300" distR="114300" simplePos="0" relativeHeight="251661312" behindDoc="0" locked="0" layoutInCell="1" allowOverlap="1" wp14:anchorId="349F2EAE" wp14:editId="59CEAA9E">
                <wp:simplePos x="0" y="0"/>
                <wp:positionH relativeFrom="column">
                  <wp:posOffset>3900170</wp:posOffset>
                </wp:positionH>
                <wp:positionV relativeFrom="paragraph">
                  <wp:posOffset>2383790</wp:posOffset>
                </wp:positionV>
                <wp:extent cx="156845" cy="157480"/>
                <wp:effectExtent l="13970" t="15875" r="19685" b="17145"/>
                <wp:wrapNone/>
                <wp:docPr id="3" name="自选图形 193"/>
                <wp:cNvGraphicFramePr/>
                <a:graphic xmlns:a="http://schemas.openxmlformats.org/drawingml/2006/main">
                  <a:graphicData uri="http://schemas.microsoft.com/office/word/2010/wordprocessingShape">
                    <wps:wsp>
                      <wps:cNvSpPr/>
                      <wps:spPr>
                        <a:xfrm>
                          <a:off x="0" y="0"/>
                          <a:ext cx="156845" cy="157480"/>
                        </a:xfrm>
                        <a:prstGeom prst="star5">
                          <a:avLst/>
                        </a:prstGeom>
                        <a:solidFill>
                          <a:srgbClr val="FF0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id="自选图形 193" o:spid="_x0000_s1026" style="position:absolute;left:0;text-align:left;margin-left:307.1pt;margin-top:187.7pt;width:12.35pt;height:12.4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156845,15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" path="m,60152r59910,l78423,,96935,60152r59910,l108377,97328r18513,60152l78423,120303,29955,157480,48468,97328,,60152xe" fillcolor="red">
                <v:stroke joinstyle="miter"/>
                <v:path arrowok="t" o:connecttype="custom" o:connectlocs="0,60152;59910,60152;78423,0;96935,60152;156845,60152;108377,97328;126890,157480;78423,120303;29955,157480;48468,97328;0,60152" o:connectangles="0,0,0,0,0,0,0,0,0,0,0"/>
              </v:shape>
            </w:pict>
          </mc:Fallback>
        </mc:AlternateContent>
      </w:r>
      <w:r w:rsidR="001D1CE5" w:rsidRPr="00DD1F4A">
        <w:rPr>
          <w:noProof/>
        </w:rPr>
        <w:drawing>
          <wp:anchor distT="0" distB="0" distL="114300" distR="114300" simplePos="0" relativeHeight="251659264" behindDoc="0" locked="0" layoutInCell="1" allowOverlap="1" wp14:anchorId="50EDF20A" wp14:editId="536B3755">
            <wp:simplePos x="0" y="0"/>
            <wp:positionH relativeFrom="column">
              <wp:posOffset>7489825</wp:posOffset>
            </wp:positionH>
            <wp:positionV relativeFrom="paragraph">
              <wp:posOffset>25400</wp:posOffset>
            </wp:positionV>
            <wp:extent cx="748030" cy="768985"/>
            <wp:effectExtent l="0" t="0" r="13970" b="1206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8"/>
                    <a:stretch>
                      <a:fillRect/>
                    </a:stretch>
                  </pic:blipFill>
                  <pic:spPr>
                    <a:xfrm>
                      <a:off x="0" y="0"/>
                      <a:ext cx="748030" cy="768985"/>
                    </a:xfrm>
                    <a:prstGeom prst="rect">
                      <a:avLst/>
                    </a:prstGeom>
                    <a:noFill/>
                    <a:ln>
                      <a:noFill/>
                    </a:ln>
                  </pic:spPr>
                </pic:pic>
              </a:graphicData>
            </a:graphic>
          </wp:anchor>
        </w:drawing>
      </w:r>
      <w:r w:rsidR="001D1CE5" w:rsidRPr="00DD1F4A">
        <w:rPr>
          <w:noProof/>
        </w:rPr>
        <w:drawing>
          <wp:inline distT="0" distB="0" distL="114300" distR="114300" wp14:anchorId="7194D996" wp14:editId="766C541D">
            <wp:extent cx="7778115" cy="4749165"/>
            <wp:effectExtent l="0" t="0" r="13335" b="1333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9"/>
                    <a:stretch>
                      <a:fillRect/>
                    </a:stretch>
                  </pic:blipFill>
                  <pic:spPr>
                    <a:xfrm>
                      <a:off x="0" y="0"/>
                      <a:ext cx="7778115" cy="4749165"/>
                    </a:xfrm>
                    <a:prstGeom prst="rect">
                      <a:avLst/>
                    </a:prstGeom>
                    <a:noFill/>
                    <a:ln>
                      <a:noFill/>
                    </a:ln>
                  </pic:spPr>
                </pic:pic>
              </a:graphicData>
            </a:graphic>
          </wp:inline>
        </w:drawing>
      </w:r>
    </w:p>
    <w:p w:rsidR="00C63B3A" w:rsidRPr="00DD1F4A" w:rsidRDefault="00C63B3A">
      <w:pPr>
        <w:jc w:val="center"/>
      </w:pPr>
    </w:p>
    <w:p w:rsidR="00C63B3A" w:rsidRPr="00DD1F4A" w:rsidRDefault="00C63B3A">
      <w:pPr>
        <w:jc w:val="center"/>
      </w:pPr>
    </w:p>
    <w:p w:rsidR="00C63B3A" w:rsidRPr="00DD1F4A" w:rsidRDefault="00C63B3A">
      <w:pPr>
        <w:jc w:val="center"/>
      </w:pPr>
    </w:p>
    <w:p w:rsidR="00C63B3A" w:rsidRPr="00DD1F4A" w:rsidRDefault="001D1CE5" w:rsidP="00F574B2">
      <w:pPr>
        <w:jc w:val="left"/>
        <w:outlineLvl w:val="0"/>
      </w:pPr>
      <w:bookmarkStart w:id="118" w:name="_Toc70088184"/>
      <w:bookmarkStart w:id="119" w:name="_Toc204246394"/>
      <w:r w:rsidRPr="00DD1F4A">
        <w:rPr>
          <w:rFonts w:eastAsia="黑体" w:hint="eastAsia"/>
          <w:b/>
          <w:snapToGrid w:val="0"/>
          <w:szCs w:val="21"/>
        </w:rPr>
        <w:lastRenderedPageBreak/>
        <w:t>附图</w:t>
      </w:r>
      <w:r w:rsidRPr="00DD1F4A">
        <w:rPr>
          <w:rFonts w:eastAsia="黑体" w:hint="eastAsia"/>
          <w:b/>
          <w:snapToGrid w:val="0"/>
          <w:szCs w:val="21"/>
        </w:rPr>
        <w:t xml:space="preserve">2 </w:t>
      </w:r>
      <w:r w:rsidRPr="00DD1F4A">
        <w:rPr>
          <w:rFonts w:eastAsia="黑体" w:hint="eastAsia"/>
          <w:b/>
          <w:snapToGrid w:val="0"/>
          <w:szCs w:val="21"/>
        </w:rPr>
        <w:t>平面布置图</w:t>
      </w:r>
      <w:bookmarkEnd w:id="118"/>
      <w:bookmarkEnd w:id="119"/>
    </w:p>
    <w:p w:rsidR="00C63B3A" w:rsidRPr="00DD1F4A" w:rsidRDefault="00C63B3A"/>
    <w:p w:rsidR="00C63B3A" w:rsidRPr="00DD1F4A" w:rsidRDefault="00382DB0" w:rsidP="00CE107B">
      <w:r w:rsidRPr="00DD1F4A">
        <w:rPr>
          <w:noProof/>
        </w:rPr>
        <w:drawing>
          <wp:anchor distT="0" distB="0" distL="114300" distR="114300" simplePos="0" relativeHeight="251703296" behindDoc="1" locked="0" layoutInCell="1" allowOverlap="1" wp14:anchorId="6A8E3E65" wp14:editId="6DFC9FC0">
            <wp:simplePos x="0" y="0"/>
            <wp:positionH relativeFrom="column">
              <wp:posOffset>730332</wp:posOffset>
            </wp:positionH>
            <wp:positionV relativeFrom="paragraph">
              <wp:posOffset>129237</wp:posOffset>
            </wp:positionV>
            <wp:extent cx="7614285" cy="4690745"/>
            <wp:effectExtent l="19050" t="19050" r="24765" b="14605"/>
            <wp:wrapNone/>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7614285" cy="4690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C63B3A" w:rsidRPr="00DD1F4A" w:rsidRDefault="00CE107B">
      <w:pPr>
        <w:spacing w:line="360" w:lineRule="auto"/>
        <w:jc w:val="center"/>
      </w:pPr>
      <w:r w:rsidRPr="00DD1F4A">
        <w:rPr>
          <w:noProof/>
        </w:rPr>
        <w:drawing>
          <wp:anchor distT="0" distB="0" distL="114300" distR="114300" simplePos="0" relativeHeight="251662336" behindDoc="0" locked="0" layoutInCell="1" allowOverlap="1" wp14:anchorId="3E703756" wp14:editId="7207B1A2">
            <wp:simplePos x="0" y="0"/>
            <wp:positionH relativeFrom="column">
              <wp:posOffset>7680325</wp:posOffset>
            </wp:positionH>
            <wp:positionV relativeFrom="paragraph">
              <wp:posOffset>77166</wp:posOffset>
            </wp:positionV>
            <wp:extent cx="662305" cy="768985"/>
            <wp:effectExtent l="0" t="0" r="4445" b="0"/>
            <wp:wrapNone/>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58"/>
                    <a:srcRect l="5093" r="6366"/>
                    <a:stretch>
                      <a:fillRect/>
                    </a:stretch>
                  </pic:blipFill>
                  <pic:spPr>
                    <a:xfrm>
                      <a:off x="0" y="0"/>
                      <a:ext cx="662305" cy="768985"/>
                    </a:xfrm>
                    <a:prstGeom prst="rect">
                      <a:avLst/>
                    </a:prstGeom>
                    <a:noFill/>
                    <a:ln>
                      <a:noFill/>
                    </a:ln>
                  </pic:spPr>
                </pic:pic>
              </a:graphicData>
            </a:graphic>
          </wp:anchor>
        </w:drawing>
      </w:r>
    </w:p>
    <w:p w:rsidR="00C63B3A" w:rsidRPr="00DD1F4A" w:rsidRDefault="00FA0A7D">
      <w:pPr>
        <w:spacing w:line="360" w:lineRule="auto"/>
        <w:jc w:val="center"/>
      </w:pPr>
      <w:r w:rsidRPr="00DD1F4A">
        <w:rPr>
          <w:noProof/>
        </w:rPr>
        <mc:AlternateContent>
          <mc:Choice Requires="wps">
            <w:drawing>
              <wp:anchor distT="0" distB="0" distL="114300" distR="114300" simplePos="0" relativeHeight="251701248" behindDoc="0" locked="0" layoutInCell="1" allowOverlap="1" wp14:anchorId="3A9C527E" wp14:editId="1A158504">
                <wp:simplePos x="0" y="0"/>
                <wp:positionH relativeFrom="column">
                  <wp:posOffset>1024865</wp:posOffset>
                </wp:positionH>
                <wp:positionV relativeFrom="paragraph">
                  <wp:posOffset>199669</wp:posOffset>
                </wp:positionV>
                <wp:extent cx="1009015" cy="522605"/>
                <wp:effectExtent l="0" t="0" r="534035" b="715645"/>
                <wp:wrapNone/>
                <wp:docPr id="274" name="线形标注 1(带强调线) 274"/>
                <wp:cNvGraphicFramePr/>
                <a:graphic xmlns:a="http://schemas.openxmlformats.org/drawingml/2006/main">
                  <a:graphicData uri="http://schemas.microsoft.com/office/word/2010/wordprocessingShape">
                    <wps:wsp>
                      <wps:cNvSpPr/>
                      <wps:spPr>
                        <a:xfrm>
                          <a:off x="0" y="0"/>
                          <a:ext cx="1009015" cy="522605"/>
                        </a:xfrm>
                        <a:prstGeom prst="accentCallout1">
                          <a:avLst>
                            <a:gd name="adj1" fmla="val 40216"/>
                            <a:gd name="adj2" fmla="val 111009"/>
                            <a:gd name="adj3" fmla="val 237201"/>
                            <a:gd name="adj4" fmla="val 15036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23B3D" w:rsidRDefault="00223B3D" w:rsidP="000A51B5">
                            <w:pPr>
                              <w:jc w:val="center"/>
                            </w:pPr>
                            <w:r>
                              <w:rPr>
                                <w:rFonts w:hint="eastAsia"/>
                              </w:rPr>
                              <w:t>柴油发电机及储油箱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线形标注 1(带强调线) 274" o:spid="_x0000_s1030" type="#_x0000_t44" style="position:absolute;left:0;text-align:left;margin-left:80.7pt;margin-top:15.7pt;width:79.45pt;height:41.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" adj="32479,51235,23978,8687" fillcolor="#4f81bd [3204]" strokecolor="#243f60 [1604]" strokeweight="2pt">
                <v:textbox>
                  <w:txbxContent>
                    <w:p w:rsidR="00223B3D" w:rsidRDefault="00223B3D" w:rsidP="000A51B5">
                      <w:pPr>
                        <w:jc w:val="center"/>
                      </w:pPr>
                      <w:r>
                        <w:rPr>
                          <w:rFonts w:hint="eastAsia"/>
                        </w:rPr>
                        <w:t>柴油发电机及储油箱</w:t>
                      </w:r>
                    </w:p>
                  </w:txbxContent>
                </v:textbox>
                <o:callout v:ext="edit" minusx="t" minusy="t"/>
              </v:shape>
            </w:pict>
          </mc:Fallback>
        </mc:AlternateContent>
      </w:r>
    </w:p>
    <w:p w:rsidR="00C63B3A" w:rsidRPr="00DD1F4A" w:rsidRDefault="00C63B3A">
      <w:pPr>
        <w:spacing w:line="360" w:lineRule="auto"/>
        <w:jc w:val="center"/>
      </w:pPr>
    </w:p>
    <w:p w:rsidR="00C63B3A" w:rsidRPr="00DD1F4A" w:rsidRDefault="00C63B3A">
      <w:pPr>
        <w:spacing w:line="360" w:lineRule="auto"/>
        <w:jc w:val="center"/>
      </w:pPr>
    </w:p>
    <w:p w:rsidR="00C63B3A" w:rsidRPr="00DD1F4A" w:rsidRDefault="00C63B3A">
      <w:pPr>
        <w:spacing w:line="360" w:lineRule="auto"/>
        <w:jc w:val="center"/>
      </w:pPr>
    </w:p>
    <w:p w:rsidR="00C63B3A" w:rsidRPr="00DD1F4A" w:rsidRDefault="00C63B3A">
      <w:pPr>
        <w:spacing w:line="360" w:lineRule="auto"/>
        <w:jc w:val="left"/>
        <w:rPr>
          <w:rFonts w:eastAsia="黑体"/>
          <w:b/>
          <w:snapToGrid w:val="0"/>
          <w:szCs w:val="21"/>
        </w:rPr>
      </w:pPr>
    </w:p>
    <w:p w:rsidR="00C63B3A" w:rsidRPr="00DD1F4A" w:rsidRDefault="00CE107B">
      <w:pPr>
        <w:spacing w:line="360" w:lineRule="auto"/>
        <w:jc w:val="left"/>
        <w:rPr>
          <w:rFonts w:eastAsia="黑体"/>
          <w:b/>
          <w:snapToGrid w:val="0"/>
          <w:szCs w:val="21"/>
        </w:rPr>
      </w:pPr>
      <w:r w:rsidRPr="00DD1F4A">
        <w:rPr>
          <w:rFonts w:eastAsia="黑体"/>
          <w:b/>
          <w:noProof/>
          <w:szCs w:val="21"/>
        </w:rPr>
        <mc:AlternateContent>
          <mc:Choice Requires="wps">
            <w:drawing>
              <wp:anchor distT="0" distB="0" distL="114300" distR="114300" simplePos="0" relativeHeight="251700224" behindDoc="0" locked="0" layoutInCell="1" allowOverlap="1" wp14:anchorId="6D9ABA1E" wp14:editId="63E2F72C">
                <wp:simplePos x="0" y="0"/>
                <wp:positionH relativeFrom="column">
                  <wp:posOffset>2486025</wp:posOffset>
                </wp:positionH>
                <wp:positionV relativeFrom="paragraph">
                  <wp:posOffset>194641</wp:posOffset>
                </wp:positionV>
                <wp:extent cx="111125" cy="118745"/>
                <wp:effectExtent l="0" t="0" r="22225" b="14605"/>
                <wp:wrapNone/>
                <wp:docPr id="273" name="等腰三角形 273"/>
                <wp:cNvGraphicFramePr/>
                <a:graphic xmlns:a="http://schemas.openxmlformats.org/drawingml/2006/main">
                  <a:graphicData uri="http://schemas.microsoft.com/office/word/2010/wordprocessingShape">
                    <wps:wsp>
                      <wps:cNvSpPr/>
                      <wps:spPr>
                        <a:xfrm>
                          <a:off x="0" y="0"/>
                          <a:ext cx="111125" cy="11874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73" o:spid="_x0000_s1026" type="#_x0000_t5" style="position:absolute;left:0;text-align:left;margin-left:195.75pt;margin-top:15.35pt;width:8.75pt;height: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" fillcolor="#4f81bd [3204]" strokecolor="#243f60 [1604]" strokeweight="2pt"/>
            </w:pict>
          </mc:Fallback>
        </mc:AlternateContent>
      </w: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1D1CE5">
      <w:pPr>
        <w:spacing w:line="360" w:lineRule="auto"/>
        <w:jc w:val="left"/>
        <w:rPr>
          <w:rFonts w:eastAsia="黑体"/>
          <w:b/>
          <w:snapToGrid w:val="0"/>
          <w:szCs w:val="21"/>
        </w:rPr>
      </w:pPr>
      <w:r w:rsidRPr="00DD1F4A">
        <w:t>比例尺</w:t>
      </w:r>
      <w:r w:rsidRPr="00DD1F4A">
        <w:rPr>
          <w:rFonts w:hint="eastAsia"/>
        </w:rPr>
        <w:t>1:500</w:t>
      </w: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C63B3A">
      <w:pPr>
        <w:spacing w:line="360" w:lineRule="auto"/>
        <w:jc w:val="left"/>
        <w:rPr>
          <w:rFonts w:eastAsia="黑体"/>
          <w:b/>
          <w:snapToGrid w:val="0"/>
          <w:szCs w:val="21"/>
        </w:rPr>
      </w:pPr>
    </w:p>
    <w:p w:rsidR="00C63B3A" w:rsidRPr="00DD1F4A" w:rsidRDefault="001D1CE5" w:rsidP="00F574B2">
      <w:pPr>
        <w:spacing w:line="360" w:lineRule="auto"/>
        <w:jc w:val="left"/>
        <w:outlineLvl w:val="0"/>
        <w:rPr>
          <w:rFonts w:eastAsia="黑体"/>
          <w:b/>
          <w:snapToGrid w:val="0"/>
          <w:szCs w:val="21"/>
        </w:rPr>
      </w:pPr>
      <w:bookmarkStart w:id="120" w:name="_Toc204246395"/>
      <w:r w:rsidRPr="00DD1F4A">
        <w:rPr>
          <w:rFonts w:eastAsia="黑体" w:hint="eastAsia"/>
          <w:b/>
          <w:snapToGrid w:val="0"/>
          <w:szCs w:val="21"/>
        </w:rPr>
        <w:lastRenderedPageBreak/>
        <w:t>附图</w:t>
      </w:r>
      <w:r w:rsidRPr="00DD1F4A">
        <w:rPr>
          <w:rFonts w:eastAsia="黑体" w:hint="eastAsia"/>
          <w:b/>
          <w:snapToGrid w:val="0"/>
          <w:szCs w:val="21"/>
        </w:rPr>
        <w:t xml:space="preserve">3 </w:t>
      </w:r>
      <w:r w:rsidRPr="00DD1F4A">
        <w:rPr>
          <w:rFonts w:eastAsia="黑体" w:hint="eastAsia"/>
          <w:b/>
          <w:snapToGrid w:val="0"/>
          <w:szCs w:val="21"/>
        </w:rPr>
        <w:t>调查范围及保护目标分布图</w:t>
      </w:r>
      <w:bookmarkEnd w:id="120"/>
    </w:p>
    <w:p w:rsidR="00C63B3A" w:rsidRPr="00DD1F4A" w:rsidRDefault="001D1CE5">
      <w:pPr>
        <w:spacing w:line="360" w:lineRule="auto"/>
        <w:jc w:val="center"/>
        <w:rPr>
          <w:rFonts w:eastAsia="黑体"/>
          <w:b/>
          <w:snapToGrid w:val="0"/>
          <w:szCs w:val="21"/>
        </w:rPr>
      </w:pPr>
      <w:r w:rsidRPr="00DD1F4A">
        <w:rPr>
          <w:noProof/>
        </w:rPr>
        <w:drawing>
          <wp:anchor distT="0" distB="0" distL="114300" distR="114300" simplePos="0" relativeHeight="251672576" behindDoc="0" locked="0" layoutInCell="1" allowOverlap="1" wp14:anchorId="5D6290B7" wp14:editId="29569BB7">
            <wp:simplePos x="0" y="0"/>
            <wp:positionH relativeFrom="column">
              <wp:posOffset>7554595</wp:posOffset>
            </wp:positionH>
            <wp:positionV relativeFrom="paragraph">
              <wp:posOffset>10160</wp:posOffset>
            </wp:positionV>
            <wp:extent cx="662305" cy="768985"/>
            <wp:effectExtent l="0" t="0" r="4445" b="12065"/>
            <wp:wrapNone/>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8"/>
                    <a:srcRect l="5093" r="6366"/>
                    <a:stretch>
                      <a:fillRect/>
                    </a:stretch>
                  </pic:blipFill>
                  <pic:spPr>
                    <a:xfrm>
                      <a:off x="0" y="0"/>
                      <a:ext cx="662305" cy="768985"/>
                    </a:xfrm>
                    <a:prstGeom prst="rect">
                      <a:avLst/>
                    </a:prstGeom>
                    <a:noFill/>
                    <a:ln>
                      <a:noFill/>
                    </a:ln>
                  </pic:spPr>
                </pic:pic>
              </a:graphicData>
            </a:graphic>
          </wp:anchor>
        </w:drawing>
      </w:r>
      <w:r w:rsidRPr="00DD1F4A">
        <w:rPr>
          <w:noProof/>
        </w:rPr>
        <mc:AlternateContent>
          <mc:Choice Requires="wps">
            <w:drawing>
              <wp:anchor distT="0" distB="0" distL="114300" distR="114300" simplePos="0" relativeHeight="251671552" behindDoc="0" locked="0" layoutInCell="1" allowOverlap="1" wp14:anchorId="7CC6E562" wp14:editId="755AC9DF">
                <wp:simplePos x="0" y="0"/>
                <wp:positionH relativeFrom="column">
                  <wp:posOffset>2733040</wp:posOffset>
                </wp:positionH>
                <wp:positionV relativeFrom="paragraph">
                  <wp:posOffset>2751455</wp:posOffset>
                </wp:positionV>
                <wp:extent cx="635000" cy="361950"/>
                <wp:effectExtent l="0" t="0" r="12700" b="19050"/>
                <wp:wrapNone/>
                <wp:docPr id="13" name="任意多边形 205"/>
                <wp:cNvGraphicFramePr/>
                <a:graphic xmlns:a="http://schemas.openxmlformats.org/drawingml/2006/main">
                  <a:graphicData uri="http://schemas.microsoft.com/office/word/2010/wordprocessingShape">
                    <wps:wsp>
                      <wps:cNvSpPr/>
                      <wps:spPr>
                        <a:xfrm>
                          <a:off x="0" y="0"/>
                          <a:ext cx="635000" cy="361950"/>
                        </a:xfrm>
                        <a:custGeom>
                          <a:avLst/>
                          <a:gdLst/>
                          <a:ahLst/>
                          <a:cxnLst/>
                          <a:rect l="0" t="0" r="0" b="0"/>
                          <a:pathLst>
                            <a:path w="1000" h="570">
                              <a:moveTo>
                                <a:pt x="0" y="0"/>
                              </a:moveTo>
                              <a:lnTo>
                                <a:pt x="1000" y="196"/>
                              </a:lnTo>
                              <a:lnTo>
                                <a:pt x="907" y="570"/>
                              </a:lnTo>
                              <a:lnTo>
                                <a:pt x="84" y="523"/>
                              </a:lnTo>
                              <a:lnTo>
                                <a:pt x="0" y="0"/>
                              </a:lnTo>
                              <a:close/>
                            </a:path>
                          </a:pathLst>
                        </a:custGeom>
                        <a:noFill/>
                        <a:ln w="12700" cap="flat" cmpd="sng">
                          <a:solidFill>
                            <a:srgbClr val="00B0F0"/>
                          </a:solidFill>
                          <a:prstDash val="solid"/>
                          <a:headEnd type="none" w="med" len="med"/>
                          <a:tailEnd type="none" w="med" len="med"/>
                        </a:ln>
                      </wps:spPr>
                      <wps:bodyPr wrap="square" upright="1"/>
                    </wps:wsp>
                  </a:graphicData>
                </a:graphic>
              </wp:anchor>
            </w:drawing>
          </mc:Choice>
          <mc:Fallback>
            <w:pict>
              <v:shape id="任意多边形 205" o:spid="_x0000_s1026" style="position:absolute;left:0;text-align:left;margin-left:215.2pt;margin-top:216.65pt;width:50pt;height:28.5pt;z-index:251671552;visibility:visible;mso-wrap-style:square;mso-wrap-distance-left:9pt;mso-wrap-distance-top:0;mso-wrap-distance-right:9pt;mso-wrap-distance-bottom:0;mso-position-horizontal:absolute;mso-position-horizontal-relative:text;mso-position-vertical:absolute;mso-position-vertical-relative:text;v-text-anchor:top" coordsize=",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" path="m,l1000,196,907,570,84,523,,xe" filled="f" strokecolor="#00b0f0" strokeweight="1pt">
                <v:path arrowok="t" textboxrect="0,0,1000,570"/>
              </v:shape>
            </w:pict>
          </mc:Fallback>
        </mc:AlternateContent>
      </w:r>
      <w:r w:rsidRPr="00DD1F4A">
        <w:rPr>
          <w:noProof/>
        </w:rPr>
        <mc:AlternateContent>
          <mc:Choice Requires="wps">
            <w:drawing>
              <wp:anchor distT="0" distB="0" distL="114300" distR="114300" simplePos="0" relativeHeight="251670528" behindDoc="0" locked="0" layoutInCell="1" allowOverlap="1" wp14:anchorId="01B17206" wp14:editId="0F6FFB57">
                <wp:simplePos x="0" y="0"/>
                <wp:positionH relativeFrom="column">
                  <wp:posOffset>3730625</wp:posOffset>
                </wp:positionH>
                <wp:positionV relativeFrom="paragraph">
                  <wp:posOffset>1213485</wp:posOffset>
                </wp:positionV>
                <wp:extent cx="1400810" cy="2078355"/>
                <wp:effectExtent l="0" t="0" r="27940" b="17145"/>
                <wp:wrapNone/>
                <wp:docPr id="12" name="任意多边形 204"/>
                <wp:cNvGraphicFramePr/>
                <a:graphic xmlns:a="http://schemas.openxmlformats.org/drawingml/2006/main">
                  <a:graphicData uri="http://schemas.microsoft.com/office/word/2010/wordprocessingShape">
                    <wps:wsp>
                      <wps:cNvSpPr/>
                      <wps:spPr>
                        <a:xfrm>
                          <a:off x="0" y="0"/>
                          <a:ext cx="1400810" cy="2078355"/>
                        </a:xfrm>
                        <a:custGeom>
                          <a:avLst/>
                          <a:gdLst/>
                          <a:ahLst/>
                          <a:cxnLst/>
                          <a:rect l="0" t="0" r="0" b="0"/>
                          <a:pathLst>
                            <a:path w="2206" h="3273">
                              <a:moveTo>
                                <a:pt x="776" y="449"/>
                              </a:moveTo>
                              <a:lnTo>
                                <a:pt x="636" y="1066"/>
                              </a:lnTo>
                              <a:lnTo>
                                <a:pt x="252" y="1019"/>
                              </a:lnTo>
                              <a:lnTo>
                                <a:pt x="0" y="2524"/>
                              </a:lnTo>
                              <a:lnTo>
                                <a:pt x="318" y="2543"/>
                              </a:lnTo>
                              <a:lnTo>
                                <a:pt x="224" y="3095"/>
                              </a:lnTo>
                              <a:lnTo>
                                <a:pt x="2169" y="3273"/>
                              </a:lnTo>
                              <a:lnTo>
                                <a:pt x="2197" y="2085"/>
                              </a:lnTo>
                              <a:lnTo>
                                <a:pt x="2197" y="1215"/>
                              </a:lnTo>
                              <a:lnTo>
                                <a:pt x="2178" y="449"/>
                              </a:lnTo>
                              <a:lnTo>
                                <a:pt x="2206" y="37"/>
                              </a:lnTo>
                              <a:lnTo>
                                <a:pt x="1365" y="0"/>
                              </a:lnTo>
                              <a:lnTo>
                                <a:pt x="1328" y="374"/>
                              </a:lnTo>
                              <a:lnTo>
                                <a:pt x="804" y="318"/>
                              </a:lnTo>
                              <a:lnTo>
                                <a:pt x="776" y="449"/>
                              </a:lnTo>
                              <a:close/>
                            </a:path>
                          </a:pathLst>
                        </a:custGeom>
                        <a:noFill/>
                        <a:ln w="12700" cap="flat" cmpd="sng">
                          <a:solidFill>
                            <a:srgbClr val="00B0F0"/>
                          </a:solidFill>
                          <a:prstDash val="solid"/>
                          <a:headEnd type="none" w="med" len="med"/>
                          <a:tailEnd type="none" w="med" len="med"/>
                        </a:ln>
                      </wps:spPr>
                      <wps:bodyPr wrap="square" upright="1"/>
                    </wps:wsp>
                  </a:graphicData>
                </a:graphic>
              </wp:anchor>
            </w:drawing>
          </mc:Choice>
          <mc:Fallback>
            <w:pict>
              <v:shape id="任意多边形 204" o:spid="_x0000_s1026" style="position:absolute;left:0;text-align:left;margin-left:293.75pt;margin-top:95.55pt;width:110.3pt;height:163.65pt;z-index:251670528;visibility:visible;mso-wrap-style:square;mso-wrap-distance-left:9pt;mso-wrap-distance-top:0;mso-wrap-distance-right:9pt;mso-wrap-distance-bottom:0;mso-position-horizontal:absolute;mso-position-horizontal-relative:text;mso-position-vertical:absolute;mso-position-vertical-relative:text;v-text-anchor:top" coordsize="2206,3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" path="m776,449l636,1066,252,1019,,2524r318,19l224,3095r1945,178l2197,2085r,-870l2178,449,2206,37,1365,r-37,374l804,318,776,449xe" filled="f" strokecolor="#00b0f0" strokeweight="1pt">
                <v:path arrowok="t" textboxrect="0,0,2206,3273"/>
              </v:shape>
            </w:pict>
          </mc:Fallback>
        </mc:AlternateContent>
      </w:r>
      <w:r w:rsidRPr="00DD1F4A">
        <w:rPr>
          <w:noProof/>
        </w:rPr>
        <mc:AlternateContent>
          <mc:Choice Requires="wps">
            <w:drawing>
              <wp:anchor distT="0" distB="0" distL="114300" distR="114300" simplePos="0" relativeHeight="251669504" behindDoc="0" locked="0" layoutInCell="1" allowOverlap="1" wp14:anchorId="594AA0EB" wp14:editId="1F0C3FAC">
                <wp:simplePos x="0" y="0"/>
                <wp:positionH relativeFrom="column">
                  <wp:posOffset>2863850</wp:posOffset>
                </wp:positionH>
                <wp:positionV relativeFrom="paragraph">
                  <wp:posOffset>3178810</wp:posOffset>
                </wp:positionV>
                <wp:extent cx="932180" cy="884555"/>
                <wp:effectExtent l="0" t="0" r="20320" b="10795"/>
                <wp:wrapNone/>
                <wp:docPr id="11" name="任意多边形 203"/>
                <wp:cNvGraphicFramePr/>
                <a:graphic xmlns:a="http://schemas.openxmlformats.org/drawingml/2006/main">
                  <a:graphicData uri="http://schemas.microsoft.com/office/word/2010/wordprocessingShape">
                    <wps:wsp>
                      <wps:cNvSpPr/>
                      <wps:spPr>
                        <a:xfrm>
                          <a:off x="0" y="0"/>
                          <a:ext cx="932180" cy="884555"/>
                        </a:xfrm>
                        <a:custGeom>
                          <a:avLst/>
                          <a:gdLst/>
                          <a:ahLst/>
                          <a:cxnLst/>
                          <a:rect l="0" t="0" r="0" b="0"/>
                          <a:pathLst>
                            <a:path w="1468" h="1393">
                              <a:moveTo>
                                <a:pt x="0" y="0"/>
                              </a:moveTo>
                              <a:lnTo>
                                <a:pt x="1468" y="103"/>
                              </a:lnTo>
                              <a:lnTo>
                                <a:pt x="1206" y="1393"/>
                              </a:lnTo>
                              <a:lnTo>
                                <a:pt x="701" y="1047"/>
                              </a:lnTo>
                              <a:lnTo>
                                <a:pt x="56" y="215"/>
                              </a:lnTo>
                              <a:lnTo>
                                <a:pt x="0" y="0"/>
                              </a:lnTo>
                              <a:close/>
                            </a:path>
                          </a:pathLst>
                        </a:custGeom>
                        <a:noFill/>
                        <a:ln w="12700" cap="flat" cmpd="sng">
                          <a:solidFill>
                            <a:srgbClr val="00B0F0"/>
                          </a:solidFill>
                          <a:prstDash val="solid"/>
                          <a:headEnd type="none" w="med" len="med"/>
                          <a:tailEnd type="none" w="med" len="med"/>
                        </a:ln>
                      </wps:spPr>
                      <wps:bodyPr wrap="square" upright="1"/>
                    </wps:wsp>
                  </a:graphicData>
                </a:graphic>
              </wp:anchor>
            </w:drawing>
          </mc:Choice>
          <mc:Fallback>
            <w:pict>
              <v:shape id="任意多边形 203" o:spid="_x0000_s1026" style="position:absolute;left:0;text-align:left;margin-left:225.5pt;margin-top:250.3pt;width:73.4pt;height:69.65pt;z-index:251669504;visibility:visible;mso-wrap-style:square;mso-wrap-distance-left:9pt;mso-wrap-distance-top:0;mso-wrap-distance-right:9pt;mso-wrap-distance-bottom:0;mso-position-horizontal:absolute;mso-position-horizontal-relative:text;mso-position-vertical:absolute;mso-position-vertical-relative:text;v-text-anchor:top" coordsize="1468,1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" path="m,l1468,103,1206,1393,701,1047,56,215,,xe" filled="f" strokecolor="#00b0f0" strokeweight="1pt">
                <v:path arrowok="t" textboxrect="0,0,1468,1393"/>
              </v:shape>
            </w:pict>
          </mc:Fallback>
        </mc:AlternateContent>
      </w:r>
      <w:r w:rsidRPr="00DD1F4A">
        <w:rPr>
          <w:noProof/>
        </w:rPr>
        <mc:AlternateContent>
          <mc:Choice Requires="wps">
            <w:drawing>
              <wp:anchor distT="0" distB="0" distL="114300" distR="114300" simplePos="0" relativeHeight="251668480" behindDoc="0" locked="0" layoutInCell="1" allowOverlap="1" wp14:anchorId="1F1BE32C" wp14:editId="0BE6D8CB">
                <wp:simplePos x="0" y="0"/>
                <wp:positionH relativeFrom="column">
                  <wp:posOffset>3665220</wp:posOffset>
                </wp:positionH>
                <wp:positionV relativeFrom="paragraph">
                  <wp:posOffset>3244215</wp:posOffset>
                </wp:positionV>
                <wp:extent cx="1401445" cy="1092200"/>
                <wp:effectExtent l="0" t="0" r="27305" b="12700"/>
                <wp:wrapNone/>
                <wp:docPr id="10" name="任意多边形 202"/>
                <wp:cNvGraphicFramePr/>
                <a:graphic xmlns:a="http://schemas.openxmlformats.org/drawingml/2006/main">
                  <a:graphicData uri="http://schemas.microsoft.com/office/word/2010/wordprocessingShape">
                    <wps:wsp>
                      <wps:cNvSpPr/>
                      <wps:spPr>
                        <a:xfrm>
                          <a:off x="0" y="0"/>
                          <a:ext cx="1401445" cy="1092200"/>
                        </a:xfrm>
                        <a:custGeom>
                          <a:avLst/>
                          <a:gdLst/>
                          <a:ahLst/>
                          <a:cxnLst/>
                          <a:rect l="0" t="0" r="0" b="0"/>
                          <a:pathLst>
                            <a:path w="2207" h="1720">
                              <a:moveTo>
                                <a:pt x="1851" y="1683"/>
                              </a:moveTo>
                              <a:lnTo>
                                <a:pt x="2207" y="177"/>
                              </a:lnTo>
                              <a:lnTo>
                                <a:pt x="290" y="0"/>
                              </a:lnTo>
                              <a:lnTo>
                                <a:pt x="0" y="1318"/>
                              </a:lnTo>
                              <a:lnTo>
                                <a:pt x="851" y="1645"/>
                              </a:lnTo>
                              <a:lnTo>
                                <a:pt x="1889" y="1720"/>
                              </a:lnTo>
                            </a:path>
                          </a:pathLst>
                        </a:custGeom>
                        <a:noFill/>
                        <a:ln w="12700" cap="flat" cmpd="sng">
                          <a:solidFill>
                            <a:srgbClr val="00B0F0"/>
                          </a:solidFill>
                          <a:prstDash val="solid"/>
                          <a:headEnd type="none" w="med" len="med"/>
                          <a:tailEnd type="none" w="med" len="med"/>
                        </a:ln>
                      </wps:spPr>
                      <wps:bodyPr wrap="square" upright="1"/>
                    </wps:wsp>
                  </a:graphicData>
                </a:graphic>
              </wp:anchor>
            </w:drawing>
          </mc:Choice>
          <mc:Fallback>
            <w:pict>
              <v:polyline id="任意多边形 202" o:spid="_x0000_s1026" style="position:absolute;left:0;text-align:left;z-index:251668480;visibility:visible;mso-wrap-style:square;mso-wrap-distance-left:9pt;mso-wrap-distance-top:0;mso-wrap-distance-right:9pt;mso-wrap-distance-bottom:0;mso-position-horizontal:absolute;mso-position-horizontal-relative:text;mso-position-vertical:absolute;mso-position-vertical-relative:text;v-text-anchor:top" points="381.15pt,339.6pt,398.95pt,264.3pt,303.1pt,255.45pt,288.6pt,321.35pt,331.15pt,337.7pt,383.05pt,341.45pt" coordsize="2207,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" filled="f" strokecolor="#00b0f0" strokeweight="1pt">
                <v:path arrowok="t" textboxrect="0,0,2207,1720"/>
              </v:polyline>
            </w:pict>
          </mc:Fallback>
        </mc:AlternateContent>
      </w:r>
      <w:r w:rsidRPr="00DD1F4A">
        <w:rPr>
          <w:noProof/>
        </w:rPr>
        <w:drawing>
          <wp:inline distT="0" distB="0" distL="114300" distR="114300" wp14:anchorId="4D959CF0" wp14:editId="7FB29453">
            <wp:extent cx="7732395" cy="4457700"/>
            <wp:effectExtent l="0" t="0" r="1905" b="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61"/>
                    <a:stretch>
                      <a:fillRect/>
                    </a:stretch>
                  </pic:blipFill>
                  <pic:spPr>
                    <a:xfrm>
                      <a:off x="0" y="0"/>
                      <a:ext cx="7732395" cy="4457700"/>
                    </a:xfrm>
                    <a:prstGeom prst="rect">
                      <a:avLst/>
                    </a:prstGeom>
                    <a:noFill/>
                    <a:ln>
                      <a:noFill/>
                    </a:ln>
                  </pic:spPr>
                </pic:pic>
              </a:graphicData>
            </a:graphic>
          </wp:inline>
        </w:drawing>
      </w:r>
    </w:p>
    <w:p w:rsidR="00C63B3A" w:rsidRPr="00DD1F4A" w:rsidRDefault="001D1CE5">
      <w:pPr>
        <w:spacing w:line="360" w:lineRule="auto"/>
        <w:jc w:val="left"/>
        <w:rPr>
          <w:rFonts w:eastAsia="黑体"/>
          <w:b/>
          <w:snapToGrid w:val="0"/>
          <w:szCs w:val="21"/>
        </w:rPr>
      </w:pPr>
      <w:r w:rsidRPr="00DD1F4A">
        <w:rPr>
          <w:noProof/>
        </w:rPr>
        <mc:AlternateContent>
          <mc:Choice Requires="wps">
            <w:drawing>
              <wp:anchor distT="0" distB="0" distL="114300" distR="114300" simplePos="0" relativeHeight="251667456" behindDoc="0" locked="0" layoutInCell="1" allowOverlap="1" wp14:anchorId="28D473AC" wp14:editId="79664B86">
                <wp:simplePos x="0" y="0"/>
                <wp:positionH relativeFrom="column">
                  <wp:posOffset>215265</wp:posOffset>
                </wp:positionH>
                <wp:positionV relativeFrom="paragraph">
                  <wp:posOffset>668655</wp:posOffset>
                </wp:positionV>
                <wp:extent cx="360045" cy="0"/>
                <wp:effectExtent l="0" t="0" r="20955" b="19050"/>
                <wp:wrapNone/>
                <wp:docPr id="9" name="自选图形 201"/>
                <wp:cNvGraphicFramePr/>
                <a:graphic xmlns:a="http://schemas.openxmlformats.org/drawingml/2006/main">
                  <a:graphicData uri="http://schemas.microsoft.com/office/word/2010/wordprocessingShape">
                    <wps:wsp>
                      <wps:cNvCnPr/>
                      <wps:spPr>
                        <a:xfrm>
                          <a:off x="0" y="0"/>
                          <a:ext cx="360045" cy="0"/>
                        </a:xfrm>
                        <a:prstGeom prst="straightConnector1">
                          <a:avLst/>
                        </a:prstGeom>
                        <a:ln w="12700" cap="flat" cmpd="sng">
                          <a:solidFill>
                            <a:srgbClr val="00B0F0"/>
                          </a:solidFill>
                          <a:prstDash val="solid"/>
                          <a:headEnd type="none" w="med" len="med"/>
                          <a:tailEnd type="none" w="med" len="med"/>
                        </a:ln>
                      </wps:spPr>
                      <wps:bodyPr/>
                    </wps:wsp>
                  </a:graphicData>
                </a:graphic>
              </wp:anchor>
            </w:drawing>
          </mc:Choice>
          <mc:Fallback>
            <w:pict>
              <v:shapetype id="_x0000_t32" coordsize="21600,21600" o:spt="32" o:oned="t" path="m,l21600,21600e" filled="f">
                <v:path arrowok="t" fillok="f" o:connecttype="none"/>
                <o:lock v:ext="edit" shapetype="t"/>
              </v:shapetype>
              <v:shape id="自选图形 201" o:spid="_x0000_s1026" type="#_x0000_t32" style="position:absolute;left:0;text-align:left;margin-left:16.95pt;margin-top:52.65pt;width:28.3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" strokecolor="#00b0f0" strokeweight="1pt"/>
            </w:pict>
          </mc:Fallback>
        </mc:AlternateContent>
      </w:r>
      <w:r w:rsidRPr="00DD1F4A">
        <w:rPr>
          <w:noProof/>
        </w:rPr>
        <mc:AlternateContent>
          <mc:Choice Requires="wps">
            <w:drawing>
              <wp:anchor distT="0" distB="0" distL="114300" distR="114300" simplePos="0" relativeHeight="251666432" behindDoc="0" locked="0" layoutInCell="1" allowOverlap="1" wp14:anchorId="27657EAF" wp14:editId="7BB9BCDD">
                <wp:simplePos x="0" y="0"/>
                <wp:positionH relativeFrom="column">
                  <wp:posOffset>215265</wp:posOffset>
                </wp:positionH>
                <wp:positionV relativeFrom="paragraph">
                  <wp:posOffset>508635</wp:posOffset>
                </wp:positionV>
                <wp:extent cx="360045" cy="0"/>
                <wp:effectExtent l="0" t="4445" r="0" b="5080"/>
                <wp:wrapNone/>
                <wp:docPr id="8" name="自选图形 200"/>
                <wp:cNvGraphicFramePr/>
                <a:graphic xmlns:a="http://schemas.openxmlformats.org/drawingml/2006/main">
                  <a:graphicData uri="http://schemas.microsoft.com/office/word/2010/wordprocessingShape">
                    <wps:wsp>
                      <wps:cNvCnPr/>
                      <wps:spPr>
                        <a:xfrm>
                          <a:off x="0" y="0"/>
                          <a:ext cx="360045" cy="0"/>
                        </a:xfrm>
                        <a:prstGeom prst="straightConnector1">
                          <a:avLst/>
                        </a:prstGeom>
                        <a:ln w="9525" cap="flat" cmpd="sng">
                          <a:solidFill>
                            <a:srgbClr val="00FF00"/>
                          </a:solidFill>
                          <a:prstDash val="solid"/>
                          <a:headEnd type="none" w="med" len="med"/>
                          <a:tailEnd type="none" w="med" len="med"/>
                        </a:ln>
                      </wps:spPr>
                      <wps:bodyPr/>
                    </wps:wsp>
                  </a:graphicData>
                </a:graphic>
              </wp:anchor>
            </w:drawing>
          </mc:Choice>
          <mc:Fallback xmlns:w15="http://schemas.microsoft.com/office/word/2012/wordml" xmlns:wpsCustomData="http://www.wps.cn/officeDocument/2013/wpsCustomData">
            <w:pict>
              <v:shape id="自选图形 200" o:spid="_x0000_s1026" o:spt="32" type="#_x0000_t32" style="position:absolute;left:0pt;margin-left:16.95pt;margin-top:40.05pt;height:0pt;width:28.35pt;z-index:251666432;mso-width-relative:page;mso-height-relative:page;" filled="f" stroked="t" coordsize="21600,21600" o:gfxdata="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LGQ4U7UAAAABwEAAA8AAAAAAAAAAQAgAAAAIgAAAGRycy9kb3ducmV2LnhtbFBLAQIUABQA&#10;AAAIAIdO4kCLjfhr9AEAAOQDAAAOAAAAAAAAAAEAIAAAACMBAABkcnMvZTJvRG9jLnhtbFBLBQYA&#10;AAAABgAGAFkBAACJBQAAAAA=&#10;">
                <v:fill on="f" focussize="0,0"/>
                <v:stroke color="#00FF00" joinstyle="round"/>
                <v:imagedata o:title=""/>
                <o:lock v:ext="edit" aspectratio="f"/>
              </v:shape>
            </w:pict>
          </mc:Fallback>
        </mc:AlternateContent>
      </w:r>
      <w:r w:rsidRPr="00DD1F4A">
        <w:rPr>
          <w:noProof/>
        </w:rPr>
        <mc:AlternateContent>
          <mc:Choice Requires="wps">
            <w:drawing>
              <wp:anchor distT="0" distB="0" distL="114300" distR="114300" simplePos="0" relativeHeight="251665408" behindDoc="0" locked="0" layoutInCell="1" allowOverlap="1" wp14:anchorId="598DEAD5" wp14:editId="3476CD4A">
                <wp:simplePos x="0" y="0"/>
                <wp:positionH relativeFrom="column">
                  <wp:posOffset>215265</wp:posOffset>
                </wp:positionH>
                <wp:positionV relativeFrom="paragraph">
                  <wp:posOffset>347980</wp:posOffset>
                </wp:positionV>
                <wp:extent cx="360045" cy="0"/>
                <wp:effectExtent l="0" t="4445" r="0" b="5080"/>
                <wp:wrapNone/>
                <wp:docPr id="7" name="自选图形 199"/>
                <wp:cNvGraphicFramePr/>
                <a:graphic xmlns:a="http://schemas.openxmlformats.org/drawingml/2006/main">
                  <a:graphicData uri="http://schemas.microsoft.com/office/word/2010/wordprocessingShape">
                    <wps:wsp>
                      <wps:cNvCnPr/>
                      <wps:spPr>
                        <a:xfrm>
                          <a:off x="0" y="0"/>
                          <a:ext cx="360045" cy="0"/>
                        </a:xfrm>
                        <a:prstGeom prst="straightConnector1">
                          <a:avLst/>
                        </a:prstGeom>
                        <a:ln w="9525" cap="flat" cmpd="sng">
                          <a:solidFill>
                            <a:srgbClr val="0000FF"/>
                          </a:solidFill>
                          <a:prstDash val="solid"/>
                          <a:headEnd type="none" w="med" len="med"/>
                          <a:tailEnd type="none" w="med" len="med"/>
                        </a:ln>
                      </wps:spPr>
                      <wps:bodyPr/>
                    </wps:wsp>
                  </a:graphicData>
                </a:graphic>
              </wp:anchor>
            </w:drawing>
          </mc:Choice>
          <mc:Fallback xmlns:w15="http://schemas.microsoft.com/office/word/2012/wordml" xmlns:wpsCustomData="http://www.wps.cn/officeDocument/2013/wpsCustomData">
            <w:pict>
              <v:shape id="自选图形 199" o:spid="_x0000_s1026" o:spt="32" type="#_x0000_t32" style="position:absolute;left:0pt;margin-left:16.95pt;margin-top:27.4pt;height:0pt;width:28.35pt;z-index:251665408;mso-width-relative:page;mso-height-relative:page;" filled="f" stroked="t" coordsize="21600,21600" o:gfxdata="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eqrn61QAAAAcBAAAPAAAAAAAAAAEAIAAAACIAAABkcnMvZG93bnJldi54bWxQSwEC&#10;FAAUAAAACACHTuJAqubBLfcBAADkAwAADgAAAAAAAAABACAAAAAkAQAAZHJzL2Uyb0RvYy54bWxQ&#10;SwUGAAAAAAYABgBZAQAAjQUAAAAA&#10;">
                <v:fill on="f" focussize="0,0"/>
                <v:stroke color="#0000FF" joinstyle="round"/>
                <v:imagedata o:title=""/>
                <o:lock v:ext="edit" aspectratio="f"/>
              </v:shape>
            </w:pict>
          </mc:Fallback>
        </mc:AlternateContent>
      </w:r>
      <w:r w:rsidRPr="00DD1F4A">
        <w:rPr>
          <w:noProof/>
        </w:rPr>
        <mc:AlternateContent>
          <mc:Choice Requires="wps">
            <w:drawing>
              <wp:anchor distT="0" distB="0" distL="114300" distR="114300" simplePos="0" relativeHeight="251664384" behindDoc="0" locked="0" layoutInCell="1" allowOverlap="1" wp14:anchorId="573AD0FC" wp14:editId="0670401F">
                <wp:simplePos x="0" y="0"/>
                <wp:positionH relativeFrom="column">
                  <wp:posOffset>215265</wp:posOffset>
                </wp:positionH>
                <wp:positionV relativeFrom="paragraph">
                  <wp:posOffset>163830</wp:posOffset>
                </wp:positionV>
                <wp:extent cx="360045" cy="0"/>
                <wp:effectExtent l="0" t="0" r="20955" b="19050"/>
                <wp:wrapNone/>
                <wp:docPr id="6" name="自选图形 198"/>
                <wp:cNvGraphicFramePr/>
                <a:graphic xmlns:a="http://schemas.openxmlformats.org/drawingml/2006/main">
                  <a:graphicData uri="http://schemas.microsoft.com/office/word/2010/wordprocessingShape">
                    <wps:wsp>
                      <wps:cNvCnPr/>
                      <wps:spPr>
                        <a:xfrm>
                          <a:off x="0" y="0"/>
                          <a:ext cx="360045" cy="0"/>
                        </a:xfrm>
                        <a:prstGeom prst="straightConnector1">
                          <a:avLst/>
                        </a:prstGeom>
                        <a:ln w="12700" cap="flat" cmpd="sng">
                          <a:solidFill>
                            <a:srgbClr val="FF0000"/>
                          </a:solidFill>
                          <a:prstDash val="solid"/>
                          <a:headEnd type="none" w="med" len="med"/>
                          <a:tailEnd type="none" w="med" len="med"/>
                        </a:ln>
                      </wps:spPr>
                      <wps:bodyPr/>
                    </wps:wsp>
                  </a:graphicData>
                </a:graphic>
              </wp:anchor>
            </w:drawing>
          </mc:Choice>
          <mc:Fallback>
            <w:pict>
              <v:shapetype id="_x0000_t32" coordsize="21600,21600" o:spt="32" o:oned="t" path="m,l21600,21600e" filled="f">
                <v:path arrowok="t" fillok="f" o:connecttype="none"/>
                <o:lock v:ext="edit" shapetype="t"/>
              </v:shapetype>
              <v:shape id="自选图形 198" o:spid="_x0000_s1026" type="#_x0000_t32" style="position:absolute;left:0;text-align:left;margin-left:16.95pt;margin-top:12.9pt;width:28.3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" strokecolor="red" strokeweight="1pt"/>
            </w:pict>
          </mc:Fallback>
        </mc:AlternateContent>
      </w:r>
      <w:r w:rsidRPr="00DD1F4A">
        <w:rPr>
          <w:noProof/>
        </w:rPr>
        <mc:AlternateContent>
          <mc:Choice Requires="wps">
            <w:drawing>
              <wp:anchor distT="0" distB="0" distL="114300" distR="114300" simplePos="0" relativeHeight="251663360" behindDoc="0" locked="0" layoutInCell="1" allowOverlap="1" wp14:anchorId="58F4524D" wp14:editId="30064125">
                <wp:simplePos x="0" y="0"/>
                <wp:positionH relativeFrom="column">
                  <wp:posOffset>105410</wp:posOffset>
                </wp:positionH>
                <wp:positionV relativeFrom="paragraph">
                  <wp:posOffset>6350</wp:posOffset>
                </wp:positionV>
                <wp:extent cx="1735455" cy="792480"/>
                <wp:effectExtent l="4445" t="5080" r="12700" b="21590"/>
                <wp:wrapNone/>
                <wp:docPr id="5" name="文本框 2"/>
                <wp:cNvGraphicFramePr/>
                <a:graphic xmlns:a="http://schemas.openxmlformats.org/drawingml/2006/main">
                  <a:graphicData uri="http://schemas.microsoft.com/office/word/2010/wordprocessingShape">
                    <wps:wsp>
                      <wps:cNvSpPr txBox="1"/>
                      <wps:spPr>
                        <a:xfrm>
                          <a:off x="0" y="0"/>
                          <a:ext cx="1735455" cy="79248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223B3D" w:rsidRDefault="00223B3D">
                            <w:pPr>
                              <w:ind w:right="840"/>
                              <w:jc w:val="right"/>
                            </w:pPr>
                            <w:r>
                              <w:rPr>
                                <w:rFonts w:hint="eastAsia"/>
                              </w:rPr>
                              <w:t>厂区</w:t>
                            </w:r>
                            <w:r>
                              <w:t>范围</w:t>
                            </w:r>
                          </w:p>
                          <w:p w:rsidR="00223B3D" w:rsidRDefault="00223B3D">
                            <w:pPr>
                              <w:jc w:val="right"/>
                            </w:pPr>
                            <w:r>
                              <w:rPr>
                                <w:rFonts w:hint="eastAsia"/>
                              </w:rPr>
                              <w:t>大气环境调查范围</w:t>
                            </w:r>
                          </w:p>
                          <w:p w:rsidR="00223B3D" w:rsidRDefault="00223B3D">
                            <w:pPr>
                              <w:ind w:right="210"/>
                              <w:jc w:val="right"/>
                            </w:pPr>
                            <w:r>
                              <w:rPr>
                                <w:rFonts w:hint="eastAsia"/>
                              </w:rPr>
                              <w:t>声环境调查范围</w:t>
                            </w:r>
                          </w:p>
                          <w:p w:rsidR="00223B3D" w:rsidRDefault="00223B3D">
                            <w:pPr>
                              <w:ind w:right="420"/>
                              <w:jc w:val="right"/>
                            </w:pPr>
                            <w:r>
                              <w:rPr>
                                <w:rFonts w:hint="eastAsia"/>
                              </w:rPr>
                              <w:t>环境保护目标</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文本框 2" o:spid="_x0000_s1031" type="#_x0000_t202" style="position:absolute;margin-left:8.3pt;margin-top:.5pt;width:136.65pt;height:62.4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">
                <v:textbox style="mso-fit-shape-to-text:t">
                  <w:txbxContent>
                    <w:p w:rsidR="00223B3D" w:rsidRDefault="00223B3D">
                      <w:pPr>
                        <w:ind w:right="840"/>
                        <w:jc w:val="right"/>
                      </w:pPr>
                      <w:r>
                        <w:rPr>
                          <w:rFonts w:hint="eastAsia"/>
                        </w:rPr>
                        <w:t>厂区</w:t>
                      </w:r>
                      <w:r>
                        <w:t>范围</w:t>
                      </w:r>
                    </w:p>
                    <w:p w:rsidR="00223B3D" w:rsidRDefault="00223B3D">
                      <w:pPr>
                        <w:jc w:val="right"/>
                      </w:pPr>
                      <w:r>
                        <w:rPr>
                          <w:rFonts w:hint="eastAsia"/>
                        </w:rPr>
                        <w:t>大气环境调查范围</w:t>
                      </w:r>
                    </w:p>
                    <w:p w:rsidR="00223B3D" w:rsidRDefault="00223B3D">
                      <w:pPr>
                        <w:ind w:right="210"/>
                        <w:jc w:val="right"/>
                      </w:pPr>
                      <w:r>
                        <w:rPr>
                          <w:rFonts w:hint="eastAsia"/>
                        </w:rPr>
                        <w:t>声环境调查范围</w:t>
                      </w:r>
                    </w:p>
                    <w:p w:rsidR="00223B3D" w:rsidRDefault="00223B3D">
                      <w:pPr>
                        <w:ind w:right="420"/>
                        <w:jc w:val="right"/>
                      </w:pPr>
                      <w:r>
                        <w:rPr>
                          <w:rFonts w:hint="eastAsia"/>
                        </w:rPr>
                        <w:t>环境保护目标</w:t>
                      </w:r>
                    </w:p>
                  </w:txbxContent>
                </v:textbox>
              </v:shape>
            </w:pict>
          </mc:Fallback>
        </mc:AlternateContent>
      </w:r>
    </w:p>
    <w:p w:rsidR="00C63B3A" w:rsidRPr="00DD1F4A" w:rsidRDefault="00C63B3A">
      <w:pPr>
        <w:spacing w:line="360" w:lineRule="auto"/>
        <w:jc w:val="left"/>
        <w:rPr>
          <w:rFonts w:eastAsia="黑体"/>
          <w:b/>
          <w:snapToGrid w:val="0"/>
          <w:szCs w:val="21"/>
        </w:rPr>
      </w:pPr>
    </w:p>
    <w:p w:rsidR="00C63B3A" w:rsidRPr="00DD1F4A" w:rsidRDefault="001D1CE5" w:rsidP="00F574B2">
      <w:pPr>
        <w:spacing w:line="360" w:lineRule="auto"/>
        <w:jc w:val="left"/>
        <w:outlineLvl w:val="0"/>
        <w:rPr>
          <w:rFonts w:eastAsia="黑体"/>
          <w:b/>
          <w:snapToGrid w:val="0"/>
          <w:szCs w:val="21"/>
        </w:rPr>
      </w:pPr>
      <w:bookmarkStart w:id="121" w:name="_Toc204246396"/>
      <w:r w:rsidRPr="00DD1F4A">
        <w:rPr>
          <w:rFonts w:eastAsia="黑体" w:hint="eastAsia"/>
          <w:b/>
          <w:snapToGrid w:val="0"/>
          <w:szCs w:val="21"/>
        </w:rPr>
        <w:lastRenderedPageBreak/>
        <w:t>附图</w:t>
      </w:r>
      <w:r w:rsidRPr="00DD1F4A">
        <w:rPr>
          <w:rFonts w:eastAsia="黑体" w:hint="eastAsia"/>
          <w:b/>
          <w:snapToGrid w:val="0"/>
          <w:szCs w:val="21"/>
        </w:rPr>
        <w:t xml:space="preserve">4 </w:t>
      </w:r>
      <w:r w:rsidRPr="00DD1F4A">
        <w:rPr>
          <w:rFonts w:eastAsia="黑体" w:hint="eastAsia"/>
          <w:b/>
          <w:snapToGrid w:val="0"/>
          <w:szCs w:val="21"/>
        </w:rPr>
        <w:t>防渗分区图</w:t>
      </w:r>
      <w:bookmarkEnd w:id="121"/>
    </w:p>
    <w:p w:rsidR="00C63B3A" w:rsidRPr="00DD1F4A" w:rsidRDefault="001D1CE5">
      <w:pPr>
        <w:spacing w:line="360" w:lineRule="auto"/>
        <w:jc w:val="left"/>
        <w:rPr>
          <w:rFonts w:eastAsia="黑体"/>
          <w:b/>
          <w:snapToGrid w:val="0"/>
          <w:szCs w:val="21"/>
        </w:rPr>
      </w:pPr>
      <w:r w:rsidRPr="00DD1F4A">
        <w:rPr>
          <w:noProof/>
        </w:rPr>
        <w:drawing>
          <wp:anchor distT="0" distB="0" distL="114300" distR="114300" simplePos="0" relativeHeight="251673600" behindDoc="0" locked="0" layoutInCell="1" allowOverlap="1" wp14:anchorId="6B35C35F" wp14:editId="0894F718">
            <wp:simplePos x="0" y="0"/>
            <wp:positionH relativeFrom="column">
              <wp:posOffset>7514590</wp:posOffset>
            </wp:positionH>
            <wp:positionV relativeFrom="paragraph">
              <wp:posOffset>172720</wp:posOffset>
            </wp:positionV>
            <wp:extent cx="662305" cy="768985"/>
            <wp:effectExtent l="0" t="0" r="4445" b="12065"/>
            <wp:wrapNone/>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58"/>
                    <a:srcRect l="5093" r="6366"/>
                    <a:stretch>
                      <a:fillRect/>
                    </a:stretch>
                  </pic:blipFill>
                  <pic:spPr>
                    <a:xfrm>
                      <a:off x="0" y="0"/>
                      <a:ext cx="662305" cy="768985"/>
                    </a:xfrm>
                    <a:prstGeom prst="rect">
                      <a:avLst/>
                    </a:prstGeom>
                    <a:noFill/>
                    <a:ln>
                      <a:noFill/>
                    </a:ln>
                  </pic:spPr>
                </pic:pic>
              </a:graphicData>
            </a:graphic>
          </wp:anchor>
        </w:drawing>
      </w:r>
    </w:p>
    <w:p w:rsidR="00C63B3A" w:rsidRPr="00DD1F4A" w:rsidRDefault="00B479FD">
      <w:pPr>
        <w:jc w:val="center"/>
        <w:rPr>
          <w:rFonts w:eastAsia="黑体"/>
          <w:b/>
          <w:snapToGrid w:val="0"/>
          <w:szCs w:val="21"/>
        </w:rPr>
        <w:sectPr w:rsidR="00C63B3A" w:rsidRPr="00DD1F4A">
          <w:pgSz w:w="16838" w:h="11906" w:orient="landscape"/>
          <w:pgMar w:top="1701" w:right="1531" w:bottom="1701" w:left="1531" w:header="851" w:footer="851" w:gutter="0"/>
          <w:cols w:space="720"/>
          <w:docGrid w:linePitch="312"/>
        </w:sectPr>
      </w:pPr>
      <w:r w:rsidRPr="00DD1F4A">
        <w:rPr>
          <w:noProof/>
        </w:rPr>
        <mc:AlternateContent>
          <mc:Choice Requires="wps">
            <w:drawing>
              <wp:anchor distT="0" distB="0" distL="114300" distR="114300" simplePos="0" relativeHeight="251706368" behindDoc="0" locked="0" layoutInCell="1" allowOverlap="1" wp14:anchorId="4EB9529C" wp14:editId="36A2F959">
                <wp:simplePos x="0" y="0"/>
                <wp:positionH relativeFrom="column">
                  <wp:posOffset>3757930</wp:posOffset>
                </wp:positionH>
                <wp:positionV relativeFrom="paragraph">
                  <wp:posOffset>2320084</wp:posOffset>
                </wp:positionV>
                <wp:extent cx="76835" cy="95140"/>
                <wp:effectExtent l="0" t="0" r="18415" b="19685"/>
                <wp:wrapNone/>
                <wp:docPr id="262" name="矩形 262"/>
                <wp:cNvGraphicFramePr/>
                <a:graphic xmlns:a="http://schemas.openxmlformats.org/drawingml/2006/main">
                  <a:graphicData uri="http://schemas.microsoft.com/office/word/2010/wordprocessingShape">
                    <wps:wsp>
                      <wps:cNvSpPr/>
                      <wps:spPr>
                        <a:xfrm>
                          <a:off x="0" y="0"/>
                          <a:ext cx="76835" cy="95140"/>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矩形 262" o:spid="_x0000_s1026" style="position:absolute;left:0;text-align:left;margin-left:295.9pt;margin-top:182.7pt;width:6.05pt;height: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" fillcolor="#ffc000" strokecolor="#ffc000" strokeweight="2pt"/>
            </w:pict>
          </mc:Fallback>
        </mc:AlternateContent>
      </w:r>
      <w:r w:rsidRPr="00DD1F4A">
        <w:rPr>
          <w:noProof/>
        </w:rPr>
        <mc:AlternateContent>
          <mc:Choice Requires="wps">
            <w:drawing>
              <wp:anchor distT="0" distB="0" distL="114300" distR="114300" simplePos="0" relativeHeight="251677696" behindDoc="0" locked="0" layoutInCell="1" allowOverlap="1" wp14:anchorId="53E92D05" wp14:editId="3370FBF3">
                <wp:simplePos x="0" y="0"/>
                <wp:positionH relativeFrom="column">
                  <wp:posOffset>1427480</wp:posOffset>
                </wp:positionH>
                <wp:positionV relativeFrom="paragraph">
                  <wp:posOffset>4902835</wp:posOffset>
                </wp:positionV>
                <wp:extent cx="212090" cy="102235"/>
                <wp:effectExtent l="0" t="0" r="16510" b="12065"/>
                <wp:wrapNone/>
                <wp:docPr id="19" name="矩形 211"/>
                <wp:cNvGraphicFramePr/>
                <a:graphic xmlns:a="http://schemas.openxmlformats.org/drawingml/2006/main">
                  <a:graphicData uri="http://schemas.microsoft.com/office/word/2010/wordprocessingShape">
                    <wps:wsp>
                      <wps:cNvSpPr/>
                      <wps:spPr>
                        <a:xfrm>
                          <a:off x="0" y="0"/>
                          <a:ext cx="212090" cy="102235"/>
                        </a:xfrm>
                        <a:prstGeom prst="rect">
                          <a:avLst/>
                        </a:prstGeom>
                        <a:solidFill>
                          <a:srgbClr val="FFC00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rect id="矩形 211" o:spid="_x0000_s1026" style="position:absolute;left:0;text-align:left;margin-left:112.4pt;margin-top:386.05pt;width:16.7pt;height:8.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" fillcolor="#ffc000"/>
            </w:pict>
          </mc:Fallback>
        </mc:AlternateContent>
      </w:r>
      <w:r w:rsidRPr="00DD1F4A">
        <w:rPr>
          <w:noProof/>
        </w:rPr>
        <mc:AlternateContent>
          <mc:Choice Requires="wps">
            <w:drawing>
              <wp:anchor distT="0" distB="0" distL="114300" distR="114300" simplePos="0" relativeHeight="251674624" behindDoc="0" locked="0" layoutInCell="1" allowOverlap="1" wp14:anchorId="5A1C6539" wp14:editId="0E641207">
                <wp:simplePos x="0" y="0"/>
                <wp:positionH relativeFrom="column">
                  <wp:posOffset>3211830</wp:posOffset>
                </wp:positionH>
                <wp:positionV relativeFrom="paragraph">
                  <wp:posOffset>1991690</wp:posOffset>
                </wp:positionV>
                <wp:extent cx="453390" cy="138988"/>
                <wp:effectExtent l="0" t="0" r="22860" b="13970"/>
                <wp:wrapNone/>
                <wp:docPr id="16" name="任意多边形 208"/>
                <wp:cNvGraphicFramePr/>
                <a:graphic xmlns:a="http://schemas.openxmlformats.org/drawingml/2006/main">
                  <a:graphicData uri="http://schemas.microsoft.com/office/word/2010/wordprocessingShape">
                    <wps:wsp>
                      <wps:cNvSpPr/>
                      <wps:spPr>
                        <a:xfrm>
                          <a:off x="0" y="0"/>
                          <a:ext cx="453390" cy="138988"/>
                        </a:xfrm>
                        <a:custGeom>
                          <a:avLst/>
                          <a:gdLst/>
                          <a:ahLst/>
                          <a:cxnLst/>
                          <a:rect l="0" t="0" r="0" b="0"/>
                          <a:pathLst>
                            <a:path w="890" h="158">
                              <a:moveTo>
                                <a:pt x="0" y="0"/>
                              </a:moveTo>
                              <a:lnTo>
                                <a:pt x="0" y="100"/>
                              </a:lnTo>
                              <a:lnTo>
                                <a:pt x="890" y="158"/>
                              </a:lnTo>
                              <a:lnTo>
                                <a:pt x="890" y="50"/>
                              </a:lnTo>
                              <a:lnTo>
                                <a:pt x="0" y="0"/>
                              </a:lnTo>
                              <a:close/>
                            </a:path>
                          </a:pathLst>
                        </a:custGeom>
                        <a:solidFill>
                          <a:srgbClr val="FFC000"/>
                        </a:solidFill>
                        <a:ln w="9525" cap="flat" cmpd="sng">
                          <a:solidFill>
                            <a:srgbClr val="000000"/>
                          </a:solidFill>
                          <a:prstDash val="solid"/>
                          <a:headEnd type="none" w="med" len="med"/>
                          <a:tailEnd type="none" w="med" len="med"/>
                        </a:ln>
                      </wps:spPr>
                      <wps:bodyPr wrap="square" upright="1"/>
                    </wps:wsp>
                  </a:graphicData>
                </a:graphic>
                <wp14:sizeRelH relativeFrom="margin">
                  <wp14:pctWidth>0</wp14:pctWidth>
                </wp14:sizeRelH>
                <wp14:sizeRelV relativeFrom="margin">
                  <wp14:pctHeight>0</wp14:pctHeight>
                </wp14:sizeRelV>
              </wp:anchor>
            </w:drawing>
          </mc:Choice>
          <mc:Fallback>
            <w:pict>
              <v:shape id="任意多边形 208" o:spid="_x0000_s1026" style="position:absolute;left:0;text-align:left;margin-left:252.9pt;margin-top:156.85pt;width:35.7pt;height:10.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9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" path="m,l,100r890,58l890,50,,xe" fillcolor="#ffc000">
                <v:path arrowok="t" textboxrect="0,0,890,158"/>
              </v:shape>
            </w:pict>
          </mc:Fallback>
        </mc:AlternateContent>
      </w:r>
      <w:r w:rsidRPr="00DD1F4A">
        <w:rPr>
          <w:noProof/>
        </w:rPr>
        <mc:AlternateContent>
          <mc:Choice Requires="wps">
            <w:drawing>
              <wp:anchor distT="0" distB="0" distL="114300" distR="114300" simplePos="0" relativeHeight="251675648" behindDoc="0" locked="0" layoutInCell="1" allowOverlap="1" wp14:anchorId="16D862F0" wp14:editId="06584DCF">
                <wp:simplePos x="0" y="0"/>
                <wp:positionH relativeFrom="column">
                  <wp:posOffset>3975100</wp:posOffset>
                </wp:positionH>
                <wp:positionV relativeFrom="paragraph">
                  <wp:posOffset>1413815</wp:posOffset>
                </wp:positionV>
                <wp:extent cx="105551" cy="276223"/>
                <wp:effectExtent l="0" t="19050" r="0" b="10160"/>
                <wp:wrapNone/>
                <wp:docPr id="17" name="任意多边形 209"/>
                <wp:cNvGraphicFramePr/>
                <a:graphic xmlns:a="http://schemas.openxmlformats.org/drawingml/2006/main">
                  <a:graphicData uri="http://schemas.microsoft.com/office/word/2010/wordprocessingShape">
                    <wps:wsp>
                      <wps:cNvSpPr/>
                      <wps:spPr>
                        <a:xfrm rot="21270830">
                          <a:off x="0" y="0"/>
                          <a:ext cx="105551" cy="276223"/>
                        </a:xfrm>
                        <a:custGeom>
                          <a:avLst/>
                          <a:gdLst/>
                          <a:ahLst/>
                          <a:cxnLst/>
                          <a:rect l="0" t="0" r="0" b="0"/>
                          <a:pathLst>
                            <a:path w="108" h="349">
                              <a:moveTo>
                                <a:pt x="50" y="8"/>
                              </a:moveTo>
                              <a:lnTo>
                                <a:pt x="0" y="349"/>
                              </a:lnTo>
                              <a:lnTo>
                                <a:pt x="50" y="349"/>
                              </a:lnTo>
                              <a:lnTo>
                                <a:pt x="108" y="0"/>
                              </a:lnTo>
                              <a:lnTo>
                                <a:pt x="50" y="8"/>
                              </a:lnTo>
                              <a:close/>
                            </a:path>
                          </a:pathLst>
                        </a:custGeom>
                        <a:solidFill>
                          <a:srgbClr val="FFC000"/>
                        </a:solidFill>
                        <a:ln>
                          <a:noFill/>
                        </a:ln>
                      </wps:spPr>
                      <wps:bodyPr wrap="square" upright="1"/>
                    </wps:wsp>
                  </a:graphicData>
                </a:graphic>
                <wp14:sizeRelV relativeFrom="margin">
                  <wp14:pctHeight>0</wp14:pctHeight>
                </wp14:sizeRelV>
              </wp:anchor>
            </w:drawing>
          </mc:Choice>
          <mc:Fallback>
            <w:pict>
              <v:shape id="任意多边形 209" o:spid="_x0000_s1026" style="position:absolute;left:0;text-align:left;margin-left:313pt;margin-top:111.3pt;width:8.3pt;height:21.75pt;rotation:-359541fd;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8,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" path="m50,8l,349r50,l108,,50,8xe" fillcolor="#ffc000" stroked="f">
                <v:path arrowok="t" textboxrect="0,0,108,349"/>
              </v:shape>
            </w:pict>
          </mc:Fallback>
        </mc:AlternateContent>
      </w:r>
      <w:r w:rsidRPr="00DD1F4A">
        <w:rPr>
          <w:noProof/>
        </w:rPr>
        <mc:AlternateContent>
          <mc:Choice Requires="wps">
            <w:drawing>
              <wp:anchor distT="0" distB="0" distL="114300" distR="114300" simplePos="0" relativeHeight="251676672" behindDoc="0" locked="0" layoutInCell="1" allowOverlap="1" wp14:anchorId="65C840F9" wp14:editId="4E716FB1">
                <wp:simplePos x="0" y="0"/>
                <wp:positionH relativeFrom="column">
                  <wp:posOffset>447040</wp:posOffset>
                </wp:positionH>
                <wp:positionV relativeFrom="paragraph">
                  <wp:posOffset>4824095</wp:posOffset>
                </wp:positionV>
                <wp:extent cx="3498850" cy="437515"/>
                <wp:effectExtent l="0" t="0" r="6350" b="635"/>
                <wp:wrapNone/>
                <wp:docPr id="18" name="文本框 2"/>
                <wp:cNvGraphicFramePr/>
                <a:graphic xmlns:a="http://schemas.openxmlformats.org/drawingml/2006/main">
                  <a:graphicData uri="http://schemas.microsoft.com/office/word/2010/wordprocessingShape">
                    <wps:wsp>
                      <wps:cNvSpPr txBox="1"/>
                      <wps:spPr>
                        <a:xfrm>
                          <a:off x="0" y="0"/>
                          <a:ext cx="3498850" cy="437515"/>
                        </a:xfrm>
                        <a:prstGeom prst="rect">
                          <a:avLst/>
                        </a:prstGeom>
                        <a:solidFill>
                          <a:srgbClr val="FFFFFF"/>
                        </a:solidFill>
                        <a:ln>
                          <a:noFill/>
                        </a:ln>
                      </wps:spPr>
                      <wps:txbx>
                        <w:txbxContent>
                          <w:p w:rsidR="00223B3D" w:rsidRDefault="00223B3D">
                            <w:r>
                              <w:rPr>
                                <w:rFonts w:hint="eastAsia"/>
                              </w:rPr>
                              <w:t>重点</w:t>
                            </w:r>
                            <w:r>
                              <w:t>防渗区域</w:t>
                            </w:r>
                          </w:p>
                          <w:p w:rsidR="00223B3D" w:rsidRDefault="00223B3D">
                            <w:r>
                              <w:t>比例尺</w:t>
                            </w:r>
                            <w:r>
                              <w:rPr>
                                <w:rFonts w:hint="eastAsia"/>
                              </w:rPr>
                              <w:t>1:500</w:t>
                            </w:r>
                          </w:p>
                        </w:txbxContent>
                      </wps:txbx>
                      <wps:bodyPr wrap="square" upright="1">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left:0;text-align:left;margin-left:35.2pt;margin-top:379.85pt;width:275.5pt;height:34.45pt;z-index:2516766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" stroked="f">
                <v:textbox style="mso-fit-shape-to-text:t">
                  <w:txbxContent>
                    <w:p w:rsidR="00223B3D" w:rsidRDefault="00223B3D">
                      <w:r>
                        <w:rPr>
                          <w:rFonts w:hint="eastAsia"/>
                        </w:rPr>
                        <w:t>重点</w:t>
                      </w:r>
                      <w:r>
                        <w:t>防渗区域</w:t>
                      </w:r>
                    </w:p>
                    <w:p w:rsidR="00223B3D" w:rsidRDefault="00223B3D">
                      <w:r>
                        <w:t>比例尺</w:t>
                      </w:r>
                      <w:r>
                        <w:rPr>
                          <w:rFonts w:hint="eastAsia"/>
                        </w:rPr>
                        <w:t>1:500</w:t>
                      </w:r>
                    </w:p>
                  </w:txbxContent>
                </v:textbox>
              </v:shape>
            </w:pict>
          </mc:Fallback>
        </mc:AlternateContent>
      </w:r>
      <w:r w:rsidRPr="00DD1F4A">
        <w:rPr>
          <w:noProof/>
        </w:rPr>
        <w:drawing>
          <wp:anchor distT="0" distB="0" distL="114300" distR="114300" simplePos="0" relativeHeight="251705344" behindDoc="1" locked="0" layoutInCell="1" allowOverlap="1" wp14:anchorId="76DCE6AC" wp14:editId="138A3DC3">
            <wp:simplePos x="0" y="0"/>
            <wp:positionH relativeFrom="column">
              <wp:posOffset>882650</wp:posOffset>
            </wp:positionH>
            <wp:positionV relativeFrom="paragraph">
              <wp:posOffset>118110</wp:posOffset>
            </wp:positionV>
            <wp:extent cx="7614285" cy="4690745"/>
            <wp:effectExtent l="19050" t="19050" r="24765" b="14605"/>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7614285" cy="4690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bookmarkStart w:id="122" w:name="_Toc204246397"/>
    <w:p w:rsidR="00323B1A" w:rsidRPr="00DD1F4A" w:rsidRDefault="00D87C8A" w:rsidP="00F574B2">
      <w:pPr>
        <w:pageBreakBefore/>
        <w:widowControl/>
        <w:adjustRightInd w:val="0"/>
        <w:snapToGrid w:val="0"/>
        <w:jc w:val="left"/>
        <w:outlineLvl w:val="0"/>
        <w:rPr>
          <w:noProof/>
        </w:rPr>
      </w:pPr>
      <w:r w:rsidRPr="00DD1F4A">
        <w:rPr>
          <w:rFonts w:eastAsia="黑体"/>
          <w:b/>
          <w:noProof/>
          <w:snapToGrid w:val="0"/>
          <w:kern w:val="0"/>
          <w:sz w:val="24"/>
        </w:rPr>
        <w:lastRenderedPageBreak/>
        <mc:AlternateContent>
          <mc:Choice Requires="wps">
            <w:drawing>
              <wp:anchor distT="0" distB="0" distL="114300" distR="114300" simplePos="0" relativeHeight="251691008" behindDoc="0" locked="0" layoutInCell="1" allowOverlap="1" wp14:anchorId="6E24AB15" wp14:editId="0FC43F5D">
                <wp:simplePos x="0" y="0"/>
                <wp:positionH relativeFrom="column">
                  <wp:posOffset>1270</wp:posOffset>
                </wp:positionH>
                <wp:positionV relativeFrom="paragraph">
                  <wp:posOffset>8208645</wp:posOffset>
                </wp:positionV>
                <wp:extent cx="1217295" cy="340995"/>
                <wp:effectExtent l="0" t="0" r="20955" b="20955"/>
                <wp:wrapNone/>
                <wp:docPr id="260"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340995"/>
                        </a:xfrm>
                        <a:prstGeom prst="rect">
                          <a:avLst/>
                        </a:prstGeom>
                        <a:solidFill>
                          <a:srgbClr val="FFFFFF"/>
                        </a:solidFill>
                        <a:ln w="9525">
                          <a:solidFill>
                            <a:srgbClr val="000000"/>
                          </a:solidFill>
                          <a:miter lim="800000"/>
                          <a:headEnd/>
                          <a:tailEnd/>
                        </a:ln>
                      </wps:spPr>
                      <wps:txbx>
                        <w:txbxContent>
                          <w:p w:rsidR="00223B3D" w:rsidRDefault="00223B3D">
                            <w:r>
                              <w:rPr>
                                <w:rFonts w:hint="eastAsia"/>
                              </w:rPr>
                              <w:t>本项目位置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pt;margin-top:646.35pt;width:95.85pt;height:26.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">
                <v:textbox>
                  <w:txbxContent>
                    <w:p w:rsidR="00223B3D" w:rsidRDefault="00223B3D">
                      <w:r>
                        <w:rPr>
                          <w:rFonts w:hint="eastAsia"/>
                        </w:rPr>
                        <w:t>本项目位置</w:t>
                      </w:r>
                    </w:p>
                  </w:txbxContent>
                </v:textbox>
              </v:shape>
            </w:pict>
          </mc:Fallback>
        </mc:AlternateContent>
      </w:r>
      <w:r w:rsidR="00306757" w:rsidRPr="00DD1F4A">
        <w:rPr>
          <w:rFonts w:eastAsia="黑体"/>
          <w:b/>
          <w:noProof/>
          <w:kern w:val="0"/>
          <w:sz w:val="24"/>
        </w:rPr>
        <mc:AlternateContent>
          <mc:Choice Requires="wps">
            <w:drawing>
              <wp:anchor distT="0" distB="0" distL="114300" distR="114300" simplePos="0" relativeHeight="251692032" behindDoc="0" locked="0" layoutInCell="1" allowOverlap="1" wp14:anchorId="76BF9AA3" wp14:editId="2F9C66D6">
                <wp:simplePos x="0" y="0"/>
                <wp:positionH relativeFrom="column">
                  <wp:posOffset>835360</wp:posOffset>
                </wp:positionH>
                <wp:positionV relativeFrom="paragraph">
                  <wp:posOffset>8308137</wp:posOffset>
                </wp:positionV>
                <wp:extent cx="106587" cy="100977"/>
                <wp:effectExtent l="38100" t="19050" r="46355" b="32385"/>
                <wp:wrapNone/>
                <wp:docPr id="261" name="五角星 261"/>
                <wp:cNvGraphicFramePr/>
                <a:graphic xmlns:a="http://schemas.openxmlformats.org/drawingml/2006/main">
                  <a:graphicData uri="http://schemas.microsoft.com/office/word/2010/wordprocessingShape">
                    <wps:wsp>
                      <wps:cNvSpPr/>
                      <wps:spPr>
                        <a:xfrm>
                          <a:off x="0" y="0"/>
                          <a:ext cx="106587" cy="100977"/>
                        </a:xfrm>
                        <a:prstGeom prst="star5">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五角星 261" o:spid="_x0000_s1026" style="position:absolute;left:0;text-align:left;margin-left:65.8pt;margin-top:654.2pt;width:8.4pt;height:7.9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106587,100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" path="m,38570r40713,l53294,,65874,38570r40713,l73649,62407r12582,38570l53294,77139,20356,100977,32938,62407,,38570xe" fillcolor="#4f81bd [3204]" strokecolor="red" strokeweight="2pt">
                <v:path arrowok="t" o:connecttype="custom" o:connectlocs="0,38570;40713,38570;53294,0;65874,38570;106587,38570;73649,62407;86231,100977;53294,77139;20356,100977;32938,62407;0,38570" o:connectangles="0,0,0,0,0,0,0,0,0,0,0"/>
              </v:shape>
            </w:pict>
          </mc:Fallback>
        </mc:AlternateContent>
      </w:r>
      <w:r w:rsidR="00306757" w:rsidRPr="00DD1F4A">
        <w:rPr>
          <w:rFonts w:eastAsia="黑体" w:hint="eastAsia"/>
          <w:b/>
          <w:noProof/>
          <w:kern w:val="0"/>
          <w:sz w:val="24"/>
        </w:rPr>
        <mc:AlternateContent>
          <mc:Choice Requires="wps">
            <w:drawing>
              <wp:anchor distT="0" distB="0" distL="114300" distR="114300" simplePos="0" relativeHeight="251688960" behindDoc="0" locked="0" layoutInCell="1" allowOverlap="1" wp14:anchorId="1E21F0E4" wp14:editId="172329CE">
                <wp:simplePos x="0" y="0"/>
                <wp:positionH relativeFrom="column">
                  <wp:posOffset>4676473</wp:posOffset>
                </wp:positionH>
                <wp:positionV relativeFrom="paragraph">
                  <wp:posOffset>5323438</wp:posOffset>
                </wp:positionV>
                <wp:extent cx="45719" cy="45719"/>
                <wp:effectExtent l="19050" t="38100" r="31115" b="31115"/>
                <wp:wrapNone/>
                <wp:docPr id="259" name="五角星 259"/>
                <wp:cNvGraphicFramePr/>
                <a:graphic xmlns:a="http://schemas.openxmlformats.org/drawingml/2006/main">
                  <a:graphicData uri="http://schemas.microsoft.com/office/word/2010/wordprocessingShape">
                    <wps:wsp>
                      <wps:cNvSpPr/>
                      <wps:spPr>
                        <a:xfrm>
                          <a:off x="0" y="0"/>
                          <a:ext cx="45719" cy="45719"/>
                        </a:xfrm>
                        <a:prstGeom prst="star5">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五角星 259" o:spid="_x0000_s1026" style="position:absolute;left:0;text-align:left;margin-left:368.25pt;margin-top:419.15pt;width:3.6pt;height:3.6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" path="m,17463r17463,l22860,r5396,17463l45719,17463,31591,28256r5396,17463l22860,34926,8732,45719,14128,28256,,17463xe" fillcolor="#4f81bd [3204]" strokecolor="red" strokeweight="2pt">
                <v:path arrowok="t" o:connecttype="custom" o:connectlocs="0,17463;17463,17463;22860,0;28256,17463;45719,17463;31591,28256;36987,45719;22860,34926;8732,45719;14128,28256;0,17463" o:connectangles="0,0,0,0,0,0,0,0,0,0,0"/>
              </v:shape>
            </w:pict>
          </mc:Fallback>
        </mc:AlternateContent>
      </w:r>
      <w:r w:rsidR="00323B1A" w:rsidRPr="00DD1F4A">
        <w:rPr>
          <w:rFonts w:eastAsia="黑体" w:hint="eastAsia"/>
          <w:b/>
          <w:noProof/>
          <w:kern w:val="0"/>
          <w:sz w:val="24"/>
        </w:rPr>
        <mc:AlternateContent>
          <mc:Choice Requires="wps">
            <w:drawing>
              <wp:anchor distT="0" distB="0" distL="114300" distR="114300" simplePos="0" relativeHeight="251681792" behindDoc="0" locked="0" layoutInCell="1" allowOverlap="1" wp14:anchorId="3B07888C" wp14:editId="2B0E2BFE">
                <wp:simplePos x="0" y="0"/>
                <wp:positionH relativeFrom="column">
                  <wp:posOffset>3920509</wp:posOffset>
                </wp:positionH>
                <wp:positionV relativeFrom="paragraph">
                  <wp:posOffset>4748543</wp:posOffset>
                </wp:positionV>
                <wp:extent cx="1353185" cy="1194435"/>
                <wp:effectExtent l="800100" t="0" r="18415" b="24765"/>
                <wp:wrapNone/>
                <wp:docPr id="56" name="矩形标注 56"/>
                <wp:cNvGraphicFramePr/>
                <a:graphic xmlns:a="http://schemas.openxmlformats.org/drawingml/2006/main">
                  <a:graphicData uri="http://schemas.microsoft.com/office/word/2010/wordprocessingShape">
                    <wps:wsp>
                      <wps:cNvSpPr/>
                      <wps:spPr>
                        <a:xfrm>
                          <a:off x="0" y="0"/>
                          <a:ext cx="1353185" cy="1194435"/>
                        </a:xfrm>
                        <a:prstGeom prst="wedgeRectCallout">
                          <a:avLst>
                            <a:gd name="adj1" fmla="val -108896"/>
                            <a:gd name="adj2" fmla="val -19184"/>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23B3D" w:rsidRPr="00323B1A" w:rsidRDefault="00223B3D" w:rsidP="00323B1A">
                            <w:pPr>
                              <w:jc w:val="center"/>
                              <w:rPr>
                                <w:color w:val="FF0000"/>
                              </w:rPr>
                            </w:pPr>
                            <w:r>
                              <w:rPr>
                                <w:noProof/>
                              </w:rPr>
                              <w:drawing>
                                <wp:inline distT="0" distB="0" distL="0" distR="0" wp14:anchorId="46A279F1" wp14:editId="622CE113">
                                  <wp:extent cx="1161415" cy="955141"/>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161415" cy="9551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矩形标注 56" o:spid="_x0000_s1034" type="#_x0000_t61" style="position:absolute;margin-left:308.7pt;margin-top:373.9pt;width:106.55pt;height:94.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" adj="-12722,6656" filled="f" strokecolor="red">
                <v:textbox>
                  <w:txbxContent>
                    <w:p w:rsidR="00223B3D" w:rsidRPr="00323B1A" w:rsidRDefault="00223B3D" w:rsidP="00323B1A">
                      <w:pPr>
                        <w:jc w:val="center"/>
                        <w:rPr>
                          <w:color w:val="FF0000"/>
                        </w:rPr>
                      </w:pPr>
                      <w:r>
                        <w:rPr>
                          <w:noProof/>
                        </w:rPr>
                        <w:drawing>
                          <wp:inline distT="0" distB="0" distL="0" distR="0" wp14:anchorId="30B5B615" wp14:editId="46170B8F">
                            <wp:extent cx="1161415" cy="955141"/>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161415" cy="955141"/>
                                    </a:xfrm>
                                    <a:prstGeom prst="rect">
                                      <a:avLst/>
                                    </a:prstGeom>
                                  </pic:spPr>
                                </pic:pic>
                              </a:graphicData>
                            </a:graphic>
                          </wp:inline>
                        </w:drawing>
                      </w:r>
                    </w:p>
                  </w:txbxContent>
                </v:textbox>
              </v:shape>
            </w:pict>
          </mc:Fallback>
        </mc:AlternateContent>
      </w:r>
      <w:r w:rsidR="00323B1A" w:rsidRPr="00DD1F4A">
        <w:rPr>
          <w:rFonts w:eastAsia="黑体" w:hint="eastAsia"/>
          <w:b/>
          <w:snapToGrid w:val="0"/>
          <w:kern w:val="0"/>
          <w:sz w:val="24"/>
        </w:rPr>
        <w:t>附</w:t>
      </w:r>
      <w:r w:rsidR="00BB1FAE" w:rsidRPr="00DD1F4A">
        <w:rPr>
          <w:rFonts w:eastAsia="黑体" w:hint="eastAsia"/>
          <w:b/>
          <w:snapToGrid w:val="0"/>
          <w:kern w:val="0"/>
          <w:sz w:val="24"/>
        </w:rPr>
        <w:t>图</w:t>
      </w:r>
      <w:r w:rsidR="00323B1A" w:rsidRPr="00DD1F4A">
        <w:rPr>
          <w:rFonts w:eastAsia="黑体" w:hint="eastAsia"/>
          <w:b/>
          <w:snapToGrid w:val="0"/>
          <w:kern w:val="0"/>
          <w:sz w:val="24"/>
        </w:rPr>
        <w:t>5</w:t>
      </w:r>
      <w:r w:rsidR="00323B1A" w:rsidRPr="00DD1F4A">
        <w:rPr>
          <w:rFonts w:eastAsia="黑体" w:hint="eastAsia"/>
          <w:b/>
          <w:snapToGrid w:val="0"/>
          <w:sz w:val="24"/>
        </w:rPr>
        <w:t>鹤岗市土地利用总体规划图</w:t>
      </w:r>
      <w:r w:rsidR="00323B1A" w:rsidRPr="00DD1F4A">
        <w:rPr>
          <w:noProof/>
        </w:rPr>
        <w:drawing>
          <wp:inline distT="0" distB="0" distL="0" distR="0" wp14:anchorId="59BA6D8A" wp14:editId="60091ECC">
            <wp:extent cx="5270500" cy="505090"/>
            <wp:effectExtent l="0" t="0" r="6350"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0500" cy="505090"/>
                    </a:xfrm>
                    <a:prstGeom prst="rect">
                      <a:avLst/>
                    </a:prstGeom>
                  </pic:spPr>
                </pic:pic>
              </a:graphicData>
            </a:graphic>
          </wp:inline>
        </w:drawing>
      </w:r>
      <w:r w:rsidR="00323B1A" w:rsidRPr="00DD1F4A">
        <w:rPr>
          <w:noProof/>
        </w:rPr>
        <w:t xml:space="preserve"> </w:t>
      </w:r>
      <w:r w:rsidR="00323B1A" w:rsidRPr="00DD1F4A">
        <w:rPr>
          <w:noProof/>
        </w:rPr>
        <w:drawing>
          <wp:inline distT="0" distB="0" distL="0" distR="0" wp14:anchorId="58EF65E1" wp14:editId="7324468C">
            <wp:extent cx="5270500" cy="6163557"/>
            <wp:effectExtent l="0" t="0" r="6350" b="889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70500" cy="6163557"/>
                    </a:xfrm>
                    <a:prstGeom prst="rect">
                      <a:avLst/>
                    </a:prstGeom>
                  </pic:spPr>
                </pic:pic>
              </a:graphicData>
            </a:graphic>
          </wp:inline>
        </w:drawing>
      </w:r>
      <w:r w:rsidR="00323B1A" w:rsidRPr="00DD1F4A">
        <w:rPr>
          <w:noProof/>
        </w:rPr>
        <w:t xml:space="preserve"> </w:t>
      </w:r>
      <w:r w:rsidR="00323B1A" w:rsidRPr="00DD1F4A">
        <w:rPr>
          <w:noProof/>
        </w:rPr>
        <w:drawing>
          <wp:inline distT="0" distB="0" distL="0" distR="0" wp14:anchorId="51B35295" wp14:editId="6774035B">
            <wp:extent cx="5270500" cy="903427"/>
            <wp:effectExtent l="0" t="0" r="635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0500" cy="903427"/>
                    </a:xfrm>
                    <a:prstGeom prst="rect">
                      <a:avLst/>
                    </a:prstGeom>
                  </pic:spPr>
                </pic:pic>
              </a:graphicData>
            </a:graphic>
          </wp:inline>
        </w:drawing>
      </w:r>
      <w:bookmarkEnd w:id="122"/>
    </w:p>
    <w:p w:rsidR="002F1FB3" w:rsidRPr="00DD1F4A" w:rsidRDefault="002F1FB3" w:rsidP="00F574B2">
      <w:pPr>
        <w:pageBreakBefore/>
        <w:widowControl/>
        <w:adjustRightInd w:val="0"/>
        <w:snapToGrid w:val="0"/>
        <w:jc w:val="left"/>
        <w:outlineLvl w:val="0"/>
        <w:rPr>
          <w:rFonts w:eastAsia="黑体"/>
          <w:b/>
          <w:snapToGrid w:val="0"/>
          <w:kern w:val="0"/>
          <w:sz w:val="24"/>
        </w:rPr>
      </w:pPr>
      <w:bookmarkStart w:id="123" w:name="_Toc204246398"/>
      <w:r w:rsidRPr="00DD1F4A">
        <w:rPr>
          <w:rFonts w:hint="eastAsia"/>
          <w:b/>
          <w:noProof/>
          <w:sz w:val="24"/>
        </w:rPr>
        <w:lastRenderedPageBreak/>
        <w:t>附图</w:t>
      </w:r>
      <w:r w:rsidRPr="00DD1F4A">
        <w:rPr>
          <w:rFonts w:hint="eastAsia"/>
          <w:b/>
          <w:noProof/>
          <w:sz w:val="24"/>
        </w:rPr>
        <w:t xml:space="preserve">6 </w:t>
      </w:r>
      <w:r w:rsidRPr="00DD1F4A">
        <w:rPr>
          <w:rFonts w:hint="eastAsia"/>
          <w:b/>
          <w:noProof/>
          <w:sz w:val="24"/>
        </w:rPr>
        <w:t>报告全文公示截图</w:t>
      </w:r>
      <w:r w:rsidR="006C4EB2" w:rsidRPr="00DD1F4A">
        <w:rPr>
          <w:noProof/>
        </w:rPr>
        <w:drawing>
          <wp:inline distT="0" distB="0" distL="0" distR="0" wp14:anchorId="6BE27243" wp14:editId="69466841">
            <wp:extent cx="5270500" cy="3244652"/>
            <wp:effectExtent l="0" t="0" r="635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0500" cy="3244652"/>
                    </a:xfrm>
                    <a:prstGeom prst="rect">
                      <a:avLst/>
                    </a:prstGeom>
                  </pic:spPr>
                </pic:pic>
              </a:graphicData>
            </a:graphic>
          </wp:inline>
        </w:drawing>
      </w:r>
      <w:bookmarkEnd w:id="123"/>
    </w:p>
    <w:p w:rsidR="00C63B3A" w:rsidRPr="00DD1F4A" w:rsidRDefault="00323B1A">
      <w:pPr>
        <w:pageBreakBefore/>
        <w:widowControl/>
        <w:adjustRightInd w:val="0"/>
        <w:snapToGrid w:val="0"/>
        <w:jc w:val="left"/>
        <w:outlineLvl w:val="0"/>
        <w:rPr>
          <w:rFonts w:eastAsia="黑体"/>
          <w:b/>
          <w:snapToGrid w:val="0"/>
          <w:kern w:val="0"/>
          <w:sz w:val="24"/>
        </w:rPr>
      </w:pPr>
      <w:bookmarkStart w:id="124" w:name="_Toc204246399"/>
      <w:r w:rsidRPr="00DD1F4A">
        <w:rPr>
          <w:rFonts w:eastAsia="黑体" w:hint="eastAsia"/>
          <w:b/>
          <w:snapToGrid w:val="0"/>
          <w:kern w:val="0"/>
          <w:sz w:val="24"/>
        </w:rPr>
        <w:lastRenderedPageBreak/>
        <w:t>附件</w:t>
      </w:r>
      <w:r w:rsidRPr="00DD1F4A">
        <w:rPr>
          <w:rFonts w:eastAsia="黑体" w:hint="eastAsia"/>
          <w:b/>
          <w:snapToGrid w:val="0"/>
          <w:kern w:val="0"/>
          <w:sz w:val="24"/>
        </w:rPr>
        <w:t xml:space="preserve">1 </w:t>
      </w:r>
      <w:r w:rsidR="001D1CE5" w:rsidRPr="00DD1F4A">
        <w:rPr>
          <w:rFonts w:eastAsia="黑体" w:hint="eastAsia"/>
          <w:b/>
          <w:snapToGrid w:val="0"/>
          <w:kern w:val="0"/>
          <w:sz w:val="24"/>
        </w:rPr>
        <w:t>项目备案承诺书</w:t>
      </w:r>
      <w:bookmarkEnd w:id="124"/>
    </w:p>
    <w:p w:rsidR="00C63B3A" w:rsidRPr="00DD1F4A" w:rsidRDefault="000254B8">
      <w:pPr>
        <w:spacing w:line="360" w:lineRule="auto"/>
        <w:rPr>
          <w:sz w:val="24"/>
        </w:rPr>
      </w:pPr>
      <w:r w:rsidRPr="00DD1F4A">
        <w:rPr>
          <w:noProof/>
        </w:rPr>
        <w:drawing>
          <wp:inline distT="0" distB="0" distL="0" distR="0" wp14:anchorId="24055751" wp14:editId="7BF37CC4">
            <wp:extent cx="5270500" cy="7145066"/>
            <wp:effectExtent l="0" t="0" r="635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70500" cy="7145066"/>
                    </a:xfrm>
                    <a:prstGeom prst="rect">
                      <a:avLst/>
                    </a:prstGeom>
                  </pic:spPr>
                </pic:pic>
              </a:graphicData>
            </a:graphic>
          </wp:inline>
        </w:drawing>
      </w:r>
    </w:p>
    <w:p w:rsidR="00C63B3A" w:rsidRPr="00DD1F4A" w:rsidRDefault="00C63B3A">
      <w:pPr>
        <w:spacing w:line="360" w:lineRule="auto"/>
        <w:rPr>
          <w:b/>
          <w:bCs/>
          <w:sz w:val="24"/>
        </w:rPr>
      </w:pPr>
    </w:p>
    <w:p w:rsidR="00C63B3A" w:rsidRPr="00DD1F4A" w:rsidRDefault="00C63B3A">
      <w:pPr>
        <w:spacing w:line="360" w:lineRule="auto"/>
        <w:rPr>
          <w:b/>
          <w:bCs/>
          <w:sz w:val="24"/>
        </w:rPr>
      </w:pPr>
    </w:p>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25" w:name="_Toc204246400"/>
      <w:r w:rsidRPr="00DD1F4A">
        <w:rPr>
          <w:rFonts w:ascii="Times New Roman" w:eastAsia="黑体" w:hAnsi="Times New Roman" w:hint="eastAsia"/>
          <w:b/>
          <w:snapToGrid w:val="0"/>
          <w:sz w:val="21"/>
          <w:szCs w:val="21"/>
        </w:rPr>
        <w:lastRenderedPageBreak/>
        <w:t>附件</w:t>
      </w:r>
      <w:r w:rsidRPr="00DD1F4A">
        <w:rPr>
          <w:rFonts w:ascii="Times New Roman" w:eastAsia="黑体" w:hAnsi="Times New Roman" w:hint="eastAsia"/>
          <w:b/>
          <w:snapToGrid w:val="0"/>
          <w:sz w:val="21"/>
          <w:szCs w:val="21"/>
        </w:rPr>
        <w:t xml:space="preserve">2 </w:t>
      </w:r>
      <w:r w:rsidRPr="00DD1F4A">
        <w:rPr>
          <w:rFonts w:ascii="Times New Roman" w:eastAsia="黑体" w:hAnsi="Times New Roman" w:hint="eastAsia"/>
          <w:b/>
          <w:snapToGrid w:val="0"/>
          <w:sz w:val="21"/>
          <w:szCs w:val="21"/>
        </w:rPr>
        <w:t>土地拍卖文件</w:t>
      </w:r>
      <w:bookmarkEnd w:id="125"/>
    </w:p>
    <w:p w:rsidR="00C63B3A" w:rsidRPr="00DD1F4A" w:rsidRDefault="001D1CE5">
      <w:r w:rsidRPr="00DD1F4A">
        <w:rPr>
          <w:noProof/>
        </w:rPr>
        <w:drawing>
          <wp:inline distT="0" distB="0" distL="114300" distR="114300" wp14:anchorId="52DD091D" wp14:editId="04B377C1">
            <wp:extent cx="5483860" cy="6552565"/>
            <wp:effectExtent l="0" t="0" r="2540" b="63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69"/>
                    <a:stretch>
                      <a:fillRect/>
                    </a:stretch>
                  </pic:blipFill>
                  <pic:spPr>
                    <a:xfrm>
                      <a:off x="0" y="0"/>
                      <a:ext cx="5483860" cy="6552565"/>
                    </a:xfrm>
                    <a:prstGeom prst="rect">
                      <a:avLst/>
                    </a:prstGeom>
                    <a:noFill/>
                    <a:ln>
                      <a:noFill/>
                    </a:ln>
                  </pic:spPr>
                </pic:pic>
              </a:graphicData>
            </a:graphic>
          </wp:inline>
        </w:drawing>
      </w:r>
      <w:r w:rsidRPr="00DD1F4A">
        <w:rPr>
          <w:noProof/>
        </w:rPr>
        <w:lastRenderedPageBreak/>
        <w:drawing>
          <wp:inline distT="0" distB="0" distL="114300" distR="114300" wp14:anchorId="1DDF38B4" wp14:editId="178F21A4">
            <wp:extent cx="5488940" cy="7434580"/>
            <wp:effectExtent l="0" t="0" r="16510" b="1397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70"/>
                    <a:stretch>
                      <a:fillRect/>
                    </a:stretch>
                  </pic:blipFill>
                  <pic:spPr>
                    <a:xfrm>
                      <a:off x="0" y="0"/>
                      <a:ext cx="5488940" cy="7434580"/>
                    </a:xfrm>
                    <a:prstGeom prst="rect">
                      <a:avLst/>
                    </a:prstGeom>
                    <a:noFill/>
                    <a:ln>
                      <a:noFill/>
                    </a:ln>
                  </pic:spPr>
                </pic:pic>
              </a:graphicData>
            </a:graphic>
          </wp:inline>
        </w:drawing>
      </w:r>
    </w:p>
    <w:p w:rsidR="00C63B3A" w:rsidRPr="00DD1F4A" w:rsidRDefault="00C63B3A">
      <w:pPr>
        <w:jc w:val="center"/>
      </w:pPr>
    </w:p>
    <w:p w:rsidR="00C63B3A" w:rsidRPr="00DD1F4A" w:rsidRDefault="00C63B3A">
      <w:pPr>
        <w:sectPr w:rsidR="00C63B3A" w:rsidRPr="00DD1F4A">
          <w:pgSz w:w="11906" w:h="16838"/>
          <w:pgMar w:top="1440" w:right="1803" w:bottom="1440" w:left="1803" w:header="851" w:footer="992" w:gutter="0"/>
          <w:cols w:space="720"/>
          <w:docGrid w:type="lines" w:linePitch="319"/>
        </w:sectPr>
      </w:pPr>
    </w:p>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26" w:name="_Toc204246401"/>
      <w:r w:rsidRPr="00DD1F4A">
        <w:rPr>
          <w:rFonts w:ascii="Times New Roman" w:eastAsia="黑体" w:hAnsi="Times New Roman" w:hint="eastAsia"/>
          <w:b/>
          <w:snapToGrid w:val="0"/>
          <w:sz w:val="21"/>
          <w:szCs w:val="21"/>
        </w:rPr>
        <w:lastRenderedPageBreak/>
        <w:t>附件</w:t>
      </w:r>
      <w:r w:rsidRPr="00DD1F4A">
        <w:rPr>
          <w:rFonts w:ascii="Times New Roman" w:eastAsia="黑体" w:hAnsi="Times New Roman" w:hint="eastAsia"/>
          <w:b/>
          <w:snapToGrid w:val="0"/>
          <w:sz w:val="21"/>
          <w:szCs w:val="21"/>
        </w:rPr>
        <w:t xml:space="preserve">3 </w:t>
      </w:r>
      <w:r w:rsidR="005D13F2" w:rsidRPr="00DD1F4A">
        <w:rPr>
          <w:rFonts w:ascii="Times New Roman" w:eastAsia="黑体" w:hAnsi="Times New Roman" w:hint="eastAsia"/>
          <w:b/>
          <w:snapToGrid w:val="0"/>
          <w:sz w:val="21"/>
          <w:szCs w:val="21"/>
        </w:rPr>
        <w:t>监测报告</w:t>
      </w:r>
      <w:bookmarkEnd w:id="126"/>
    </w:p>
    <w:p w:rsidR="00C63B3A" w:rsidRPr="00DD1F4A" w:rsidRDefault="00C835EE">
      <w:r w:rsidRPr="00DD1F4A">
        <w:rPr>
          <w:noProof/>
        </w:rPr>
        <w:drawing>
          <wp:inline distT="0" distB="0" distL="0" distR="0" wp14:anchorId="7FAF7829" wp14:editId="09A1B648">
            <wp:extent cx="5486400" cy="77597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86400" cy="7759700"/>
                    </a:xfrm>
                    <a:prstGeom prst="rect">
                      <a:avLst/>
                    </a:prstGeom>
                  </pic:spPr>
                </pic:pic>
              </a:graphicData>
            </a:graphic>
          </wp:inline>
        </w:drawing>
      </w:r>
    </w:p>
    <w:p w:rsidR="00C63B3A" w:rsidRPr="00DD1F4A" w:rsidRDefault="00C63B3A"/>
    <w:p w:rsidR="00C63B3A" w:rsidRPr="00DD1F4A" w:rsidRDefault="00C63B3A"/>
    <w:p w:rsidR="00C63B3A" w:rsidRPr="00DD1F4A" w:rsidRDefault="00C63B3A"/>
    <w:p w:rsidR="00C63B3A" w:rsidRPr="00DD1F4A" w:rsidRDefault="00C835EE">
      <w:r w:rsidRPr="00DD1F4A">
        <w:rPr>
          <w:noProof/>
        </w:rPr>
        <w:lastRenderedPageBreak/>
        <w:drawing>
          <wp:inline distT="0" distB="0" distL="0" distR="0" wp14:anchorId="6FDF81A1" wp14:editId="6C7CEF74">
            <wp:extent cx="5486400" cy="7575550"/>
            <wp:effectExtent l="0" t="0" r="0" b="635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86400" cy="7575550"/>
                    </a:xfrm>
                    <a:prstGeom prst="rect">
                      <a:avLst/>
                    </a:prstGeom>
                  </pic:spPr>
                </pic:pic>
              </a:graphicData>
            </a:graphic>
          </wp:inline>
        </w:drawing>
      </w:r>
      <w:r w:rsidRPr="00DD1F4A">
        <w:rPr>
          <w:noProof/>
        </w:rPr>
        <w:t xml:space="preserve"> </w:t>
      </w:r>
      <w:r w:rsidRPr="00DD1F4A">
        <w:rPr>
          <w:noProof/>
        </w:rPr>
        <w:lastRenderedPageBreak/>
        <w:drawing>
          <wp:inline distT="0" distB="0" distL="0" distR="0" wp14:anchorId="7B593B4A" wp14:editId="29448530">
            <wp:extent cx="5486400" cy="776224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486400" cy="7762240"/>
                    </a:xfrm>
                    <a:prstGeom prst="rect">
                      <a:avLst/>
                    </a:prstGeom>
                  </pic:spPr>
                </pic:pic>
              </a:graphicData>
            </a:graphic>
          </wp:inline>
        </w:drawing>
      </w:r>
      <w:r w:rsidRPr="00DD1F4A">
        <w:rPr>
          <w:noProof/>
        </w:rPr>
        <w:t xml:space="preserve"> </w:t>
      </w:r>
      <w:r w:rsidRPr="00DD1F4A">
        <w:rPr>
          <w:noProof/>
        </w:rPr>
        <w:lastRenderedPageBreak/>
        <w:drawing>
          <wp:inline distT="0" distB="0" distL="0" distR="0" wp14:anchorId="0019B17E" wp14:editId="74BAD86E">
            <wp:extent cx="5486400" cy="7757795"/>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86400" cy="7757795"/>
                    </a:xfrm>
                    <a:prstGeom prst="rect">
                      <a:avLst/>
                    </a:prstGeom>
                  </pic:spPr>
                </pic:pic>
              </a:graphicData>
            </a:graphic>
          </wp:inline>
        </w:drawing>
      </w:r>
    </w:p>
    <w:p w:rsidR="00C63B3A" w:rsidRPr="00DD1F4A" w:rsidRDefault="00C63B3A"/>
    <w:p w:rsidR="00C63B3A" w:rsidRPr="00DD1F4A" w:rsidRDefault="00C63B3A">
      <w:pPr>
        <w:jc w:val="center"/>
      </w:pPr>
    </w:p>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27" w:name="_Toc204246402"/>
      <w:r w:rsidRPr="00DD1F4A">
        <w:rPr>
          <w:rFonts w:ascii="Times New Roman" w:eastAsia="黑体" w:hAnsi="Times New Roman" w:hint="eastAsia"/>
          <w:b/>
          <w:snapToGrid w:val="0"/>
          <w:sz w:val="21"/>
          <w:szCs w:val="21"/>
        </w:rPr>
        <w:lastRenderedPageBreak/>
        <w:t>附件</w:t>
      </w:r>
      <w:r w:rsidR="005D13F2" w:rsidRPr="00DD1F4A">
        <w:rPr>
          <w:rFonts w:ascii="Times New Roman" w:eastAsia="黑体" w:hAnsi="Times New Roman" w:hint="eastAsia"/>
          <w:b/>
          <w:snapToGrid w:val="0"/>
          <w:sz w:val="21"/>
          <w:szCs w:val="21"/>
        </w:rPr>
        <w:t>4</w:t>
      </w:r>
      <w:r w:rsidRPr="00DD1F4A">
        <w:rPr>
          <w:rFonts w:ascii="Times New Roman" w:eastAsia="黑体" w:hAnsi="Times New Roman" w:hint="eastAsia"/>
          <w:b/>
          <w:snapToGrid w:val="0"/>
          <w:sz w:val="21"/>
          <w:szCs w:val="21"/>
        </w:rPr>
        <w:t>现场照片</w:t>
      </w:r>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4557"/>
      </w:tblGrid>
      <w:tr w:rsidR="00C63B3A" w:rsidRPr="00DD1F4A">
        <w:tc>
          <w:tcPr>
            <w:tcW w:w="4503" w:type="dxa"/>
            <w:shd w:val="clear" w:color="auto" w:fill="auto"/>
          </w:tcPr>
          <w:p w:rsidR="00C63B3A" w:rsidRPr="00DD1F4A" w:rsidRDefault="001D1CE5">
            <w:pPr>
              <w:jc w:val="center"/>
            </w:pPr>
            <w:r w:rsidRPr="00DD1F4A">
              <w:rPr>
                <w:noProof/>
              </w:rPr>
              <w:drawing>
                <wp:inline distT="0" distB="0" distL="114300" distR="114300" wp14:anchorId="3F741D5F" wp14:editId="6497A485">
                  <wp:extent cx="2518410" cy="3372485"/>
                  <wp:effectExtent l="0" t="0" r="15240" b="1841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75"/>
                          <a:stretch>
                            <a:fillRect/>
                          </a:stretch>
                        </pic:blipFill>
                        <pic:spPr>
                          <a:xfrm>
                            <a:off x="0" y="0"/>
                            <a:ext cx="2518410" cy="3372485"/>
                          </a:xfrm>
                          <a:prstGeom prst="rect">
                            <a:avLst/>
                          </a:prstGeom>
                          <a:noFill/>
                          <a:ln>
                            <a:noFill/>
                          </a:ln>
                        </pic:spPr>
                      </pic:pic>
                    </a:graphicData>
                  </a:graphic>
                </wp:inline>
              </w:drawing>
            </w:r>
          </w:p>
        </w:tc>
        <w:tc>
          <w:tcPr>
            <w:tcW w:w="4557" w:type="dxa"/>
            <w:shd w:val="clear" w:color="auto" w:fill="auto"/>
          </w:tcPr>
          <w:p w:rsidR="00C63B3A" w:rsidRPr="00DD1F4A" w:rsidRDefault="001D1CE5">
            <w:r w:rsidRPr="00DD1F4A">
              <w:rPr>
                <w:noProof/>
              </w:rPr>
              <w:drawing>
                <wp:inline distT="0" distB="0" distL="114300" distR="114300" wp14:anchorId="3461465A" wp14:editId="12D4A9A3">
                  <wp:extent cx="2583815" cy="3435985"/>
                  <wp:effectExtent l="0" t="0" r="6985" b="1206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76"/>
                          <a:stretch>
                            <a:fillRect/>
                          </a:stretch>
                        </pic:blipFill>
                        <pic:spPr>
                          <a:xfrm>
                            <a:off x="0" y="0"/>
                            <a:ext cx="2583815" cy="3435985"/>
                          </a:xfrm>
                          <a:prstGeom prst="rect">
                            <a:avLst/>
                          </a:prstGeom>
                          <a:noFill/>
                          <a:ln>
                            <a:noFill/>
                          </a:ln>
                        </pic:spPr>
                      </pic:pic>
                    </a:graphicData>
                  </a:graphic>
                </wp:inline>
              </w:drawing>
            </w:r>
          </w:p>
        </w:tc>
      </w:tr>
      <w:tr w:rsidR="00C63B3A" w:rsidRPr="00DD1F4A">
        <w:tc>
          <w:tcPr>
            <w:tcW w:w="4503" w:type="dxa"/>
            <w:shd w:val="clear" w:color="auto" w:fill="auto"/>
          </w:tcPr>
          <w:p w:rsidR="00C63B3A" w:rsidRPr="00DD1F4A" w:rsidRDefault="001D1CE5">
            <w:pPr>
              <w:jc w:val="center"/>
            </w:pPr>
            <w:r w:rsidRPr="00DD1F4A">
              <w:rPr>
                <w:noProof/>
              </w:rPr>
              <w:drawing>
                <wp:inline distT="0" distB="0" distL="114300" distR="114300" wp14:anchorId="7D2DDC13" wp14:editId="6360B06C">
                  <wp:extent cx="2696845" cy="2009775"/>
                  <wp:effectExtent l="0" t="0" r="8255" b="9525"/>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77"/>
                          <a:stretch>
                            <a:fillRect/>
                          </a:stretch>
                        </pic:blipFill>
                        <pic:spPr>
                          <a:xfrm>
                            <a:off x="0" y="0"/>
                            <a:ext cx="2696845" cy="2009775"/>
                          </a:xfrm>
                          <a:prstGeom prst="rect">
                            <a:avLst/>
                          </a:prstGeom>
                          <a:noFill/>
                          <a:ln>
                            <a:noFill/>
                          </a:ln>
                        </pic:spPr>
                      </pic:pic>
                    </a:graphicData>
                  </a:graphic>
                </wp:inline>
              </w:drawing>
            </w:r>
          </w:p>
        </w:tc>
        <w:tc>
          <w:tcPr>
            <w:tcW w:w="4557" w:type="dxa"/>
            <w:shd w:val="clear" w:color="auto" w:fill="auto"/>
          </w:tcPr>
          <w:p w:rsidR="00C63B3A" w:rsidRPr="00DD1F4A" w:rsidRDefault="001D1CE5">
            <w:pPr>
              <w:jc w:val="center"/>
            </w:pPr>
            <w:r w:rsidRPr="00DD1F4A">
              <w:rPr>
                <w:noProof/>
              </w:rPr>
              <w:drawing>
                <wp:inline distT="0" distB="0" distL="114300" distR="114300" wp14:anchorId="7A4F1F0D" wp14:editId="4867351A">
                  <wp:extent cx="2677795" cy="1988820"/>
                  <wp:effectExtent l="0" t="0" r="8255" b="1143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78"/>
                          <a:stretch>
                            <a:fillRect/>
                          </a:stretch>
                        </pic:blipFill>
                        <pic:spPr>
                          <a:xfrm>
                            <a:off x="0" y="0"/>
                            <a:ext cx="2677795" cy="1988820"/>
                          </a:xfrm>
                          <a:prstGeom prst="rect">
                            <a:avLst/>
                          </a:prstGeom>
                          <a:noFill/>
                          <a:ln>
                            <a:noFill/>
                          </a:ln>
                        </pic:spPr>
                      </pic:pic>
                    </a:graphicData>
                  </a:graphic>
                </wp:inline>
              </w:drawing>
            </w:r>
          </w:p>
        </w:tc>
      </w:tr>
    </w:tbl>
    <w:p w:rsidR="00C63B3A" w:rsidRPr="00DD1F4A" w:rsidRDefault="00C63B3A"/>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28" w:name="_Toc204246403"/>
      <w:r w:rsidRPr="00DD1F4A">
        <w:rPr>
          <w:rFonts w:ascii="Times New Roman" w:eastAsia="黑体" w:hAnsi="Times New Roman" w:hint="eastAsia"/>
          <w:b/>
          <w:snapToGrid w:val="0"/>
          <w:sz w:val="21"/>
          <w:szCs w:val="21"/>
        </w:rPr>
        <w:lastRenderedPageBreak/>
        <w:t>附件</w:t>
      </w:r>
      <w:r w:rsidR="005D13F2" w:rsidRPr="00DD1F4A">
        <w:rPr>
          <w:rFonts w:ascii="Times New Roman" w:eastAsia="黑体" w:hAnsi="Times New Roman" w:hint="eastAsia"/>
          <w:b/>
          <w:snapToGrid w:val="0"/>
          <w:sz w:val="21"/>
          <w:szCs w:val="21"/>
        </w:rPr>
        <w:t>5</w:t>
      </w:r>
      <w:r w:rsidRPr="00DD1F4A">
        <w:rPr>
          <w:rFonts w:ascii="Times New Roman" w:eastAsia="黑体" w:hAnsi="Times New Roman" w:hint="eastAsia"/>
          <w:b/>
          <w:snapToGrid w:val="0"/>
          <w:sz w:val="21"/>
          <w:szCs w:val="21"/>
        </w:rPr>
        <w:t>核定总量计算说明</w:t>
      </w:r>
      <w:bookmarkEnd w:id="128"/>
    </w:p>
    <w:p w:rsidR="00C63B3A" w:rsidRPr="00DD1F4A" w:rsidRDefault="001D1CE5">
      <w:pPr>
        <w:spacing w:line="360" w:lineRule="auto"/>
        <w:ind w:firstLineChars="200" w:firstLine="480"/>
        <w:jc w:val="left"/>
        <w:rPr>
          <w:sz w:val="24"/>
        </w:rPr>
      </w:pPr>
      <w:r w:rsidRPr="00DD1F4A">
        <w:rPr>
          <w:rFonts w:hint="eastAsia"/>
          <w:sz w:val="24"/>
        </w:rPr>
        <w:t>废水排放总量</w:t>
      </w:r>
    </w:p>
    <w:p w:rsidR="00C63B3A" w:rsidRPr="00DD1F4A" w:rsidRDefault="001D1CE5" w:rsidP="005247CC">
      <w:pPr>
        <w:spacing w:line="360" w:lineRule="auto"/>
        <w:ind w:firstLineChars="200" w:firstLine="480"/>
        <w:rPr>
          <w:sz w:val="24"/>
        </w:rPr>
      </w:pPr>
      <w:r w:rsidRPr="00DD1F4A">
        <w:rPr>
          <w:rFonts w:hint="eastAsia"/>
          <w:sz w:val="24"/>
        </w:rPr>
        <w:t>本项目废水主要为医疗机构综合废水，本项目废水排放总量为</w:t>
      </w:r>
      <w:r w:rsidR="00B80E07" w:rsidRPr="00DD1F4A">
        <w:rPr>
          <w:rFonts w:hint="eastAsia"/>
          <w:sz w:val="24"/>
        </w:rPr>
        <w:t>79.12</w:t>
      </w:r>
      <w:r w:rsidR="005247CC" w:rsidRPr="00DD1F4A">
        <w:rPr>
          <w:sz w:val="24"/>
        </w:rPr>
        <w:t>t/d</w:t>
      </w:r>
      <w:r w:rsidR="005247CC" w:rsidRPr="00DD1F4A">
        <w:rPr>
          <w:sz w:val="24"/>
        </w:rPr>
        <w:t>，</w:t>
      </w:r>
      <w:r w:rsidR="00B80E07" w:rsidRPr="00DD1F4A">
        <w:rPr>
          <w:rFonts w:hint="eastAsia"/>
          <w:sz w:val="24"/>
        </w:rPr>
        <w:t>28878.8</w:t>
      </w:r>
      <w:r w:rsidR="005247CC" w:rsidRPr="00DD1F4A">
        <w:rPr>
          <w:sz w:val="24"/>
        </w:rPr>
        <w:t>t/a</w:t>
      </w:r>
      <w:r w:rsidRPr="00DD1F4A">
        <w:rPr>
          <w:rFonts w:hint="eastAsia"/>
          <w:sz w:val="24"/>
        </w:rPr>
        <w:t>。医疗机构污水中的主要污染物包括</w:t>
      </w:r>
      <w:r w:rsidRPr="00DD1F4A">
        <w:rPr>
          <w:sz w:val="24"/>
        </w:rPr>
        <w:t>COD</w:t>
      </w:r>
      <w:r w:rsidRPr="00DD1F4A">
        <w:rPr>
          <w:rFonts w:hint="eastAsia"/>
          <w:sz w:val="24"/>
        </w:rPr>
        <w:t>、氨氮、</w:t>
      </w:r>
      <w:r w:rsidRPr="00DD1F4A">
        <w:rPr>
          <w:sz w:val="24"/>
        </w:rPr>
        <w:t>BOD</w:t>
      </w:r>
      <w:r w:rsidRPr="00DD1F4A">
        <w:rPr>
          <w:sz w:val="24"/>
          <w:vertAlign w:val="subscript"/>
        </w:rPr>
        <w:t>5</w:t>
      </w:r>
      <w:r w:rsidRPr="00DD1F4A">
        <w:rPr>
          <w:rFonts w:hint="eastAsia"/>
          <w:sz w:val="24"/>
        </w:rPr>
        <w:t>、</w:t>
      </w:r>
      <w:r w:rsidRPr="00DD1F4A">
        <w:rPr>
          <w:sz w:val="24"/>
        </w:rPr>
        <w:t>SS</w:t>
      </w:r>
      <w:r w:rsidRPr="00DD1F4A">
        <w:rPr>
          <w:rFonts w:hint="eastAsia"/>
          <w:sz w:val="24"/>
        </w:rPr>
        <w:t>、动植物油、阴离子表面活性剂等。经自建污水处理站处理达到《医疗机构水污染物排放标准》</w:t>
      </w:r>
      <w:r w:rsidRPr="00DD1F4A">
        <w:rPr>
          <w:rFonts w:hint="eastAsia"/>
          <w:sz w:val="24"/>
        </w:rPr>
        <w:t xml:space="preserve">(GB18466-2005) </w:t>
      </w:r>
      <w:r w:rsidRPr="00DD1F4A">
        <w:rPr>
          <w:rFonts w:hint="eastAsia"/>
          <w:sz w:val="24"/>
        </w:rPr>
        <w:t>表</w:t>
      </w:r>
      <w:r w:rsidRPr="00DD1F4A">
        <w:rPr>
          <w:rFonts w:hint="eastAsia"/>
          <w:sz w:val="24"/>
        </w:rPr>
        <w:t>2</w:t>
      </w:r>
      <w:r w:rsidRPr="00DD1F4A">
        <w:rPr>
          <w:rFonts w:hint="eastAsia"/>
          <w:sz w:val="24"/>
        </w:rPr>
        <w:t>中的预处理标准后排入市政管网，</w:t>
      </w:r>
      <w:r w:rsidRPr="00DD1F4A">
        <w:rPr>
          <w:sz w:val="24"/>
        </w:rPr>
        <w:t>行业标准</w:t>
      </w:r>
      <w:r w:rsidRPr="00DD1F4A">
        <w:rPr>
          <w:rFonts w:hint="eastAsia"/>
          <w:sz w:val="24"/>
        </w:rPr>
        <w:t>为《医疗机构水污染物排放标准》</w:t>
      </w:r>
      <w:r w:rsidRPr="00DD1F4A">
        <w:rPr>
          <w:rFonts w:hint="eastAsia"/>
          <w:sz w:val="24"/>
        </w:rPr>
        <w:t xml:space="preserve">(GB18466-2005) </w:t>
      </w:r>
      <w:r w:rsidRPr="00DD1F4A">
        <w:rPr>
          <w:rFonts w:hint="eastAsia"/>
          <w:sz w:val="24"/>
        </w:rPr>
        <w:t>表</w:t>
      </w:r>
      <w:r w:rsidRPr="00DD1F4A">
        <w:rPr>
          <w:rFonts w:hint="eastAsia"/>
          <w:sz w:val="24"/>
        </w:rPr>
        <w:t>2</w:t>
      </w:r>
      <w:r w:rsidRPr="00DD1F4A">
        <w:rPr>
          <w:rFonts w:hint="eastAsia"/>
          <w:sz w:val="24"/>
        </w:rPr>
        <w:t>中的预处理标准，即</w:t>
      </w:r>
      <w:r w:rsidRPr="00DD1F4A">
        <w:rPr>
          <w:sz w:val="24"/>
        </w:rPr>
        <w:t>COD</w:t>
      </w:r>
      <w:r w:rsidRPr="00DD1F4A">
        <w:rPr>
          <w:sz w:val="24"/>
        </w:rPr>
        <w:t>排放浓度</w:t>
      </w:r>
      <w:r w:rsidRPr="00DD1F4A">
        <w:rPr>
          <w:rFonts w:hint="eastAsia"/>
          <w:sz w:val="24"/>
        </w:rPr>
        <w:t>25</w:t>
      </w:r>
      <w:r w:rsidRPr="00DD1F4A">
        <w:rPr>
          <w:sz w:val="24"/>
        </w:rPr>
        <w:t>0mg/L</w:t>
      </w:r>
      <w:r w:rsidRPr="00DD1F4A">
        <w:rPr>
          <w:rFonts w:hint="eastAsia"/>
          <w:sz w:val="24"/>
        </w:rPr>
        <w:t>，</w:t>
      </w:r>
      <w:r w:rsidRPr="00DD1F4A">
        <w:rPr>
          <w:sz w:val="24"/>
        </w:rPr>
        <w:t>氨氮排放浓度</w:t>
      </w:r>
      <w:r w:rsidRPr="00DD1F4A">
        <w:rPr>
          <w:rFonts w:hint="eastAsia"/>
          <w:sz w:val="24"/>
        </w:rPr>
        <w:t>无标准限值，氨氮排放浓度限值取</w:t>
      </w:r>
      <w:r w:rsidRPr="00DD1F4A">
        <w:rPr>
          <w:sz w:val="24"/>
        </w:rPr>
        <w:t>鹤岗市西区污水处理厂</w:t>
      </w:r>
      <w:r w:rsidRPr="00DD1F4A">
        <w:rPr>
          <w:rFonts w:hint="eastAsia"/>
          <w:sz w:val="24"/>
        </w:rPr>
        <w:t>进水水质浓度限制</w:t>
      </w:r>
      <w:r w:rsidRPr="00DD1F4A">
        <w:rPr>
          <w:rFonts w:hint="eastAsia"/>
          <w:sz w:val="24"/>
        </w:rPr>
        <w:t>30</w:t>
      </w:r>
      <w:r w:rsidRPr="00DD1F4A">
        <w:rPr>
          <w:sz w:val="24"/>
        </w:rPr>
        <w:t>mg/L</w:t>
      </w:r>
      <w:r w:rsidRPr="00DD1F4A">
        <w:rPr>
          <w:rFonts w:hint="eastAsia"/>
          <w:sz w:val="24"/>
        </w:rPr>
        <w:t>。污水最终去向为</w:t>
      </w:r>
      <w:r w:rsidRPr="00DD1F4A">
        <w:rPr>
          <w:sz w:val="24"/>
        </w:rPr>
        <w:t>鹤立河</w:t>
      </w:r>
      <w:r w:rsidRPr="00DD1F4A">
        <w:rPr>
          <w:rFonts w:hint="eastAsia"/>
          <w:sz w:val="24"/>
        </w:rPr>
        <w:t>，本项目水污染物</w:t>
      </w:r>
      <w:r w:rsidRPr="00DD1F4A">
        <w:rPr>
          <w:sz w:val="24"/>
        </w:rPr>
        <w:t>核定总量计算情况如下：</w:t>
      </w:r>
    </w:p>
    <w:p w:rsidR="00C63B3A" w:rsidRPr="00DD1F4A" w:rsidRDefault="001D1CE5">
      <w:pPr>
        <w:spacing w:line="360" w:lineRule="auto"/>
        <w:ind w:firstLineChars="200" w:firstLine="480"/>
        <w:jc w:val="left"/>
        <w:rPr>
          <w:sz w:val="24"/>
        </w:rPr>
      </w:pPr>
      <w:r w:rsidRPr="00DD1F4A">
        <w:rPr>
          <w:rFonts w:hint="eastAsia"/>
          <w:sz w:val="24"/>
        </w:rPr>
        <w:t>1</w:t>
      </w:r>
      <w:r w:rsidRPr="00DD1F4A">
        <w:rPr>
          <w:rFonts w:hint="eastAsia"/>
          <w:sz w:val="24"/>
        </w:rPr>
        <w:t>、</w:t>
      </w:r>
      <w:r w:rsidRPr="00DD1F4A">
        <w:rPr>
          <w:rFonts w:hint="eastAsia"/>
          <w:sz w:val="24"/>
        </w:rPr>
        <w:t>COD</w:t>
      </w:r>
    </w:p>
    <w:p w:rsidR="00C63B3A" w:rsidRPr="00DD1F4A" w:rsidRDefault="001D1CE5">
      <w:pPr>
        <w:spacing w:line="360" w:lineRule="auto"/>
        <w:ind w:firstLineChars="200" w:firstLine="480"/>
        <w:jc w:val="left"/>
        <w:rPr>
          <w:sz w:val="24"/>
        </w:rPr>
      </w:pPr>
      <w:r w:rsidRPr="00DD1F4A">
        <w:rPr>
          <w:sz w:val="24"/>
        </w:rPr>
        <w:t>COD</w:t>
      </w:r>
      <w:r w:rsidRPr="00DD1F4A">
        <w:rPr>
          <w:sz w:val="24"/>
        </w:rPr>
        <w:t>排放量</w:t>
      </w:r>
      <w:r w:rsidRPr="00DD1F4A">
        <w:rPr>
          <w:rFonts w:hint="eastAsia"/>
          <w:sz w:val="24"/>
        </w:rPr>
        <w:t>=2</w:t>
      </w:r>
      <w:r w:rsidR="00B80E07" w:rsidRPr="00DD1F4A">
        <w:rPr>
          <w:rFonts w:hint="eastAsia"/>
          <w:sz w:val="24"/>
        </w:rPr>
        <w:t>8878.8</w:t>
      </w:r>
      <w:r w:rsidRPr="00DD1F4A">
        <w:rPr>
          <w:rFonts w:hint="eastAsia"/>
          <w:sz w:val="24"/>
        </w:rPr>
        <w:t>t/a</w:t>
      </w:r>
      <w:r w:rsidRPr="00DD1F4A">
        <w:rPr>
          <w:sz w:val="24"/>
        </w:rPr>
        <w:t>×</w:t>
      </w:r>
      <w:r w:rsidRPr="00DD1F4A">
        <w:rPr>
          <w:rFonts w:hint="eastAsia"/>
          <w:sz w:val="24"/>
        </w:rPr>
        <w:t>250mg/L</w:t>
      </w:r>
      <w:r w:rsidRPr="00DD1F4A">
        <w:rPr>
          <w:sz w:val="24"/>
        </w:rPr>
        <w:t>×10</w:t>
      </w:r>
      <w:r w:rsidRPr="00DD1F4A">
        <w:rPr>
          <w:sz w:val="24"/>
          <w:vertAlign w:val="superscript"/>
        </w:rPr>
        <w:t>-6</w:t>
      </w:r>
      <w:r w:rsidRPr="00DD1F4A">
        <w:rPr>
          <w:rFonts w:hint="eastAsia"/>
          <w:sz w:val="24"/>
        </w:rPr>
        <w:t>=</w:t>
      </w:r>
      <w:r w:rsidR="00B80E07" w:rsidRPr="00DD1F4A">
        <w:rPr>
          <w:rFonts w:hint="eastAsia"/>
          <w:sz w:val="24"/>
        </w:rPr>
        <w:t>7.22</w:t>
      </w:r>
      <w:r w:rsidRPr="00DD1F4A">
        <w:rPr>
          <w:rFonts w:hint="eastAsia"/>
          <w:sz w:val="24"/>
        </w:rPr>
        <w:t>t/a</w:t>
      </w:r>
    </w:p>
    <w:p w:rsidR="00C63B3A" w:rsidRPr="00DD1F4A" w:rsidRDefault="001D1CE5">
      <w:pPr>
        <w:spacing w:line="360" w:lineRule="auto"/>
        <w:ind w:firstLineChars="200" w:firstLine="480"/>
        <w:jc w:val="left"/>
        <w:rPr>
          <w:sz w:val="24"/>
        </w:rPr>
      </w:pPr>
      <w:r w:rsidRPr="00DD1F4A">
        <w:rPr>
          <w:rFonts w:hint="eastAsia"/>
          <w:sz w:val="24"/>
        </w:rPr>
        <w:t>2</w:t>
      </w:r>
      <w:r w:rsidRPr="00DD1F4A">
        <w:rPr>
          <w:rFonts w:hint="eastAsia"/>
          <w:sz w:val="24"/>
        </w:rPr>
        <w:t>、氨氮</w:t>
      </w:r>
    </w:p>
    <w:p w:rsidR="00C63B3A" w:rsidRPr="00DD1F4A" w:rsidRDefault="001D1CE5">
      <w:pPr>
        <w:spacing w:line="360" w:lineRule="auto"/>
        <w:ind w:firstLineChars="200" w:firstLine="480"/>
        <w:jc w:val="left"/>
        <w:rPr>
          <w:sz w:val="24"/>
        </w:rPr>
      </w:pPr>
      <w:r w:rsidRPr="00DD1F4A">
        <w:rPr>
          <w:sz w:val="24"/>
        </w:rPr>
        <w:t>氨氮排放量</w:t>
      </w:r>
      <w:r w:rsidRPr="00DD1F4A">
        <w:rPr>
          <w:sz w:val="24"/>
        </w:rPr>
        <w:t>=</w:t>
      </w:r>
      <w:r w:rsidR="00B80E07" w:rsidRPr="00DD1F4A">
        <w:rPr>
          <w:rFonts w:hint="eastAsia"/>
          <w:sz w:val="24"/>
        </w:rPr>
        <w:t>28878.8</w:t>
      </w:r>
      <w:r w:rsidRPr="00DD1F4A">
        <w:rPr>
          <w:rFonts w:hint="eastAsia"/>
          <w:sz w:val="24"/>
        </w:rPr>
        <w:t>t/a</w:t>
      </w:r>
      <w:r w:rsidRPr="00DD1F4A">
        <w:rPr>
          <w:sz w:val="24"/>
        </w:rPr>
        <w:t>×</w:t>
      </w:r>
      <w:r w:rsidRPr="00DD1F4A">
        <w:rPr>
          <w:rFonts w:hint="eastAsia"/>
          <w:sz w:val="24"/>
        </w:rPr>
        <w:t>30mg/L</w:t>
      </w:r>
      <w:r w:rsidRPr="00DD1F4A">
        <w:rPr>
          <w:sz w:val="24"/>
        </w:rPr>
        <w:t>×10</w:t>
      </w:r>
      <w:r w:rsidRPr="00DD1F4A">
        <w:rPr>
          <w:sz w:val="24"/>
          <w:vertAlign w:val="superscript"/>
        </w:rPr>
        <w:t>-6</w:t>
      </w:r>
      <w:r w:rsidRPr="00DD1F4A">
        <w:rPr>
          <w:rFonts w:hint="eastAsia"/>
          <w:sz w:val="24"/>
        </w:rPr>
        <w:t>=0.</w:t>
      </w:r>
      <w:r w:rsidR="00B80E07" w:rsidRPr="00DD1F4A">
        <w:rPr>
          <w:rFonts w:hint="eastAsia"/>
          <w:sz w:val="24"/>
        </w:rPr>
        <w:t>8</w:t>
      </w:r>
      <w:r w:rsidRPr="00DD1F4A">
        <w:rPr>
          <w:rFonts w:hint="eastAsia"/>
          <w:sz w:val="24"/>
        </w:rPr>
        <w:t>7t/a</w:t>
      </w: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pPr>
    </w:p>
    <w:p w:rsidR="00C63B3A" w:rsidRPr="00DD1F4A" w:rsidRDefault="00C63B3A">
      <w:pPr>
        <w:spacing w:line="360" w:lineRule="auto"/>
        <w:ind w:firstLineChars="200" w:firstLine="480"/>
        <w:jc w:val="left"/>
        <w:rPr>
          <w:sz w:val="24"/>
        </w:rPr>
        <w:sectPr w:rsidR="00C63B3A" w:rsidRPr="00DD1F4A">
          <w:footerReference w:type="default" r:id="rId79"/>
          <w:pgSz w:w="11906" w:h="16838"/>
          <w:pgMar w:top="1701" w:right="1531" w:bottom="1701" w:left="1531" w:header="851" w:footer="851" w:gutter="0"/>
          <w:cols w:space="720"/>
          <w:docGrid w:linePitch="312"/>
        </w:sectPr>
      </w:pPr>
    </w:p>
    <w:p w:rsidR="00C63B3A" w:rsidRPr="00DD1F4A" w:rsidRDefault="001D1CE5">
      <w:pPr>
        <w:pStyle w:val="aff7"/>
        <w:pageBreakBefore/>
        <w:adjustRightInd w:val="0"/>
        <w:snapToGrid w:val="0"/>
        <w:spacing w:before="0" w:beforeAutospacing="0" w:after="0" w:afterAutospacing="0"/>
        <w:outlineLvl w:val="0"/>
        <w:rPr>
          <w:rFonts w:ascii="Times New Roman" w:eastAsia="黑体" w:hAnsi="Times New Roman"/>
          <w:b/>
          <w:snapToGrid w:val="0"/>
          <w:sz w:val="21"/>
          <w:szCs w:val="21"/>
        </w:rPr>
      </w:pPr>
      <w:bookmarkStart w:id="129" w:name="_Toc204246404"/>
      <w:r w:rsidRPr="00DD1F4A">
        <w:rPr>
          <w:rFonts w:ascii="Times New Roman" w:eastAsia="黑体" w:hAnsi="Times New Roman" w:hint="eastAsia"/>
          <w:b/>
          <w:snapToGrid w:val="0"/>
          <w:sz w:val="21"/>
          <w:szCs w:val="21"/>
        </w:rPr>
        <w:lastRenderedPageBreak/>
        <w:t>附件</w:t>
      </w:r>
      <w:r w:rsidR="005D13F2" w:rsidRPr="00DD1F4A">
        <w:rPr>
          <w:rFonts w:ascii="Times New Roman" w:eastAsia="黑体" w:hAnsi="Times New Roman" w:hint="eastAsia"/>
          <w:b/>
          <w:snapToGrid w:val="0"/>
          <w:sz w:val="21"/>
          <w:szCs w:val="21"/>
        </w:rPr>
        <w:t>6</w:t>
      </w:r>
      <w:r w:rsidRPr="00DD1F4A">
        <w:rPr>
          <w:rFonts w:ascii="Times New Roman" w:eastAsia="黑体" w:hAnsi="Times New Roman" w:hint="eastAsia"/>
          <w:b/>
          <w:snapToGrid w:val="0"/>
          <w:sz w:val="21"/>
          <w:szCs w:val="21"/>
        </w:rPr>
        <w:t>建设项目生态环境分区管控分析报告</w:t>
      </w:r>
      <w:bookmarkEnd w:id="129"/>
    </w:p>
    <w:p w:rsidR="00C63B3A" w:rsidRPr="00DD1F4A" w:rsidRDefault="001D1CE5">
      <w:pPr>
        <w:spacing w:line="360" w:lineRule="auto"/>
        <w:jc w:val="left"/>
        <w:rPr>
          <w:sz w:val="24"/>
        </w:rPr>
      </w:pPr>
      <w:r w:rsidRPr="00DD1F4A">
        <w:rPr>
          <w:noProof/>
        </w:rPr>
        <w:drawing>
          <wp:inline distT="0" distB="0" distL="114300" distR="114300" wp14:anchorId="2AE0DF37" wp14:editId="0FE00804">
            <wp:extent cx="5485130" cy="3865245"/>
            <wp:effectExtent l="0" t="0" r="1270" b="190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80"/>
                    <a:stretch>
                      <a:fillRect/>
                    </a:stretch>
                  </pic:blipFill>
                  <pic:spPr>
                    <a:xfrm>
                      <a:off x="0" y="0"/>
                      <a:ext cx="5485130" cy="3865245"/>
                    </a:xfrm>
                    <a:prstGeom prst="rect">
                      <a:avLst/>
                    </a:prstGeom>
                    <a:noFill/>
                    <a:ln>
                      <a:noFill/>
                    </a:ln>
                  </pic:spPr>
                </pic:pic>
              </a:graphicData>
            </a:graphic>
          </wp:inline>
        </w:drawing>
      </w:r>
      <w:r w:rsidRPr="00DD1F4A">
        <w:rPr>
          <w:noProof/>
        </w:rPr>
        <w:drawing>
          <wp:inline distT="0" distB="0" distL="114300" distR="114300" wp14:anchorId="3E3AD333" wp14:editId="71C52ECE">
            <wp:extent cx="5490845" cy="3853180"/>
            <wp:effectExtent l="0" t="0" r="14605" b="1397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81"/>
                    <a:stretch>
                      <a:fillRect/>
                    </a:stretch>
                  </pic:blipFill>
                  <pic:spPr>
                    <a:xfrm>
                      <a:off x="0" y="0"/>
                      <a:ext cx="5490845" cy="3853180"/>
                    </a:xfrm>
                    <a:prstGeom prst="rect">
                      <a:avLst/>
                    </a:prstGeom>
                    <a:noFill/>
                    <a:ln>
                      <a:noFill/>
                    </a:ln>
                  </pic:spPr>
                </pic:pic>
              </a:graphicData>
            </a:graphic>
          </wp:inline>
        </w:drawing>
      </w:r>
      <w:r w:rsidRPr="00DD1F4A">
        <w:rPr>
          <w:noProof/>
        </w:rPr>
        <w:lastRenderedPageBreak/>
        <w:drawing>
          <wp:inline distT="0" distB="0" distL="114300" distR="114300" wp14:anchorId="33FF67E7" wp14:editId="6841DFFC">
            <wp:extent cx="5490845" cy="3853180"/>
            <wp:effectExtent l="0" t="0" r="14605" b="1397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82"/>
                    <a:stretch>
                      <a:fillRect/>
                    </a:stretch>
                  </pic:blipFill>
                  <pic:spPr>
                    <a:xfrm>
                      <a:off x="0" y="0"/>
                      <a:ext cx="5490845" cy="3853180"/>
                    </a:xfrm>
                    <a:prstGeom prst="rect">
                      <a:avLst/>
                    </a:prstGeom>
                    <a:noFill/>
                    <a:ln>
                      <a:noFill/>
                    </a:ln>
                  </pic:spPr>
                </pic:pic>
              </a:graphicData>
            </a:graphic>
          </wp:inline>
        </w:drawing>
      </w:r>
      <w:r w:rsidRPr="00DD1F4A">
        <w:rPr>
          <w:noProof/>
        </w:rPr>
        <w:drawing>
          <wp:inline distT="0" distB="0" distL="114300" distR="114300" wp14:anchorId="5E89833D" wp14:editId="5C7CA1E3">
            <wp:extent cx="5490845" cy="3847465"/>
            <wp:effectExtent l="0" t="0" r="14605" b="63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83"/>
                    <a:stretch>
                      <a:fillRect/>
                    </a:stretch>
                  </pic:blipFill>
                  <pic:spPr>
                    <a:xfrm>
                      <a:off x="0" y="0"/>
                      <a:ext cx="5490845" cy="3847465"/>
                    </a:xfrm>
                    <a:prstGeom prst="rect">
                      <a:avLst/>
                    </a:prstGeom>
                    <a:noFill/>
                    <a:ln>
                      <a:noFill/>
                    </a:ln>
                  </pic:spPr>
                </pic:pic>
              </a:graphicData>
            </a:graphic>
          </wp:inline>
        </w:drawing>
      </w:r>
      <w:r w:rsidRPr="00DD1F4A">
        <w:rPr>
          <w:noProof/>
        </w:rPr>
        <w:lastRenderedPageBreak/>
        <w:drawing>
          <wp:inline distT="0" distB="0" distL="114300" distR="114300" wp14:anchorId="2FF5AF12" wp14:editId="7F4A0779">
            <wp:extent cx="5489575" cy="3832860"/>
            <wp:effectExtent l="0" t="0" r="15875" b="1524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84"/>
                    <a:stretch>
                      <a:fillRect/>
                    </a:stretch>
                  </pic:blipFill>
                  <pic:spPr>
                    <a:xfrm>
                      <a:off x="0" y="0"/>
                      <a:ext cx="5489575" cy="3832860"/>
                    </a:xfrm>
                    <a:prstGeom prst="rect">
                      <a:avLst/>
                    </a:prstGeom>
                    <a:noFill/>
                    <a:ln>
                      <a:noFill/>
                    </a:ln>
                  </pic:spPr>
                </pic:pic>
              </a:graphicData>
            </a:graphic>
          </wp:inline>
        </w:drawing>
      </w:r>
      <w:r w:rsidRPr="00DD1F4A">
        <w:rPr>
          <w:noProof/>
        </w:rPr>
        <w:drawing>
          <wp:inline distT="0" distB="0" distL="114300" distR="114300" wp14:anchorId="64D2D9FC" wp14:editId="08018FB0">
            <wp:extent cx="5489575" cy="3884930"/>
            <wp:effectExtent l="0" t="0" r="15875" b="127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85"/>
                    <a:stretch>
                      <a:fillRect/>
                    </a:stretch>
                  </pic:blipFill>
                  <pic:spPr>
                    <a:xfrm>
                      <a:off x="0" y="0"/>
                      <a:ext cx="5489575" cy="3884930"/>
                    </a:xfrm>
                    <a:prstGeom prst="rect">
                      <a:avLst/>
                    </a:prstGeom>
                    <a:noFill/>
                    <a:ln>
                      <a:noFill/>
                    </a:ln>
                  </pic:spPr>
                </pic:pic>
              </a:graphicData>
            </a:graphic>
          </wp:inline>
        </w:drawing>
      </w:r>
      <w:r w:rsidRPr="00DD1F4A">
        <w:rPr>
          <w:noProof/>
        </w:rPr>
        <w:lastRenderedPageBreak/>
        <w:drawing>
          <wp:inline distT="0" distB="0" distL="114300" distR="114300" wp14:anchorId="64D32EDA" wp14:editId="14B94ED2">
            <wp:extent cx="5490210" cy="3879850"/>
            <wp:effectExtent l="0" t="0" r="15240" b="6350"/>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86"/>
                    <a:stretch>
                      <a:fillRect/>
                    </a:stretch>
                  </pic:blipFill>
                  <pic:spPr>
                    <a:xfrm>
                      <a:off x="0" y="0"/>
                      <a:ext cx="5490210" cy="3879850"/>
                    </a:xfrm>
                    <a:prstGeom prst="rect">
                      <a:avLst/>
                    </a:prstGeom>
                    <a:noFill/>
                    <a:ln>
                      <a:noFill/>
                    </a:ln>
                  </pic:spPr>
                </pic:pic>
              </a:graphicData>
            </a:graphic>
          </wp:inline>
        </w:drawing>
      </w:r>
      <w:r w:rsidRPr="00DD1F4A">
        <w:rPr>
          <w:noProof/>
        </w:rPr>
        <w:drawing>
          <wp:inline distT="0" distB="0" distL="114300" distR="114300" wp14:anchorId="4D2DBF13" wp14:editId="6F08204E">
            <wp:extent cx="5488305" cy="3854450"/>
            <wp:effectExtent l="0" t="0" r="17145" b="1270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87"/>
                    <a:stretch>
                      <a:fillRect/>
                    </a:stretch>
                  </pic:blipFill>
                  <pic:spPr>
                    <a:xfrm>
                      <a:off x="0" y="0"/>
                      <a:ext cx="5488305" cy="3854450"/>
                    </a:xfrm>
                    <a:prstGeom prst="rect">
                      <a:avLst/>
                    </a:prstGeom>
                    <a:noFill/>
                    <a:ln>
                      <a:noFill/>
                    </a:ln>
                  </pic:spPr>
                </pic:pic>
              </a:graphicData>
            </a:graphic>
          </wp:inline>
        </w:drawing>
      </w:r>
      <w:r w:rsidRPr="00DD1F4A">
        <w:rPr>
          <w:noProof/>
        </w:rPr>
        <w:lastRenderedPageBreak/>
        <w:drawing>
          <wp:inline distT="0" distB="0" distL="114300" distR="114300" wp14:anchorId="26C537B7" wp14:editId="76F724C5">
            <wp:extent cx="5483860" cy="3861435"/>
            <wp:effectExtent l="0" t="0" r="2540" b="571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88"/>
                    <a:stretch>
                      <a:fillRect/>
                    </a:stretch>
                  </pic:blipFill>
                  <pic:spPr>
                    <a:xfrm>
                      <a:off x="0" y="0"/>
                      <a:ext cx="5483860" cy="3861435"/>
                    </a:xfrm>
                    <a:prstGeom prst="rect">
                      <a:avLst/>
                    </a:prstGeom>
                    <a:noFill/>
                    <a:ln>
                      <a:noFill/>
                    </a:ln>
                  </pic:spPr>
                </pic:pic>
              </a:graphicData>
            </a:graphic>
          </wp:inline>
        </w:drawing>
      </w:r>
      <w:r w:rsidRPr="00DD1F4A">
        <w:rPr>
          <w:noProof/>
        </w:rPr>
        <w:drawing>
          <wp:inline distT="0" distB="0" distL="114300" distR="114300" wp14:anchorId="0092C7FE" wp14:editId="1A0F14D3">
            <wp:extent cx="5482590" cy="3831590"/>
            <wp:effectExtent l="0" t="0" r="3810" b="1651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89"/>
                    <a:stretch>
                      <a:fillRect/>
                    </a:stretch>
                  </pic:blipFill>
                  <pic:spPr>
                    <a:xfrm>
                      <a:off x="0" y="0"/>
                      <a:ext cx="5482590" cy="3831590"/>
                    </a:xfrm>
                    <a:prstGeom prst="rect">
                      <a:avLst/>
                    </a:prstGeom>
                    <a:noFill/>
                    <a:ln>
                      <a:noFill/>
                    </a:ln>
                  </pic:spPr>
                </pic:pic>
              </a:graphicData>
            </a:graphic>
          </wp:inline>
        </w:drawing>
      </w:r>
      <w:r w:rsidRPr="00DD1F4A">
        <w:rPr>
          <w:noProof/>
        </w:rPr>
        <w:lastRenderedPageBreak/>
        <w:drawing>
          <wp:inline distT="0" distB="0" distL="114300" distR="114300" wp14:anchorId="1284A194" wp14:editId="05376D75">
            <wp:extent cx="5483860" cy="3867150"/>
            <wp:effectExtent l="0" t="0" r="2540" b="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90"/>
                    <a:stretch>
                      <a:fillRect/>
                    </a:stretch>
                  </pic:blipFill>
                  <pic:spPr>
                    <a:xfrm>
                      <a:off x="0" y="0"/>
                      <a:ext cx="5483860" cy="3867150"/>
                    </a:xfrm>
                    <a:prstGeom prst="rect">
                      <a:avLst/>
                    </a:prstGeom>
                    <a:noFill/>
                    <a:ln>
                      <a:noFill/>
                    </a:ln>
                  </pic:spPr>
                </pic:pic>
              </a:graphicData>
            </a:graphic>
          </wp:inline>
        </w:drawing>
      </w: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p w:rsidR="00C63B3A" w:rsidRPr="00DD1F4A" w:rsidRDefault="00C63B3A">
      <w:pPr>
        <w:spacing w:line="360" w:lineRule="auto"/>
        <w:jc w:val="left"/>
        <w:rPr>
          <w:sz w:val="24"/>
        </w:rPr>
      </w:pPr>
    </w:p>
    <w:sectPr w:rsidR="00C63B3A" w:rsidRPr="00DD1F4A">
      <w:pgSz w:w="11906" w:h="16838"/>
      <w:pgMar w:top="1701" w:right="1531" w:bottom="1701" w:left="1531" w:header="851" w:footer="851" w:gutter="0"/>
      <w:cols w:space="720"/>
      <w:docGrid w:linePitch="312"/>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DC87F60" w15:done="0"/>
  <w15:commentEx w15:paraId="5DB7239A" w15:done="0"/>
  <w15:commentEx w15:paraId="2974AA77" w15:done="0"/>
  <w15:commentEx w15:paraId="619171FE" w15:done="0"/>
  <w15:commentEx w15:paraId="195B694A" w15:done="0"/>
  <w15:commentEx w15:paraId="203E9D95" w15:done="0"/>
  <w15:commentEx w15:paraId="7785F02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06AF" w:rsidRDefault="003406AF">
      <w:r>
        <w:separator/>
      </w:r>
    </w:p>
  </w:endnote>
  <w:endnote w:type="continuationSeparator" w:id="0">
    <w:p w:rsidR="003406AF" w:rsidRDefault="003406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隶书">
    <w:panose1 w:val="0201050906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PSMT">
    <w:altName w:val="Times New Roman"/>
    <w:charset w:val="00"/>
    <w:family w:val="roman"/>
    <w:pitch w:val="default"/>
    <w:sig w:usb0="00000001" w:usb1="080F0000" w:usb2="00000010" w:usb3="00000000" w:csb0="00060000" w:csb1="00000000"/>
  </w:font>
  <w:font w:name="新宋体">
    <w:panose1 w:val="02010609030101010101"/>
    <w:charset w:val="86"/>
    <w:family w:val="modern"/>
    <w:pitch w:val="fixed"/>
    <w:sig w:usb0="00000203" w:usb1="288F0000" w:usb2="00000016" w:usb3="00000000" w:csb0="00040001" w:csb1="00000000"/>
  </w:font>
  <w:font w:name="ˎ̥">
    <w:altName w:val="Times New Roman"/>
    <w:charset w:val="00"/>
    <w:family w:val="roman"/>
    <w:pitch w:val="default"/>
    <w:sig w:usb0="00000000" w:usb1="00000000" w:usb2="00000000" w:usb3="00000000" w:csb0="00040001" w:csb1="00000000"/>
  </w:font>
  <w:font w:name="??">
    <w:altName w:val="Times New Roman"/>
    <w:charset w:val="00"/>
    <w:family w:val="auto"/>
    <w:pitch w:val="default"/>
    <w:sig w:usb0="00000003" w:usb1="00000000" w:usb2="00000000" w:usb3="00000000" w:csb0="00000001" w:csb1="00000000"/>
  </w:font>
  <w:font w:name="Osaka">
    <w:altName w:val="Times New Roman"/>
    <w:charset w:val="00"/>
    <w:family w:val="auto"/>
    <w:pitch w:val="default"/>
    <w:sig w:usb0="00000000" w:usb1="00000000" w:usb2="00000000" w:usb3="00000000" w:csb0="00040001" w:csb1="00000000"/>
  </w:font>
  <w:font w:name="楷体_GB2312">
    <w:altName w:val="楷体"/>
    <w:charset w:val="86"/>
    <w:family w:val="modern"/>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auto"/>
    <w:notTrueType/>
    <w:pitch w:val="variable"/>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华文中宋">
    <w:panose1 w:val="02010600040101010101"/>
    <w:charset w:val="86"/>
    <w:family w:val="auto"/>
    <w:pitch w:val="variable"/>
    <w:sig w:usb0="00000287" w:usb1="080F0000" w:usb2="00000010" w:usb3="00000000" w:csb0="0004009F" w:csb1="00000000"/>
  </w:font>
  <w:font w:name="华文仿宋">
    <w:panose1 w:val="02010600040101010101"/>
    <w:charset w:val="86"/>
    <w:family w:val="auto"/>
    <w:pitch w:val="variable"/>
    <w:sig w:usb0="00000287" w:usb1="080F0000" w:usb2="00000010" w:usb3="00000000" w:csb0="0004009F" w:csb1="00000000"/>
  </w:font>
  <w:font w:name="方正宋三简体">
    <w:altName w:val="宋体"/>
    <w:charset w:val="86"/>
    <w:family w:val="script"/>
    <w:pitch w:val="default"/>
    <w:sig w:usb0="00000001" w:usb1="080E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Times">
    <w:panose1 w:val="02020603050405020304"/>
    <w:charset w:val="00"/>
    <w:family w:val="roman"/>
    <w:pitch w:val="variable"/>
    <w:sig w:usb0="E0002EFF" w:usb1="C000785B" w:usb2="00000009" w:usb3="00000000" w:csb0="000001FF" w:csb1="00000000"/>
  </w:font>
  <w:font w:name="汉鼎简书宋">
    <w:altName w:val="宋体"/>
    <w:charset w:val="86"/>
    <w:family w:val="modern"/>
    <w:pitch w:val="default"/>
    <w:sig w:usb0="00000001" w:usb1="080E0000" w:usb2="00000010" w:usb3="00000000" w:csb0="00040000" w:csb1="00000000"/>
  </w:font>
  <w:font w:name="????">
    <w:altName w:val="Malgun Gothic"/>
    <w:charset w:val="81"/>
    <w:family w:val="auto"/>
    <w:pitch w:val="default"/>
    <w:sig w:usb0="00000001" w:usb1="09060000" w:usb2="00000010" w:usb3="00000000" w:csb0="00080000" w:csb1="00000000"/>
  </w:font>
  <w:font w:name="经典叠圆体简">
    <w:altName w:val="宋体"/>
    <w:charset w:val="86"/>
    <w:family w:val="modern"/>
    <w:pitch w:val="default"/>
    <w:sig w:usb0="A1007AEF" w:usb1="F9DF7CFB" w:usb2="0000001E" w:usb3="00000000" w:csb0="00040000" w:csb1="00000000"/>
  </w:font>
  <w:font w:name="BankGothic Lt BT">
    <w:panose1 w:val="020B0607020203060204"/>
    <w:charset w:val="00"/>
    <w:family w:val="swiss"/>
    <w:pitch w:val="variable"/>
    <w:sig w:usb0="00000087" w:usb1="00000000" w:usb2="00000000" w:usb3="00000000" w:csb0="0000001B" w:csb1="00000000"/>
  </w:font>
  <w:font w:name="Microsoft YaHei UI">
    <w:panose1 w:val="020B0503020204020204"/>
    <w:charset w:val="86"/>
    <w:family w:val="swiss"/>
    <w:pitch w:val="variable"/>
    <w:sig w:usb0="80000287" w:usb1="2ACF3C50" w:usb2="00000016" w:usb3="00000000" w:csb0="0004001F" w:csb1="00000000"/>
  </w:font>
  <w:font w:name="方正美黑简体">
    <w:altName w:val="宋体"/>
    <w:charset w:val="86"/>
    <w:family w:val="script"/>
    <w:pitch w:val="default"/>
    <w:sig w:usb0="00000000" w:usb1="00000000" w:usb2="00000010" w:usb3="00000000" w:csb0="00040000" w:csb1="00000000"/>
  </w:font>
  <w:font w:name="汉仪仿宋简">
    <w:altName w:val="宋体"/>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Times New Roman;Symbol;Arial;婼">
    <w:altName w:val="宋体"/>
    <w:charset w:val="86"/>
    <w:family w:val="auto"/>
    <w:pitch w:val="default"/>
    <w:sig w:usb0="00000000" w:usb1="00000000" w:usb2="00000010" w:usb3="00000000" w:csb0="00040000" w:csb1="00000000"/>
  </w:font>
  <w:font w:name="ヒラギノ角ゴ Pro W3">
    <w:altName w:val="Times New Roman"/>
    <w:charset w:val="00"/>
    <w:family w:val="roman"/>
    <w:pitch w:val="default"/>
    <w:sig w:usb0="00000000" w:usb1="00000000" w:usb2="00000000" w:usb3="00000000" w:csb0="00040001" w:csb1="00000000"/>
  </w:font>
  <w:font w:name="Financial  (MF)">
    <w:altName w:val="Times New Roman"/>
    <w:charset w:val="00"/>
    <w:family w:val="roman"/>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方正小标宋_GBK">
    <w:altName w:val="微软雅黑"/>
    <w:panose1 w:val="00000000000000000000"/>
    <w:charset w:val="86"/>
    <w:family w:val="modern"/>
    <w:notTrueType/>
    <w:pitch w:val="variable"/>
    <w:sig w:usb0="A00002BF" w:usb1="38CF7CFA" w:usb2="00000016" w:usb3="00000000" w:csb0="0004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framePr w:wrap="around" w:vAnchor="text" w:hAnchor="margin" w:xAlign="center" w:y="1"/>
      <w:rPr>
        <w:rStyle w:val="afff1"/>
      </w:rPr>
    </w:pPr>
    <w:r>
      <w:fldChar w:fldCharType="begin"/>
    </w:r>
    <w:r>
      <w:rPr>
        <w:rStyle w:val="afff1"/>
      </w:rPr>
      <w:instrText xml:space="preserve">PAGE  </w:instrText>
    </w:r>
    <w:r>
      <w:fldChar w:fldCharType="end"/>
    </w:r>
  </w:p>
  <w:p w:rsidR="00223B3D" w:rsidRDefault="00223B3D">
    <w:pPr>
      <w:pStyle w:val="afd"/>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pPr>
  </w:p>
  <w:p w:rsidR="00223B3D" w:rsidRDefault="00223B3D">
    <w:pPr>
      <w:pStyle w:val="af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jc w:val="center"/>
    </w:pPr>
    <w:r>
      <w:fldChar w:fldCharType="begin"/>
    </w:r>
    <w:r>
      <w:instrText>PAGE   \* MERGEFORMAT</w:instrText>
    </w:r>
    <w:r>
      <w:fldChar w:fldCharType="separate"/>
    </w:r>
    <w:r w:rsidR="00DD1F4A" w:rsidRPr="00DD1F4A">
      <w:rPr>
        <w:noProof/>
        <w:lang w:val="zh-CN"/>
      </w:rPr>
      <w:t>50</w:t>
    </w:r>
    <w:r>
      <w:fldChar w:fldCharType="end"/>
    </w:r>
  </w:p>
  <w:p w:rsidR="00223B3D" w:rsidRDefault="00223B3D"/>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jc w:val="center"/>
    </w:pPr>
    <w:r>
      <w:fldChar w:fldCharType="begin"/>
    </w:r>
    <w:r>
      <w:instrText>PAGE   \* MERGEFORMAT</w:instrText>
    </w:r>
    <w:r>
      <w:fldChar w:fldCharType="separate"/>
    </w:r>
    <w:r w:rsidR="00DD1F4A" w:rsidRPr="00DD1F4A">
      <w:rPr>
        <w:noProof/>
        <w:lang w:val="zh-CN"/>
      </w:rPr>
      <w:t>97</w:t>
    </w:r>
    <w:r>
      <w:fldChar w:fldCharType="end"/>
    </w:r>
  </w:p>
  <w:p w:rsidR="00223B3D" w:rsidRDefault="00223B3D">
    <w:pPr>
      <w:pStyle w:val="afd"/>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d"/>
      <w:jc w:val="center"/>
    </w:pPr>
    <w:r>
      <w:fldChar w:fldCharType="begin"/>
    </w:r>
    <w:r>
      <w:instrText>PAGE   \* MERGEFORMAT</w:instrText>
    </w:r>
    <w:r>
      <w:fldChar w:fldCharType="separate"/>
    </w:r>
    <w:r w:rsidR="00DD1F4A" w:rsidRPr="00DD1F4A">
      <w:rPr>
        <w:noProof/>
        <w:lang w:val="zh-CN"/>
      </w:rPr>
      <w:t>109</w:t>
    </w:r>
    <w:r>
      <w:fldChar w:fldCharType="end"/>
    </w:r>
  </w:p>
  <w:p w:rsidR="00223B3D" w:rsidRDefault="00223B3D">
    <w:pPr>
      <w:pStyle w:val="afd"/>
      <w:ind w:right="360"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06AF" w:rsidRDefault="003406AF">
      <w:r>
        <w:separator/>
      </w:r>
    </w:p>
  </w:footnote>
  <w:footnote w:type="continuationSeparator" w:id="0">
    <w:p w:rsidR="003406AF" w:rsidRDefault="003406A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3B3D" w:rsidRDefault="00223B3D">
    <w:pPr>
      <w:pStyle w:val="aff"/>
      <w:pBdr>
        <w:bottom w:val="none" w:sz="0" w:space="1"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F"/>
    <w:multiLevelType w:val="multilevel"/>
    <w:tmpl w:val="0000000F"/>
    <w:lvl w:ilvl="0">
      <w:start w:val="1"/>
      <w:numFmt w:val="decimal"/>
      <w:lvlText w:val="%1."/>
      <w:lvlJc w:val="left"/>
      <w:pPr>
        <w:tabs>
          <w:tab w:val="left" w:pos="360"/>
        </w:tabs>
        <w:ind w:left="360" w:hanging="360"/>
      </w:pPr>
      <w:rPr>
        <w:rFonts w:hint="eastAsia"/>
      </w:rPr>
    </w:lvl>
    <w:lvl w:ilvl="1">
      <w:start w:val="1"/>
      <w:numFmt w:val="lowerLetter"/>
      <w:pStyle w:val="22mystyle2style2H2CF2F3Title22ndlevelh2"/>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
    <w:nsid w:val="00000011"/>
    <w:multiLevelType w:val="multilevel"/>
    <w:tmpl w:val="00000011"/>
    <w:lvl w:ilvl="0">
      <w:start w:val="1"/>
      <w:numFmt w:val="decimalEnclosedCircle"/>
      <w:pStyle w:val="a"/>
      <w:lvlText w:val="%1"/>
      <w:lvlJc w:val="left"/>
      <w:pPr>
        <w:tabs>
          <w:tab w:val="left" w:pos="780"/>
        </w:tabs>
        <w:ind w:left="780" w:hanging="360"/>
      </w:pPr>
      <w:rPr>
        <w:rFonts w:hint="eastAsia"/>
      </w:rPr>
    </w:lvl>
    <w:lvl w:ilvl="1">
      <w:start w:val="1"/>
      <w:numFmt w:val="lowerLetter"/>
      <w:pStyle w:val="a0"/>
      <w:lvlText w:val="%2)"/>
      <w:lvlJc w:val="left"/>
      <w:pPr>
        <w:tabs>
          <w:tab w:val="left" w:pos="1260"/>
        </w:tabs>
        <w:ind w:left="1260" w:hanging="420"/>
      </w:pPr>
    </w:lvl>
    <w:lvl w:ilvl="2">
      <w:start w:val="1"/>
      <w:numFmt w:val="lowerRoman"/>
      <w:pStyle w:val="a1"/>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2">
    <w:nsid w:val="20CC6CAD"/>
    <w:multiLevelType w:val="hybridMultilevel"/>
    <w:tmpl w:val="1CC86B98"/>
    <w:lvl w:ilvl="0" w:tplc="E702C3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391F0C39"/>
    <w:multiLevelType w:val="multilevel"/>
    <w:tmpl w:val="391F0C39"/>
    <w:lvl w:ilvl="0">
      <w:start w:val="1"/>
      <w:numFmt w:val="decimal"/>
      <w:pStyle w:val="a2"/>
      <w:lvlText w:val="图 %1 "/>
      <w:lvlJc w:val="left"/>
      <w:pPr>
        <w:tabs>
          <w:tab w:val="left" w:pos="0"/>
        </w:tabs>
        <w:ind w:left="0" w:firstLine="0"/>
      </w:pPr>
      <w:rPr>
        <w:rFonts w:hint="eastAsia"/>
      </w:rPr>
    </w:lvl>
    <w:lvl w:ilvl="1">
      <w:start w:val="1"/>
      <w:numFmt w:val="decimalZero"/>
      <w:isLgl/>
      <w:lvlText w:val="节 %1.%2"/>
      <w:lvlJc w:val="left"/>
      <w:pPr>
        <w:tabs>
          <w:tab w:val="left" w:pos="1080"/>
        </w:tabs>
        <w:ind w:left="0" w:firstLine="0"/>
      </w:pPr>
      <w:rPr>
        <w:rFonts w:hint="eastAsia"/>
      </w:rPr>
    </w:lvl>
    <w:lvl w:ilvl="2">
      <w:start w:val="1"/>
      <w:numFmt w:val="lowerLetter"/>
      <w:lvlText w:val="(%3)"/>
      <w:lvlJc w:val="left"/>
      <w:pPr>
        <w:tabs>
          <w:tab w:val="left" w:pos="720"/>
        </w:tabs>
        <w:ind w:left="720" w:hanging="432"/>
      </w:pPr>
      <w:rPr>
        <w:rFonts w:hint="eastAsia"/>
      </w:rPr>
    </w:lvl>
    <w:lvl w:ilvl="3">
      <w:start w:val="1"/>
      <w:numFmt w:val="lowerRoman"/>
      <w:lvlText w:val="(%4)"/>
      <w:lvlJc w:val="right"/>
      <w:pPr>
        <w:tabs>
          <w:tab w:val="left" w:pos="864"/>
        </w:tabs>
        <w:ind w:left="864" w:hanging="144"/>
      </w:pPr>
      <w:rPr>
        <w:rFonts w:hint="eastAsia"/>
      </w:rPr>
    </w:lvl>
    <w:lvl w:ilvl="4">
      <w:start w:val="1"/>
      <w:numFmt w:val="decimal"/>
      <w:lvlText w:val="%5)"/>
      <w:lvlJc w:val="left"/>
      <w:pPr>
        <w:tabs>
          <w:tab w:val="left" w:pos="1008"/>
        </w:tabs>
        <w:ind w:left="1008" w:hanging="432"/>
      </w:pPr>
      <w:rPr>
        <w:rFonts w:hint="eastAsia"/>
      </w:rPr>
    </w:lvl>
    <w:lvl w:ilvl="5">
      <w:start w:val="1"/>
      <w:numFmt w:val="lowerLetter"/>
      <w:lvlText w:val="%6)"/>
      <w:lvlJc w:val="left"/>
      <w:pPr>
        <w:tabs>
          <w:tab w:val="left" w:pos="1152"/>
        </w:tabs>
        <w:ind w:left="1152" w:hanging="432"/>
      </w:pPr>
      <w:rPr>
        <w:rFonts w:hint="eastAsia"/>
      </w:rPr>
    </w:lvl>
    <w:lvl w:ilvl="6">
      <w:start w:val="1"/>
      <w:numFmt w:val="lowerRoman"/>
      <w:lvlText w:val="%7)"/>
      <w:lvlJc w:val="right"/>
      <w:pPr>
        <w:tabs>
          <w:tab w:val="left" w:pos="1296"/>
        </w:tabs>
        <w:ind w:left="1296" w:hanging="288"/>
      </w:pPr>
      <w:rPr>
        <w:rFonts w:hint="eastAsia"/>
      </w:rPr>
    </w:lvl>
    <w:lvl w:ilvl="7">
      <w:start w:val="1"/>
      <w:numFmt w:val="lowerLetter"/>
      <w:lvlText w:val="%8."/>
      <w:lvlJc w:val="left"/>
      <w:pPr>
        <w:tabs>
          <w:tab w:val="left" w:pos="1440"/>
        </w:tabs>
        <w:ind w:left="1440" w:hanging="432"/>
      </w:pPr>
      <w:rPr>
        <w:rFonts w:hint="eastAsia"/>
      </w:rPr>
    </w:lvl>
    <w:lvl w:ilvl="8">
      <w:start w:val="1"/>
      <w:numFmt w:val="lowerRoman"/>
      <w:lvlText w:val="%9."/>
      <w:lvlJc w:val="right"/>
      <w:pPr>
        <w:tabs>
          <w:tab w:val="left" w:pos="1584"/>
        </w:tabs>
        <w:ind w:left="1584" w:hanging="144"/>
      </w:pPr>
      <w:rPr>
        <w:rFonts w:hint="eastAsia"/>
      </w:rPr>
    </w:lvl>
  </w:abstractNum>
  <w:abstractNum w:abstractNumId="4">
    <w:nsid w:val="4CBE6247"/>
    <w:multiLevelType w:val="multilevel"/>
    <w:tmpl w:val="4CBE6247"/>
    <w:lvl w:ilvl="0">
      <w:start w:val="1"/>
      <w:numFmt w:val="decimal"/>
      <w:lvlText w:val="%1."/>
      <w:lvlJc w:val="left"/>
      <w:pPr>
        <w:tabs>
          <w:tab w:val="left" w:pos="425"/>
        </w:tabs>
        <w:ind w:left="425" w:hanging="425"/>
      </w:pPr>
      <w:rPr>
        <w:rFonts w:hint="eastAsia"/>
      </w:rPr>
    </w:lvl>
    <w:lvl w:ilvl="1">
      <w:start w:val="1"/>
      <w:numFmt w:val="decimal"/>
      <w:pStyle w:val="200"/>
      <w:lvlText w:val="%1.%2."/>
      <w:lvlJc w:val="left"/>
      <w:pPr>
        <w:tabs>
          <w:tab w:val="left" w:pos="567"/>
        </w:tabs>
        <w:ind w:left="567" w:hanging="567"/>
      </w:pPr>
      <w:rPr>
        <w:rFonts w:hint="eastAsia"/>
      </w:rPr>
    </w:lvl>
    <w:lvl w:ilvl="2">
      <w:start w:val="1"/>
      <w:numFmt w:val="decimal"/>
      <w:lvlText w:val="%1.%2.%3."/>
      <w:lvlJc w:val="left"/>
      <w:pPr>
        <w:tabs>
          <w:tab w:val="left" w:pos="709"/>
        </w:tabs>
        <w:ind w:left="709" w:hanging="709"/>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5">
    <w:nsid w:val="641B2EB8"/>
    <w:multiLevelType w:val="multilevel"/>
    <w:tmpl w:val="641B2EB8"/>
    <w:lvl w:ilvl="0">
      <w:start w:val="1"/>
      <w:numFmt w:val="japaneseCounting"/>
      <w:lvlText w:val="%1、"/>
      <w:lvlJc w:val="left"/>
      <w:pPr>
        <w:ind w:left="510" w:hanging="51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 w:numId="3">
    <w:abstractNumId w:val="3"/>
  </w:num>
  <w:num w:numId="4">
    <w:abstractNumId w:val="4"/>
  </w:num>
  <w:num w:numId="5">
    <w:abstractNumId w:val="5"/>
  </w:num>
  <w:num w:numId="6">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WIN10">
    <w15:presenceInfo w15:providerId="None" w15:userId="WIN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0"/>
  <w:displayVerticalDrawingGridEvery w:val="2"/>
  <w:characterSpacingControl w:val="compressPunctuation"/>
  <w:noLineBreaksAfter w:lang="zh-CN" w:val="([{·‘“〈《「『【〔〖（．［｛￡￥"/>
  <w:noLineBreaksBefore w:lang="zh-CN" w:val="!),.:;?]}¨·ˇˉ―‖’”…∶、。〃々〉》」』】〕〗！＂＇），．：；？］｀｜｝～￠"/>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MxZjNjNmU5MmM2ZTVjYmM5MDUxMTNjM2FkNzc2MDkifQ=="/>
  </w:docVars>
  <w:rsids>
    <w:rsidRoot w:val="00A14947"/>
    <w:rsid w:val="000001DA"/>
    <w:rsid w:val="00000A53"/>
    <w:rsid w:val="00002190"/>
    <w:rsid w:val="00002B99"/>
    <w:rsid w:val="00002BC8"/>
    <w:rsid w:val="00003327"/>
    <w:rsid w:val="00003EC3"/>
    <w:rsid w:val="000053CE"/>
    <w:rsid w:val="000060B3"/>
    <w:rsid w:val="000061AD"/>
    <w:rsid w:val="00006A4F"/>
    <w:rsid w:val="00010062"/>
    <w:rsid w:val="00010EA9"/>
    <w:rsid w:val="00011C15"/>
    <w:rsid w:val="0001404F"/>
    <w:rsid w:val="00016DAE"/>
    <w:rsid w:val="000176D6"/>
    <w:rsid w:val="00020A19"/>
    <w:rsid w:val="00020F0A"/>
    <w:rsid w:val="00022F0E"/>
    <w:rsid w:val="00024720"/>
    <w:rsid w:val="000254B8"/>
    <w:rsid w:val="00027942"/>
    <w:rsid w:val="000319A3"/>
    <w:rsid w:val="00032A7A"/>
    <w:rsid w:val="0003435C"/>
    <w:rsid w:val="000379AE"/>
    <w:rsid w:val="000409AA"/>
    <w:rsid w:val="000414A4"/>
    <w:rsid w:val="0004161D"/>
    <w:rsid w:val="00042C2D"/>
    <w:rsid w:val="0004364B"/>
    <w:rsid w:val="0004369D"/>
    <w:rsid w:val="00043836"/>
    <w:rsid w:val="00044645"/>
    <w:rsid w:val="00046130"/>
    <w:rsid w:val="00046334"/>
    <w:rsid w:val="00046681"/>
    <w:rsid w:val="00050C6F"/>
    <w:rsid w:val="00050D4C"/>
    <w:rsid w:val="00051C89"/>
    <w:rsid w:val="00052251"/>
    <w:rsid w:val="00052337"/>
    <w:rsid w:val="00053506"/>
    <w:rsid w:val="000547F8"/>
    <w:rsid w:val="00056A3F"/>
    <w:rsid w:val="0006056F"/>
    <w:rsid w:val="00061B1F"/>
    <w:rsid w:val="00064B0E"/>
    <w:rsid w:val="0006544F"/>
    <w:rsid w:val="00065AD0"/>
    <w:rsid w:val="00065AE0"/>
    <w:rsid w:val="000712A1"/>
    <w:rsid w:val="00071534"/>
    <w:rsid w:val="000719D0"/>
    <w:rsid w:val="000733C4"/>
    <w:rsid w:val="0007342D"/>
    <w:rsid w:val="00073539"/>
    <w:rsid w:val="000736F7"/>
    <w:rsid w:val="00074783"/>
    <w:rsid w:val="00074D5A"/>
    <w:rsid w:val="00075AEC"/>
    <w:rsid w:val="00077A61"/>
    <w:rsid w:val="0008070B"/>
    <w:rsid w:val="0008080C"/>
    <w:rsid w:val="000810AC"/>
    <w:rsid w:val="00081A02"/>
    <w:rsid w:val="00082231"/>
    <w:rsid w:val="000825D1"/>
    <w:rsid w:val="0008282A"/>
    <w:rsid w:val="00082E64"/>
    <w:rsid w:val="00083388"/>
    <w:rsid w:val="00083E10"/>
    <w:rsid w:val="000855DC"/>
    <w:rsid w:val="0008577A"/>
    <w:rsid w:val="00085DDC"/>
    <w:rsid w:val="00086D21"/>
    <w:rsid w:val="00087255"/>
    <w:rsid w:val="00087268"/>
    <w:rsid w:val="00087643"/>
    <w:rsid w:val="000879DC"/>
    <w:rsid w:val="00092D38"/>
    <w:rsid w:val="0009377B"/>
    <w:rsid w:val="00094583"/>
    <w:rsid w:val="00094AF2"/>
    <w:rsid w:val="00096560"/>
    <w:rsid w:val="00096D92"/>
    <w:rsid w:val="00096EA6"/>
    <w:rsid w:val="00097279"/>
    <w:rsid w:val="000A12A4"/>
    <w:rsid w:val="000A20C9"/>
    <w:rsid w:val="000A47EB"/>
    <w:rsid w:val="000A51B5"/>
    <w:rsid w:val="000A568D"/>
    <w:rsid w:val="000A64D3"/>
    <w:rsid w:val="000A7613"/>
    <w:rsid w:val="000B058F"/>
    <w:rsid w:val="000B13E9"/>
    <w:rsid w:val="000B1B92"/>
    <w:rsid w:val="000B2F21"/>
    <w:rsid w:val="000B2FF9"/>
    <w:rsid w:val="000B43C5"/>
    <w:rsid w:val="000B4467"/>
    <w:rsid w:val="000B4DB9"/>
    <w:rsid w:val="000B554B"/>
    <w:rsid w:val="000B7204"/>
    <w:rsid w:val="000C00A5"/>
    <w:rsid w:val="000C09AC"/>
    <w:rsid w:val="000C5610"/>
    <w:rsid w:val="000C5647"/>
    <w:rsid w:val="000C5AC8"/>
    <w:rsid w:val="000C767F"/>
    <w:rsid w:val="000D0EBF"/>
    <w:rsid w:val="000D0FB4"/>
    <w:rsid w:val="000D1082"/>
    <w:rsid w:val="000D1257"/>
    <w:rsid w:val="000D17B2"/>
    <w:rsid w:val="000D253C"/>
    <w:rsid w:val="000D2964"/>
    <w:rsid w:val="000D4325"/>
    <w:rsid w:val="000D4950"/>
    <w:rsid w:val="000D5A44"/>
    <w:rsid w:val="000D67CA"/>
    <w:rsid w:val="000E2279"/>
    <w:rsid w:val="000E3ED2"/>
    <w:rsid w:val="000E3FA8"/>
    <w:rsid w:val="000E5F08"/>
    <w:rsid w:val="000E7313"/>
    <w:rsid w:val="000F036B"/>
    <w:rsid w:val="000F2E15"/>
    <w:rsid w:val="000F4655"/>
    <w:rsid w:val="000F4710"/>
    <w:rsid w:val="000F58F4"/>
    <w:rsid w:val="000F6966"/>
    <w:rsid w:val="000F6C33"/>
    <w:rsid w:val="000F724F"/>
    <w:rsid w:val="001007DF"/>
    <w:rsid w:val="001019A0"/>
    <w:rsid w:val="00102A47"/>
    <w:rsid w:val="00104197"/>
    <w:rsid w:val="0010715B"/>
    <w:rsid w:val="00107AEF"/>
    <w:rsid w:val="001106E7"/>
    <w:rsid w:val="00110A7E"/>
    <w:rsid w:val="00110DF3"/>
    <w:rsid w:val="00111510"/>
    <w:rsid w:val="001125DE"/>
    <w:rsid w:val="00112AA4"/>
    <w:rsid w:val="001154D0"/>
    <w:rsid w:val="00115C08"/>
    <w:rsid w:val="00116A99"/>
    <w:rsid w:val="0012118D"/>
    <w:rsid w:val="001213EF"/>
    <w:rsid w:val="00121F08"/>
    <w:rsid w:val="00122D60"/>
    <w:rsid w:val="00124B98"/>
    <w:rsid w:val="001265C3"/>
    <w:rsid w:val="0012692A"/>
    <w:rsid w:val="001269ED"/>
    <w:rsid w:val="00127A2A"/>
    <w:rsid w:val="001305F7"/>
    <w:rsid w:val="00130F03"/>
    <w:rsid w:val="001314F7"/>
    <w:rsid w:val="001318BE"/>
    <w:rsid w:val="00131F42"/>
    <w:rsid w:val="001334A1"/>
    <w:rsid w:val="00133B26"/>
    <w:rsid w:val="0013466D"/>
    <w:rsid w:val="001353CF"/>
    <w:rsid w:val="001357F1"/>
    <w:rsid w:val="00136404"/>
    <w:rsid w:val="00136FE6"/>
    <w:rsid w:val="001376D4"/>
    <w:rsid w:val="0013795B"/>
    <w:rsid w:val="00137F03"/>
    <w:rsid w:val="00140FA8"/>
    <w:rsid w:val="0014122C"/>
    <w:rsid w:val="00141F85"/>
    <w:rsid w:val="00142FEB"/>
    <w:rsid w:val="00143A2D"/>
    <w:rsid w:val="00145665"/>
    <w:rsid w:val="00145A41"/>
    <w:rsid w:val="0014686E"/>
    <w:rsid w:val="001469D9"/>
    <w:rsid w:val="001477F2"/>
    <w:rsid w:val="00147C30"/>
    <w:rsid w:val="001509FC"/>
    <w:rsid w:val="00150F87"/>
    <w:rsid w:val="00151675"/>
    <w:rsid w:val="001516A8"/>
    <w:rsid w:val="00152660"/>
    <w:rsid w:val="001535F9"/>
    <w:rsid w:val="00154FC2"/>
    <w:rsid w:val="00155D92"/>
    <w:rsid w:val="00157435"/>
    <w:rsid w:val="00157922"/>
    <w:rsid w:val="001608F0"/>
    <w:rsid w:val="001620D1"/>
    <w:rsid w:val="00162F0E"/>
    <w:rsid w:val="00163185"/>
    <w:rsid w:val="0016323A"/>
    <w:rsid w:val="00164108"/>
    <w:rsid w:val="00164E57"/>
    <w:rsid w:val="00164E83"/>
    <w:rsid w:val="00164F90"/>
    <w:rsid w:val="001656D0"/>
    <w:rsid w:val="00165961"/>
    <w:rsid w:val="001660F5"/>
    <w:rsid w:val="00166845"/>
    <w:rsid w:val="00166D92"/>
    <w:rsid w:val="001674AA"/>
    <w:rsid w:val="00167D5E"/>
    <w:rsid w:val="00171A14"/>
    <w:rsid w:val="00171BC9"/>
    <w:rsid w:val="001730AF"/>
    <w:rsid w:val="00173B32"/>
    <w:rsid w:val="0017504D"/>
    <w:rsid w:val="0017671A"/>
    <w:rsid w:val="00176AE8"/>
    <w:rsid w:val="00177422"/>
    <w:rsid w:val="00180238"/>
    <w:rsid w:val="001808B3"/>
    <w:rsid w:val="001814D1"/>
    <w:rsid w:val="0018197E"/>
    <w:rsid w:val="00183C22"/>
    <w:rsid w:val="00184590"/>
    <w:rsid w:val="00185EA4"/>
    <w:rsid w:val="0018626D"/>
    <w:rsid w:val="001870D1"/>
    <w:rsid w:val="0018781E"/>
    <w:rsid w:val="00187F24"/>
    <w:rsid w:val="00190502"/>
    <w:rsid w:val="0019262D"/>
    <w:rsid w:val="00192EE8"/>
    <w:rsid w:val="001938B2"/>
    <w:rsid w:val="00194666"/>
    <w:rsid w:val="001960FE"/>
    <w:rsid w:val="00197025"/>
    <w:rsid w:val="001973AE"/>
    <w:rsid w:val="001A1A63"/>
    <w:rsid w:val="001A1B35"/>
    <w:rsid w:val="001A1ECF"/>
    <w:rsid w:val="001A34DB"/>
    <w:rsid w:val="001A48A2"/>
    <w:rsid w:val="001A4C29"/>
    <w:rsid w:val="001A69AE"/>
    <w:rsid w:val="001A6F61"/>
    <w:rsid w:val="001A73C3"/>
    <w:rsid w:val="001A7A68"/>
    <w:rsid w:val="001B03DD"/>
    <w:rsid w:val="001B2938"/>
    <w:rsid w:val="001B4609"/>
    <w:rsid w:val="001B5D6B"/>
    <w:rsid w:val="001B6BC5"/>
    <w:rsid w:val="001B72B8"/>
    <w:rsid w:val="001B77D3"/>
    <w:rsid w:val="001C0502"/>
    <w:rsid w:val="001C19EF"/>
    <w:rsid w:val="001C633B"/>
    <w:rsid w:val="001C69B3"/>
    <w:rsid w:val="001C6D1B"/>
    <w:rsid w:val="001C7289"/>
    <w:rsid w:val="001C74EC"/>
    <w:rsid w:val="001D0EEC"/>
    <w:rsid w:val="001D14E9"/>
    <w:rsid w:val="001D1CE5"/>
    <w:rsid w:val="001D2AD6"/>
    <w:rsid w:val="001D2C05"/>
    <w:rsid w:val="001D2CF2"/>
    <w:rsid w:val="001D5595"/>
    <w:rsid w:val="001D5987"/>
    <w:rsid w:val="001D7874"/>
    <w:rsid w:val="001D7F22"/>
    <w:rsid w:val="001E0E81"/>
    <w:rsid w:val="001E1D27"/>
    <w:rsid w:val="001E1FCA"/>
    <w:rsid w:val="001E24E7"/>
    <w:rsid w:val="001E296D"/>
    <w:rsid w:val="001E46CA"/>
    <w:rsid w:val="001E6006"/>
    <w:rsid w:val="001E7CC8"/>
    <w:rsid w:val="001F0F17"/>
    <w:rsid w:val="001F1758"/>
    <w:rsid w:val="001F3347"/>
    <w:rsid w:val="001F3383"/>
    <w:rsid w:val="001F46E9"/>
    <w:rsid w:val="001F4960"/>
    <w:rsid w:val="001F69E4"/>
    <w:rsid w:val="001F72CA"/>
    <w:rsid w:val="00200B11"/>
    <w:rsid w:val="00203126"/>
    <w:rsid w:val="002044DF"/>
    <w:rsid w:val="0020739F"/>
    <w:rsid w:val="00207E4D"/>
    <w:rsid w:val="00211674"/>
    <w:rsid w:val="0021253D"/>
    <w:rsid w:val="002125B4"/>
    <w:rsid w:val="002129E9"/>
    <w:rsid w:val="00214191"/>
    <w:rsid w:val="0021512D"/>
    <w:rsid w:val="002155B8"/>
    <w:rsid w:val="002155CB"/>
    <w:rsid w:val="00216F17"/>
    <w:rsid w:val="00221349"/>
    <w:rsid w:val="0022169D"/>
    <w:rsid w:val="00221B7A"/>
    <w:rsid w:val="00221E43"/>
    <w:rsid w:val="00221EA3"/>
    <w:rsid w:val="00222AA9"/>
    <w:rsid w:val="00223A33"/>
    <w:rsid w:val="00223B3D"/>
    <w:rsid w:val="00224839"/>
    <w:rsid w:val="002249B2"/>
    <w:rsid w:val="00224E35"/>
    <w:rsid w:val="002251F8"/>
    <w:rsid w:val="00226574"/>
    <w:rsid w:val="00227430"/>
    <w:rsid w:val="002278EC"/>
    <w:rsid w:val="002302F3"/>
    <w:rsid w:val="002307D5"/>
    <w:rsid w:val="0023166E"/>
    <w:rsid w:val="002320BE"/>
    <w:rsid w:val="0023280E"/>
    <w:rsid w:val="002333C6"/>
    <w:rsid w:val="002344A3"/>
    <w:rsid w:val="00234749"/>
    <w:rsid w:val="00235D4F"/>
    <w:rsid w:val="002363A3"/>
    <w:rsid w:val="002377D1"/>
    <w:rsid w:val="00240AB6"/>
    <w:rsid w:val="00244760"/>
    <w:rsid w:val="00245424"/>
    <w:rsid w:val="00245C25"/>
    <w:rsid w:val="00246569"/>
    <w:rsid w:val="00246928"/>
    <w:rsid w:val="002506BC"/>
    <w:rsid w:val="002517A2"/>
    <w:rsid w:val="002523AB"/>
    <w:rsid w:val="00252574"/>
    <w:rsid w:val="00253320"/>
    <w:rsid w:val="00254345"/>
    <w:rsid w:val="00255097"/>
    <w:rsid w:val="00256390"/>
    <w:rsid w:val="00257FD3"/>
    <w:rsid w:val="00260146"/>
    <w:rsid w:val="002607AC"/>
    <w:rsid w:val="002618DD"/>
    <w:rsid w:val="00262621"/>
    <w:rsid w:val="00262D8F"/>
    <w:rsid w:val="00264557"/>
    <w:rsid w:val="00266621"/>
    <w:rsid w:val="002666B5"/>
    <w:rsid w:val="00266B5F"/>
    <w:rsid w:val="0026754C"/>
    <w:rsid w:val="0027012F"/>
    <w:rsid w:val="00270E57"/>
    <w:rsid w:val="00271152"/>
    <w:rsid w:val="002718E0"/>
    <w:rsid w:val="00271BE3"/>
    <w:rsid w:val="00271F69"/>
    <w:rsid w:val="00271FD6"/>
    <w:rsid w:val="00273F7B"/>
    <w:rsid w:val="0027465A"/>
    <w:rsid w:val="00275765"/>
    <w:rsid w:val="002759A2"/>
    <w:rsid w:val="00275CEB"/>
    <w:rsid w:val="002760B2"/>
    <w:rsid w:val="0027649A"/>
    <w:rsid w:val="00277A25"/>
    <w:rsid w:val="002805AB"/>
    <w:rsid w:val="00280610"/>
    <w:rsid w:val="00280A86"/>
    <w:rsid w:val="0028157B"/>
    <w:rsid w:val="00284204"/>
    <w:rsid w:val="00285137"/>
    <w:rsid w:val="002861C0"/>
    <w:rsid w:val="00286F0F"/>
    <w:rsid w:val="0028702E"/>
    <w:rsid w:val="00290018"/>
    <w:rsid w:val="00291773"/>
    <w:rsid w:val="00291B66"/>
    <w:rsid w:val="00294EBA"/>
    <w:rsid w:val="002953BC"/>
    <w:rsid w:val="00295660"/>
    <w:rsid w:val="0029668A"/>
    <w:rsid w:val="00296FFB"/>
    <w:rsid w:val="002970BC"/>
    <w:rsid w:val="002973BD"/>
    <w:rsid w:val="00297CCD"/>
    <w:rsid w:val="002A00FA"/>
    <w:rsid w:val="002A0668"/>
    <w:rsid w:val="002A0F36"/>
    <w:rsid w:val="002A168C"/>
    <w:rsid w:val="002A1BD2"/>
    <w:rsid w:val="002A3DC7"/>
    <w:rsid w:val="002A7200"/>
    <w:rsid w:val="002A7D3C"/>
    <w:rsid w:val="002B223A"/>
    <w:rsid w:val="002B3DE9"/>
    <w:rsid w:val="002B49E2"/>
    <w:rsid w:val="002B51EB"/>
    <w:rsid w:val="002B68BC"/>
    <w:rsid w:val="002B70B4"/>
    <w:rsid w:val="002B7709"/>
    <w:rsid w:val="002B7B00"/>
    <w:rsid w:val="002B7C44"/>
    <w:rsid w:val="002C2214"/>
    <w:rsid w:val="002C2B17"/>
    <w:rsid w:val="002C2D1A"/>
    <w:rsid w:val="002C52A5"/>
    <w:rsid w:val="002C5352"/>
    <w:rsid w:val="002C765D"/>
    <w:rsid w:val="002C780A"/>
    <w:rsid w:val="002C7981"/>
    <w:rsid w:val="002D12DB"/>
    <w:rsid w:val="002D33BD"/>
    <w:rsid w:val="002D3DD0"/>
    <w:rsid w:val="002D625A"/>
    <w:rsid w:val="002D62D7"/>
    <w:rsid w:val="002D6F29"/>
    <w:rsid w:val="002D75E5"/>
    <w:rsid w:val="002E0498"/>
    <w:rsid w:val="002E07B0"/>
    <w:rsid w:val="002E1A51"/>
    <w:rsid w:val="002E1F3A"/>
    <w:rsid w:val="002E298A"/>
    <w:rsid w:val="002E5112"/>
    <w:rsid w:val="002E60D0"/>
    <w:rsid w:val="002E6483"/>
    <w:rsid w:val="002E6C71"/>
    <w:rsid w:val="002E6E03"/>
    <w:rsid w:val="002E7F79"/>
    <w:rsid w:val="002F0400"/>
    <w:rsid w:val="002F184A"/>
    <w:rsid w:val="002F1FB3"/>
    <w:rsid w:val="002F33DA"/>
    <w:rsid w:val="002F5868"/>
    <w:rsid w:val="002F6101"/>
    <w:rsid w:val="002F723C"/>
    <w:rsid w:val="00301978"/>
    <w:rsid w:val="0030268D"/>
    <w:rsid w:val="00302CA8"/>
    <w:rsid w:val="0030332C"/>
    <w:rsid w:val="003047D0"/>
    <w:rsid w:val="003051C2"/>
    <w:rsid w:val="0030663E"/>
    <w:rsid w:val="00306757"/>
    <w:rsid w:val="00306E54"/>
    <w:rsid w:val="00307CE0"/>
    <w:rsid w:val="00310985"/>
    <w:rsid w:val="0031130F"/>
    <w:rsid w:val="003119A6"/>
    <w:rsid w:val="00311A17"/>
    <w:rsid w:val="00312296"/>
    <w:rsid w:val="0031297A"/>
    <w:rsid w:val="00314F0E"/>
    <w:rsid w:val="00315617"/>
    <w:rsid w:val="00315F83"/>
    <w:rsid w:val="00316DDE"/>
    <w:rsid w:val="00317FF4"/>
    <w:rsid w:val="003211F7"/>
    <w:rsid w:val="00321D8E"/>
    <w:rsid w:val="00322B77"/>
    <w:rsid w:val="00323B1A"/>
    <w:rsid w:val="00324482"/>
    <w:rsid w:val="00324BEC"/>
    <w:rsid w:val="0032554F"/>
    <w:rsid w:val="00325928"/>
    <w:rsid w:val="00326AE1"/>
    <w:rsid w:val="00327732"/>
    <w:rsid w:val="003300FC"/>
    <w:rsid w:val="00331491"/>
    <w:rsid w:val="00332863"/>
    <w:rsid w:val="00333DC1"/>
    <w:rsid w:val="0033471F"/>
    <w:rsid w:val="00335345"/>
    <w:rsid w:val="0033684D"/>
    <w:rsid w:val="0033717E"/>
    <w:rsid w:val="00337B42"/>
    <w:rsid w:val="00337E01"/>
    <w:rsid w:val="003406AF"/>
    <w:rsid w:val="00340B97"/>
    <w:rsid w:val="00340E46"/>
    <w:rsid w:val="00341A1F"/>
    <w:rsid w:val="00341B42"/>
    <w:rsid w:val="0034295F"/>
    <w:rsid w:val="00342C4C"/>
    <w:rsid w:val="0034348F"/>
    <w:rsid w:val="003443A6"/>
    <w:rsid w:val="003448BE"/>
    <w:rsid w:val="00344B32"/>
    <w:rsid w:val="00345FE7"/>
    <w:rsid w:val="00351400"/>
    <w:rsid w:val="00352F7E"/>
    <w:rsid w:val="00354D31"/>
    <w:rsid w:val="00355804"/>
    <w:rsid w:val="00355D88"/>
    <w:rsid w:val="00356653"/>
    <w:rsid w:val="0035743F"/>
    <w:rsid w:val="00357B68"/>
    <w:rsid w:val="00357BE2"/>
    <w:rsid w:val="0036025F"/>
    <w:rsid w:val="003607A8"/>
    <w:rsid w:val="003609A2"/>
    <w:rsid w:val="0036170C"/>
    <w:rsid w:val="00362ECB"/>
    <w:rsid w:val="0036507C"/>
    <w:rsid w:val="00365E5A"/>
    <w:rsid w:val="00366681"/>
    <w:rsid w:val="00366E0F"/>
    <w:rsid w:val="00370F5A"/>
    <w:rsid w:val="00375456"/>
    <w:rsid w:val="00380EA3"/>
    <w:rsid w:val="00381A72"/>
    <w:rsid w:val="0038224A"/>
    <w:rsid w:val="0038242C"/>
    <w:rsid w:val="003828F2"/>
    <w:rsid w:val="00382DB0"/>
    <w:rsid w:val="003833A4"/>
    <w:rsid w:val="0038341E"/>
    <w:rsid w:val="00384676"/>
    <w:rsid w:val="00385162"/>
    <w:rsid w:val="003855C0"/>
    <w:rsid w:val="00390857"/>
    <w:rsid w:val="003911BB"/>
    <w:rsid w:val="00392090"/>
    <w:rsid w:val="00392631"/>
    <w:rsid w:val="00394DA2"/>
    <w:rsid w:val="00397086"/>
    <w:rsid w:val="00397464"/>
    <w:rsid w:val="00397943"/>
    <w:rsid w:val="00397A0D"/>
    <w:rsid w:val="00397ABC"/>
    <w:rsid w:val="00397EF3"/>
    <w:rsid w:val="003A036A"/>
    <w:rsid w:val="003A0909"/>
    <w:rsid w:val="003A0AAA"/>
    <w:rsid w:val="003A11AA"/>
    <w:rsid w:val="003A2212"/>
    <w:rsid w:val="003A4652"/>
    <w:rsid w:val="003A4BF3"/>
    <w:rsid w:val="003A5631"/>
    <w:rsid w:val="003A5DBE"/>
    <w:rsid w:val="003A65CD"/>
    <w:rsid w:val="003A6F88"/>
    <w:rsid w:val="003A7A9E"/>
    <w:rsid w:val="003B16BE"/>
    <w:rsid w:val="003B3F9D"/>
    <w:rsid w:val="003B420D"/>
    <w:rsid w:val="003B4977"/>
    <w:rsid w:val="003B4CDE"/>
    <w:rsid w:val="003B57FF"/>
    <w:rsid w:val="003B59FC"/>
    <w:rsid w:val="003B5BEB"/>
    <w:rsid w:val="003C19A9"/>
    <w:rsid w:val="003C20D4"/>
    <w:rsid w:val="003C34B0"/>
    <w:rsid w:val="003C3C2E"/>
    <w:rsid w:val="003C41E1"/>
    <w:rsid w:val="003C5128"/>
    <w:rsid w:val="003C6C16"/>
    <w:rsid w:val="003C6C6C"/>
    <w:rsid w:val="003C7CB8"/>
    <w:rsid w:val="003D0069"/>
    <w:rsid w:val="003D2E89"/>
    <w:rsid w:val="003D5FDB"/>
    <w:rsid w:val="003D71A7"/>
    <w:rsid w:val="003D794D"/>
    <w:rsid w:val="003E0DAD"/>
    <w:rsid w:val="003E0FFD"/>
    <w:rsid w:val="003E28C8"/>
    <w:rsid w:val="003E2A8B"/>
    <w:rsid w:val="003E2DEF"/>
    <w:rsid w:val="003E3058"/>
    <w:rsid w:val="003E38D0"/>
    <w:rsid w:val="003E4CA0"/>
    <w:rsid w:val="003E4FC8"/>
    <w:rsid w:val="003E5708"/>
    <w:rsid w:val="003E575D"/>
    <w:rsid w:val="003E58E9"/>
    <w:rsid w:val="003E65CE"/>
    <w:rsid w:val="003E6CBC"/>
    <w:rsid w:val="003E76A9"/>
    <w:rsid w:val="003E76C3"/>
    <w:rsid w:val="003E7CA7"/>
    <w:rsid w:val="003F0809"/>
    <w:rsid w:val="003F28AC"/>
    <w:rsid w:val="003F2914"/>
    <w:rsid w:val="003F2A36"/>
    <w:rsid w:val="003F2B2E"/>
    <w:rsid w:val="003F3989"/>
    <w:rsid w:val="003F4929"/>
    <w:rsid w:val="003F572D"/>
    <w:rsid w:val="003F6A8C"/>
    <w:rsid w:val="003F755C"/>
    <w:rsid w:val="003F7848"/>
    <w:rsid w:val="003F7E10"/>
    <w:rsid w:val="00400B0D"/>
    <w:rsid w:val="00404EAE"/>
    <w:rsid w:val="00406F01"/>
    <w:rsid w:val="004110A0"/>
    <w:rsid w:val="00411DC1"/>
    <w:rsid w:val="004159CF"/>
    <w:rsid w:val="00416D50"/>
    <w:rsid w:val="00416FD5"/>
    <w:rsid w:val="00417772"/>
    <w:rsid w:val="00420205"/>
    <w:rsid w:val="00420311"/>
    <w:rsid w:val="00420D88"/>
    <w:rsid w:val="00420E6A"/>
    <w:rsid w:val="00422287"/>
    <w:rsid w:val="00424414"/>
    <w:rsid w:val="004249E7"/>
    <w:rsid w:val="00425979"/>
    <w:rsid w:val="00425A9E"/>
    <w:rsid w:val="00426748"/>
    <w:rsid w:val="00426D5D"/>
    <w:rsid w:val="00426D6B"/>
    <w:rsid w:val="00427FF6"/>
    <w:rsid w:val="0043067B"/>
    <w:rsid w:val="00430D0D"/>
    <w:rsid w:val="00431E6C"/>
    <w:rsid w:val="00431EB7"/>
    <w:rsid w:val="004323AD"/>
    <w:rsid w:val="004337F4"/>
    <w:rsid w:val="00433CE7"/>
    <w:rsid w:val="00440084"/>
    <w:rsid w:val="004408B0"/>
    <w:rsid w:val="00440F63"/>
    <w:rsid w:val="00441562"/>
    <w:rsid w:val="00444E57"/>
    <w:rsid w:val="00446E40"/>
    <w:rsid w:val="00447473"/>
    <w:rsid w:val="00447C24"/>
    <w:rsid w:val="00447F82"/>
    <w:rsid w:val="0045180B"/>
    <w:rsid w:val="00452738"/>
    <w:rsid w:val="00452C65"/>
    <w:rsid w:val="0045402D"/>
    <w:rsid w:val="004545ED"/>
    <w:rsid w:val="00455A30"/>
    <w:rsid w:val="00456091"/>
    <w:rsid w:val="0045764F"/>
    <w:rsid w:val="004614A7"/>
    <w:rsid w:val="00461704"/>
    <w:rsid w:val="00462E37"/>
    <w:rsid w:val="00462E81"/>
    <w:rsid w:val="00463CA1"/>
    <w:rsid w:val="00463FA1"/>
    <w:rsid w:val="004648A5"/>
    <w:rsid w:val="00466321"/>
    <w:rsid w:val="00466B21"/>
    <w:rsid w:val="0046752F"/>
    <w:rsid w:val="004700B4"/>
    <w:rsid w:val="00472573"/>
    <w:rsid w:val="00474476"/>
    <w:rsid w:val="004750E6"/>
    <w:rsid w:val="004814B0"/>
    <w:rsid w:val="00481AAD"/>
    <w:rsid w:val="00481F17"/>
    <w:rsid w:val="004848D8"/>
    <w:rsid w:val="00484B9B"/>
    <w:rsid w:val="004853CD"/>
    <w:rsid w:val="004855F6"/>
    <w:rsid w:val="00486353"/>
    <w:rsid w:val="0048661E"/>
    <w:rsid w:val="00487B35"/>
    <w:rsid w:val="0049113A"/>
    <w:rsid w:val="0049148F"/>
    <w:rsid w:val="00492EFC"/>
    <w:rsid w:val="004934F1"/>
    <w:rsid w:val="00494670"/>
    <w:rsid w:val="0049612F"/>
    <w:rsid w:val="004A1201"/>
    <w:rsid w:val="004A1A07"/>
    <w:rsid w:val="004A1B00"/>
    <w:rsid w:val="004A27EC"/>
    <w:rsid w:val="004A34B9"/>
    <w:rsid w:val="004A3823"/>
    <w:rsid w:val="004A3A8A"/>
    <w:rsid w:val="004A4233"/>
    <w:rsid w:val="004A7D89"/>
    <w:rsid w:val="004B3939"/>
    <w:rsid w:val="004B39A0"/>
    <w:rsid w:val="004B4107"/>
    <w:rsid w:val="004B465F"/>
    <w:rsid w:val="004B6057"/>
    <w:rsid w:val="004B6DD6"/>
    <w:rsid w:val="004B72A5"/>
    <w:rsid w:val="004C098C"/>
    <w:rsid w:val="004C0A11"/>
    <w:rsid w:val="004C0DFC"/>
    <w:rsid w:val="004C144C"/>
    <w:rsid w:val="004C27E1"/>
    <w:rsid w:val="004C419B"/>
    <w:rsid w:val="004C4878"/>
    <w:rsid w:val="004C4E3B"/>
    <w:rsid w:val="004C50D5"/>
    <w:rsid w:val="004C510C"/>
    <w:rsid w:val="004C6EFD"/>
    <w:rsid w:val="004C70A8"/>
    <w:rsid w:val="004D0210"/>
    <w:rsid w:val="004D0579"/>
    <w:rsid w:val="004D0791"/>
    <w:rsid w:val="004D1B0D"/>
    <w:rsid w:val="004D2986"/>
    <w:rsid w:val="004D2A9D"/>
    <w:rsid w:val="004D2B0C"/>
    <w:rsid w:val="004D490E"/>
    <w:rsid w:val="004D5861"/>
    <w:rsid w:val="004D6A55"/>
    <w:rsid w:val="004E3BCF"/>
    <w:rsid w:val="004E67DD"/>
    <w:rsid w:val="004E6946"/>
    <w:rsid w:val="004F0A21"/>
    <w:rsid w:val="004F1AD8"/>
    <w:rsid w:val="004F2917"/>
    <w:rsid w:val="004F2AF0"/>
    <w:rsid w:val="004F3ED9"/>
    <w:rsid w:val="004F44F4"/>
    <w:rsid w:val="004F5427"/>
    <w:rsid w:val="004F5CB3"/>
    <w:rsid w:val="004F6475"/>
    <w:rsid w:val="004F7339"/>
    <w:rsid w:val="005005C4"/>
    <w:rsid w:val="00500749"/>
    <w:rsid w:val="00502492"/>
    <w:rsid w:val="005039CB"/>
    <w:rsid w:val="005048C8"/>
    <w:rsid w:val="00504A0C"/>
    <w:rsid w:val="00504B4E"/>
    <w:rsid w:val="0050558F"/>
    <w:rsid w:val="00506286"/>
    <w:rsid w:val="0050665A"/>
    <w:rsid w:val="00507488"/>
    <w:rsid w:val="00510813"/>
    <w:rsid w:val="00510F90"/>
    <w:rsid w:val="00511990"/>
    <w:rsid w:val="00511A3B"/>
    <w:rsid w:val="00511B16"/>
    <w:rsid w:val="00511DE0"/>
    <w:rsid w:val="00512D88"/>
    <w:rsid w:val="00514870"/>
    <w:rsid w:val="00514B9B"/>
    <w:rsid w:val="00516406"/>
    <w:rsid w:val="00517F02"/>
    <w:rsid w:val="0052067F"/>
    <w:rsid w:val="00524303"/>
    <w:rsid w:val="005247CC"/>
    <w:rsid w:val="005247CD"/>
    <w:rsid w:val="00525056"/>
    <w:rsid w:val="00525262"/>
    <w:rsid w:val="005258A2"/>
    <w:rsid w:val="00525AF8"/>
    <w:rsid w:val="0053065E"/>
    <w:rsid w:val="005306F9"/>
    <w:rsid w:val="00530F10"/>
    <w:rsid w:val="00531EA3"/>
    <w:rsid w:val="00533361"/>
    <w:rsid w:val="00534266"/>
    <w:rsid w:val="005342DE"/>
    <w:rsid w:val="00534743"/>
    <w:rsid w:val="00534BD1"/>
    <w:rsid w:val="00536D98"/>
    <w:rsid w:val="005377AF"/>
    <w:rsid w:val="00537BAD"/>
    <w:rsid w:val="005401AE"/>
    <w:rsid w:val="00541151"/>
    <w:rsid w:val="00542B88"/>
    <w:rsid w:val="00542E07"/>
    <w:rsid w:val="00543A94"/>
    <w:rsid w:val="00545424"/>
    <w:rsid w:val="00546409"/>
    <w:rsid w:val="0054670E"/>
    <w:rsid w:val="005467FA"/>
    <w:rsid w:val="00546875"/>
    <w:rsid w:val="005472AA"/>
    <w:rsid w:val="00547A63"/>
    <w:rsid w:val="00553967"/>
    <w:rsid w:val="00553D1E"/>
    <w:rsid w:val="005541F6"/>
    <w:rsid w:val="00554A7B"/>
    <w:rsid w:val="0055572C"/>
    <w:rsid w:val="0055594B"/>
    <w:rsid w:val="00556EDD"/>
    <w:rsid w:val="00557484"/>
    <w:rsid w:val="005574A1"/>
    <w:rsid w:val="00557788"/>
    <w:rsid w:val="0056106A"/>
    <w:rsid w:val="005626FB"/>
    <w:rsid w:val="00562A4A"/>
    <w:rsid w:val="0056591D"/>
    <w:rsid w:val="00565BFA"/>
    <w:rsid w:val="00570808"/>
    <w:rsid w:val="00570860"/>
    <w:rsid w:val="005720AE"/>
    <w:rsid w:val="00573FF9"/>
    <w:rsid w:val="0057491B"/>
    <w:rsid w:val="005828CD"/>
    <w:rsid w:val="00582AEE"/>
    <w:rsid w:val="00582CAF"/>
    <w:rsid w:val="00583CE0"/>
    <w:rsid w:val="00584677"/>
    <w:rsid w:val="0058535C"/>
    <w:rsid w:val="0058620F"/>
    <w:rsid w:val="00586DA2"/>
    <w:rsid w:val="005913D9"/>
    <w:rsid w:val="0059174C"/>
    <w:rsid w:val="005922A5"/>
    <w:rsid w:val="005924A3"/>
    <w:rsid w:val="00593178"/>
    <w:rsid w:val="0059416F"/>
    <w:rsid w:val="00594D77"/>
    <w:rsid w:val="005953F8"/>
    <w:rsid w:val="00595FF8"/>
    <w:rsid w:val="005969E4"/>
    <w:rsid w:val="005A06B7"/>
    <w:rsid w:val="005A1759"/>
    <w:rsid w:val="005A6557"/>
    <w:rsid w:val="005A68A7"/>
    <w:rsid w:val="005A73A4"/>
    <w:rsid w:val="005B0B19"/>
    <w:rsid w:val="005B2464"/>
    <w:rsid w:val="005B292C"/>
    <w:rsid w:val="005B37D0"/>
    <w:rsid w:val="005B3B55"/>
    <w:rsid w:val="005B4CAA"/>
    <w:rsid w:val="005B4EB3"/>
    <w:rsid w:val="005B5211"/>
    <w:rsid w:val="005B65BC"/>
    <w:rsid w:val="005B79D6"/>
    <w:rsid w:val="005C1C8B"/>
    <w:rsid w:val="005C1EAC"/>
    <w:rsid w:val="005C1F6D"/>
    <w:rsid w:val="005C36B4"/>
    <w:rsid w:val="005C54E7"/>
    <w:rsid w:val="005C5ABA"/>
    <w:rsid w:val="005C66EF"/>
    <w:rsid w:val="005D13A3"/>
    <w:rsid w:val="005D13F2"/>
    <w:rsid w:val="005D18FA"/>
    <w:rsid w:val="005D1A7A"/>
    <w:rsid w:val="005D36AB"/>
    <w:rsid w:val="005D3A9E"/>
    <w:rsid w:val="005D480E"/>
    <w:rsid w:val="005D4C51"/>
    <w:rsid w:val="005D5376"/>
    <w:rsid w:val="005D5494"/>
    <w:rsid w:val="005D6AA8"/>
    <w:rsid w:val="005D6E95"/>
    <w:rsid w:val="005D78D8"/>
    <w:rsid w:val="005D7B3E"/>
    <w:rsid w:val="005E1082"/>
    <w:rsid w:val="005E2031"/>
    <w:rsid w:val="005E2072"/>
    <w:rsid w:val="005E2A1F"/>
    <w:rsid w:val="005E4AEF"/>
    <w:rsid w:val="005E50AA"/>
    <w:rsid w:val="005E6276"/>
    <w:rsid w:val="005E6ACC"/>
    <w:rsid w:val="005E6C18"/>
    <w:rsid w:val="005F378A"/>
    <w:rsid w:val="005F3D75"/>
    <w:rsid w:val="005F5605"/>
    <w:rsid w:val="005F5A6F"/>
    <w:rsid w:val="005F5C5E"/>
    <w:rsid w:val="005F6598"/>
    <w:rsid w:val="005F6FA0"/>
    <w:rsid w:val="00601E82"/>
    <w:rsid w:val="0060210D"/>
    <w:rsid w:val="00602CFC"/>
    <w:rsid w:val="006031BB"/>
    <w:rsid w:val="0060423B"/>
    <w:rsid w:val="0060443C"/>
    <w:rsid w:val="00604B59"/>
    <w:rsid w:val="0060690A"/>
    <w:rsid w:val="0061042B"/>
    <w:rsid w:val="00612937"/>
    <w:rsid w:val="0061389D"/>
    <w:rsid w:val="00613EC6"/>
    <w:rsid w:val="00614135"/>
    <w:rsid w:val="00614E6D"/>
    <w:rsid w:val="0061613B"/>
    <w:rsid w:val="006161D0"/>
    <w:rsid w:val="00616E63"/>
    <w:rsid w:val="00617CC3"/>
    <w:rsid w:val="006220CB"/>
    <w:rsid w:val="00622D03"/>
    <w:rsid w:val="00626A62"/>
    <w:rsid w:val="00633135"/>
    <w:rsid w:val="00634094"/>
    <w:rsid w:val="0063479E"/>
    <w:rsid w:val="00634A65"/>
    <w:rsid w:val="00635037"/>
    <w:rsid w:val="006377A6"/>
    <w:rsid w:val="00637A3D"/>
    <w:rsid w:val="006411EF"/>
    <w:rsid w:val="00643625"/>
    <w:rsid w:val="00643988"/>
    <w:rsid w:val="00644E90"/>
    <w:rsid w:val="0064742B"/>
    <w:rsid w:val="00650CCA"/>
    <w:rsid w:val="00651BAB"/>
    <w:rsid w:val="00651CBB"/>
    <w:rsid w:val="006529F6"/>
    <w:rsid w:val="006539B5"/>
    <w:rsid w:val="00654426"/>
    <w:rsid w:val="0065631B"/>
    <w:rsid w:val="00656E98"/>
    <w:rsid w:val="006606ED"/>
    <w:rsid w:val="006628F1"/>
    <w:rsid w:val="00662FF1"/>
    <w:rsid w:val="0066350A"/>
    <w:rsid w:val="00663AD9"/>
    <w:rsid w:val="00664996"/>
    <w:rsid w:val="006659C9"/>
    <w:rsid w:val="00666876"/>
    <w:rsid w:val="00666BE5"/>
    <w:rsid w:val="00667300"/>
    <w:rsid w:val="00673A48"/>
    <w:rsid w:val="006748B8"/>
    <w:rsid w:val="0067496F"/>
    <w:rsid w:val="00674ADD"/>
    <w:rsid w:val="00675968"/>
    <w:rsid w:val="006775C3"/>
    <w:rsid w:val="00677808"/>
    <w:rsid w:val="00680039"/>
    <w:rsid w:val="0068040D"/>
    <w:rsid w:val="00680950"/>
    <w:rsid w:val="006820B3"/>
    <w:rsid w:val="006834D2"/>
    <w:rsid w:val="00683AC5"/>
    <w:rsid w:val="006852B2"/>
    <w:rsid w:val="00687069"/>
    <w:rsid w:val="00687807"/>
    <w:rsid w:val="00690868"/>
    <w:rsid w:val="00691CFF"/>
    <w:rsid w:val="006927A2"/>
    <w:rsid w:val="0069290A"/>
    <w:rsid w:val="00693E6D"/>
    <w:rsid w:val="006940A1"/>
    <w:rsid w:val="00695AF6"/>
    <w:rsid w:val="00696BA8"/>
    <w:rsid w:val="00696F79"/>
    <w:rsid w:val="006970A9"/>
    <w:rsid w:val="00697212"/>
    <w:rsid w:val="006974DB"/>
    <w:rsid w:val="0069775A"/>
    <w:rsid w:val="00697813"/>
    <w:rsid w:val="00697F49"/>
    <w:rsid w:val="006A1C17"/>
    <w:rsid w:val="006A231E"/>
    <w:rsid w:val="006A31B6"/>
    <w:rsid w:val="006A3DDC"/>
    <w:rsid w:val="006A3EE8"/>
    <w:rsid w:val="006A41E7"/>
    <w:rsid w:val="006A5D19"/>
    <w:rsid w:val="006A72BF"/>
    <w:rsid w:val="006B00E7"/>
    <w:rsid w:val="006B03F2"/>
    <w:rsid w:val="006B0919"/>
    <w:rsid w:val="006B37DC"/>
    <w:rsid w:val="006B4F68"/>
    <w:rsid w:val="006B6CE5"/>
    <w:rsid w:val="006B7C5B"/>
    <w:rsid w:val="006B7DE5"/>
    <w:rsid w:val="006C0592"/>
    <w:rsid w:val="006C094B"/>
    <w:rsid w:val="006C14F7"/>
    <w:rsid w:val="006C19C8"/>
    <w:rsid w:val="006C272E"/>
    <w:rsid w:val="006C430C"/>
    <w:rsid w:val="006C4EB2"/>
    <w:rsid w:val="006C5479"/>
    <w:rsid w:val="006C5499"/>
    <w:rsid w:val="006C61EE"/>
    <w:rsid w:val="006C75E1"/>
    <w:rsid w:val="006D03C2"/>
    <w:rsid w:val="006D13B5"/>
    <w:rsid w:val="006D779A"/>
    <w:rsid w:val="006E0C85"/>
    <w:rsid w:val="006E11FD"/>
    <w:rsid w:val="006E12FF"/>
    <w:rsid w:val="006E1443"/>
    <w:rsid w:val="006E1C01"/>
    <w:rsid w:val="006E1D97"/>
    <w:rsid w:val="006E230F"/>
    <w:rsid w:val="006E2C77"/>
    <w:rsid w:val="006E4FD8"/>
    <w:rsid w:val="006E607E"/>
    <w:rsid w:val="006E6249"/>
    <w:rsid w:val="006E6825"/>
    <w:rsid w:val="006E7692"/>
    <w:rsid w:val="006F12B4"/>
    <w:rsid w:val="006F19F9"/>
    <w:rsid w:val="006F1F23"/>
    <w:rsid w:val="006F2944"/>
    <w:rsid w:val="006F4932"/>
    <w:rsid w:val="006F4AD7"/>
    <w:rsid w:val="006F57B0"/>
    <w:rsid w:val="006F5CF6"/>
    <w:rsid w:val="00700431"/>
    <w:rsid w:val="00700B58"/>
    <w:rsid w:val="0070180C"/>
    <w:rsid w:val="00701F88"/>
    <w:rsid w:val="00701FA4"/>
    <w:rsid w:val="007021DB"/>
    <w:rsid w:val="00705FC2"/>
    <w:rsid w:val="00706158"/>
    <w:rsid w:val="00706A22"/>
    <w:rsid w:val="00706C5D"/>
    <w:rsid w:val="00707FEE"/>
    <w:rsid w:val="00710DE3"/>
    <w:rsid w:val="0071102C"/>
    <w:rsid w:val="00711B80"/>
    <w:rsid w:val="00711B94"/>
    <w:rsid w:val="00711BA8"/>
    <w:rsid w:val="007124B6"/>
    <w:rsid w:val="0071275E"/>
    <w:rsid w:val="00715518"/>
    <w:rsid w:val="00716044"/>
    <w:rsid w:val="00716ABC"/>
    <w:rsid w:val="00720989"/>
    <w:rsid w:val="00721D25"/>
    <w:rsid w:val="00721F7F"/>
    <w:rsid w:val="00722CEA"/>
    <w:rsid w:val="00723396"/>
    <w:rsid w:val="00723473"/>
    <w:rsid w:val="00724641"/>
    <w:rsid w:val="007246E0"/>
    <w:rsid w:val="00724D5F"/>
    <w:rsid w:val="007263BE"/>
    <w:rsid w:val="0073095D"/>
    <w:rsid w:val="007318AC"/>
    <w:rsid w:val="007319B4"/>
    <w:rsid w:val="00732760"/>
    <w:rsid w:val="00732922"/>
    <w:rsid w:val="007338C2"/>
    <w:rsid w:val="00733A21"/>
    <w:rsid w:val="00736381"/>
    <w:rsid w:val="00736694"/>
    <w:rsid w:val="007406D8"/>
    <w:rsid w:val="00740811"/>
    <w:rsid w:val="00741994"/>
    <w:rsid w:val="00741EA4"/>
    <w:rsid w:val="00742AC1"/>
    <w:rsid w:val="00742B71"/>
    <w:rsid w:val="00743178"/>
    <w:rsid w:val="0074434D"/>
    <w:rsid w:val="00745A52"/>
    <w:rsid w:val="00746390"/>
    <w:rsid w:val="007467C8"/>
    <w:rsid w:val="00747EEF"/>
    <w:rsid w:val="0075162E"/>
    <w:rsid w:val="0075324A"/>
    <w:rsid w:val="00754034"/>
    <w:rsid w:val="0075454E"/>
    <w:rsid w:val="007547C1"/>
    <w:rsid w:val="0075518C"/>
    <w:rsid w:val="00755544"/>
    <w:rsid w:val="00756556"/>
    <w:rsid w:val="00756877"/>
    <w:rsid w:val="00761596"/>
    <w:rsid w:val="007618C4"/>
    <w:rsid w:val="00761E76"/>
    <w:rsid w:val="00762314"/>
    <w:rsid w:val="0076268E"/>
    <w:rsid w:val="00762695"/>
    <w:rsid w:val="00763D6C"/>
    <w:rsid w:val="00765D7B"/>
    <w:rsid w:val="00766B5F"/>
    <w:rsid w:val="00766C87"/>
    <w:rsid w:val="00767501"/>
    <w:rsid w:val="00767980"/>
    <w:rsid w:val="0077021A"/>
    <w:rsid w:val="00770B19"/>
    <w:rsid w:val="007718E6"/>
    <w:rsid w:val="00771FB1"/>
    <w:rsid w:val="0077463F"/>
    <w:rsid w:val="007770BD"/>
    <w:rsid w:val="007770E0"/>
    <w:rsid w:val="00780F67"/>
    <w:rsid w:val="007810D7"/>
    <w:rsid w:val="0078242F"/>
    <w:rsid w:val="00782D44"/>
    <w:rsid w:val="007836EA"/>
    <w:rsid w:val="007847CC"/>
    <w:rsid w:val="00784CDA"/>
    <w:rsid w:val="0078637A"/>
    <w:rsid w:val="007865F8"/>
    <w:rsid w:val="00787CFD"/>
    <w:rsid w:val="007903E7"/>
    <w:rsid w:val="007906C4"/>
    <w:rsid w:val="0079107F"/>
    <w:rsid w:val="0079126A"/>
    <w:rsid w:val="00793A55"/>
    <w:rsid w:val="00793E3F"/>
    <w:rsid w:val="00793F01"/>
    <w:rsid w:val="007940EA"/>
    <w:rsid w:val="00795819"/>
    <w:rsid w:val="007958D3"/>
    <w:rsid w:val="007967E8"/>
    <w:rsid w:val="00796A54"/>
    <w:rsid w:val="007A13B2"/>
    <w:rsid w:val="007A2170"/>
    <w:rsid w:val="007A22BF"/>
    <w:rsid w:val="007A278F"/>
    <w:rsid w:val="007A3323"/>
    <w:rsid w:val="007A765F"/>
    <w:rsid w:val="007B01E8"/>
    <w:rsid w:val="007B0A44"/>
    <w:rsid w:val="007B0E71"/>
    <w:rsid w:val="007B2523"/>
    <w:rsid w:val="007B2C08"/>
    <w:rsid w:val="007B3F2D"/>
    <w:rsid w:val="007B56B4"/>
    <w:rsid w:val="007B573D"/>
    <w:rsid w:val="007B5E51"/>
    <w:rsid w:val="007B6DD2"/>
    <w:rsid w:val="007B72B8"/>
    <w:rsid w:val="007B76CF"/>
    <w:rsid w:val="007B7711"/>
    <w:rsid w:val="007B7A58"/>
    <w:rsid w:val="007C03D1"/>
    <w:rsid w:val="007C1F6F"/>
    <w:rsid w:val="007C21B5"/>
    <w:rsid w:val="007C2592"/>
    <w:rsid w:val="007C3768"/>
    <w:rsid w:val="007C65EB"/>
    <w:rsid w:val="007C6D9B"/>
    <w:rsid w:val="007D0ED1"/>
    <w:rsid w:val="007D0F89"/>
    <w:rsid w:val="007D1CB3"/>
    <w:rsid w:val="007D2177"/>
    <w:rsid w:val="007D5A0B"/>
    <w:rsid w:val="007D5EEC"/>
    <w:rsid w:val="007D6980"/>
    <w:rsid w:val="007D7027"/>
    <w:rsid w:val="007E48E2"/>
    <w:rsid w:val="007E4BD2"/>
    <w:rsid w:val="007E5F81"/>
    <w:rsid w:val="007E6C82"/>
    <w:rsid w:val="007E7425"/>
    <w:rsid w:val="007E7FD0"/>
    <w:rsid w:val="007F048A"/>
    <w:rsid w:val="007F1643"/>
    <w:rsid w:val="007F1881"/>
    <w:rsid w:val="007F328F"/>
    <w:rsid w:val="007F4006"/>
    <w:rsid w:val="007F423B"/>
    <w:rsid w:val="007F56E5"/>
    <w:rsid w:val="007F5979"/>
    <w:rsid w:val="007F6786"/>
    <w:rsid w:val="007F6B89"/>
    <w:rsid w:val="007F6FA7"/>
    <w:rsid w:val="007F71B0"/>
    <w:rsid w:val="007F74CE"/>
    <w:rsid w:val="007F78C5"/>
    <w:rsid w:val="00801393"/>
    <w:rsid w:val="00802F88"/>
    <w:rsid w:val="00805679"/>
    <w:rsid w:val="00806FC0"/>
    <w:rsid w:val="008075BA"/>
    <w:rsid w:val="00807E59"/>
    <w:rsid w:val="008101C8"/>
    <w:rsid w:val="008110DD"/>
    <w:rsid w:val="0081158A"/>
    <w:rsid w:val="0081293E"/>
    <w:rsid w:val="008129C9"/>
    <w:rsid w:val="00812E42"/>
    <w:rsid w:val="00815465"/>
    <w:rsid w:val="008156A4"/>
    <w:rsid w:val="00817E9A"/>
    <w:rsid w:val="00821DB4"/>
    <w:rsid w:val="008222E2"/>
    <w:rsid w:val="0082241A"/>
    <w:rsid w:val="008228BF"/>
    <w:rsid w:val="0082297F"/>
    <w:rsid w:val="00822CD4"/>
    <w:rsid w:val="008249DD"/>
    <w:rsid w:val="00824C4B"/>
    <w:rsid w:val="0082566C"/>
    <w:rsid w:val="00825A00"/>
    <w:rsid w:val="00825D75"/>
    <w:rsid w:val="00827512"/>
    <w:rsid w:val="00827B36"/>
    <w:rsid w:val="00827BC9"/>
    <w:rsid w:val="00827D1B"/>
    <w:rsid w:val="008306BD"/>
    <w:rsid w:val="00831A80"/>
    <w:rsid w:val="008334EC"/>
    <w:rsid w:val="00833743"/>
    <w:rsid w:val="008340A4"/>
    <w:rsid w:val="00835F67"/>
    <w:rsid w:val="008413B9"/>
    <w:rsid w:val="008419BD"/>
    <w:rsid w:val="0084315C"/>
    <w:rsid w:val="00846C23"/>
    <w:rsid w:val="00847762"/>
    <w:rsid w:val="00847B03"/>
    <w:rsid w:val="00851173"/>
    <w:rsid w:val="00851424"/>
    <w:rsid w:val="0085390E"/>
    <w:rsid w:val="00854A60"/>
    <w:rsid w:val="008552E2"/>
    <w:rsid w:val="008601E4"/>
    <w:rsid w:val="00860F7E"/>
    <w:rsid w:val="0086152F"/>
    <w:rsid w:val="00861BEF"/>
    <w:rsid w:val="00861CA3"/>
    <w:rsid w:val="008623AF"/>
    <w:rsid w:val="00863823"/>
    <w:rsid w:val="00863BA3"/>
    <w:rsid w:val="0086718B"/>
    <w:rsid w:val="008701A7"/>
    <w:rsid w:val="00871345"/>
    <w:rsid w:val="0087135F"/>
    <w:rsid w:val="00872D94"/>
    <w:rsid w:val="00873140"/>
    <w:rsid w:val="008731D9"/>
    <w:rsid w:val="00875FE0"/>
    <w:rsid w:val="008776E2"/>
    <w:rsid w:val="0087786B"/>
    <w:rsid w:val="008802DD"/>
    <w:rsid w:val="00880364"/>
    <w:rsid w:val="00881158"/>
    <w:rsid w:val="00882324"/>
    <w:rsid w:val="0088591B"/>
    <w:rsid w:val="00885F2A"/>
    <w:rsid w:val="008861D5"/>
    <w:rsid w:val="008872FF"/>
    <w:rsid w:val="0089063D"/>
    <w:rsid w:val="008908D3"/>
    <w:rsid w:val="00890D30"/>
    <w:rsid w:val="00891592"/>
    <w:rsid w:val="00891E90"/>
    <w:rsid w:val="00891E9E"/>
    <w:rsid w:val="008962F8"/>
    <w:rsid w:val="00896FDA"/>
    <w:rsid w:val="008974C7"/>
    <w:rsid w:val="00897FCE"/>
    <w:rsid w:val="008A2B2F"/>
    <w:rsid w:val="008A2F68"/>
    <w:rsid w:val="008A355B"/>
    <w:rsid w:val="008A44B5"/>
    <w:rsid w:val="008A5E0C"/>
    <w:rsid w:val="008A6F3A"/>
    <w:rsid w:val="008A7982"/>
    <w:rsid w:val="008B04EA"/>
    <w:rsid w:val="008B12DF"/>
    <w:rsid w:val="008B3950"/>
    <w:rsid w:val="008B4FA6"/>
    <w:rsid w:val="008B5282"/>
    <w:rsid w:val="008B570E"/>
    <w:rsid w:val="008B5917"/>
    <w:rsid w:val="008B5B9D"/>
    <w:rsid w:val="008B7C17"/>
    <w:rsid w:val="008C0A6B"/>
    <w:rsid w:val="008C28E8"/>
    <w:rsid w:val="008C2D01"/>
    <w:rsid w:val="008C40E6"/>
    <w:rsid w:val="008C6A41"/>
    <w:rsid w:val="008C74BB"/>
    <w:rsid w:val="008C7A51"/>
    <w:rsid w:val="008C7FF6"/>
    <w:rsid w:val="008D05C9"/>
    <w:rsid w:val="008D0F7A"/>
    <w:rsid w:val="008D2104"/>
    <w:rsid w:val="008D53F4"/>
    <w:rsid w:val="008D60E6"/>
    <w:rsid w:val="008D68E4"/>
    <w:rsid w:val="008D7B35"/>
    <w:rsid w:val="008E0506"/>
    <w:rsid w:val="008E07EF"/>
    <w:rsid w:val="008E0CFF"/>
    <w:rsid w:val="008E1FEA"/>
    <w:rsid w:val="008E2C38"/>
    <w:rsid w:val="008E2EFB"/>
    <w:rsid w:val="008E34C5"/>
    <w:rsid w:val="008E3BE6"/>
    <w:rsid w:val="008E3F66"/>
    <w:rsid w:val="008E51F3"/>
    <w:rsid w:val="008E5D6B"/>
    <w:rsid w:val="008E5EE6"/>
    <w:rsid w:val="008E689C"/>
    <w:rsid w:val="008E76F0"/>
    <w:rsid w:val="008F0077"/>
    <w:rsid w:val="008F04EC"/>
    <w:rsid w:val="008F15FE"/>
    <w:rsid w:val="008F1770"/>
    <w:rsid w:val="008F18EC"/>
    <w:rsid w:val="008F1A46"/>
    <w:rsid w:val="008F1CDD"/>
    <w:rsid w:val="008F2D29"/>
    <w:rsid w:val="008F3B9C"/>
    <w:rsid w:val="008F3C09"/>
    <w:rsid w:val="008F5187"/>
    <w:rsid w:val="008F55D4"/>
    <w:rsid w:val="008F60D8"/>
    <w:rsid w:val="008F63C6"/>
    <w:rsid w:val="008F6B75"/>
    <w:rsid w:val="00902727"/>
    <w:rsid w:val="00902ADC"/>
    <w:rsid w:val="0090312B"/>
    <w:rsid w:val="0090406D"/>
    <w:rsid w:val="00904FCF"/>
    <w:rsid w:val="00905DC0"/>
    <w:rsid w:val="00906AD9"/>
    <w:rsid w:val="0091036C"/>
    <w:rsid w:val="00910787"/>
    <w:rsid w:val="00910A48"/>
    <w:rsid w:val="00910B72"/>
    <w:rsid w:val="00914156"/>
    <w:rsid w:val="00914FAC"/>
    <w:rsid w:val="00915E35"/>
    <w:rsid w:val="0091634D"/>
    <w:rsid w:val="00916A79"/>
    <w:rsid w:val="0091736D"/>
    <w:rsid w:val="00920B2C"/>
    <w:rsid w:val="00924409"/>
    <w:rsid w:val="00925E3B"/>
    <w:rsid w:val="00926514"/>
    <w:rsid w:val="00930288"/>
    <w:rsid w:val="0093037A"/>
    <w:rsid w:val="009303B7"/>
    <w:rsid w:val="009306AD"/>
    <w:rsid w:val="00930A07"/>
    <w:rsid w:val="00930D01"/>
    <w:rsid w:val="00931D38"/>
    <w:rsid w:val="00931F18"/>
    <w:rsid w:val="00932284"/>
    <w:rsid w:val="00933019"/>
    <w:rsid w:val="00934537"/>
    <w:rsid w:val="0093470F"/>
    <w:rsid w:val="00937077"/>
    <w:rsid w:val="00937380"/>
    <w:rsid w:val="009374E1"/>
    <w:rsid w:val="009377AB"/>
    <w:rsid w:val="00940C61"/>
    <w:rsid w:val="0094154D"/>
    <w:rsid w:val="0094415A"/>
    <w:rsid w:val="00944DD6"/>
    <w:rsid w:val="009450D7"/>
    <w:rsid w:val="00945A92"/>
    <w:rsid w:val="00946595"/>
    <w:rsid w:val="00947489"/>
    <w:rsid w:val="009505E8"/>
    <w:rsid w:val="0095155F"/>
    <w:rsid w:val="00952F30"/>
    <w:rsid w:val="00953216"/>
    <w:rsid w:val="00954429"/>
    <w:rsid w:val="00954A99"/>
    <w:rsid w:val="00955C26"/>
    <w:rsid w:val="00955FC5"/>
    <w:rsid w:val="009563CE"/>
    <w:rsid w:val="009600D1"/>
    <w:rsid w:val="0096245F"/>
    <w:rsid w:val="00964960"/>
    <w:rsid w:val="00965558"/>
    <w:rsid w:val="00966BBC"/>
    <w:rsid w:val="00966C94"/>
    <w:rsid w:val="00966DD6"/>
    <w:rsid w:val="0096795D"/>
    <w:rsid w:val="009703D1"/>
    <w:rsid w:val="00970F46"/>
    <w:rsid w:val="00972385"/>
    <w:rsid w:val="00972A30"/>
    <w:rsid w:val="00973588"/>
    <w:rsid w:val="00973ADC"/>
    <w:rsid w:val="00975108"/>
    <w:rsid w:val="00976328"/>
    <w:rsid w:val="0097680D"/>
    <w:rsid w:val="009775E2"/>
    <w:rsid w:val="00980640"/>
    <w:rsid w:val="0098115E"/>
    <w:rsid w:val="00982438"/>
    <w:rsid w:val="00982C6E"/>
    <w:rsid w:val="0098404C"/>
    <w:rsid w:val="0098420F"/>
    <w:rsid w:val="00984C2D"/>
    <w:rsid w:val="00985283"/>
    <w:rsid w:val="00991528"/>
    <w:rsid w:val="00991AFC"/>
    <w:rsid w:val="009926A2"/>
    <w:rsid w:val="0099542F"/>
    <w:rsid w:val="00995992"/>
    <w:rsid w:val="00995E64"/>
    <w:rsid w:val="00996A20"/>
    <w:rsid w:val="00996AAF"/>
    <w:rsid w:val="0099727C"/>
    <w:rsid w:val="00997A65"/>
    <w:rsid w:val="009A03E5"/>
    <w:rsid w:val="009A0B70"/>
    <w:rsid w:val="009A0F3B"/>
    <w:rsid w:val="009A1567"/>
    <w:rsid w:val="009A1BB4"/>
    <w:rsid w:val="009A2628"/>
    <w:rsid w:val="009A3200"/>
    <w:rsid w:val="009A37DA"/>
    <w:rsid w:val="009A5A78"/>
    <w:rsid w:val="009A6B2D"/>
    <w:rsid w:val="009A6E4A"/>
    <w:rsid w:val="009B0897"/>
    <w:rsid w:val="009B194D"/>
    <w:rsid w:val="009B1D8B"/>
    <w:rsid w:val="009B2B37"/>
    <w:rsid w:val="009B32D5"/>
    <w:rsid w:val="009B4AF6"/>
    <w:rsid w:val="009B7758"/>
    <w:rsid w:val="009B7A1F"/>
    <w:rsid w:val="009B7BD9"/>
    <w:rsid w:val="009B7D37"/>
    <w:rsid w:val="009C18FD"/>
    <w:rsid w:val="009C1E20"/>
    <w:rsid w:val="009C2EEB"/>
    <w:rsid w:val="009C4533"/>
    <w:rsid w:val="009C49A1"/>
    <w:rsid w:val="009C574E"/>
    <w:rsid w:val="009C5BB4"/>
    <w:rsid w:val="009C6161"/>
    <w:rsid w:val="009C74B1"/>
    <w:rsid w:val="009C7DD5"/>
    <w:rsid w:val="009D114C"/>
    <w:rsid w:val="009D1445"/>
    <w:rsid w:val="009D1D1E"/>
    <w:rsid w:val="009D1EE9"/>
    <w:rsid w:val="009D2B72"/>
    <w:rsid w:val="009D3CE8"/>
    <w:rsid w:val="009D47E2"/>
    <w:rsid w:val="009D5E35"/>
    <w:rsid w:val="009D72F5"/>
    <w:rsid w:val="009D79AA"/>
    <w:rsid w:val="009E0A50"/>
    <w:rsid w:val="009E1128"/>
    <w:rsid w:val="009E2038"/>
    <w:rsid w:val="009E227D"/>
    <w:rsid w:val="009E4CEA"/>
    <w:rsid w:val="009E5019"/>
    <w:rsid w:val="009E63F9"/>
    <w:rsid w:val="009E6CA1"/>
    <w:rsid w:val="009E7BC3"/>
    <w:rsid w:val="009F02EE"/>
    <w:rsid w:val="009F24C4"/>
    <w:rsid w:val="009F281A"/>
    <w:rsid w:val="009F3080"/>
    <w:rsid w:val="009F3392"/>
    <w:rsid w:val="009F4165"/>
    <w:rsid w:val="009F4E56"/>
    <w:rsid w:val="009F5AAD"/>
    <w:rsid w:val="009F605A"/>
    <w:rsid w:val="009F6658"/>
    <w:rsid w:val="009F7AC6"/>
    <w:rsid w:val="00A00DF9"/>
    <w:rsid w:val="00A01D62"/>
    <w:rsid w:val="00A04F1B"/>
    <w:rsid w:val="00A0501B"/>
    <w:rsid w:val="00A069CE"/>
    <w:rsid w:val="00A070A8"/>
    <w:rsid w:val="00A071A7"/>
    <w:rsid w:val="00A10CD1"/>
    <w:rsid w:val="00A11579"/>
    <w:rsid w:val="00A143C5"/>
    <w:rsid w:val="00A1490E"/>
    <w:rsid w:val="00A14947"/>
    <w:rsid w:val="00A15321"/>
    <w:rsid w:val="00A160D2"/>
    <w:rsid w:val="00A1660B"/>
    <w:rsid w:val="00A17270"/>
    <w:rsid w:val="00A173E7"/>
    <w:rsid w:val="00A22CEE"/>
    <w:rsid w:val="00A237C9"/>
    <w:rsid w:val="00A24EBE"/>
    <w:rsid w:val="00A25132"/>
    <w:rsid w:val="00A25F58"/>
    <w:rsid w:val="00A2618A"/>
    <w:rsid w:val="00A264F5"/>
    <w:rsid w:val="00A26C71"/>
    <w:rsid w:val="00A279A5"/>
    <w:rsid w:val="00A3143D"/>
    <w:rsid w:val="00A32A83"/>
    <w:rsid w:val="00A334C8"/>
    <w:rsid w:val="00A3625E"/>
    <w:rsid w:val="00A368DB"/>
    <w:rsid w:val="00A40A7E"/>
    <w:rsid w:val="00A40DCD"/>
    <w:rsid w:val="00A40F96"/>
    <w:rsid w:val="00A41072"/>
    <w:rsid w:val="00A41729"/>
    <w:rsid w:val="00A4196F"/>
    <w:rsid w:val="00A423AA"/>
    <w:rsid w:val="00A43473"/>
    <w:rsid w:val="00A449C0"/>
    <w:rsid w:val="00A44E6E"/>
    <w:rsid w:val="00A45C5C"/>
    <w:rsid w:val="00A460C3"/>
    <w:rsid w:val="00A469EE"/>
    <w:rsid w:val="00A5010D"/>
    <w:rsid w:val="00A50AAE"/>
    <w:rsid w:val="00A50CF0"/>
    <w:rsid w:val="00A5190D"/>
    <w:rsid w:val="00A5319B"/>
    <w:rsid w:val="00A53EC6"/>
    <w:rsid w:val="00A540F9"/>
    <w:rsid w:val="00A55C0F"/>
    <w:rsid w:val="00A56CCD"/>
    <w:rsid w:val="00A57CCF"/>
    <w:rsid w:val="00A61509"/>
    <w:rsid w:val="00A61BEB"/>
    <w:rsid w:val="00A6341B"/>
    <w:rsid w:val="00A649C7"/>
    <w:rsid w:val="00A6555B"/>
    <w:rsid w:val="00A65AB2"/>
    <w:rsid w:val="00A701B6"/>
    <w:rsid w:val="00A72FC9"/>
    <w:rsid w:val="00A73E23"/>
    <w:rsid w:val="00A75C43"/>
    <w:rsid w:val="00A77347"/>
    <w:rsid w:val="00A77650"/>
    <w:rsid w:val="00A80214"/>
    <w:rsid w:val="00A81476"/>
    <w:rsid w:val="00A81CDF"/>
    <w:rsid w:val="00A81D34"/>
    <w:rsid w:val="00A8230B"/>
    <w:rsid w:val="00A83F5F"/>
    <w:rsid w:val="00A84507"/>
    <w:rsid w:val="00A84DA1"/>
    <w:rsid w:val="00A84FCA"/>
    <w:rsid w:val="00A8713F"/>
    <w:rsid w:val="00A9053F"/>
    <w:rsid w:val="00A90BA1"/>
    <w:rsid w:val="00A930C3"/>
    <w:rsid w:val="00A93D0E"/>
    <w:rsid w:val="00A94FAD"/>
    <w:rsid w:val="00A95323"/>
    <w:rsid w:val="00A965AF"/>
    <w:rsid w:val="00A97A9A"/>
    <w:rsid w:val="00AA0671"/>
    <w:rsid w:val="00AA2531"/>
    <w:rsid w:val="00AA3F5C"/>
    <w:rsid w:val="00AA55E8"/>
    <w:rsid w:val="00AA7290"/>
    <w:rsid w:val="00AB01D7"/>
    <w:rsid w:val="00AB0546"/>
    <w:rsid w:val="00AB1554"/>
    <w:rsid w:val="00AB1E09"/>
    <w:rsid w:val="00AB224B"/>
    <w:rsid w:val="00AB4385"/>
    <w:rsid w:val="00AB5330"/>
    <w:rsid w:val="00AB5BF5"/>
    <w:rsid w:val="00AB6C09"/>
    <w:rsid w:val="00AB7747"/>
    <w:rsid w:val="00AC057C"/>
    <w:rsid w:val="00AC135F"/>
    <w:rsid w:val="00AC14CE"/>
    <w:rsid w:val="00AC158C"/>
    <w:rsid w:val="00AC290A"/>
    <w:rsid w:val="00AC2A56"/>
    <w:rsid w:val="00AC56CE"/>
    <w:rsid w:val="00AC7F1D"/>
    <w:rsid w:val="00AD055E"/>
    <w:rsid w:val="00AD097C"/>
    <w:rsid w:val="00AD2394"/>
    <w:rsid w:val="00AD2426"/>
    <w:rsid w:val="00AD30FA"/>
    <w:rsid w:val="00AD3BBF"/>
    <w:rsid w:val="00AD3C91"/>
    <w:rsid w:val="00AD47A7"/>
    <w:rsid w:val="00AD64CF"/>
    <w:rsid w:val="00AD6F3D"/>
    <w:rsid w:val="00AE0384"/>
    <w:rsid w:val="00AE1A4E"/>
    <w:rsid w:val="00AE2638"/>
    <w:rsid w:val="00AE398D"/>
    <w:rsid w:val="00AE4DA2"/>
    <w:rsid w:val="00AE65E5"/>
    <w:rsid w:val="00AE678B"/>
    <w:rsid w:val="00AE7C5E"/>
    <w:rsid w:val="00AF0CBF"/>
    <w:rsid w:val="00AF257F"/>
    <w:rsid w:val="00AF33CF"/>
    <w:rsid w:val="00AF4928"/>
    <w:rsid w:val="00AF4D50"/>
    <w:rsid w:val="00AF6145"/>
    <w:rsid w:val="00AF6179"/>
    <w:rsid w:val="00B000B4"/>
    <w:rsid w:val="00B00D6E"/>
    <w:rsid w:val="00B02351"/>
    <w:rsid w:val="00B023A4"/>
    <w:rsid w:val="00B05372"/>
    <w:rsid w:val="00B11269"/>
    <w:rsid w:val="00B11B08"/>
    <w:rsid w:val="00B1295A"/>
    <w:rsid w:val="00B14FD7"/>
    <w:rsid w:val="00B15034"/>
    <w:rsid w:val="00B153B8"/>
    <w:rsid w:val="00B156E1"/>
    <w:rsid w:val="00B16887"/>
    <w:rsid w:val="00B20A45"/>
    <w:rsid w:val="00B22C5C"/>
    <w:rsid w:val="00B230C1"/>
    <w:rsid w:val="00B24F30"/>
    <w:rsid w:val="00B25546"/>
    <w:rsid w:val="00B2590A"/>
    <w:rsid w:val="00B268F2"/>
    <w:rsid w:val="00B30456"/>
    <w:rsid w:val="00B30807"/>
    <w:rsid w:val="00B30BFE"/>
    <w:rsid w:val="00B30E6B"/>
    <w:rsid w:val="00B30EF7"/>
    <w:rsid w:val="00B3121F"/>
    <w:rsid w:val="00B31ABF"/>
    <w:rsid w:val="00B33040"/>
    <w:rsid w:val="00B331BF"/>
    <w:rsid w:val="00B33BE3"/>
    <w:rsid w:val="00B35584"/>
    <w:rsid w:val="00B355C3"/>
    <w:rsid w:val="00B35662"/>
    <w:rsid w:val="00B356A2"/>
    <w:rsid w:val="00B37173"/>
    <w:rsid w:val="00B3747E"/>
    <w:rsid w:val="00B425DB"/>
    <w:rsid w:val="00B44A94"/>
    <w:rsid w:val="00B45F81"/>
    <w:rsid w:val="00B4675C"/>
    <w:rsid w:val="00B46BED"/>
    <w:rsid w:val="00B479FD"/>
    <w:rsid w:val="00B50CE6"/>
    <w:rsid w:val="00B51044"/>
    <w:rsid w:val="00B51478"/>
    <w:rsid w:val="00B5174B"/>
    <w:rsid w:val="00B51C7E"/>
    <w:rsid w:val="00B53B5D"/>
    <w:rsid w:val="00B542CE"/>
    <w:rsid w:val="00B5588B"/>
    <w:rsid w:val="00B562AA"/>
    <w:rsid w:val="00B56B3E"/>
    <w:rsid w:val="00B604C8"/>
    <w:rsid w:val="00B6055E"/>
    <w:rsid w:val="00B61F83"/>
    <w:rsid w:val="00B62A57"/>
    <w:rsid w:val="00B6317D"/>
    <w:rsid w:val="00B65F9D"/>
    <w:rsid w:val="00B66431"/>
    <w:rsid w:val="00B6696B"/>
    <w:rsid w:val="00B70124"/>
    <w:rsid w:val="00B70EE5"/>
    <w:rsid w:val="00B7723F"/>
    <w:rsid w:val="00B800CD"/>
    <w:rsid w:val="00B80534"/>
    <w:rsid w:val="00B80E07"/>
    <w:rsid w:val="00B80EF8"/>
    <w:rsid w:val="00B81493"/>
    <w:rsid w:val="00B81A38"/>
    <w:rsid w:val="00B8268D"/>
    <w:rsid w:val="00B82D88"/>
    <w:rsid w:val="00B8433C"/>
    <w:rsid w:val="00B845D1"/>
    <w:rsid w:val="00B87491"/>
    <w:rsid w:val="00B91867"/>
    <w:rsid w:val="00B91A81"/>
    <w:rsid w:val="00B92165"/>
    <w:rsid w:val="00B92256"/>
    <w:rsid w:val="00B923EE"/>
    <w:rsid w:val="00B93389"/>
    <w:rsid w:val="00B94674"/>
    <w:rsid w:val="00B9686D"/>
    <w:rsid w:val="00BA0753"/>
    <w:rsid w:val="00BA28F4"/>
    <w:rsid w:val="00BA29E9"/>
    <w:rsid w:val="00BA2C2B"/>
    <w:rsid w:val="00BA44C9"/>
    <w:rsid w:val="00BA7142"/>
    <w:rsid w:val="00BA7543"/>
    <w:rsid w:val="00BA7D02"/>
    <w:rsid w:val="00BB0293"/>
    <w:rsid w:val="00BB1FAE"/>
    <w:rsid w:val="00BB237C"/>
    <w:rsid w:val="00BB41A3"/>
    <w:rsid w:val="00BB597E"/>
    <w:rsid w:val="00BB6FC8"/>
    <w:rsid w:val="00BB71A0"/>
    <w:rsid w:val="00BB7BDD"/>
    <w:rsid w:val="00BC002B"/>
    <w:rsid w:val="00BC082F"/>
    <w:rsid w:val="00BC2060"/>
    <w:rsid w:val="00BC2A82"/>
    <w:rsid w:val="00BC32DC"/>
    <w:rsid w:val="00BC337F"/>
    <w:rsid w:val="00BC35B6"/>
    <w:rsid w:val="00BC3717"/>
    <w:rsid w:val="00BC70DA"/>
    <w:rsid w:val="00BC754B"/>
    <w:rsid w:val="00BC797F"/>
    <w:rsid w:val="00BD1A0D"/>
    <w:rsid w:val="00BD1B51"/>
    <w:rsid w:val="00BD1C83"/>
    <w:rsid w:val="00BD284D"/>
    <w:rsid w:val="00BD2E06"/>
    <w:rsid w:val="00BD307E"/>
    <w:rsid w:val="00BD376A"/>
    <w:rsid w:val="00BD3937"/>
    <w:rsid w:val="00BD4596"/>
    <w:rsid w:val="00BD7E0F"/>
    <w:rsid w:val="00BE0368"/>
    <w:rsid w:val="00BE0BAB"/>
    <w:rsid w:val="00BE1405"/>
    <w:rsid w:val="00BE30FA"/>
    <w:rsid w:val="00BE312D"/>
    <w:rsid w:val="00BE3A3B"/>
    <w:rsid w:val="00BF04E3"/>
    <w:rsid w:val="00BF1C20"/>
    <w:rsid w:val="00BF38D6"/>
    <w:rsid w:val="00BF64F0"/>
    <w:rsid w:val="00C00404"/>
    <w:rsid w:val="00C00EAE"/>
    <w:rsid w:val="00C0153F"/>
    <w:rsid w:val="00C01DBB"/>
    <w:rsid w:val="00C020FA"/>
    <w:rsid w:val="00C03AF0"/>
    <w:rsid w:val="00C04AE1"/>
    <w:rsid w:val="00C07BBA"/>
    <w:rsid w:val="00C10578"/>
    <w:rsid w:val="00C112E5"/>
    <w:rsid w:val="00C11376"/>
    <w:rsid w:val="00C11A13"/>
    <w:rsid w:val="00C126B2"/>
    <w:rsid w:val="00C1296F"/>
    <w:rsid w:val="00C12B5A"/>
    <w:rsid w:val="00C135BC"/>
    <w:rsid w:val="00C13B0B"/>
    <w:rsid w:val="00C142D0"/>
    <w:rsid w:val="00C15C95"/>
    <w:rsid w:val="00C15D6B"/>
    <w:rsid w:val="00C16D59"/>
    <w:rsid w:val="00C177B8"/>
    <w:rsid w:val="00C22800"/>
    <w:rsid w:val="00C22812"/>
    <w:rsid w:val="00C23C27"/>
    <w:rsid w:val="00C23D81"/>
    <w:rsid w:val="00C2596A"/>
    <w:rsid w:val="00C25A1B"/>
    <w:rsid w:val="00C27537"/>
    <w:rsid w:val="00C2765D"/>
    <w:rsid w:val="00C27740"/>
    <w:rsid w:val="00C27DB0"/>
    <w:rsid w:val="00C3001C"/>
    <w:rsid w:val="00C313C1"/>
    <w:rsid w:val="00C31C58"/>
    <w:rsid w:val="00C328FE"/>
    <w:rsid w:val="00C33507"/>
    <w:rsid w:val="00C350F0"/>
    <w:rsid w:val="00C35F47"/>
    <w:rsid w:val="00C401B8"/>
    <w:rsid w:val="00C4132F"/>
    <w:rsid w:val="00C42A75"/>
    <w:rsid w:val="00C43886"/>
    <w:rsid w:val="00C4409D"/>
    <w:rsid w:val="00C44953"/>
    <w:rsid w:val="00C44E72"/>
    <w:rsid w:val="00C45A06"/>
    <w:rsid w:val="00C45F27"/>
    <w:rsid w:val="00C46E62"/>
    <w:rsid w:val="00C4710C"/>
    <w:rsid w:val="00C4750F"/>
    <w:rsid w:val="00C47E5B"/>
    <w:rsid w:val="00C51E82"/>
    <w:rsid w:val="00C5256A"/>
    <w:rsid w:val="00C5377C"/>
    <w:rsid w:val="00C547AA"/>
    <w:rsid w:val="00C5670B"/>
    <w:rsid w:val="00C57DFB"/>
    <w:rsid w:val="00C60782"/>
    <w:rsid w:val="00C60E6A"/>
    <w:rsid w:val="00C6119A"/>
    <w:rsid w:val="00C61E4B"/>
    <w:rsid w:val="00C63B3A"/>
    <w:rsid w:val="00C64BFF"/>
    <w:rsid w:val="00C659D1"/>
    <w:rsid w:val="00C67C4A"/>
    <w:rsid w:val="00C704E9"/>
    <w:rsid w:val="00C70880"/>
    <w:rsid w:val="00C70939"/>
    <w:rsid w:val="00C70FAD"/>
    <w:rsid w:val="00C73DC5"/>
    <w:rsid w:val="00C74105"/>
    <w:rsid w:val="00C763C9"/>
    <w:rsid w:val="00C773B8"/>
    <w:rsid w:val="00C77D5D"/>
    <w:rsid w:val="00C80057"/>
    <w:rsid w:val="00C802FD"/>
    <w:rsid w:val="00C81201"/>
    <w:rsid w:val="00C820E8"/>
    <w:rsid w:val="00C82232"/>
    <w:rsid w:val="00C8256A"/>
    <w:rsid w:val="00C82913"/>
    <w:rsid w:val="00C835EE"/>
    <w:rsid w:val="00C84117"/>
    <w:rsid w:val="00C85670"/>
    <w:rsid w:val="00C8587D"/>
    <w:rsid w:val="00C86E94"/>
    <w:rsid w:val="00C879CC"/>
    <w:rsid w:val="00C87C01"/>
    <w:rsid w:val="00C901E9"/>
    <w:rsid w:val="00C90CE9"/>
    <w:rsid w:val="00C90D22"/>
    <w:rsid w:val="00C91406"/>
    <w:rsid w:val="00C914A2"/>
    <w:rsid w:val="00C9268A"/>
    <w:rsid w:val="00C941F6"/>
    <w:rsid w:val="00C94DD3"/>
    <w:rsid w:val="00C951A6"/>
    <w:rsid w:val="00C95B1D"/>
    <w:rsid w:val="00C96458"/>
    <w:rsid w:val="00C972B1"/>
    <w:rsid w:val="00CA2CCE"/>
    <w:rsid w:val="00CA37C0"/>
    <w:rsid w:val="00CA3D0E"/>
    <w:rsid w:val="00CA42D7"/>
    <w:rsid w:val="00CA43FD"/>
    <w:rsid w:val="00CA44B3"/>
    <w:rsid w:val="00CA4EF5"/>
    <w:rsid w:val="00CA5BB2"/>
    <w:rsid w:val="00CA5D86"/>
    <w:rsid w:val="00CA7EF8"/>
    <w:rsid w:val="00CB1002"/>
    <w:rsid w:val="00CB1590"/>
    <w:rsid w:val="00CB2518"/>
    <w:rsid w:val="00CB5997"/>
    <w:rsid w:val="00CB6A90"/>
    <w:rsid w:val="00CC1D67"/>
    <w:rsid w:val="00CC489B"/>
    <w:rsid w:val="00CC4C76"/>
    <w:rsid w:val="00CD274D"/>
    <w:rsid w:val="00CD2BCD"/>
    <w:rsid w:val="00CD3A4C"/>
    <w:rsid w:val="00CD5336"/>
    <w:rsid w:val="00CD596E"/>
    <w:rsid w:val="00CD7219"/>
    <w:rsid w:val="00CD777E"/>
    <w:rsid w:val="00CE107B"/>
    <w:rsid w:val="00CE1080"/>
    <w:rsid w:val="00CE10E9"/>
    <w:rsid w:val="00CE1293"/>
    <w:rsid w:val="00CE21EA"/>
    <w:rsid w:val="00CE2910"/>
    <w:rsid w:val="00CE39A0"/>
    <w:rsid w:val="00CE5393"/>
    <w:rsid w:val="00CE59D1"/>
    <w:rsid w:val="00CE5CF7"/>
    <w:rsid w:val="00CE6E79"/>
    <w:rsid w:val="00CE7DC1"/>
    <w:rsid w:val="00CF2884"/>
    <w:rsid w:val="00CF36BE"/>
    <w:rsid w:val="00CF4CCB"/>
    <w:rsid w:val="00CF5300"/>
    <w:rsid w:val="00CF57AD"/>
    <w:rsid w:val="00CF5BBA"/>
    <w:rsid w:val="00CF5D7F"/>
    <w:rsid w:val="00CF6000"/>
    <w:rsid w:val="00CF6D5C"/>
    <w:rsid w:val="00D003F3"/>
    <w:rsid w:val="00D0364F"/>
    <w:rsid w:val="00D0411E"/>
    <w:rsid w:val="00D044A9"/>
    <w:rsid w:val="00D05AAB"/>
    <w:rsid w:val="00D05CB4"/>
    <w:rsid w:val="00D06331"/>
    <w:rsid w:val="00D06834"/>
    <w:rsid w:val="00D07D46"/>
    <w:rsid w:val="00D106DC"/>
    <w:rsid w:val="00D13B58"/>
    <w:rsid w:val="00D144C5"/>
    <w:rsid w:val="00D145C6"/>
    <w:rsid w:val="00D1466B"/>
    <w:rsid w:val="00D17679"/>
    <w:rsid w:val="00D17DE0"/>
    <w:rsid w:val="00D2069B"/>
    <w:rsid w:val="00D20AF8"/>
    <w:rsid w:val="00D21D21"/>
    <w:rsid w:val="00D2203E"/>
    <w:rsid w:val="00D2229B"/>
    <w:rsid w:val="00D23E62"/>
    <w:rsid w:val="00D24F69"/>
    <w:rsid w:val="00D256F6"/>
    <w:rsid w:val="00D27620"/>
    <w:rsid w:val="00D308ED"/>
    <w:rsid w:val="00D3210C"/>
    <w:rsid w:val="00D32533"/>
    <w:rsid w:val="00D33921"/>
    <w:rsid w:val="00D35DBD"/>
    <w:rsid w:val="00D36D86"/>
    <w:rsid w:val="00D4070E"/>
    <w:rsid w:val="00D40723"/>
    <w:rsid w:val="00D428AA"/>
    <w:rsid w:val="00D467B3"/>
    <w:rsid w:val="00D471A8"/>
    <w:rsid w:val="00D50A34"/>
    <w:rsid w:val="00D50B85"/>
    <w:rsid w:val="00D516B0"/>
    <w:rsid w:val="00D519E6"/>
    <w:rsid w:val="00D53A7B"/>
    <w:rsid w:val="00D53CCB"/>
    <w:rsid w:val="00D53EFA"/>
    <w:rsid w:val="00D54F3A"/>
    <w:rsid w:val="00D551A6"/>
    <w:rsid w:val="00D556A7"/>
    <w:rsid w:val="00D5649B"/>
    <w:rsid w:val="00D56545"/>
    <w:rsid w:val="00D568C7"/>
    <w:rsid w:val="00D57250"/>
    <w:rsid w:val="00D57FA9"/>
    <w:rsid w:val="00D60EAE"/>
    <w:rsid w:val="00D60FC5"/>
    <w:rsid w:val="00D613E0"/>
    <w:rsid w:val="00D61E5E"/>
    <w:rsid w:val="00D62440"/>
    <w:rsid w:val="00D630A9"/>
    <w:rsid w:val="00D65791"/>
    <w:rsid w:val="00D74931"/>
    <w:rsid w:val="00D74B33"/>
    <w:rsid w:val="00D76C40"/>
    <w:rsid w:val="00D771C9"/>
    <w:rsid w:val="00D77CAB"/>
    <w:rsid w:val="00D8081E"/>
    <w:rsid w:val="00D8101F"/>
    <w:rsid w:val="00D8187C"/>
    <w:rsid w:val="00D83D11"/>
    <w:rsid w:val="00D84AD5"/>
    <w:rsid w:val="00D84D11"/>
    <w:rsid w:val="00D85C8A"/>
    <w:rsid w:val="00D86B7A"/>
    <w:rsid w:val="00D87007"/>
    <w:rsid w:val="00D8721B"/>
    <w:rsid w:val="00D87C8A"/>
    <w:rsid w:val="00D9148F"/>
    <w:rsid w:val="00D91E51"/>
    <w:rsid w:val="00D94A7C"/>
    <w:rsid w:val="00D94D34"/>
    <w:rsid w:val="00D9541C"/>
    <w:rsid w:val="00D957F6"/>
    <w:rsid w:val="00D95896"/>
    <w:rsid w:val="00D96959"/>
    <w:rsid w:val="00DA056C"/>
    <w:rsid w:val="00DA1D23"/>
    <w:rsid w:val="00DA3313"/>
    <w:rsid w:val="00DA38D1"/>
    <w:rsid w:val="00DA3950"/>
    <w:rsid w:val="00DA53AE"/>
    <w:rsid w:val="00DA5818"/>
    <w:rsid w:val="00DA698C"/>
    <w:rsid w:val="00DA7A0E"/>
    <w:rsid w:val="00DA7A9D"/>
    <w:rsid w:val="00DB1BED"/>
    <w:rsid w:val="00DB1C2C"/>
    <w:rsid w:val="00DB2983"/>
    <w:rsid w:val="00DB5479"/>
    <w:rsid w:val="00DB660A"/>
    <w:rsid w:val="00DB775E"/>
    <w:rsid w:val="00DC0770"/>
    <w:rsid w:val="00DC0D80"/>
    <w:rsid w:val="00DC1257"/>
    <w:rsid w:val="00DC3CF1"/>
    <w:rsid w:val="00DC3DC0"/>
    <w:rsid w:val="00DC4886"/>
    <w:rsid w:val="00DC4A58"/>
    <w:rsid w:val="00DC4CE1"/>
    <w:rsid w:val="00DC5054"/>
    <w:rsid w:val="00DC5611"/>
    <w:rsid w:val="00DC5B2B"/>
    <w:rsid w:val="00DC7392"/>
    <w:rsid w:val="00DC792F"/>
    <w:rsid w:val="00DC7A3F"/>
    <w:rsid w:val="00DC7F12"/>
    <w:rsid w:val="00DC7FC2"/>
    <w:rsid w:val="00DD0DAE"/>
    <w:rsid w:val="00DD1F4A"/>
    <w:rsid w:val="00DD2E83"/>
    <w:rsid w:val="00DD318D"/>
    <w:rsid w:val="00DD4A3E"/>
    <w:rsid w:val="00DD6D22"/>
    <w:rsid w:val="00DE1B04"/>
    <w:rsid w:val="00DE2A1B"/>
    <w:rsid w:val="00DE3B46"/>
    <w:rsid w:val="00DE4013"/>
    <w:rsid w:val="00DE6A94"/>
    <w:rsid w:val="00DE6CBC"/>
    <w:rsid w:val="00DE7815"/>
    <w:rsid w:val="00DF0702"/>
    <w:rsid w:val="00DF0A7F"/>
    <w:rsid w:val="00DF1009"/>
    <w:rsid w:val="00DF21EA"/>
    <w:rsid w:val="00DF29AD"/>
    <w:rsid w:val="00DF2CB1"/>
    <w:rsid w:val="00DF2E12"/>
    <w:rsid w:val="00DF2FAA"/>
    <w:rsid w:val="00DF3ADD"/>
    <w:rsid w:val="00DF50BE"/>
    <w:rsid w:val="00DF514A"/>
    <w:rsid w:val="00DF5B91"/>
    <w:rsid w:val="00DF6690"/>
    <w:rsid w:val="00DF67BF"/>
    <w:rsid w:val="00DF6804"/>
    <w:rsid w:val="00DF7D70"/>
    <w:rsid w:val="00E007B1"/>
    <w:rsid w:val="00E00D40"/>
    <w:rsid w:val="00E00ED4"/>
    <w:rsid w:val="00E020FC"/>
    <w:rsid w:val="00E0358D"/>
    <w:rsid w:val="00E04323"/>
    <w:rsid w:val="00E04A54"/>
    <w:rsid w:val="00E070A2"/>
    <w:rsid w:val="00E110E9"/>
    <w:rsid w:val="00E12FCD"/>
    <w:rsid w:val="00E134A6"/>
    <w:rsid w:val="00E14C2E"/>
    <w:rsid w:val="00E1581F"/>
    <w:rsid w:val="00E178E9"/>
    <w:rsid w:val="00E2180B"/>
    <w:rsid w:val="00E2449D"/>
    <w:rsid w:val="00E2462D"/>
    <w:rsid w:val="00E24A61"/>
    <w:rsid w:val="00E25E0B"/>
    <w:rsid w:val="00E2656A"/>
    <w:rsid w:val="00E271C4"/>
    <w:rsid w:val="00E300AB"/>
    <w:rsid w:val="00E332B3"/>
    <w:rsid w:val="00E33B3E"/>
    <w:rsid w:val="00E35C19"/>
    <w:rsid w:val="00E36C97"/>
    <w:rsid w:val="00E412D0"/>
    <w:rsid w:val="00E41A60"/>
    <w:rsid w:val="00E44170"/>
    <w:rsid w:val="00E44B1A"/>
    <w:rsid w:val="00E45D4D"/>
    <w:rsid w:val="00E51900"/>
    <w:rsid w:val="00E52117"/>
    <w:rsid w:val="00E52382"/>
    <w:rsid w:val="00E53C61"/>
    <w:rsid w:val="00E547F8"/>
    <w:rsid w:val="00E5482E"/>
    <w:rsid w:val="00E55BF5"/>
    <w:rsid w:val="00E55FA8"/>
    <w:rsid w:val="00E56322"/>
    <w:rsid w:val="00E60982"/>
    <w:rsid w:val="00E6188A"/>
    <w:rsid w:val="00E61D48"/>
    <w:rsid w:val="00E61E4A"/>
    <w:rsid w:val="00E62C62"/>
    <w:rsid w:val="00E6310E"/>
    <w:rsid w:val="00E6432E"/>
    <w:rsid w:val="00E64E7B"/>
    <w:rsid w:val="00E654C1"/>
    <w:rsid w:val="00E65D97"/>
    <w:rsid w:val="00E67C38"/>
    <w:rsid w:val="00E67FC4"/>
    <w:rsid w:val="00E71402"/>
    <w:rsid w:val="00E71F32"/>
    <w:rsid w:val="00E729A7"/>
    <w:rsid w:val="00E72A5A"/>
    <w:rsid w:val="00E73354"/>
    <w:rsid w:val="00E735E7"/>
    <w:rsid w:val="00E74729"/>
    <w:rsid w:val="00E761D5"/>
    <w:rsid w:val="00E76ED2"/>
    <w:rsid w:val="00E77364"/>
    <w:rsid w:val="00E80CDB"/>
    <w:rsid w:val="00E81531"/>
    <w:rsid w:val="00E81AFA"/>
    <w:rsid w:val="00E820DA"/>
    <w:rsid w:val="00E826D2"/>
    <w:rsid w:val="00E836C4"/>
    <w:rsid w:val="00E83709"/>
    <w:rsid w:val="00E83EB5"/>
    <w:rsid w:val="00E84003"/>
    <w:rsid w:val="00E84E1E"/>
    <w:rsid w:val="00E85B7A"/>
    <w:rsid w:val="00E863E5"/>
    <w:rsid w:val="00E86F0D"/>
    <w:rsid w:val="00E91C83"/>
    <w:rsid w:val="00E92344"/>
    <w:rsid w:val="00E9242D"/>
    <w:rsid w:val="00E92E8C"/>
    <w:rsid w:val="00E976DC"/>
    <w:rsid w:val="00EA080B"/>
    <w:rsid w:val="00EA0B6E"/>
    <w:rsid w:val="00EA0D16"/>
    <w:rsid w:val="00EA169C"/>
    <w:rsid w:val="00EA2C09"/>
    <w:rsid w:val="00EA305C"/>
    <w:rsid w:val="00EA3780"/>
    <w:rsid w:val="00EA4A1D"/>
    <w:rsid w:val="00EA5D4D"/>
    <w:rsid w:val="00EA6686"/>
    <w:rsid w:val="00EA6A2F"/>
    <w:rsid w:val="00EA7C13"/>
    <w:rsid w:val="00EB26E6"/>
    <w:rsid w:val="00EB2E56"/>
    <w:rsid w:val="00EB4AA8"/>
    <w:rsid w:val="00EB4DBD"/>
    <w:rsid w:val="00EB5255"/>
    <w:rsid w:val="00EB5518"/>
    <w:rsid w:val="00EB58B7"/>
    <w:rsid w:val="00EB5C47"/>
    <w:rsid w:val="00EB6984"/>
    <w:rsid w:val="00EB6A46"/>
    <w:rsid w:val="00EB71F9"/>
    <w:rsid w:val="00EB7FE9"/>
    <w:rsid w:val="00EC1AC6"/>
    <w:rsid w:val="00EC3FDC"/>
    <w:rsid w:val="00EC7468"/>
    <w:rsid w:val="00ED02B8"/>
    <w:rsid w:val="00ED0639"/>
    <w:rsid w:val="00ED32B5"/>
    <w:rsid w:val="00ED426A"/>
    <w:rsid w:val="00ED45D5"/>
    <w:rsid w:val="00ED5C49"/>
    <w:rsid w:val="00ED7C7D"/>
    <w:rsid w:val="00EE0AB9"/>
    <w:rsid w:val="00EE0E40"/>
    <w:rsid w:val="00EE1F08"/>
    <w:rsid w:val="00EE2B24"/>
    <w:rsid w:val="00EE3C33"/>
    <w:rsid w:val="00EE76EF"/>
    <w:rsid w:val="00EF0991"/>
    <w:rsid w:val="00EF17A7"/>
    <w:rsid w:val="00EF2922"/>
    <w:rsid w:val="00EF34E8"/>
    <w:rsid w:val="00EF4608"/>
    <w:rsid w:val="00EF4755"/>
    <w:rsid w:val="00EF7135"/>
    <w:rsid w:val="00F00B14"/>
    <w:rsid w:val="00F01444"/>
    <w:rsid w:val="00F027DB"/>
    <w:rsid w:val="00F0487F"/>
    <w:rsid w:val="00F050A6"/>
    <w:rsid w:val="00F1003D"/>
    <w:rsid w:val="00F10457"/>
    <w:rsid w:val="00F12975"/>
    <w:rsid w:val="00F13D02"/>
    <w:rsid w:val="00F13D96"/>
    <w:rsid w:val="00F14A28"/>
    <w:rsid w:val="00F14A7A"/>
    <w:rsid w:val="00F14CAB"/>
    <w:rsid w:val="00F1738C"/>
    <w:rsid w:val="00F2215D"/>
    <w:rsid w:val="00F22985"/>
    <w:rsid w:val="00F24500"/>
    <w:rsid w:val="00F256B0"/>
    <w:rsid w:val="00F267D3"/>
    <w:rsid w:val="00F304D3"/>
    <w:rsid w:val="00F31186"/>
    <w:rsid w:val="00F31707"/>
    <w:rsid w:val="00F317AF"/>
    <w:rsid w:val="00F32A17"/>
    <w:rsid w:val="00F3383E"/>
    <w:rsid w:val="00F33B7F"/>
    <w:rsid w:val="00F35905"/>
    <w:rsid w:val="00F36487"/>
    <w:rsid w:val="00F37DE9"/>
    <w:rsid w:val="00F41810"/>
    <w:rsid w:val="00F42400"/>
    <w:rsid w:val="00F448BA"/>
    <w:rsid w:val="00F455F3"/>
    <w:rsid w:val="00F465A7"/>
    <w:rsid w:val="00F47FE8"/>
    <w:rsid w:val="00F50042"/>
    <w:rsid w:val="00F50B7C"/>
    <w:rsid w:val="00F52DC2"/>
    <w:rsid w:val="00F53FB7"/>
    <w:rsid w:val="00F54029"/>
    <w:rsid w:val="00F550E6"/>
    <w:rsid w:val="00F574B2"/>
    <w:rsid w:val="00F639A2"/>
    <w:rsid w:val="00F644EA"/>
    <w:rsid w:val="00F645C3"/>
    <w:rsid w:val="00F666B5"/>
    <w:rsid w:val="00F66918"/>
    <w:rsid w:val="00F66F0A"/>
    <w:rsid w:val="00F7156A"/>
    <w:rsid w:val="00F72C75"/>
    <w:rsid w:val="00F73348"/>
    <w:rsid w:val="00F7420B"/>
    <w:rsid w:val="00F74345"/>
    <w:rsid w:val="00F743ED"/>
    <w:rsid w:val="00F750EF"/>
    <w:rsid w:val="00F75248"/>
    <w:rsid w:val="00F75368"/>
    <w:rsid w:val="00F764A7"/>
    <w:rsid w:val="00F769A6"/>
    <w:rsid w:val="00F77966"/>
    <w:rsid w:val="00F80834"/>
    <w:rsid w:val="00F80A0A"/>
    <w:rsid w:val="00F80ED7"/>
    <w:rsid w:val="00F8251A"/>
    <w:rsid w:val="00F825E4"/>
    <w:rsid w:val="00F82B19"/>
    <w:rsid w:val="00F8341C"/>
    <w:rsid w:val="00F84F31"/>
    <w:rsid w:val="00F8554F"/>
    <w:rsid w:val="00F85921"/>
    <w:rsid w:val="00F864DD"/>
    <w:rsid w:val="00F874AD"/>
    <w:rsid w:val="00F87CD9"/>
    <w:rsid w:val="00F909EB"/>
    <w:rsid w:val="00F90CEC"/>
    <w:rsid w:val="00F9212D"/>
    <w:rsid w:val="00F94C2F"/>
    <w:rsid w:val="00F953A7"/>
    <w:rsid w:val="00F95763"/>
    <w:rsid w:val="00F965DA"/>
    <w:rsid w:val="00FA0A7D"/>
    <w:rsid w:val="00FA0CBE"/>
    <w:rsid w:val="00FA406A"/>
    <w:rsid w:val="00FA41B7"/>
    <w:rsid w:val="00FA4E65"/>
    <w:rsid w:val="00FA6CC4"/>
    <w:rsid w:val="00FA74C5"/>
    <w:rsid w:val="00FA7EF1"/>
    <w:rsid w:val="00FA7F05"/>
    <w:rsid w:val="00FB12C3"/>
    <w:rsid w:val="00FB1515"/>
    <w:rsid w:val="00FB1A5F"/>
    <w:rsid w:val="00FB1D05"/>
    <w:rsid w:val="00FB3AF1"/>
    <w:rsid w:val="00FB3EBC"/>
    <w:rsid w:val="00FB45F6"/>
    <w:rsid w:val="00FB4F2B"/>
    <w:rsid w:val="00FB4F3E"/>
    <w:rsid w:val="00FB4FB7"/>
    <w:rsid w:val="00FB503A"/>
    <w:rsid w:val="00FB516C"/>
    <w:rsid w:val="00FC0774"/>
    <w:rsid w:val="00FC0EA0"/>
    <w:rsid w:val="00FC1DCB"/>
    <w:rsid w:val="00FC239F"/>
    <w:rsid w:val="00FC2C69"/>
    <w:rsid w:val="00FC5207"/>
    <w:rsid w:val="00FC61E8"/>
    <w:rsid w:val="00FD0236"/>
    <w:rsid w:val="00FD120D"/>
    <w:rsid w:val="00FD18F4"/>
    <w:rsid w:val="00FD2A68"/>
    <w:rsid w:val="00FD39BE"/>
    <w:rsid w:val="00FD54DB"/>
    <w:rsid w:val="00FD559C"/>
    <w:rsid w:val="00FD5797"/>
    <w:rsid w:val="00FD619F"/>
    <w:rsid w:val="00FD6DA1"/>
    <w:rsid w:val="00FE239F"/>
    <w:rsid w:val="00FE2CD7"/>
    <w:rsid w:val="00FE2F15"/>
    <w:rsid w:val="00FE51B1"/>
    <w:rsid w:val="00FE6203"/>
    <w:rsid w:val="00FE638E"/>
    <w:rsid w:val="00FE69A1"/>
    <w:rsid w:val="00FF00D0"/>
    <w:rsid w:val="00FF396C"/>
    <w:rsid w:val="00FF485D"/>
    <w:rsid w:val="00FF5688"/>
    <w:rsid w:val="00FF769A"/>
    <w:rsid w:val="01290F7E"/>
    <w:rsid w:val="015D1E09"/>
    <w:rsid w:val="02697903"/>
    <w:rsid w:val="02F96569"/>
    <w:rsid w:val="03EA7B21"/>
    <w:rsid w:val="05F83EAE"/>
    <w:rsid w:val="063E7D85"/>
    <w:rsid w:val="07293586"/>
    <w:rsid w:val="07295285"/>
    <w:rsid w:val="07636392"/>
    <w:rsid w:val="07770C56"/>
    <w:rsid w:val="092217DD"/>
    <w:rsid w:val="093A7294"/>
    <w:rsid w:val="0A263993"/>
    <w:rsid w:val="0A2D3AC2"/>
    <w:rsid w:val="0AA755DF"/>
    <w:rsid w:val="0B120D44"/>
    <w:rsid w:val="0BD27BF6"/>
    <w:rsid w:val="0C3B3C7D"/>
    <w:rsid w:val="0CAB2EAE"/>
    <w:rsid w:val="0D621C7D"/>
    <w:rsid w:val="0E73034D"/>
    <w:rsid w:val="0F13775A"/>
    <w:rsid w:val="0F5F45FE"/>
    <w:rsid w:val="0F9A112B"/>
    <w:rsid w:val="106D2F64"/>
    <w:rsid w:val="10B63710"/>
    <w:rsid w:val="10F10820"/>
    <w:rsid w:val="111C2F7A"/>
    <w:rsid w:val="11665CA1"/>
    <w:rsid w:val="13951726"/>
    <w:rsid w:val="14396509"/>
    <w:rsid w:val="14DD2C3C"/>
    <w:rsid w:val="16087E1D"/>
    <w:rsid w:val="17701D14"/>
    <w:rsid w:val="17735226"/>
    <w:rsid w:val="189F624C"/>
    <w:rsid w:val="1A1C66C0"/>
    <w:rsid w:val="1A42393B"/>
    <w:rsid w:val="1AAD45DE"/>
    <w:rsid w:val="1B046F80"/>
    <w:rsid w:val="1B3267B5"/>
    <w:rsid w:val="1B40161D"/>
    <w:rsid w:val="1B441859"/>
    <w:rsid w:val="1B6606B1"/>
    <w:rsid w:val="1C5E7925"/>
    <w:rsid w:val="1CFD070F"/>
    <w:rsid w:val="1D5F6196"/>
    <w:rsid w:val="1D6132A5"/>
    <w:rsid w:val="1D8E56D5"/>
    <w:rsid w:val="1E7A43DA"/>
    <w:rsid w:val="1FE7539E"/>
    <w:rsid w:val="20671BE0"/>
    <w:rsid w:val="20963CB8"/>
    <w:rsid w:val="20A81A1B"/>
    <w:rsid w:val="20B07FB6"/>
    <w:rsid w:val="20B646FB"/>
    <w:rsid w:val="213B74B1"/>
    <w:rsid w:val="215A2310"/>
    <w:rsid w:val="21DE318A"/>
    <w:rsid w:val="21EF5B80"/>
    <w:rsid w:val="22576990"/>
    <w:rsid w:val="22F47480"/>
    <w:rsid w:val="23DE1C48"/>
    <w:rsid w:val="240210CD"/>
    <w:rsid w:val="24BF09F7"/>
    <w:rsid w:val="252D53FE"/>
    <w:rsid w:val="25EC2D81"/>
    <w:rsid w:val="277057A2"/>
    <w:rsid w:val="29206EB8"/>
    <w:rsid w:val="29595666"/>
    <w:rsid w:val="29874881"/>
    <w:rsid w:val="29E325E0"/>
    <w:rsid w:val="2A452503"/>
    <w:rsid w:val="2BA936A8"/>
    <w:rsid w:val="2C315A5A"/>
    <w:rsid w:val="2C4B1C25"/>
    <w:rsid w:val="2D9E56F5"/>
    <w:rsid w:val="2E667F96"/>
    <w:rsid w:val="2E8226AB"/>
    <w:rsid w:val="2FD065E6"/>
    <w:rsid w:val="2FD96870"/>
    <w:rsid w:val="30580BC9"/>
    <w:rsid w:val="311E2ED7"/>
    <w:rsid w:val="315619EE"/>
    <w:rsid w:val="315C449C"/>
    <w:rsid w:val="31B82709"/>
    <w:rsid w:val="31D05482"/>
    <w:rsid w:val="32400B34"/>
    <w:rsid w:val="329E6876"/>
    <w:rsid w:val="333015F2"/>
    <w:rsid w:val="334B6320"/>
    <w:rsid w:val="33D934D4"/>
    <w:rsid w:val="33FE2F6A"/>
    <w:rsid w:val="340E07E5"/>
    <w:rsid w:val="34235BF7"/>
    <w:rsid w:val="358C5FA8"/>
    <w:rsid w:val="35C15DF1"/>
    <w:rsid w:val="36074A7F"/>
    <w:rsid w:val="36923549"/>
    <w:rsid w:val="36B75FBF"/>
    <w:rsid w:val="36BD0C45"/>
    <w:rsid w:val="37E00298"/>
    <w:rsid w:val="38B302F9"/>
    <w:rsid w:val="38F12CD3"/>
    <w:rsid w:val="38F94775"/>
    <w:rsid w:val="392971ED"/>
    <w:rsid w:val="39325651"/>
    <w:rsid w:val="3A872856"/>
    <w:rsid w:val="3B3763D1"/>
    <w:rsid w:val="3C2F6E1E"/>
    <w:rsid w:val="3C4F64BA"/>
    <w:rsid w:val="3CDA245A"/>
    <w:rsid w:val="3D1E06B7"/>
    <w:rsid w:val="3EDA0523"/>
    <w:rsid w:val="407A6407"/>
    <w:rsid w:val="4200449D"/>
    <w:rsid w:val="423A3BCC"/>
    <w:rsid w:val="424E57D2"/>
    <w:rsid w:val="42B26C49"/>
    <w:rsid w:val="433A6FE6"/>
    <w:rsid w:val="43480868"/>
    <w:rsid w:val="4350713C"/>
    <w:rsid w:val="436653E0"/>
    <w:rsid w:val="43C4431A"/>
    <w:rsid w:val="44B951CC"/>
    <w:rsid w:val="44CD14E0"/>
    <w:rsid w:val="44F20B0B"/>
    <w:rsid w:val="452E5F4C"/>
    <w:rsid w:val="45612018"/>
    <w:rsid w:val="458946E9"/>
    <w:rsid w:val="45A47C0E"/>
    <w:rsid w:val="46577FD6"/>
    <w:rsid w:val="46D955A7"/>
    <w:rsid w:val="47133957"/>
    <w:rsid w:val="47A07E0C"/>
    <w:rsid w:val="4870272E"/>
    <w:rsid w:val="48B63F14"/>
    <w:rsid w:val="49DC7715"/>
    <w:rsid w:val="4A023139"/>
    <w:rsid w:val="4A7B576F"/>
    <w:rsid w:val="4AF561A9"/>
    <w:rsid w:val="4C4A0649"/>
    <w:rsid w:val="4C7E5ECA"/>
    <w:rsid w:val="4C876AA5"/>
    <w:rsid w:val="4D0E00FB"/>
    <w:rsid w:val="4D176606"/>
    <w:rsid w:val="4DEC4FB0"/>
    <w:rsid w:val="4E075D8A"/>
    <w:rsid w:val="4EC00FAD"/>
    <w:rsid w:val="4F9843DC"/>
    <w:rsid w:val="4FC62A8C"/>
    <w:rsid w:val="4FE20F0D"/>
    <w:rsid w:val="4FE51552"/>
    <w:rsid w:val="50504C4B"/>
    <w:rsid w:val="509C6E7C"/>
    <w:rsid w:val="5162104E"/>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9C0439F"/>
    <w:rsid w:val="5A56665E"/>
    <w:rsid w:val="5ABE2233"/>
    <w:rsid w:val="5BDF5D95"/>
    <w:rsid w:val="5BFE7528"/>
    <w:rsid w:val="5E2467F1"/>
    <w:rsid w:val="5F1A2B43"/>
    <w:rsid w:val="5FB837BB"/>
    <w:rsid w:val="60CC405A"/>
    <w:rsid w:val="61E215D8"/>
    <w:rsid w:val="621B3775"/>
    <w:rsid w:val="62364782"/>
    <w:rsid w:val="6394356A"/>
    <w:rsid w:val="63C61B2C"/>
    <w:rsid w:val="63D40BE9"/>
    <w:rsid w:val="64102431"/>
    <w:rsid w:val="64A5243A"/>
    <w:rsid w:val="64F531DE"/>
    <w:rsid w:val="65373578"/>
    <w:rsid w:val="671F124A"/>
    <w:rsid w:val="677A33C6"/>
    <w:rsid w:val="681F6961"/>
    <w:rsid w:val="68610A2F"/>
    <w:rsid w:val="68805514"/>
    <w:rsid w:val="69316E2F"/>
    <w:rsid w:val="694E2071"/>
    <w:rsid w:val="69766163"/>
    <w:rsid w:val="697A3B33"/>
    <w:rsid w:val="69D44760"/>
    <w:rsid w:val="6A520EC7"/>
    <w:rsid w:val="6AF87E20"/>
    <w:rsid w:val="6B322639"/>
    <w:rsid w:val="6C636C38"/>
    <w:rsid w:val="6DB34098"/>
    <w:rsid w:val="6DB545B6"/>
    <w:rsid w:val="6DE02FB4"/>
    <w:rsid w:val="6E514CED"/>
    <w:rsid w:val="6EB563D5"/>
    <w:rsid w:val="6ED92677"/>
    <w:rsid w:val="6F225983"/>
    <w:rsid w:val="6FFC5590"/>
    <w:rsid w:val="706D1DD0"/>
    <w:rsid w:val="70856B87"/>
    <w:rsid w:val="70D527EE"/>
    <w:rsid w:val="715B5300"/>
    <w:rsid w:val="71D27F8A"/>
    <w:rsid w:val="72553024"/>
    <w:rsid w:val="73122968"/>
    <w:rsid w:val="731F5D5E"/>
    <w:rsid w:val="73C51AD5"/>
    <w:rsid w:val="741E793C"/>
    <w:rsid w:val="745E3944"/>
    <w:rsid w:val="7635099D"/>
    <w:rsid w:val="77762421"/>
    <w:rsid w:val="77B56B1F"/>
    <w:rsid w:val="780F09F4"/>
    <w:rsid w:val="78A90480"/>
    <w:rsid w:val="7A364017"/>
    <w:rsid w:val="7A8265E1"/>
    <w:rsid w:val="7B686D42"/>
    <w:rsid w:val="7B841746"/>
    <w:rsid w:val="7C6C5AC7"/>
    <w:rsid w:val="7CC6544B"/>
    <w:rsid w:val="7D0239FF"/>
    <w:rsid w:val="7D5E40CD"/>
    <w:rsid w:val="7DCD56F2"/>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4" w:unhideWhenUsed="1"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locked="0" w:qFormat="1"/>
    <w:lsdException w:name="header" w:locked="0" w:uiPriority="99" w:qFormat="1"/>
    <w:lsdException w:name="footer" w:locked="0" w:qFormat="1"/>
    <w:lsdException w:name="index heading" w:qFormat="1"/>
    <w:lsdException w:name="caption" w:qFormat="1"/>
    <w:lsdException w:name="table of figures" w:qFormat="1"/>
    <w:lsdException w:name="annotation reference" w:locked="0" w:qFormat="1"/>
    <w:lsdException w:name="page number" w:qFormat="1"/>
    <w:lsdException w:name="endnote text" w:qFormat="1"/>
    <w:lsdException w:name="macro" w:uiPriority="99"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4" w:qFormat="1"/>
    <w:lsdException w:name="Title" w:qFormat="1"/>
    <w:lsdException w:name="Default Paragraph Font" w:locked="0" w:semiHidden="1"/>
    <w:lsdException w:name="Body Text" w:locked="0" w:qFormat="1"/>
    <w:lsdException w:name="Body Text Indent" w:locked="0" w:qFormat="1"/>
    <w:lsdException w:name="Subtitle" w:qFormat="1"/>
    <w:lsdException w:name="Date" w:locked="0"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unhideWhenUsed="1" w:qFormat="1"/>
    <w:lsdException w:name="FollowedHyperlink" w:qFormat="1"/>
    <w:lsdException w:name="Strong" w:qFormat="1"/>
    <w:lsdException w:name="Emphasis" w:uiPriority="20" w:qFormat="1"/>
    <w:lsdException w:name="Document Map" w:qFormat="1"/>
    <w:lsdException w:name="Plain Text" w:qFormat="1"/>
    <w:lsdException w:name="HTML Top of Form" w:locked="0" w:semiHidden="1" w:uiPriority="99" w:unhideWhenUsed="1"/>
    <w:lsdException w:name="HTML Bottom of Form" w:locked="0" w:semiHidden="1" w:uiPriority="99" w:unhideWhenUsed="1"/>
    <w:lsdException w:name="Normal (Web)" w:locked="0" w:uiPriority="99"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locked="0" w:semiHidden="1"/>
    <w:lsdException w:name="annotation subject" w:locked="0"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Table Classic 1" w:qFormat="1"/>
    <w:lsdException w:name="Balloon Text" w:locked="0" w:uiPriority="99" w:qFormat="1"/>
    <w:lsdException w:name="Table Grid" w:locked="0" w:qFormat="1"/>
    <w:lsdException w:name="Placeholder Text" w:locked="0" w:uiPriority="99" w:unhideWhenUsed="1"/>
    <w:lsdException w:name="No Spacing" w:locked="0"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unhideWhenUsed="1"/>
    <w:lsdException w:name="List Paragraph" w:locked="0" w:qFormat="1"/>
    <w:lsdException w:name="Quote" w:locked="0" w:qFormat="1"/>
    <w:lsdException w:name="Intense Quote" w:locked="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3">
    <w:name w:val="Normal"/>
    <w:qFormat/>
    <w:pPr>
      <w:widowControl w:val="0"/>
      <w:jc w:val="both"/>
    </w:pPr>
    <w:rPr>
      <w:kern w:val="2"/>
      <w:sz w:val="21"/>
      <w:szCs w:val="24"/>
    </w:rPr>
  </w:style>
  <w:style w:type="paragraph" w:styleId="1">
    <w:name w:val="heading 1"/>
    <w:basedOn w:val="a3"/>
    <w:next w:val="a3"/>
    <w:link w:val="1Char1"/>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3"/>
    <w:next w:val="a3"/>
    <w:link w:val="2Char"/>
    <w:uiPriority w:val="9"/>
    <w:qFormat/>
    <w:locked/>
    <w:pPr>
      <w:keepNext/>
      <w:keepLines/>
      <w:spacing w:before="260" w:after="260" w:line="416" w:lineRule="auto"/>
      <w:jc w:val="left"/>
      <w:outlineLvl w:val="1"/>
    </w:pPr>
    <w:rPr>
      <w:rFonts w:ascii="Arial" w:eastAsia="黑体" w:hAnsi="Arial"/>
      <w:b/>
      <w:bCs/>
      <w:kern w:val="0"/>
      <w:sz w:val="32"/>
      <w:szCs w:val="32"/>
    </w:rPr>
  </w:style>
  <w:style w:type="paragraph" w:styleId="3">
    <w:name w:val="heading 3"/>
    <w:basedOn w:val="a3"/>
    <w:next w:val="a3"/>
    <w:link w:val="3Char"/>
    <w:uiPriority w:val="9"/>
    <w:qFormat/>
    <w:locked/>
    <w:pPr>
      <w:keepNext/>
      <w:keepLines/>
      <w:spacing w:before="260" w:after="260" w:line="416" w:lineRule="auto"/>
      <w:jc w:val="left"/>
      <w:outlineLvl w:val="2"/>
    </w:pPr>
    <w:rPr>
      <w:rFonts w:ascii="宋体" w:eastAsia="黑体"/>
      <w:b/>
      <w:bCs/>
      <w:kern w:val="0"/>
      <w:sz w:val="30"/>
      <w:szCs w:val="32"/>
    </w:rPr>
  </w:style>
  <w:style w:type="paragraph" w:styleId="4">
    <w:name w:val="heading 4"/>
    <w:basedOn w:val="a3"/>
    <w:next w:val="a3"/>
    <w:link w:val="4Char"/>
    <w:qFormat/>
    <w:locked/>
    <w:pPr>
      <w:keepNext/>
      <w:keepLines/>
      <w:spacing w:after="120"/>
      <w:jc w:val="left"/>
      <w:outlineLvl w:val="3"/>
    </w:pPr>
    <w:rPr>
      <w:rFonts w:ascii="宋体" w:eastAsia="黑体"/>
      <w:bCs/>
      <w:kern w:val="0"/>
      <w:sz w:val="28"/>
      <w:szCs w:val="22"/>
    </w:rPr>
  </w:style>
  <w:style w:type="paragraph" w:styleId="5">
    <w:name w:val="heading 5"/>
    <w:basedOn w:val="a3"/>
    <w:next w:val="a3"/>
    <w:link w:val="5Char"/>
    <w:qFormat/>
    <w:locked/>
    <w:pPr>
      <w:keepNext/>
      <w:keepLines/>
      <w:tabs>
        <w:tab w:val="left" w:pos="2700"/>
      </w:tabs>
      <w:autoSpaceDE w:val="0"/>
      <w:autoSpaceDN w:val="0"/>
      <w:adjustRightInd w:val="0"/>
      <w:spacing w:before="280" w:after="290" w:line="376" w:lineRule="auto"/>
      <w:ind w:left="2700" w:hanging="420"/>
      <w:jc w:val="left"/>
      <w:textAlignment w:val="baseline"/>
      <w:outlineLvl w:val="4"/>
    </w:pPr>
    <w:rPr>
      <w:rFonts w:ascii="宋体" w:eastAsia="黑体"/>
      <w:b/>
      <w:color w:val="000000"/>
      <w:kern w:val="28"/>
      <w:sz w:val="28"/>
      <w:szCs w:val="22"/>
    </w:rPr>
  </w:style>
  <w:style w:type="paragraph" w:styleId="6">
    <w:name w:val="heading 6"/>
    <w:basedOn w:val="a3"/>
    <w:next w:val="a3"/>
    <w:link w:val="6Char"/>
    <w:qFormat/>
    <w:locked/>
    <w:pPr>
      <w:keepNext/>
      <w:keepLines/>
      <w:tabs>
        <w:tab w:val="left" w:pos="3120"/>
      </w:tabs>
      <w:autoSpaceDE w:val="0"/>
      <w:autoSpaceDN w:val="0"/>
      <w:adjustRightInd w:val="0"/>
      <w:spacing w:before="240" w:after="64" w:line="320" w:lineRule="auto"/>
      <w:ind w:left="3120" w:hanging="420"/>
      <w:jc w:val="left"/>
      <w:textAlignment w:val="baseline"/>
      <w:outlineLvl w:val="5"/>
    </w:pPr>
    <w:rPr>
      <w:rFonts w:ascii="Arial" w:eastAsia="黑体" w:hAnsi="Arial"/>
      <w:b/>
      <w:color w:val="000000"/>
      <w:kern w:val="28"/>
      <w:sz w:val="28"/>
      <w:szCs w:val="22"/>
    </w:rPr>
  </w:style>
  <w:style w:type="paragraph" w:styleId="7">
    <w:name w:val="heading 7"/>
    <w:basedOn w:val="a3"/>
    <w:next w:val="a3"/>
    <w:link w:val="7Char"/>
    <w:qFormat/>
    <w:locked/>
    <w:pPr>
      <w:keepNext/>
      <w:keepLines/>
      <w:tabs>
        <w:tab w:val="left" w:pos="3540"/>
      </w:tabs>
      <w:autoSpaceDE w:val="0"/>
      <w:autoSpaceDN w:val="0"/>
      <w:adjustRightInd w:val="0"/>
      <w:spacing w:before="240" w:after="64" w:line="320" w:lineRule="auto"/>
      <w:ind w:left="3540" w:hanging="420"/>
      <w:jc w:val="left"/>
      <w:textAlignment w:val="baseline"/>
      <w:outlineLvl w:val="6"/>
    </w:pPr>
    <w:rPr>
      <w:rFonts w:ascii="宋体" w:eastAsia="黑体"/>
      <w:b/>
      <w:color w:val="000000"/>
      <w:kern w:val="28"/>
      <w:sz w:val="28"/>
      <w:szCs w:val="22"/>
    </w:rPr>
  </w:style>
  <w:style w:type="paragraph" w:styleId="8">
    <w:name w:val="heading 8"/>
    <w:basedOn w:val="a3"/>
    <w:next w:val="a3"/>
    <w:link w:val="8Char"/>
    <w:qFormat/>
    <w:locked/>
    <w:pPr>
      <w:keepNext/>
      <w:keepLines/>
      <w:tabs>
        <w:tab w:val="left" w:pos="3960"/>
      </w:tabs>
      <w:autoSpaceDE w:val="0"/>
      <w:autoSpaceDN w:val="0"/>
      <w:adjustRightInd w:val="0"/>
      <w:spacing w:before="240" w:after="64" w:line="320" w:lineRule="auto"/>
      <w:ind w:left="3960" w:hanging="420"/>
      <w:jc w:val="left"/>
      <w:textAlignment w:val="baseline"/>
      <w:outlineLvl w:val="7"/>
    </w:pPr>
    <w:rPr>
      <w:rFonts w:ascii="Arial" w:eastAsia="黑体" w:hAnsi="Arial"/>
      <w:color w:val="000000"/>
      <w:kern w:val="28"/>
      <w:sz w:val="28"/>
      <w:szCs w:val="22"/>
    </w:rPr>
  </w:style>
  <w:style w:type="paragraph" w:styleId="9">
    <w:name w:val="heading 9"/>
    <w:basedOn w:val="a3"/>
    <w:next w:val="a3"/>
    <w:link w:val="9Char"/>
    <w:qFormat/>
    <w:locked/>
    <w:pPr>
      <w:keepNext/>
      <w:keepLines/>
      <w:tabs>
        <w:tab w:val="left" w:pos="4380"/>
      </w:tabs>
      <w:autoSpaceDE w:val="0"/>
      <w:autoSpaceDN w:val="0"/>
      <w:adjustRightInd w:val="0"/>
      <w:spacing w:before="240" w:after="64" w:line="320" w:lineRule="auto"/>
      <w:ind w:left="4380" w:hanging="420"/>
      <w:jc w:val="left"/>
      <w:textAlignment w:val="baseline"/>
      <w:outlineLvl w:val="8"/>
    </w:pPr>
    <w:rPr>
      <w:rFonts w:ascii="Arial" w:eastAsia="黑体" w:hAnsi="Arial"/>
      <w:color w:val="000000"/>
      <w:kern w:val="28"/>
      <w:sz w:val="28"/>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macro"/>
    <w:link w:val="Char"/>
    <w:uiPriority w:val="99"/>
    <w:qFormat/>
    <w:locke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Arial" w:eastAsia="黑体" w:hAnsi="Arial"/>
      <w:b/>
      <w:bCs/>
      <w:sz w:val="32"/>
      <w:szCs w:val="32"/>
    </w:rPr>
  </w:style>
  <w:style w:type="paragraph" w:styleId="30">
    <w:name w:val="List 3"/>
    <w:basedOn w:val="a3"/>
    <w:qFormat/>
    <w:locked/>
    <w:pPr>
      <w:ind w:leftChars="400" w:left="100" w:hangingChars="200" w:hanging="200"/>
    </w:pPr>
  </w:style>
  <w:style w:type="paragraph" w:styleId="70">
    <w:name w:val="toc 7"/>
    <w:basedOn w:val="a3"/>
    <w:next w:val="a3"/>
    <w:qFormat/>
    <w:locked/>
    <w:pPr>
      <w:ind w:leftChars="1200" w:left="2520"/>
      <w:jc w:val="left"/>
    </w:pPr>
    <w:rPr>
      <w:rFonts w:ascii="宋体" w:eastAsia="黑体"/>
      <w:kern w:val="0"/>
      <w:sz w:val="28"/>
      <w:szCs w:val="22"/>
    </w:rPr>
  </w:style>
  <w:style w:type="paragraph" w:styleId="20">
    <w:name w:val="List Number 2"/>
    <w:basedOn w:val="a3"/>
    <w:qFormat/>
    <w:locked/>
    <w:pPr>
      <w:widowControl/>
      <w:tabs>
        <w:tab w:val="left" w:pos="630"/>
      </w:tabs>
      <w:spacing w:line="300" w:lineRule="auto"/>
      <w:ind w:left="927" w:hanging="360"/>
      <w:jc w:val="left"/>
    </w:pPr>
    <w:rPr>
      <w:rFonts w:ascii="宋体" w:eastAsia="黑体"/>
      <w:kern w:val="0"/>
      <w:sz w:val="28"/>
      <w:szCs w:val="22"/>
    </w:rPr>
  </w:style>
  <w:style w:type="paragraph" w:styleId="a8">
    <w:name w:val="Note Heading"/>
    <w:basedOn w:val="a3"/>
    <w:next w:val="a3"/>
    <w:link w:val="Char0"/>
    <w:qFormat/>
    <w:locked/>
    <w:pPr>
      <w:widowControl/>
      <w:jc w:val="center"/>
    </w:pPr>
    <w:rPr>
      <w:rFonts w:ascii="宋体" w:eastAsia="黑体" w:hAnsi="宋体"/>
      <w:kern w:val="0"/>
      <w:sz w:val="28"/>
      <w:szCs w:val="22"/>
    </w:rPr>
  </w:style>
  <w:style w:type="paragraph" w:styleId="40">
    <w:name w:val="List Bullet 4"/>
    <w:basedOn w:val="a3"/>
    <w:qFormat/>
    <w:locked/>
    <w:pPr>
      <w:tabs>
        <w:tab w:val="left" w:pos="1620"/>
      </w:tabs>
      <w:adjustRightInd w:val="0"/>
      <w:spacing w:before="240" w:after="240" w:line="360" w:lineRule="atLeast"/>
      <w:ind w:leftChars="600" w:left="1620" w:rightChars="100" w:right="100" w:hangingChars="200" w:hanging="360"/>
      <w:jc w:val="left"/>
      <w:textAlignment w:val="baseline"/>
    </w:pPr>
    <w:rPr>
      <w:rFonts w:ascii="宋体" w:eastAsia="黑体"/>
      <w:kern w:val="0"/>
      <w:sz w:val="28"/>
      <w:szCs w:val="22"/>
    </w:rPr>
  </w:style>
  <w:style w:type="paragraph" w:styleId="a9">
    <w:name w:val="E-mail Signature"/>
    <w:basedOn w:val="a3"/>
    <w:link w:val="Char1"/>
    <w:locked/>
    <w:rPr>
      <w:rFonts w:ascii="Calibri" w:hAnsi="Calibri"/>
    </w:rPr>
  </w:style>
  <w:style w:type="paragraph" w:styleId="aa">
    <w:name w:val="List Number"/>
    <w:basedOn w:val="a3"/>
    <w:qFormat/>
    <w:locked/>
    <w:pPr>
      <w:snapToGrid w:val="0"/>
      <w:spacing w:before="312" w:line="500" w:lineRule="exact"/>
      <w:jc w:val="center"/>
    </w:pPr>
    <w:rPr>
      <w:rFonts w:ascii="仿宋_GB2312" w:eastAsia="仿宋_GB2312"/>
      <w:sz w:val="28"/>
    </w:rPr>
  </w:style>
  <w:style w:type="paragraph" w:styleId="ab">
    <w:name w:val="Normal Indent"/>
    <w:basedOn w:val="a3"/>
    <w:link w:val="Char2"/>
    <w:qFormat/>
    <w:locked/>
    <w:pPr>
      <w:spacing w:line="520" w:lineRule="exact"/>
      <w:ind w:firstLine="624"/>
    </w:pPr>
    <w:rPr>
      <w:sz w:val="28"/>
      <w:szCs w:val="20"/>
    </w:rPr>
  </w:style>
  <w:style w:type="paragraph" w:styleId="ac">
    <w:name w:val="caption"/>
    <w:basedOn w:val="a3"/>
    <w:next w:val="ad"/>
    <w:link w:val="Char3"/>
    <w:qFormat/>
    <w:locked/>
    <w:pPr>
      <w:spacing w:before="152" w:after="160"/>
      <w:jc w:val="center"/>
    </w:pPr>
    <w:rPr>
      <w:szCs w:val="21"/>
    </w:rPr>
  </w:style>
  <w:style w:type="paragraph" w:styleId="ad">
    <w:name w:val="Body Text First Indent"/>
    <w:basedOn w:val="ae"/>
    <w:link w:val="Char4"/>
    <w:qFormat/>
    <w:locked/>
    <w:pPr>
      <w:widowControl w:val="0"/>
      <w:snapToGrid/>
      <w:spacing w:before="0" w:after="120" w:line="240" w:lineRule="auto"/>
      <w:ind w:right="0" w:firstLineChars="100" w:firstLine="420"/>
    </w:pPr>
    <w:rPr>
      <w:kern w:val="2"/>
      <w:sz w:val="21"/>
      <w:szCs w:val="24"/>
    </w:rPr>
  </w:style>
  <w:style w:type="paragraph" w:styleId="ae">
    <w:name w:val="Body Text"/>
    <w:basedOn w:val="a3"/>
    <w:link w:val="Char5"/>
    <w:qFormat/>
    <w:pPr>
      <w:widowControl/>
      <w:snapToGrid w:val="0"/>
      <w:spacing w:before="60" w:after="160" w:line="259" w:lineRule="auto"/>
      <w:ind w:right="113"/>
    </w:pPr>
    <w:rPr>
      <w:kern w:val="0"/>
      <w:sz w:val="18"/>
      <w:szCs w:val="20"/>
    </w:rPr>
  </w:style>
  <w:style w:type="paragraph" w:styleId="af">
    <w:name w:val="List Bullet"/>
    <w:basedOn w:val="a3"/>
    <w:qFormat/>
    <w:locked/>
    <w:pPr>
      <w:tabs>
        <w:tab w:val="left" w:pos="360"/>
      </w:tabs>
      <w:ind w:left="360" w:hangingChars="200" w:hanging="360"/>
      <w:contextualSpacing/>
      <w:jc w:val="left"/>
    </w:pPr>
    <w:rPr>
      <w:rFonts w:ascii="宋体" w:eastAsia="黑体"/>
      <w:kern w:val="0"/>
      <w:sz w:val="28"/>
      <w:szCs w:val="22"/>
    </w:rPr>
  </w:style>
  <w:style w:type="paragraph" w:styleId="af0">
    <w:name w:val="envelope address"/>
    <w:basedOn w:val="a3"/>
    <w:locked/>
    <w:pPr>
      <w:ind w:leftChars="1400" w:left="100"/>
    </w:pPr>
    <w:rPr>
      <w:rFonts w:ascii="Arial" w:hAnsi="Arial" w:cs="Arial"/>
    </w:rPr>
  </w:style>
  <w:style w:type="paragraph" w:styleId="af1">
    <w:name w:val="Document Map"/>
    <w:basedOn w:val="a3"/>
    <w:link w:val="Char6"/>
    <w:qFormat/>
    <w:locked/>
    <w:pPr>
      <w:shd w:val="clear" w:color="auto" w:fill="000080"/>
      <w:jc w:val="left"/>
    </w:pPr>
    <w:rPr>
      <w:rFonts w:ascii="宋体" w:eastAsia="黑体"/>
      <w:kern w:val="0"/>
      <w:sz w:val="28"/>
      <w:szCs w:val="22"/>
    </w:rPr>
  </w:style>
  <w:style w:type="paragraph" w:styleId="af2">
    <w:name w:val="toa heading"/>
    <w:basedOn w:val="a3"/>
    <w:next w:val="a3"/>
    <w:locked/>
    <w:pPr>
      <w:spacing w:before="120"/>
    </w:pPr>
    <w:rPr>
      <w:rFonts w:ascii="Arial" w:hAnsi="Arial"/>
      <w:sz w:val="24"/>
      <w:szCs w:val="20"/>
    </w:rPr>
  </w:style>
  <w:style w:type="paragraph" w:styleId="af3">
    <w:name w:val="annotation text"/>
    <w:basedOn w:val="a3"/>
    <w:link w:val="Char7"/>
    <w:qFormat/>
    <w:pPr>
      <w:jc w:val="left"/>
    </w:pPr>
    <w:rPr>
      <w:kern w:val="0"/>
      <w:sz w:val="24"/>
      <w:szCs w:val="20"/>
    </w:rPr>
  </w:style>
  <w:style w:type="paragraph" w:styleId="af4">
    <w:name w:val="Salutation"/>
    <w:basedOn w:val="a3"/>
    <w:next w:val="a3"/>
    <w:link w:val="Char8"/>
    <w:locked/>
    <w:rPr>
      <w:rFonts w:ascii="Calibri" w:hAnsi="Calibri"/>
    </w:rPr>
  </w:style>
  <w:style w:type="paragraph" w:styleId="31">
    <w:name w:val="Body Text 3"/>
    <w:basedOn w:val="Default"/>
    <w:next w:val="Default"/>
    <w:link w:val="3Char0"/>
    <w:qFormat/>
    <w:locked/>
    <w:pPr>
      <w:widowControl w:val="0"/>
      <w:spacing w:line="240" w:lineRule="auto"/>
      <w:textAlignment w:val="auto"/>
    </w:pPr>
    <w:rPr>
      <w:rFonts w:ascii="Times New Roman" w:hAnsi="Times New Roman"/>
      <w:color w:val="auto"/>
      <w:kern w:val="0"/>
      <w:sz w:val="20"/>
      <w:szCs w:val="24"/>
    </w:rPr>
  </w:style>
  <w:style w:type="paragraph" w:customStyle="1" w:styleId="Default">
    <w:name w:val="Default"/>
    <w:basedOn w:val="a3"/>
    <w:next w:val="a3"/>
    <w:link w:val="DefaultCharChar"/>
    <w:qFormat/>
    <w:pPr>
      <w:widowControl/>
      <w:autoSpaceDE w:val="0"/>
      <w:autoSpaceDN w:val="0"/>
      <w:adjustRightInd w:val="0"/>
      <w:spacing w:line="360" w:lineRule="exact"/>
      <w:jc w:val="left"/>
      <w:textAlignment w:val="baseline"/>
    </w:pPr>
    <w:rPr>
      <w:rFonts w:ascii="Arial Black" w:hAnsi="Arial Black"/>
      <w:color w:val="000000"/>
      <w:sz w:val="24"/>
      <w:szCs w:val="20"/>
    </w:rPr>
  </w:style>
  <w:style w:type="paragraph" w:styleId="af5">
    <w:name w:val="Closing"/>
    <w:basedOn w:val="a3"/>
    <w:link w:val="Char9"/>
    <w:locked/>
    <w:pPr>
      <w:ind w:leftChars="2100" w:left="100"/>
    </w:pPr>
    <w:rPr>
      <w:rFonts w:ascii="Calibri" w:hAnsi="Calibri"/>
    </w:rPr>
  </w:style>
  <w:style w:type="paragraph" w:styleId="32">
    <w:name w:val="List Bullet 3"/>
    <w:basedOn w:val="a3"/>
    <w:qFormat/>
    <w:locked/>
    <w:pPr>
      <w:tabs>
        <w:tab w:val="left" w:pos="1200"/>
      </w:tabs>
      <w:adjustRightInd w:val="0"/>
      <w:spacing w:before="240" w:after="240" w:line="360" w:lineRule="atLeast"/>
      <w:ind w:leftChars="400" w:left="1200" w:rightChars="100" w:right="100" w:hangingChars="200" w:hanging="360"/>
      <w:jc w:val="left"/>
      <w:textAlignment w:val="baseline"/>
    </w:pPr>
    <w:rPr>
      <w:rFonts w:ascii="宋体" w:eastAsia="黑体"/>
      <w:kern w:val="0"/>
      <w:sz w:val="28"/>
      <w:szCs w:val="22"/>
    </w:rPr>
  </w:style>
  <w:style w:type="paragraph" w:styleId="af6">
    <w:name w:val="Body Text Indent"/>
    <w:basedOn w:val="a3"/>
    <w:link w:val="Chara"/>
    <w:qFormat/>
    <w:pPr>
      <w:spacing w:after="120"/>
      <w:ind w:leftChars="200" w:left="420"/>
    </w:pPr>
    <w:rPr>
      <w:kern w:val="0"/>
      <w:sz w:val="24"/>
      <w:szCs w:val="20"/>
    </w:rPr>
  </w:style>
  <w:style w:type="paragraph" w:styleId="33">
    <w:name w:val="List Number 3"/>
    <w:basedOn w:val="a3"/>
    <w:locked/>
    <w:pPr>
      <w:tabs>
        <w:tab w:val="left" w:pos="1200"/>
      </w:tabs>
      <w:ind w:left="1200" w:hanging="360"/>
    </w:pPr>
  </w:style>
  <w:style w:type="paragraph" w:styleId="21">
    <w:name w:val="List 2"/>
    <w:basedOn w:val="a3"/>
    <w:link w:val="2Char0"/>
    <w:qFormat/>
    <w:locked/>
    <w:pPr>
      <w:ind w:leftChars="200" w:left="100" w:hangingChars="200" w:hanging="200"/>
      <w:jc w:val="left"/>
    </w:pPr>
    <w:rPr>
      <w:rFonts w:ascii="宋体" w:eastAsia="黑体"/>
      <w:kern w:val="0"/>
      <w:sz w:val="28"/>
      <w:szCs w:val="22"/>
    </w:rPr>
  </w:style>
  <w:style w:type="paragraph" w:styleId="af7">
    <w:name w:val="List Continue"/>
    <w:basedOn w:val="a3"/>
    <w:locked/>
    <w:pPr>
      <w:spacing w:after="120"/>
      <w:ind w:leftChars="200" w:left="420"/>
    </w:pPr>
  </w:style>
  <w:style w:type="paragraph" w:styleId="af8">
    <w:name w:val="Block Text"/>
    <w:basedOn w:val="a3"/>
    <w:qFormat/>
    <w:locked/>
    <w:pPr>
      <w:widowControl/>
      <w:ind w:left="-108" w:right="207"/>
      <w:jc w:val="center"/>
    </w:pPr>
    <w:rPr>
      <w:rFonts w:ascii="宋体" w:eastAsia="黑体" w:hAnsi="宋体"/>
      <w:kern w:val="0"/>
      <w:sz w:val="28"/>
      <w:szCs w:val="22"/>
    </w:rPr>
  </w:style>
  <w:style w:type="paragraph" w:styleId="22">
    <w:name w:val="List Bullet 2"/>
    <w:basedOn w:val="a3"/>
    <w:qFormat/>
    <w:locked/>
    <w:pPr>
      <w:tabs>
        <w:tab w:val="left" w:pos="780"/>
      </w:tabs>
      <w:ind w:left="780" w:hanging="360"/>
      <w:jc w:val="left"/>
    </w:pPr>
    <w:rPr>
      <w:rFonts w:ascii="宋体" w:eastAsia="黑体"/>
      <w:kern w:val="0"/>
      <w:sz w:val="28"/>
      <w:szCs w:val="22"/>
    </w:rPr>
  </w:style>
  <w:style w:type="paragraph" w:styleId="HTML">
    <w:name w:val="HTML Address"/>
    <w:basedOn w:val="a3"/>
    <w:link w:val="HTMLChar"/>
    <w:locked/>
    <w:rPr>
      <w:rFonts w:ascii="Calibri" w:hAnsi="Calibri"/>
      <w:i/>
      <w:iCs/>
    </w:rPr>
  </w:style>
  <w:style w:type="paragraph" w:styleId="41">
    <w:name w:val="index 4"/>
    <w:basedOn w:val="a3"/>
    <w:next w:val="a3"/>
    <w:unhideWhenUsed/>
    <w:qFormat/>
    <w:locked/>
    <w:pPr>
      <w:adjustRightInd w:val="0"/>
      <w:spacing w:line="360" w:lineRule="auto"/>
      <w:ind w:left="840" w:firstLineChars="200" w:hanging="210"/>
      <w:jc w:val="left"/>
    </w:pPr>
    <w:rPr>
      <w:kern w:val="0"/>
      <w:sz w:val="20"/>
      <w:szCs w:val="20"/>
    </w:rPr>
  </w:style>
  <w:style w:type="paragraph" w:styleId="50">
    <w:name w:val="toc 5"/>
    <w:basedOn w:val="a3"/>
    <w:next w:val="a3"/>
    <w:qFormat/>
    <w:locked/>
    <w:pPr>
      <w:ind w:leftChars="800" w:left="1680"/>
      <w:jc w:val="left"/>
    </w:pPr>
    <w:rPr>
      <w:rFonts w:ascii="宋体" w:eastAsia="黑体"/>
      <w:kern w:val="0"/>
      <w:sz w:val="28"/>
      <w:szCs w:val="22"/>
    </w:rPr>
  </w:style>
  <w:style w:type="paragraph" w:styleId="34">
    <w:name w:val="toc 3"/>
    <w:basedOn w:val="a3"/>
    <w:next w:val="a3"/>
    <w:uiPriority w:val="39"/>
    <w:qFormat/>
    <w:locked/>
    <w:pPr>
      <w:ind w:leftChars="400" w:left="840"/>
      <w:jc w:val="left"/>
    </w:pPr>
    <w:rPr>
      <w:rFonts w:ascii="宋体" w:eastAsia="黑体"/>
      <w:kern w:val="0"/>
      <w:sz w:val="28"/>
      <w:szCs w:val="22"/>
    </w:rPr>
  </w:style>
  <w:style w:type="paragraph" w:styleId="af9">
    <w:name w:val="Plain Text"/>
    <w:basedOn w:val="a3"/>
    <w:link w:val="Charb"/>
    <w:qFormat/>
    <w:locked/>
    <w:rPr>
      <w:rFonts w:ascii="宋体" w:hAnsi="Courier New"/>
      <w:szCs w:val="20"/>
    </w:rPr>
  </w:style>
  <w:style w:type="paragraph" w:styleId="51">
    <w:name w:val="List Bullet 5"/>
    <w:basedOn w:val="a3"/>
    <w:qFormat/>
    <w:locked/>
    <w:pPr>
      <w:tabs>
        <w:tab w:val="left" w:pos="2040"/>
      </w:tabs>
      <w:adjustRightInd w:val="0"/>
      <w:spacing w:before="240" w:after="240" w:line="360" w:lineRule="atLeast"/>
      <w:ind w:leftChars="800" w:left="2040" w:rightChars="100" w:right="100" w:hangingChars="200" w:hanging="360"/>
      <w:jc w:val="left"/>
      <w:textAlignment w:val="baseline"/>
    </w:pPr>
    <w:rPr>
      <w:rFonts w:ascii="宋体" w:eastAsia="黑体"/>
      <w:kern w:val="0"/>
      <w:sz w:val="28"/>
      <w:szCs w:val="22"/>
    </w:rPr>
  </w:style>
  <w:style w:type="paragraph" w:styleId="42">
    <w:name w:val="List Number 4"/>
    <w:basedOn w:val="a3"/>
    <w:qFormat/>
    <w:locked/>
    <w:pPr>
      <w:tabs>
        <w:tab w:val="left" w:pos="1620"/>
      </w:tabs>
      <w:ind w:left="1620" w:hanging="360"/>
    </w:pPr>
  </w:style>
  <w:style w:type="paragraph" w:styleId="80">
    <w:name w:val="toc 8"/>
    <w:basedOn w:val="a3"/>
    <w:next w:val="a3"/>
    <w:qFormat/>
    <w:locked/>
    <w:pPr>
      <w:ind w:leftChars="1400" w:left="2940"/>
      <w:jc w:val="left"/>
    </w:pPr>
    <w:rPr>
      <w:rFonts w:ascii="宋体" w:eastAsia="黑体"/>
      <w:kern w:val="0"/>
      <w:sz w:val="28"/>
      <w:szCs w:val="22"/>
    </w:rPr>
  </w:style>
  <w:style w:type="paragraph" w:styleId="afa">
    <w:name w:val="Date"/>
    <w:basedOn w:val="a3"/>
    <w:next w:val="a3"/>
    <w:link w:val="Charc"/>
    <w:qFormat/>
    <w:pPr>
      <w:ind w:leftChars="2500" w:left="100"/>
    </w:pPr>
    <w:rPr>
      <w:kern w:val="0"/>
      <w:sz w:val="24"/>
      <w:szCs w:val="20"/>
    </w:rPr>
  </w:style>
  <w:style w:type="paragraph" w:styleId="23">
    <w:name w:val="Body Text Indent 2"/>
    <w:basedOn w:val="a3"/>
    <w:link w:val="2Char2"/>
    <w:qFormat/>
    <w:locked/>
    <w:pPr>
      <w:ind w:firstLine="630"/>
      <w:jc w:val="left"/>
    </w:pPr>
    <w:rPr>
      <w:rFonts w:ascii="宋体" w:eastAsia="黑体"/>
      <w:b/>
      <w:bCs/>
      <w:kern w:val="0"/>
      <w:sz w:val="28"/>
      <w:szCs w:val="22"/>
    </w:rPr>
  </w:style>
  <w:style w:type="paragraph" w:styleId="afb">
    <w:name w:val="endnote text"/>
    <w:basedOn w:val="a3"/>
    <w:link w:val="Chard"/>
    <w:qFormat/>
    <w:locked/>
    <w:pPr>
      <w:adjustRightInd w:val="0"/>
      <w:spacing w:line="360" w:lineRule="atLeast"/>
      <w:jc w:val="left"/>
      <w:textAlignment w:val="baseline"/>
    </w:pPr>
    <w:rPr>
      <w:rFonts w:ascii="Calibri" w:hAnsi="Calibri"/>
      <w:sz w:val="24"/>
      <w:szCs w:val="22"/>
    </w:rPr>
  </w:style>
  <w:style w:type="paragraph" w:styleId="52">
    <w:name w:val="List Continue 5"/>
    <w:basedOn w:val="a3"/>
    <w:locked/>
    <w:pPr>
      <w:spacing w:after="120"/>
      <w:ind w:leftChars="1000" w:left="2100"/>
    </w:pPr>
  </w:style>
  <w:style w:type="paragraph" w:styleId="afc">
    <w:name w:val="Balloon Text"/>
    <w:basedOn w:val="a3"/>
    <w:link w:val="Chare"/>
    <w:uiPriority w:val="99"/>
    <w:qFormat/>
    <w:rPr>
      <w:kern w:val="0"/>
      <w:sz w:val="18"/>
      <w:szCs w:val="20"/>
    </w:rPr>
  </w:style>
  <w:style w:type="paragraph" w:styleId="afd">
    <w:name w:val="footer"/>
    <w:basedOn w:val="a3"/>
    <w:link w:val="Charf"/>
    <w:qFormat/>
    <w:pPr>
      <w:tabs>
        <w:tab w:val="center" w:pos="4153"/>
        <w:tab w:val="right" w:pos="8306"/>
      </w:tabs>
      <w:snapToGrid w:val="0"/>
      <w:jc w:val="left"/>
    </w:pPr>
    <w:rPr>
      <w:kern w:val="0"/>
      <w:sz w:val="18"/>
      <w:szCs w:val="20"/>
    </w:rPr>
  </w:style>
  <w:style w:type="paragraph" w:styleId="afe">
    <w:name w:val="envelope return"/>
    <w:basedOn w:val="a3"/>
    <w:locked/>
    <w:rPr>
      <w:rFonts w:ascii="Arial" w:hAnsi="Arial" w:cs="Arial"/>
    </w:rPr>
  </w:style>
  <w:style w:type="paragraph" w:styleId="aff">
    <w:name w:val="header"/>
    <w:basedOn w:val="a3"/>
    <w:link w:val="Charf0"/>
    <w:uiPriority w:val="99"/>
    <w:qFormat/>
    <w:pPr>
      <w:pBdr>
        <w:bottom w:val="single" w:sz="6" w:space="1" w:color="auto"/>
      </w:pBdr>
      <w:tabs>
        <w:tab w:val="center" w:pos="4153"/>
        <w:tab w:val="right" w:pos="8306"/>
      </w:tabs>
      <w:snapToGrid w:val="0"/>
      <w:jc w:val="center"/>
    </w:pPr>
    <w:rPr>
      <w:kern w:val="0"/>
      <w:sz w:val="18"/>
      <w:szCs w:val="20"/>
    </w:rPr>
  </w:style>
  <w:style w:type="paragraph" w:styleId="aff0">
    <w:name w:val="Signature"/>
    <w:basedOn w:val="a3"/>
    <w:link w:val="Charf1"/>
    <w:locked/>
    <w:pPr>
      <w:ind w:leftChars="2100" w:left="100"/>
    </w:pPr>
    <w:rPr>
      <w:rFonts w:ascii="Calibri" w:hAnsi="Calibri"/>
    </w:rPr>
  </w:style>
  <w:style w:type="paragraph" w:styleId="10">
    <w:name w:val="toc 1"/>
    <w:basedOn w:val="a3"/>
    <w:next w:val="a3"/>
    <w:uiPriority w:val="39"/>
    <w:qFormat/>
    <w:locked/>
    <w:pPr>
      <w:spacing w:line="360" w:lineRule="auto"/>
    </w:pPr>
    <w:rPr>
      <w:b/>
      <w:sz w:val="24"/>
    </w:rPr>
  </w:style>
  <w:style w:type="paragraph" w:styleId="43">
    <w:name w:val="List Continue 4"/>
    <w:basedOn w:val="a3"/>
    <w:locked/>
    <w:pPr>
      <w:spacing w:after="120"/>
      <w:ind w:leftChars="800" w:left="1680"/>
    </w:pPr>
  </w:style>
  <w:style w:type="paragraph" w:styleId="44">
    <w:name w:val="toc 4"/>
    <w:basedOn w:val="a3"/>
    <w:next w:val="a3"/>
    <w:qFormat/>
    <w:locked/>
    <w:pPr>
      <w:ind w:leftChars="600" w:left="1260"/>
      <w:jc w:val="left"/>
    </w:pPr>
    <w:rPr>
      <w:rFonts w:ascii="宋体" w:eastAsia="黑体"/>
      <w:kern w:val="0"/>
      <w:sz w:val="28"/>
      <w:szCs w:val="22"/>
    </w:rPr>
  </w:style>
  <w:style w:type="paragraph" w:styleId="aff1">
    <w:name w:val="index heading"/>
    <w:basedOn w:val="a3"/>
    <w:next w:val="11"/>
    <w:qFormat/>
    <w:locked/>
    <w:pPr>
      <w:jc w:val="left"/>
    </w:pPr>
    <w:rPr>
      <w:rFonts w:ascii="宋体" w:eastAsia="隶书"/>
      <w:kern w:val="0"/>
      <w:sz w:val="28"/>
      <w:szCs w:val="22"/>
    </w:rPr>
  </w:style>
  <w:style w:type="paragraph" w:styleId="11">
    <w:name w:val="index 1"/>
    <w:basedOn w:val="a3"/>
    <w:next w:val="a3"/>
    <w:qFormat/>
    <w:locked/>
  </w:style>
  <w:style w:type="paragraph" w:styleId="aff2">
    <w:name w:val="Subtitle"/>
    <w:basedOn w:val="a3"/>
    <w:link w:val="Charf2"/>
    <w:qFormat/>
    <w:locked/>
    <w:pPr>
      <w:adjustRightInd w:val="0"/>
      <w:snapToGrid w:val="0"/>
      <w:spacing w:before="120" w:after="120" w:line="240" w:lineRule="atLeast"/>
      <w:jc w:val="center"/>
      <w:outlineLvl w:val="1"/>
    </w:pPr>
    <w:rPr>
      <w:rFonts w:ascii="Calibri" w:eastAsia="黑体" w:hAnsi="Calibri"/>
      <w:bCs/>
      <w:kern w:val="28"/>
      <w:sz w:val="24"/>
      <w:szCs w:val="32"/>
    </w:rPr>
  </w:style>
  <w:style w:type="paragraph" w:styleId="53">
    <w:name w:val="List Number 5"/>
    <w:basedOn w:val="a3"/>
    <w:locked/>
    <w:pPr>
      <w:tabs>
        <w:tab w:val="left" w:pos="2040"/>
      </w:tabs>
      <w:ind w:left="2040" w:hanging="360"/>
    </w:pPr>
  </w:style>
  <w:style w:type="paragraph" w:styleId="aff3">
    <w:name w:val="List"/>
    <w:basedOn w:val="a3"/>
    <w:link w:val="Charf3"/>
    <w:qFormat/>
    <w:locked/>
    <w:pPr>
      <w:snapToGrid w:val="0"/>
      <w:spacing w:line="400" w:lineRule="exact"/>
      <w:ind w:left="420" w:hanging="420"/>
      <w:jc w:val="center"/>
      <w:textAlignment w:val="center"/>
    </w:pPr>
    <w:rPr>
      <w:rFonts w:ascii="仿宋_GB2312" w:eastAsia="仿宋_GB2312"/>
      <w:kern w:val="0"/>
      <w:sz w:val="28"/>
      <w:szCs w:val="21"/>
    </w:rPr>
  </w:style>
  <w:style w:type="paragraph" w:styleId="aff4">
    <w:name w:val="footnote text"/>
    <w:basedOn w:val="a3"/>
    <w:link w:val="Charf4"/>
    <w:qFormat/>
    <w:locked/>
    <w:pPr>
      <w:snapToGrid w:val="0"/>
      <w:jc w:val="left"/>
    </w:pPr>
    <w:rPr>
      <w:sz w:val="18"/>
      <w:szCs w:val="18"/>
    </w:rPr>
  </w:style>
  <w:style w:type="paragraph" w:styleId="60">
    <w:name w:val="toc 6"/>
    <w:basedOn w:val="a3"/>
    <w:next w:val="a3"/>
    <w:qFormat/>
    <w:locked/>
    <w:pPr>
      <w:ind w:leftChars="1000" w:left="2100"/>
      <w:jc w:val="left"/>
    </w:pPr>
    <w:rPr>
      <w:rFonts w:ascii="宋体" w:eastAsia="黑体"/>
      <w:kern w:val="0"/>
      <w:sz w:val="28"/>
      <w:szCs w:val="22"/>
    </w:rPr>
  </w:style>
  <w:style w:type="paragraph" w:styleId="54">
    <w:name w:val="List 5"/>
    <w:basedOn w:val="a3"/>
    <w:qFormat/>
    <w:locked/>
    <w:pPr>
      <w:ind w:leftChars="800" w:left="100" w:hangingChars="200" w:hanging="200"/>
    </w:pPr>
  </w:style>
  <w:style w:type="paragraph" w:styleId="35">
    <w:name w:val="Body Text Indent 3"/>
    <w:basedOn w:val="a3"/>
    <w:link w:val="3Char1"/>
    <w:qFormat/>
    <w:locked/>
    <w:pPr>
      <w:spacing w:after="120"/>
      <w:ind w:leftChars="200" w:left="420"/>
      <w:jc w:val="left"/>
    </w:pPr>
    <w:rPr>
      <w:rFonts w:ascii="宋体" w:eastAsia="黑体"/>
      <w:kern w:val="0"/>
      <w:sz w:val="16"/>
      <w:szCs w:val="16"/>
    </w:rPr>
  </w:style>
  <w:style w:type="paragraph" w:styleId="aff5">
    <w:name w:val="table of figures"/>
    <w:basedOn w:val="a3"/>
    <w:next w:val="a3"/>
    <w:link w:val="Charf5"/>
    <w:qFormat/>
    <w:locked/>
    <w:pPr>
      <w:autoSpaceDE w:val="0"/>
      <w:autoSpaceDN w:val="0"/>
      <w:spacing w:line="360" w:lineRule="auto"/>
      <w:ind w:leftChars="200" w:left="200" w:hangingChars="200" w:hanging="200"/>
    </w:pPr>
    <w:rPr>
      <w:sz w:val="28"/>
      <w:szCs w:val="20"/>
    </w:rPr>
  </w:style>
  <w:style w:type="paragraph" w:styleId="24">
    <w:name w:val="toc 2"/>
    <w:basedOn w:val="a3"/>
    <w:next w:val="a3"/>
    <w:uiPriority w:val="39"/>
    <w:qFormat/>
    <w:locked/>
    <w:pPr>
      <w:ind w:leftChars="200" w:left="420"/>
    </w:pPr>
    <w:rPr>
      <w:rFonts w:ascii="Calibri" w:hAnsi="Calibri"/>
    </w:rPr>
  </w:style>
  <w:style w:type="paragraph" w:styleId="90">
    <w:name w:val="toc 9"/>
    <w:basedOn w:val="a3"/>
    <w:next w:val="a3"/>
    <w:qFormat/>
    <w:locked/>
    <w:pPr>
      <w:ind w:leftChars="1600" w:left="3360"/>
      <w:jc w:val="left"/>
    </w:pPr>
    <w:rPr>
      <w:rFonts w:ascii="宋体" w:eastAsia="黑体"/>
      <w:kern w:val="0"/>
      <w:sz w:val="28"/>
      <w:szCs w:val="22"/>
    </w:rPr>
  </w:style>
  <w:style w:type="paragraph" w:styleId="25">
    <w:name w:val="Body Text 2"/>
    <w:basedOn w:val="a3"/>
    <w:link w:val="2Char1"/>
    <w:qFormat/>
    <w:locked/>
    <w:pPr>
      <w:spacing w:after="120" w:line="480" w:lineRule="auto"/>
      <w:jc w:val="left"/>
    </w:pPr>
    <w:rPr>
      <w:rFonts w:ascii="宋体" w:eastAsia="黑体"/>
      <w:kern w:val="0"/>
      <w:sz w:val="28"/>
      <w:szCs w:val="22"/>
    </w:rPr>
  </w:style>
  <w:style w:type="paragraph" w:styleId="45">
    <w:name w:val="List 4"/>
    <w:basedOn w:val="a3"/>
    <w:qFormat/>
    <w:locked/>
    <w:pPr>
      <w:ind w:leftChars="600" w:left="100" w:hangingChars="200" w:hanging="200"/>
    </w:pPr>
  </w:style>
  <w:style w:type="paragraph" w:styleId="26">
    <w:name w:val="List Continue 2"/>
    <w:basedOn w:val="a3"/>
    <w:locked/>
    <w:pPr>
      <w:spacing w:after="120"/>
      <w:ind w:leftChars="400" w:left="840"/>
    </w:pPr>
  </w:style>
  <w:style w:type="paragraph" w:styleId="aff6">
    <w:name w:val="Message Header"/>
    <w:basedOn w:val="a3"/>
    <w:link w:val="Charf6"/>
    <w:locked/>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shd w:val="pct20" w:color="auto" w:fill="auto"/>
    </w:rPr>
  </w:style>
  <w:style w:type="paragraph" w:styleId="HTML0">
    <w:name w:val="HTML Preformatted"/>
    <w:basedOn w:val="a3"/>
    <w:link w:val="HTMLChar0"/>
    <w:qFormat/>
    <w:lock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黑体" w:hAnsi="Arial"/>
      <w:kern w:val="0"/>
      <w:sz w:val="28"/>
      <w:szCs w:val="22"/>
    </w:rPr>
  </w:style>
  <w:style w:type="paragraph" w:styleId="aff7">
    <w:name w:val="Normal (Web)"/>
    <w:basedOn w:val="a3"/>
    <w:link w:val="Charf7"/>
    <w:uiPriority w:val="99"/>
    <w:qFormat/>
    <w:pPr>
      <w:widowControl/>
      <w:spacing w:before="100" w:beforeAutospacing="1" w:after="100" w:afterAutospacing="1"/>
      <w:jc w:val="left"/>
    </w:pPr>
    <w:rPr>
      <w:rFonts w:ascii="宋体" w:hAnsi="宋体"/>
      <w:kern w:val="0"/>
      <w:sz w:val="24"/>
      <w:szCs w:val="20"/>
    </w:rPr>
  </w:style>
  <w:style w:type="paragraph" w:styleId="36">
    <w:name w:val="List Continue 3"/>
    <w:basedOn w:val="a3"/>
    <w:locked/>
    <w:pPr>
      <w:spacing w:after="120"/>
      <w:ind w:leftChars="600" w:left="1260"/>
    </w:pPr>
    <w:rPr>
      <w:szCs w:val="20"/>
    </w:rPr>
  </w:style>
  <w:style w:type="paragraph" w:styleId="aff8">
    <w:name w:val="Title"/>
    <w:basedOn w:val="a3"/>
    <w:next w:val="a3"/>
    <w:link w:val="Charf8"/>
    <w:qFormat/>
    <w:locked/>
    <w:pPr>
      <w:spacing w:before="240" w:after="60"/>
      <w:jc w:val="center"/>
      <w:outlineLvl w:val="0"/>
    </w:pPr>
    <w:rPr>
      <w:rFonts w:ascii="Cambria" w:eastAsia="黑体" w:hAnsi="Cambria"/>
      <w:b/>
      <w:bCs/>
      <w:kern w:val="0"/>
      <w:sz w:val="32"/>
      <w:szCs w:val="32"/>
    </w:rPr>
  </w:style>
  <w:style w:type="paragraph" w:styleId="aff9">
    <w:name w:val="annotation subject"/>
    <w:basedOn w:val="af3"/>
    <w:next w:val="af3"/>
    <w:link w:val="Charf9"/>
    <w:qFormat/>
    <w:rPr>
      <w:b/>
      <w:kern w:val="2"/>
    </w:rPr>
  </w:style>
  <w:style w:type="paragraph" w:styleId="27">
    <w:name w:val="Body Text First Indent 2"/>
    <w:basedOn w:val="af6"/>
    <w:link w:val="2Char3"/>
    <w:qFormat/>
    <w:locked/>
    <w:pPr>
      <w:ind w:leftChars="0" w:left="0" w:firstLine="210"/>
      <w:jc w:val="left"/>
    </w:pPr>
    <w:rPr>
      <w:rFonts w:ascii="宋体" w:eastAsia="黑体"/>
      <w:sz w:val="28"/>
      <w:szCs w:val="22"/>
    </w:rPr>
  </w:style>
  <w:style w:type="table" w:styleId="affa">
    <w:name w:val="Table Grid"/>
    <w:basedOn w:val="a5"/>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b">
    <w:name w:val="Table Theme"/>
    <w:basedOn w:val="a5"/>
    <w:locked/>
    <w:pPr>
      <w:spacing w:line="520" w:lineRule="exact"/>
      <w:ind w:firstLineChars="250" w:firstLine="7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5"/>
    <w:locked/>
    <w:pPr>
      <w:spacing w:line="520" w:lineRule="exact"/>
      <w:ind w:firstLineChars="250" w:firstLine="70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8">
    <w:name w:val="Table Colorful 2"/>
    <w:basedOn w:val="a5"/>
    <w:locked/>
    <w:pPr>
      <w:spacing w:line="520" w:lineRule="exact"/>
      <w:ind w:firstLineChars="250" w:firstLine="700"/>
      <w:jc w:val="both"/>
    </w:pPr>
    <w:tblPr>
      <w:tblBorders>
        <w:bottom w:val="single" w:sz="12" w:space="0" w:color="000000"/>
      </w:tblBorders>
    </w:tblPr>
    <w:tcPr>
      <w:shd w:val="pct20" w:color="FFFF00" w:fill="FFFFFF"/>
    </w:tcPr>
    <w:tblStylePr w:type="firstRow">
      <w:rPr>
        <w:b/>
        <w:bCs/>
        <w:i/>
        <w:iCs/>
        <w:color w:val="FFFFFF"/>
      </w:rPr>
      <w:tblPr/>
      <w:tcPr>
        <w:tcBorders>
          <w:top w:val="nil"/>
          <w:left w:val="single" w:sz="12" w:space="0" w:color="00000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7">
    <w:name w:val="Table Colorful 3"/>
    <w:basedOn w:val="a5"/>
    <w:locked/>
    <w:pPr>
      <w:spacing w:line="520" w:lineRule="exact"/>
      <w:ind w:firstLineChars="250" w:firstLine="70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single" w:sz="6" w:space="0" w:color="000000"/>
          <w:bottom w:val="nil"/>
          <w:right w:val="nil"/>
          <w:insideH w:val="nil"/>
          <w:insideV w:val="nil"/>
          <w:tl2br w:val="nil"/>
          <w:tr2bl w:val="nil"/>
        </w:tcBorders>
        <w:shd w:val="solid" w:color="008080" w:fill="FFFFFF"/>
      </w:tcPr>
    </w:tblStylePr>
    <w:tblStylePr w:type="firstCol">
      <w:tblPr/>
      <w:tcPr>
        <w:tcBorders>
          <w:top w:val="nil"/>
          <w:left w:val="nil"/>
          <w:bottom w:val="single" w:sz="36" w:space="0" w:color="000000"/>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c">
    <w:name w:val="Table Elegant"/>
    <w:basedOn w:val="a5"/>
    <w:lock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3">
    <w:name w:val="Table Classic 1"/>
    <w:basedOn w:val="a5"/>
    <w:qFormat/>
    <w:locked/>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9">
    <w:name w:val="Table Classic 2"/>
    <w:basedOn w:val="a5"/>
    <w:locked/>
    <w:pPr>
      <w:spacing w:line="520" w:lineRule="exact"/>
      <w:ind w:firstLineChars="250" w:firstLine="70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single" w:sz="6" w:space="0" w:color="000000"/>
          <w:bottom w:val="nil"/>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8">
    <w:name w:val="Table Classic 3"/>
    <w:basedOn w:val="a5"/>
    <w:locked/>
    <w:pPr>
      <w:spacing w:line="520" w:lineRule="exact"/>
      <w:ind w:firstLineChars="250" w:firstLine="70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single" w:sz="6" w:space="0" w:color="000000"/>
          <w:bottom w:val="nil"/>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6">
    <w:name w:val="Table Classic 4"/>
    <w:basedOn w:val="a5"/>
    <w:locked/>
    <w:pPr>
      <w:spacing w:line="520" w:lineRule="exact"/>
      <w:ind w:firstLineChars="250" w:firstLine="70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single" w:sz="6" w:space="0" w:color="000000"/>
          <w:bottom w:val="nil"/>
          <w:right w:val="nil"/>
          <w:insideH w:val="nil"/>
          <w:insideV w:val="nil"/>
          <w:tl2br w:val="nil"/>
          <w:tr2bl w:val="nil"/>
        </w:tcBorders>
        <w:shd w:val="pct50" w:color="000080" w:fill="FFFFFF"/>
      </w:tcPr>
    </w:tblStylePr>
    <w:tblStylePr w:type="lastRow">
      <w:rPr>
        <w:color w:val="000080"/>
      </w:rPr>
      <w:tblPr/>
      <w:tcPr>
        <w:tcBorders>
          <w:top w:val="nil"/>
          <w:left w:val="single" w:sz="6" w:space="0" w:color="00000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
    <w:name w:val="Table Simple 1"/>
    <w:basedOn w:val="a5"/>
    <w:locked/>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a">
    <w:name w:val="Table Simple 2"/>
    <w:basedOn w:val="a5"/>
    <w:locked/>
    <w:pPr>
      <w:spacing w:line="520" w:lineRule="exact"/>
      <w:ind w:firstLineChars="250" w:firstLine="700"/>
      <w:jc w:val="both"/>
    </w:pPr>
    <w:tblPr/>
    <w:tblStylePr w:type="firstRow">
      <w:rPr>
        <w:b/>
        <w:bCs/>
      </w:rPr>
      <w:tblPr/>
      <w:tcPr>
        <w:tcBorders>
          <w:top w:val="nil"/>
          <w:left w:val="single" w:sz="12" w:space="0" w:color="000000"/>
          <w:bottom w:val="nil"/>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nil"/>
          <w:bottom w:val="single" w:sz="6" w:space="0" w:color="00000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9">
    <w:name w:val="Table Simple 3"/>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5">
    <w:name w:val="Table Subtle 1"/>
    <w:basedOn w:val="a5"/>
    <w:locked/>
    <w:pPr>
      <w:spacing w:line="520" w:lineRule="exact"/>
      <w:ind w:firstLineChars="250" w:firstLine="700"/>
      <w:jc w:val="both"/>
    </w:pPr>
    <w:tblPr/>
    <w:tblStylePr w:type="firstRow">
      <w:tblPr/>
      <w:tcPr>
        <w:tcBorders>
          <w:top w:val="single" w:sz="6" w:space="0" w:color="000000"/>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nil"/>
          <w:bottom w:val="single" w:sz="12" w:space="0" w:color="000000"/>
          <w:right w:val="nil"/>
          <w:insideH w:val="nil"/>
          <w:insideV w:val="nil"/>
          <w:tl2br w:val="nil"/>
          <w:tr2bl w:val="nil"/>
        </w:tcBorders>
      </w:tcPr>
    </w:tblStylePr>
    <w:tblStylePr w:type="band1Horz">
      <w:tblPr/>
      <w:tcPr>
        <w:tcBorders>
          <w:top w:val="nil"/>
          <w:left w:val="single" w:sz="6"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b">
    <w:name w:val="Table Subtle 2"/>
    <w:basedOn w:val="a5"/>
    <w:locked/>
    <w:pPr>
      <w:spacing w:line="520" w:lineRule="exact"/>
      <w:ind w:firstLineChars="250" w:firstLine="700"/>
      <w:jc w:val="both"/>
    </w:pPr>
    <w:tblPr>
      <w:tblBorders>
        <w:left w:val="single" w:sz="6" w:space="0" w:color="000000"/>
        <w:right w:val="single" w:sz="6" w:space="0" w:color="000000"/>
      </w:tblBorders>
    </w:tblPr>
    <w:tblStylePr w:type="firstRow">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nil"/>
          <w:bottom w:val="single" w:sz="12"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6">
    <w:name w:val="Table 3D effects 1"/>
    <w:basedOn w:val="a5"/>
    <w:locked/>
    <w:pPr>
      <w:spacing w:line="520" w:lineRule="exact"/>
      <w:ind w:firstLineChars="250" w:firstLine="700"/>
      <w:jc w:val="both"/>
    </w:pPr>
    <w:tblPr/>
    <w:tcPr>
      <w:shd w:val="solid" w:color="C0C0C0" w:fill="FFFFFF"/>
    </w:tcPr>
    <w:tblStylePr w:type="firstRow">
      <w:rPr>
        <w:b/>
        <w:bCs/>
        <w:color w:val="800080"/>
      </w:rPr>
      <w:tblPr/>
      <w:tcPr>
        <w:tcBorders>
          <w:top w:val="nil"/>
          <w:left w:val="single" w:sz="6" w:space="0" w:color="808080"/>
          <w:bottom w:val="nil"/>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single" w:sz="6" w:space="0" w:color="FFFFFF"/>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c">
    <w:name w:val="Table 3D effects 2"/>
    <w:basedOn w:val="a5"/>
    <w:locked/>
    <w:pPr>
      <w:spacing w:line="520" w:lineRule="exact"/>
      <w:ind w:firstLineChars="250" w:firstLine="700"/>
      <w:jc w:val="both"/>
    </w:p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a">
    <w:name w:val="Table 3D effects 3"/>
    <w:basedOn w:val="a5"/>
    <w:locked/>
    <w:pPr>
      <w:spacing w:line="520" w:lineRule="exact"/>
      <w:ind w:firstLineChars="250" w:firstLine="700"/>
      <w:jc w:val="both"/>
    </w:pP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7">
    <w:name w:val="Table List 1"/>
    <w:basedOn w:val="a5"/>
    <w:locked/>
    <w:pPr>
      <w:spacing w:line="520" w:lineRule="exact"/>
      <w:ind w:firstLineChars="250" w:firstLine="70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single" w:sz="6" w:space="0" w:color="000000"/>
          <w:bottom w:val="nil"/>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d">
    <w:name w:val="Table List 2"/>
    <w:basedOn w:val="a5"/>
    <w:locked/>
    <w:pPr>
      <w:spacing w:line="520" w:lineRule="exact"/>
      <w:ind w:firstLineChars="250" w:firstLine="700"/>
      <w:jc w:val="both"/>
    </w:pPr>
    <w:tblPr>
      <w:tblBorders>
        <w:bottom w:val="single" w:sz="12" w:space="0" w:color="808080"/>
      </w:tblBorders>
    </w:tblPr>
    <w:tblStylePr w:type="firstRow">
      <w:rPr>
        <w:b/>
        <w:bCs/>
        <w:color w:val="FFFFFF"/>
      </w:rPr>
      <w:tblPr/>
      <w:tcPr>
        <w:tcBorders>
          <w:top w:val="nil"/>
          <w:left w:val="single" w:sz="6" w:space="0" w:color="000000"/>
          <w:bottom w:val="nil"/>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b">
    <w:name w:val="Table List 3"/>
    <w:basedOn w:val="a5"/>
    <w:locked/>
    <w:pPr>
      <w:spacing w:line="520" w:lineRule="exact"/>
      <w:ind w:firstLineChars="250" w:firstLine="70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7">
    <w:name w:val="Table List 4"/>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single" w:sz="12" w:space="0" w:color="000000"/>
          <w:bottom w:val="nil"/>
          <w:right w:val="nil"/>
          <w:insideH w:val="nil"/>
          <w:insideV w:val="nil"/>
          <w:tl2br w:val="nil"/>
          <w:tr2bl w:val="nil"/>
        </w:tcBorders>
        <w:shd w:val="solid" w:color="808080" w:fill="FFFFFF"/>
      </w:tcPr>
    </w:tblStylePr>
  </w:style>
  <w:style w:type="table" w:styleId="55">
    <w:name w:val="Table List 5"/>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1">
    <w:name w:val="Table List 6"/>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1">
    <w:name w:val="Table List 7"/>
    <w:basedOn w:val="a5"/>
    <w:locked/>
    <w:pPr>
      <w:spacing w:line="520" w:lineRule="exact"/>
      <w:ind w:firstLineChars="250" w:firstLine="70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1">
    <w:name w:val="Table List 8"/>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single" w:sz="6" w:space="0" w:color="000000"/>
          <w:bottom w:val="nil"/>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d">
    <w:name w:val="Table Contemporary"/>
    <w:basedOn w:val="a5"/>
    <w:locked/>
    <w:pPr>
      <w:spacing w:line="520" w:lineRule="exact"/>
      <w:ind w:firstLineChars="250" w:firstLine="70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8">
    <w:name w:val="Table Columns 1"/>
    <w:basedOn w:val="a5"/>
    <w:locked/>
    <w:pPr>
      <w:spacing w:line="520" w:lineRule="exact"/>
      <w:ind w:firstLineChars="250" w:firstLine="70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double" w:sz="6" w:space="0" w:color="00000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e">
    <w:name w:val="Table Columns 2"/>
    <w:basedOn w:val="a5"/>
    <w:locked/>
    <w:pPr>
      <w:spacing w:line="520" w:lineRule="exact"/>
      <w:ind w:firstLineChars="250" w:firstLine="70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Columns 3"/>
    <w:basedOn w:val="a5"/>
    <w:locked/>
    <w:pPr>
      <w:spacing w:line="520" w:lineRule="exact"/>
      <w:ind w:firstLineChars="250" w:firstLine="70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8">
    <w:name w:val="Table Columns 4"/>
    <w:basedOn w:val="a5"/>
    <w:locked/>
    <w:pPr>
      <w:spacing w:line="520" w:lineRule="exact"/>
      <w:ind w:firstLineChars="250" w:firstLine="70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locked/>
    <w:pPr>
      <w:spacing w:line="520" w:lineRule="exact"/>
      <w:ind w:firstLineChars="250" w:firstLine="70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single" w:sz="6" w:space="0" w:color="808080"/>
          <w:bottom w:val="nil"/>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
    <w:name w:val="Table Grid 2"/>
    <w:basedOn w:val="a5"/>
    <w:locked/>
    <w:pPr>
      <w:spacing w:line="520" w:lineRule="exact"/>
      <w:ind w:firstLineChars="250" w:firstLine="700"/>
      <w:jc w:val="both"/>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d">
    <w:name w:val="Table Grid 3"/>
    <w:basedOn w:val="a5"/>
    <w:locked/>
    <w:pPr>
      <w:spacing w:line="520" w:lineRule="exact"/>
      <w:ind w:firstLineChars="250" w:firstLine="70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Grid 4"/>
    <w:basedOn w:val="a5"/>
    <w:locked/>
    <w:pPr>
      <w:spacing w:line="520" w:lineRule="exact"/>
      <w:ind w:firstLineChars="250" w:firstLine="70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7">
    <w:name w:val="Table Grid 5"/>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single" w:sz="12" w:space="0" w:color="00000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2">
    <w:name w:val="Table Grid 6"/>
    <w:basedOn w:val="a5"/>
    <w:locked/>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2">
    <w:name w:val="Table Grid 7"/>
    <w:basedOn w:val="a5"/>
    <w:locked/>
    <w:pPr>
      <w:spacing w:line="520" w:lineRule="exact"/>
      <w:ind w:firstLineChars="250" w:firstLine="70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single" w:sz="12" w:space="0" w:color="000000"/>
          <w:bottom w:val="nil"/>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2">
    <w:name w:val="Table Grid 8"/>
    <w:basedOn w:val="a5"/>
    <w:locked/>
    <w:pPr>
      <w:spacing w:line="520" w:lineRule="exact"/>
      <w:ind w:firstLineChars="250" w:firstLine="70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a">
    <w:name w:val="Table Web 1"/>
    <w:basedOn w:val="a5"/>
    <w:locked/>
    <w:pPr>
      <w:spacing w:line="520" w:lineRule="exact"/>
      <w:ind w:firstLineChars="250" w:firstLine="70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0">
    <w:name w:val="Table Web 2"/>
    <w:basedOn w:val="a5"/>
    <w:locked/>
    <w:pPr>
      <w:spacing w:line="520" w:lineRule="exact"/>
      <w:ind w:firstLineChars="250" w:firstLine="70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e">
    <w:name w:val="Table Web 3"/>
    <w:basedOn w:val="a5"/>
    <w:locked/>
    <w:pPr>
      <w:spacing w:line="520" w:lineRule="exact"/>
      <w:ind w:firstLineChars="250" w:firstLine="70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e">
    <w:name w:val="Table Professional"/>
    <w:basedOn w:val="a5"/>
    <w:locked/>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
    <w:name w:val="Strong"/>
    <w:qFormat/>
    <w:locked/>
    <w:rPr>
      <w:b/>
      <w:bCs/>
    </w:rPr>
  </w:style>
  <w:style w:type="character" w:styleId="afff0">
    <w:name w:val="endnote reference"/>
    <w:locked/>
    <w:rPr>
      <w:vertAlign w:val="superscript"/>
    </w:rPr>
  </w:style>
  <w:style w:type="character" w:styleId="afff1">
    <w:name w:val="page number"/>
    <w:qFormat/>
    <w:locked/>
  </w:style>
  <w:style w:type="character" w:styleId="afff2">
    <w:name w:val="FollowedHyperlink"/>
    <w:qFormat/>
    <w:locked/>
    <w:rPr>
      <w:color w:val="005C81"/>
      <w:u w:val="none"/>
    </w:rPr>
  </w:style>
  <w:style w:type="character" w:styleId="afff3">
    <w:name w:val="Emphasis"/>
    <w:uiPriority w:val="20"/>
    <w:qFormat/>
    <w:locked/>
    <w:rPr>
      <w:color w:val="CC0000"/>
    </w:rPr>
  </w:style>
  <w:style w:type="character" w:styleId="afff4">
    <w:name w:val="line number"/>
    <w:locked/>
  </w:style>
  <w:style w:type="character" w:styleId="HTML1">
    <w:name w:val="HTML Definition"/>
    <w:qFormat/>
    <w:locked/>
    <w:rPr>
      <w:i/>
      <w:iCs/>
    </w:rPr>
  </w:style>
  <w:style w:type="character" w:styleId="HTML2">
    <w:name w:val="HTML Typewriter"/>
    <w:qFormat/>
    <w:locked/>
    <w:rPr>
      <w:rFonts w:ascii="黑体" w:eastAsia="黑体" w:hAnsi="Courier New" w:cs="Courier New"/>
      <w:sz w:val="18"/>
      <w:szCs w:val="18"/>
    </w:rPr>
  </w:style>
  <w:style w:type="character" w:styleId="HTML3">
    <w:name w:val="HTML Acronym"/>
    <w:locked/>
  </w:style>
  <w:style w:type="character" w:styleId="HTML4">
    <w:name w:val="HTML Variable"/>
    <w:qFormat/>
    <w:locked/>
    <w:rPr>
      <w:i/>
      <w:iCs/>
    </w:rPr>
  </w:style>
  <w:style w:type="character" w:styleId="afff5">
    <w:name w:val="Hyperlink"/>
    <w:uiPriority w:val="99"/>
    <w:unhideWhenUsed/>
    <w:qFormat/>
    <w:locked/>
    <w:rPr>
      <w:color w:val="0000FF"/>
      <w:u w:val="single"/>
    </w:rPr>
  </w:style>
  <w:style w:type="character" w:styleId="HTML5">
    <w:name w:val="HTML Code"/>
    <w:qFormat/>
    <w:locked/>
    <w:rPr>
      <w:rFonts w:ascii="Courier New" w:hAnsi="Courier New" w:cs="Courier New"/>
      <w:sz w:val="20"/>
      <w:szCs w:val="20"/>
    </w:rPr>
  </w:style>
  <w:style w:type="character" w:styleId="afff6">
    <w:name w:val="annotation reference"/>
    <w:qFormat/>
    <w:rPr>
      <w:sz w:val="21"/>
    </w:rPr>
  </w:style>
  <w:style w:type="character" w:styleId="HTML6">
    <w:name w:val="HTML Cite"/>
    <w:qFormat/>
    <w:locked/>
    <w:rPr>
      <w:i/>
      <w:iCs/>
    </w:rPr>
  </w:style>
  <w:style w:type="character" w:styleId="afff7">
    <w:name w:val="footnote reference"/>
    <w:locked/>
    <w:rPr>
      <w:vertAlign w:val="superscript"/>
    </w:rPr>
  </w:style>
  <w:style w:type="character" w:styleId="HTML7">
    <w:name w:val="HTML Keyboard"/>
    <w:qFormat/>
    <w:locked/>
    <w:rPr>
      <w:rFonts w:ascii="Courier New" w:hAnsi="Courier New" w:cs="Courier New"/>
      <w:sz w:val="20"/>
      <w:szCs w:val="20"/>
    </w:rPr>
  </w:style>
  <w:style w:type="character" w:styleId="HTML8">
    <w:name w:val="HTML Sample"/>
    <w:qFormat/>
    <w:locked/>
    <w:rPr>
      <w:rFonts w:ascii="Courier New" w:hAnsi="Courier New" w:cs="Courier New"/>
    </w:rPr>
  </w:style>
  <w:style w:type="character" w:customStyle="1" w:styleId="Char">
    <w:name w:val="宏文本 Char"/>
    <w:link w:val="a7"/>
    <w:uiPriority w:val="99"/>
    <w:rPr>
      <w:rFonts w:ascii="Arial" w:eastAsia="黑体" w:hAnsi="Arial"/>
      <w:b/>
      <w:bCs/>
      <w:sz w:val="32"/>
      <w:szCs w:val="32"/>
      <w:lang w:val="en-US" w:eastAsia="zh-CN" w:bidi="ar-SA"/>
    </w:rPr>
  </w:style>
  <w:style w:type="character" w:customStyle="1" w:styleId="1Char1">
    <w:name w:val="标题 1 Char1"/>
    <w:link w:val="1"/>
    <w:uiPriority w:val="9"/>
    <w:qFormat/>
    <w:rPr>
      <w:rFonts w:eastAsia="黑体"/>
      <w:b/>
      <w:bCs/>
      <w:color w:val="000000"/>
      <w:kern w:val="44"/>
      <w:sz w:val="30"/>
      <w:szCs w:val="30"/>
    </w:rPr>
  </w:style>
  <w:style w:type="character" w:customStyle="1" w:styleId="2Char">
    <w:name w:val="标题 2 Char"/>
    <w:link w:val="2"/>
    <w:uiPriority w:val="9"/>
    <w:qFormat/>
    <w:rPr>
      <w:rFonts w:ascii="Arial" w:eastAsia="黑体" w:hAnsi="Arial"/>
      <w:b/>
      <w:bCs/>
      <w:sz w:val="32"/>
      <w:szCs w:val="32"/>
    </w:rPr>
  </w:style>
  <w:style w:type="character" w:customStyle="1" w:styleId="3Char">
    <w:name w:val="标题 3 Char"/>
    <w:link w:val="3"/>
    <w:uiPriority w:val="9"/>
    <w:qFormat/>
    <w:rPr>
      <w:rFonts w:ascii="宋体" w:eastAsia="黑体"/>
      <w:b/>
      <w:bCs/>
      <w:sz w:val="30"/>
      <w:szCs w:val="32"/>
    </w:rPr>
  </w:style>
  <w:style w:type="character" w:customStyle="1" w:styleId="4Char">
    <w:name w:val="标题 4 Char"/>
    <w:link w:val="4"/>
    <w:qFormat/>
    <w:rPr>
      <w:rFonts w:ascii="宋体" w:eastAsia="黑体"/>
      <w:bCs/>
      <w:sz w:val="28"/>
      <w:szCs w:val="22"/>
    </w:rPr>
  </w:style>
  <w:style w:type="character" w:customStyle="1" w:styleId="5Char">
    <w:name w:val="标题 5 Char"/>
    <w:link w:val="5"/>
    <w:qFormat/>
    <w:rPr>
      <w:rFonts w:ascii="宋体" w:eastAsia="黑体"/>
      <w:b/>
      <w:color w:val="000000"/>
      <w:kern w:val="28"/>
      <w:sz w:val="28"/>
      <w:szCs w:val="22"/>
    </w:rPr>
  </w:style>
  <w:style w:type="character" w:customStyle="1" w:styleId="6Char">
    <w:name w:val="标题 6 Char"/>
    <w:link w:val="6"/>
    <w:qFormat/>
    <w:rPr>
      <w:rFonts w:ascii="Arial" w:eastAsia="黑体" w:hAnsi="Arial"/>
      <w:b/>
      <w:color w:val="000000"/>
      <w:kern w:val="28"/>
      <w:sz w:val="28"/>
      <w:szCs w:val="22"/>
    </w:rPr>
  </w:style>
  <w:style w:type="character" w:customStyle="1" w:styleId="7Char">
    <w:name w:val="标题 7 Char"/>
    <w:link w:val="7"/>
    <w:qFormat/>
    <w:rPr>
      <w:rFonts w:ascii="宋体" w:eastAsia="黑体"/>
      <w:b/>
      <w:color w:val="000000"/>
      <w:kern w:val="28"/>
      <w:sz w:val="28"/>
      <w:szCs w:val="22"/>
    </w:rPr>
  </w:style>
  <w:style w:type="character" w:customStyle="1" w:styleId="8Char">
    <w:name w:val="标题 8 Char"/>
    <w:link w:val="8"/>
    <w:qFormat/>
    <w:rPr>
      <w:rFonts w:ascii="Arial" w:eastAsia="黑体" w:hAnsi="Arial"/>
      <w:color w:val="000000"/>
      <w:kern w:val="28"/>
      <w:sz w:val="28"/>
      <w:szCs w:val="22"/>
    </w:rPr>
  </w:style>
  <w:style w:type="character" w:customStyle="1" w:styleId="9Char">
    <w:name w:val="标题 9 Char"/>
    <w:link w:val="9"/>
    <w:qFormat/>
    <w:rPr>
      <w:rFonts w:ascii="Arial" w:eastAsia="黑体" w:hAnsi="Arial"/>
      <w:color w:val="000000"/>
      <w:kern w:val="28"/>
      <w:sz w:val="28"/>
      <w:szCs w:val="22"/>
    </w:rPr>
  </w:style>
  <w:style w:type="character" w:customStyle="1" w:styleId="Char0">
    <w:name w:val="注释标题 Char"/>
    <w:link w:val="a8"/>
    <w:qFormat/>
    <w:rPr>
      <w:rFonts w:ascii="宋体" w:eastAsia="黑体" w:hAnsi="宋体"/>
      <w:sz w:val="28"/>
      <w:szCs w:val="22"/>
    </w:rPr>
  </w:style>
  <w:style w:type="character" w:customStyle="1" w:styleId="Char1">
    <w:name w:val="电子邮件签名 Char"/>
    <w:link w:val="a9"/>
    <w:rPr>
      <w:rFonts w:ascii="Calibri" w:hAnsi="Calibri"/>
      <w:kern w:val="2"/>
      <w:sz w:val="21"/>
      <w:szCs w:val="24"/>
    </w:rPr>
  </w:style>
  <w:style w:type="character" w:customStyle="1" w:styleId="Char2">
    <w:name w:val="正文缩进 Char"/>
    <w:link w:val="ab"/>
    <w:qFormat/>
    <w:rPr>
      <w:kern w:val="2"/>
      <w:sz w:val="28"/>
    </w:rPr>
  </w:style>
  <w:style w:type="character" w:customStyle="1" w:styleId="Char3">
    <w:name w:val="题注 Char"/>
    <w:link w:val="ac"/>
    <w:qFormat/>
    <w:rPr>
      <w:rFonts w:cs="Arial"/>
      <w:kern w:val="2"/>
      <w:sz w:val="21"/>
      <w:szCs w:val="21"/>
    </w:rPr>
  </w:style>
  <w:style w:type="character" w:customStyle="1" w:styleId="Char5">
    <w:name w:val="正文文本 Char"/>
    <w:link w:val="ae"/>
    <w:qFormat/>
    <w:locked/>
    <w:rPr>
      <w:sz w:val="18"/>
    </w:rPr>
  </w:style>
  <w:style w:type="character" w:customStyle="1" w:styleId="Char4">
    <w:name w:val="正文首行缩进 Char"/>
    <w:link w:val="ad"/>
    <w:qFormat/>
    <w:rPr>
      <w:kern w:val="2"/>
      <w:sz w:val="21"/>
      <w:szCs w:val="24"/>
    </w:rPr>
  </w:style>
  <w:style w:type="character" w:customStyle="1" w:styleId="Char6">
    <w:name w:val="文档结构图 Char"/>
    <w:link w:val="af1"/>
    <w:qFormat/>
    <w:rPr>
      <w:rFonts w:ascii="宋体" w:eastAsia="黑体"/>
      <w:sz w:val="28"/>
      <w:szCs w:val="22"/>
      <w:shd w:val="clear" w:color="auto" w:fill="000080"/>
    </w:rPr>
  </w:style>
  <w:style w:type="character" w:customStyle="1" w:styleId="Char7">
    <w:name w:val="批注文字 Char"/>
    <w:link w:val="af3"/>
    <w:qFormat/>
    <w:locked/>
    <w:rPr>
      <w:rFonts w:ascii="Times New Roman" w:eastAsia="宋体" w:hAnsi="Times New Roman"/>
      <w:sz w:val="24"/>
    </w:rPr>
  </w:style>
  <w:style w:type="character" w:customStyle="1" w:styleId="Char8">
    <w:name w:val="称呼 Char"/>
    <w:link w:val="af4"/>
    <w:rPr>
      <w:rFonts w:ascii="Calibri" w:hAnsi="Calibri"/>
      <w:kern w:val="2"/>
      <w:sz w:val="21"/>
      <w:szCs w:val="24"/>
    </w:rPr>
  </w:style>
  <w:style w:type="character" w:customStyle="1" w:styleId="DefaultCharChar">
    <w:name w:val="Default Char Char"/>
    <w:link w:val="Default"/>
    <w:qFormat/>
    <w:rPr>
      <w:rFonts w:ascii="Arial Black" w:hAnsi="Arial Black"/>
      <w:color w:val="000000"/>
      <w:kern w:val="2"/>
      <w:sz w:val="24"/>
    </w:rPr>
  </w:style>
  <w:style w:type="character" w:customStyle="1" w:styleId="3Char0">
    <w:name w:val="正文文本 3 Char"/>
    <w:link w:val="31"/>
    <w:qFormat/>
    <w:rPr>
      <w:szCs w:val="24"/>
    </w:rPr>
  </w:style>
  <w:style w:type="character" w:customStyle="1" w:styleId="Char9">
    <w:name w:val="结束语 Char"/>
    <w:link w:val="af5"/>
    <w:rPr>
      <w:rFonts w:ascii="Calibri" w:hAnsi="Calibri"/>
      <w:kern w:val="2"/>
      <w:sz w:val="21"/>
      <w:szCs w:val="24"/>
    </w:rPr>
  </w:style>
  <w:style w:type="character" w:customStyle="1" w:styleId="Chara">
    <w:name w:val="正文文本缩进 Char"/>
    <w:link w:val="af6"/>
    <w:qFormat/>
    <w:locked/>
    <w:rPr>
      <w:rFonts w:ascii="Times New Roman" w:eastAsia="宋体" w:hAnsi="Times New Roman"/>
      <w:sz w:val="24"/>
    </w:rPr>
  </w:style>
  <w:style w:type="character" w:customStyle="1" w:styleId="2Char0">
    <w:name w:val="列表 2 Char"/>
    <w:link w:val="21"/>
    <w:qFormat/>
    <w:rPr>
      <w:rFonts w:ascii="宋体" w:eastAsia="黑体"/>
      <w:sz w:val="28"/>
      <w:szCs w:val="22"/>
    </w:rPr>
  </w:style>
  <w:style w:type="character" w:customStyle="1" w:styleId="HTMLChar">
    <w:name w:val="HTML 地址 Char"/>
    <w:link w:val="HTML"/>
    <w:rPr>
      <w:rFonts w:ascii="Calibri" w:hAnsi="Calibri"/>
      <w:i/>
      <w:iCs/>
      <w:kern w:val="2"/>
      <w:sz w:val="21"/>
      <w:szCs w:val="24"/>
    </w:rPr>
  </w:style>
  <w:style w:type="character" w:customStyle="1" w:styleId="Charb">
    <w:name w:val="纯文本 Char"/>
    <w:link w:val="af9"/>
    <w:qFormat/>
    <w:rPr>
      <w:rFonts w:ascii="宋体" w:hAnsi="Courier New"/>
      <w:kern w:val="2"/>
      <w:sz w:val="21"/>
    </w:rPr>
  </w:style>
  <w:style w:type="character" w:customStyle="1" w:styleId="Charc">
    <w:name w:val="日期 Char"/>
    <w:link w:val="afa"/>
    <w:qFormat/>
    <w:locked/>
    <w:rPr>
      <w:rFonts w:ascii="Times New Roman" w:eastAsia="宋体" w:hAnsi="Times New Roman"/>
      <w:sz w:val="24"/>
    </w:rPr>
  </w:style>
  <w:style w:type="character" w:customStyle="1" w:styleId="2Char2">
    <w:name w:val="正文文本缩进 2 Char2"/>
    <w:link w:val="23"/>
    <w:qFormat/>
    <w:rPr>
      <w:rFonts w:ascii="宋体" w:eastAsia="黑体"/>
      <w:b/>
      <w:bCs/>
      <w:sz w:val="28"/>
      <w:szCs w:val="22"/>
    </w:rPr>
  </w:style>
  <w:style w:type="character" w:customStyle="1" w:styleId="Chard">
    <w:name w:val="尾注文本 Char"/>
    <w:link w:val="afb"/>
    <w:qFormat/>
    <w:rPr>
      <w:rFonts w:ascii="Calibri" w:hAnsi="Calibri"/>
      <w:kern w:val="2"/>
      <w:sz w:val="24"/>
      <w:szCs w:val="22"/>
    </w:rPr>
  </w:style>
  <w:style w:type="character" w:customStyle="1" w:styleId="Chare">
    <w:name w:val="批注框文本 Char"/>
    <w:link w:val="afc"/>
    <w:uiPriority w:val="99"/>
    <w:qFormat/>
    <w:locked/>
    <w:rPr>
      <w:rFonts w:ascii="Times New Roman" w:eastAsia="宋体" w:hAnsi="Times New Roman"/>
      <w:sz w:val="18"/>
    </w:rPr>
  </w:style>
  <w:style w:type="character" w:customStyle="1" w:styleId="Charf">
    <w:name w:val="页脚 Char"/>
    <w:link w:val="afd"/>
    <w:qFormat/>
    <w:locked/>
    <w:rPr>
      <w:sz w:val="18"/>
    </w:rPr>
  </w:style>
  <w:style w:type="character" w:customStyle="1" w:styleId="Charf0">
    <w:name w:val="页眉 Char"/>
    <w:link w:val="aff"/>
    <w:uiPriority w:val="99"/>
    <w:qFormat/>
    <w:locked/>
    <w:rPr>
      <w:sz w:val="18"/>
    </w:rPr>
  </w:style>
  <w:style w:type="character" w:customStyle="1" w:styleId="Charf1">
    <w:name w:val="签名 Char"/>
    <w:link w:val="aff0"/>
    <w:rPr>
      <w:rFonts w:ascii="Calibri" w:hAnsi="Calibri"/>
      <w:kern w:val="2"/>
      <w:sz w:val="21"/>
      <w:szCs w:val="24"/>
    </w:rPr>
  </w:style>
  <w:style w:type="character" w:customStyle="1" w:styleId="Charf2">
    <w:name w:val="副标题 Char"/>
    <w:link w:val="aff2"/>
    <w:rPr>
      <w:rFonts w:ascii="Calibri" w:eastAsia="黑体" w:hAnsi="Calibri" w:cs="Arial"/>
      <w:bCs/>
      <w:kern w:val="28"/>
      <w:sz w:val="24"/>
      <w:szCs w:val="32"/>
    </w:rPr>
  </w:style>
  <w:style w:type="character" w:customStyle="1" w:styleId="Charf3">
    <w:name w:val="列表 Char"/>
    <w:link w:val="aff3"/>
    <w:rPr>
      <w:rFonts w:ascii="仿宋_GB2312" w:eastAsia="仿宋_GB2312"/>
      <w:sz w:val="28"/>
      <w:szCs w:val="21"/>
    </w:rPr>
  </w:style>
  <w:style w:type="character" w:customStyle="1" w:styleId="Charf4">
    <w:name w:val="脚注文本 Char"/>
    <w:link w:val="aff4"/>
    <w:rPr>
      <w:kern w:val="2"/>
      <w:sz w:val="18"/>
      <w:szCs w:val="18"/>
    </w:rPr>
  </w:style>
  <w:style w:type="character" w:customStyle="1" w:styleId="3Char1">
    <w:name w:val="正文文本缩进 3 Char"/>
    <w:link w:val="35"/>
    <w:qFormat/>
    <w:rPr>
      <w:rFonts w:ascii="宋体" w:eastAsia="黑体"/>
      <w:sz w:val="16"/>
      <w:szCs w:val="16"/>
    </w:rPr>
  </w:style>
  <w:style w:type="character" w:customStyle="1" w:styleId="Charf5">
    <w:name w:val="图表目录 Char"/>
    <w:link w:val="aff5"/>
    <w:rPr>
      <w:kern w:val="2"/>
      <w:sz w:val="28"/>
    </w:rPr>
  </w:style>
  <w:style w:type="character" w:customStyle="1" w:styleId="2Char1">
    <w:name w:val="正文文本 2 Char"/>
    <w:link w:val="25"/>
    <w:qFormat/>
    <w:rPr>
      <w:rFonts w:ascii="宋体" w:eastAsia="黑体"/>
      <w:sz w:val="28"/>
      <w:szCs w:val="22"/>
    </w:rPr>
  </w:style>
  <w:style w:type="character" w:customStyle="1" w:styleId="Charf6">
    <w:name w:val="信息标题 Char"/>
    <w:link w:val="aff6"/>
    <w:rPr>
      <w:rFonts w:ascii="Arial" w:hAnsi="Arial" w:cs="Arial"/>
      <w:kern w:val="2"/>
      <w:sz w:val="21"/>
      <w:szCs w:val="24"/>
      <w:shd w:val="pct20" w:color="auto" w:fill="auto"/>
    </w:rPr>
  </w:style>
  <w:style w:type="character" w:customStyle="1" w:styleId="HTMLChar0">
    <w:name w:val="HTML 预设格式 Char"/>
    <w:link w:val="HTML0"/>
    <w:qFormat/>
    <w:rPr>
      <w:rFonts w:ascii="Arial" w:eastAsia="黑体" w:hAnsi="Arial" w:cs="Arial"/>
      <w:sz w:val="28"/>
      <w:szCs w:val="22"/>
    </w:rPr>
  </w:style>
  <w:style w:type="character" w:customStyle="1" w:styleId="Charf7">
    <w:name w:val="普通(网站) Char"/>
    <w:link w:val="aff7"/>
    <w:qFormat/>
    <w:locked/>
    <w:rPr>
      <w:rFonts w:ascii="宋体" w:eastAsia="宋体" w:hAnsi="宋体"/>
      <w:sz w:val="24"/>
    </w:rPr>
  </w:style>
  <w:style w:type="character" w:customStyle="1" w:styleId="Charf8">
    <w:name w:val="标题 Char"/>
    <w:link w:val="aff8"/>
    <w:qFormat/>
    <w:rPr>
      <w:rFonts w:ascii="Cambria" w:eastAsia="黑体" w:hAnsi="Cambria"/>
      <w:b/>
      <w:bCs/>
      <w:sz w:val="32"/>
      <w:szCs w:val="32"/>
    </w:rPr>
  </w:style>
  <w:style w:type="character" w:customStyle="1" w:styleId="Charf9">
    <w:name w:val="批注主题 Char"/>
    <w:link w:val="aff9"/>
    <w:qFormat/>
    <w:locked/>
    <w:rPr>
      <w:rFonts w:ascii="Times New Roman" w:eastAsia="宋体" w:hAnsi="Times New Roman"/>
      <w:b/>
      <w:kern w:val="2"/>
      <w:sz w:val="24"/>
    </w:rPr>
  </w:style>
  <w:style w:type="character" w:customStyle="1" w:styleId="2Char3">
    <w:name w:val="正文首行缩进 2 Char"/>
    <w:link w:val="27"/>
    <w:qFormat/>
    <w:rPr>
      <w:rFonts w:ascii="宋体" w:eastAsia="黑体" w:hAnsi="Times New Roman"/>
      <w:sz w:val="28"/>
      <w:szCs w:val="22"/>
    </w:rPr>
  </w:style>
  <w:style w:type="character" w:customStyle="1" w:styleId="afff8">
    <w:name w:val="页脚 字符"/>
    <w:uiPriority w:val="99"/>
  </w:style>
  <w:style w:type="character" w:customStyle="1" w:styleId="1b">
    <w:name w:val="正文文本 字符1"/>
    <w:aliases w:val="正文小标题 字符,正文文字 字符,正文无缩进 字符,Char Char Char Char Char Char Char Char Char Char Char Char Char Char Char Char Char Char 字符,Char Char Char Char Char Char Char Char Char Char Char Char Char 字符,正文文字 Char1 字符,正文文字1 字符,正文文本1 Char1 字符,封 字符"/>
    <w:uiPriority w:val="99"/>
    <w:semiHidden/>
    <w:rPr>
      <w:rFonts w:ascii="Times New Roman" w:eastAsia="宋体" w:hAnsi="Times New Roman"/>
      <w:sz w:val="24"/>
    </w:rPr>
  </w:style>
  <w:style w:type="character" w:customStyle="1" w:styleId="Charfa">
    <w:name w:val="表格 Char"/>
    <w:aliases w:val="正文缩进 Char1,正文2 Char,正文2 Char1 Char,正文2 Char Char Char,正文（首行缩进两字） Char Char Char Char,表格 Char Char Char,首行缩进两字 Char,标题4 Char,首行缩进 Char,正文缩进 Char Char,正文缩进 Char Char Char Char Char Char,缩进 Char,ALT+Z Char,四号 Char,正文缩进1 Char,表正文 Char1,正文缩,正文非缩进 Cha"/>
    <w:link w:val="afff9"/>
    <w:qFormat/>
    <w:locked/>
    <w:rPr>
      <w:rFonts w:ascii="宋体"/>
      <w:sz w:val="21"/>
    </w:rPr>
  </w:style>
  <w:style w:type="paragraph" w:customStyle="1" w:styleId="afff9">
    <w:name w:val="表格"/>
    <w:basedOn w:val="a3"/>
    <w:next w:val="a3"/>
    <w:link w:val="Charfa"/>
    <w:qFormat/>
    <w:pPr>
      <w:adjustRightInd w:val="0"/>
      <w:snapToGrid w:val="0"/>
      <w:spacing w:beforeLines="10" w:afterLines="10" w:line="259" w:lineRule="auto"/>
      <w:jc w:val="center"/>
    </w:pPr>
    <w:rPr>
      <w:rFonts w:ascii="宋体"/>
      <w:kern w:val="0"/>
      <w:szCs w:val="20"/>
    </w:rPr>
  </w:style>
  <w:style w:type="character" w:customStyle="1" w:styleId="afffa">
    <w:name w:val="日期 字符"/>
    <w:rPr>
      <w:rFonts w:ascii="Times New Roman" w:eastAsia="宋体" w:hAnsi="Times New Roman"/>
      <w:sz w:val="24"/>
    </w:rPr>
  </w:style>
  <w:style w:type="character" w:customStyle="1" w:styleId="1c">
    <w:name w:val="批注文字 字符1"/>
    <w:semiHidden/>
    <w:rPr>
      <w:rFonts w:ascii="Times New Roman" w:eastAsia="宋体" w:hAnsi="Times New Roman"/>
      <w:sz w:val="24"/>
    </w:rPr>
  </w:style>
  <w:style w:type="paragraph" w:customStyle="1" w:styleId="100">
    <w:name w:val="正文_10"/>
    <w:pPr>
      <w:widowControl w:val="0"/>
      <w:jc w:val="both"/>
    </w:pPr>
    <w:rPr>
      <w:kern w:val="2"/>
      <w:sz w:val="21"/>
      <w:szCs w:val="22"/>
    </w:rPr>
  </w:style>
  <w:style w:type="paragraph" w:customStyle="1" w:styleId="2f1">
    <w:name w:val="普通(网站)2"/>
    <w:basedOn w:val="a3"/>
    <w:pPr>
      <w:widowControl/>
      <w:spacing w:before="100" w:beforeAutospacing="1" w:after="100" w:afterAutospacing="1"/>
      <w:jc w:val="left"/>
    </w:pPr>
    <w:rPr>
      <w:rFonts w:ascii="宋体" w:hAnsi="宋体"/>
      <w:sz w:val="24"/>
      <w:szCs w:val="20"/>
    </w:rPr>
  </w:style>
  <w:style w:type="paragraph" w:customStyle="1" w:styleId="afffb">
    <w:basedOn w:val="1"/>
    <w:next w:val="a3"/>
    <w:qFormat/>
    <w:pPr>
      <w:keepLines/>
      <w:widowControl/>
      <w:overflowPunct/>
      <w:snapToGrid/>
      <w:spacing w:before="240" w:after="0"/>
      <w:ind w:left="0" w:firstLine="0"/>
      <w:jc w:val="left"/>
      <w:outlineLvl w:val="9"/>
    </w:pPr>
    <w:rPr>
      <w:rFonts w:ascii="Calibri Light" w:eastAsia="宋体" w:hAnsi="Calibri Light"/>
      <w:b w:val="0"/>
      <w:bCs w:val="0"/>
      <w:color w:val="2E74B5"/>
      <w:kern w:val="0"/>
      <w:sz w:val="32"/>
      <w:szCs w:val="32"/>
    </w:rPr>
  </w:style>
  <w:style w:type="paragraph" w:customStyle="1" w:styleId="00">
    <w:name w:val="00正文"/>
    <w:basedOn w:val="a3"/>
    <w:qFormat/>
    <w:pPr>
      <w:spacing w:line="560" w:lineRule="exact"/>
      <w:ind w:firstLineChars="200" w:firstLine="200"/>
    </w:pPr>
    <w:rPr>
      <w:kern w:val="0"/>
      <w:sz w:val="24"/>
    </w:rPr>
  </w:style>
  <w:style w:type="character" w:customStyle="1" w:styleId="CharChar">
    <w:name w:val="表中字 Char Char"/>
    <w:link w:val="afffc"/>
    <w:rPr>
      <w:lang w:val="zh-CN"/>
    </w:rPr>
  </w:style>
  <w:style w:type="paragraph" w:customStyle="1" w:styleId="afffc">
    <w:name w:val="表中字"/>
    <w:basedOn w:val="a3"/>
    <w:link w:val="CharChar"/>
    <w:qFormat/>
    <w:pPr>
      <w:spacing w:line="240" w:lineRule="atLeast"/>
      <w:jc w:val="center"/>
    </w:pPr>
    <w:rPr>
      <w:kern w:val="0"/>
      <w:sz w:val="20"/>
      <w:szCs w:val="20"/>
      <w:lang w:val="zh-CN"/>
    </w:rPr>
  </w:style>
  <w:style w:type="paragraph" w:customStyle="1" w:styleId="1d">
    <w:name w:val="1黑体头"/>
    <w:basedOn w:val="a3"/>
    <w:qFormat/>
    <w:pPr>
      <w:spacing w:line="360" w:lineRule="auto"/>
      <w:ind w:firstLineChars="199" w:firstLine="479"/>
      <w:jc w:val="left"/>
      <w:textAlignment w:val="center"/>
    </w:pPr>
    <w:rPr>
      <w:b/>
      <w:sz w:val="24"/>
    </w:rPr>
  </w:style>
  <w:style w:type="paragraph" w:customStyle="1" w:styleId="afffd">
    <w:name w:val="【表头】"/>
    <w:basedOn w:val="a3"/>
    <w:link w:val="Charfb"/>
    <w:qFormat/>
    <w:pPr>
      <w:adjustRightInd w:val="0"/>
      <w:snapToGrid w:val="0"/>
      <w:jc w:val="center"/>
    </w:pPr>
    <w:rPr>
      <w:rFonts w:eastAsia="黑体"/>
      <w:sz w:val="24"/>
    </w:rPr>
  </w:style>
  <w:style w:type="character" w:customStyle="1" w:styleId="Charfb">
    <w:name w:val="【表头】 Char"/>
    <w:link w:val="afffd"/>
    <w:qFormat/>
    <w:rPr>
      <w:rFonts w:eastAsia="黑体"/>
      <w:kern w:val="2"/>
      <w:sz w:val="24"/>
      <w:szCs w:val="24"/>
    </w:rPr>
  </w:style>
  <w:style w:type="character" w:customStyle="1" w:styleId="CharChar0">
    <w:name w:val="环评正文 Char Char"/>
    <w:link w:val="afffe"/>
    <w:qFormat/>
  </w:style>
  <w:style w:type="paragraph" w:customStyle="1" w:styleId="afffe">
    <w:name w:val="环评正文"/>
    <w:basedOn w:val="a3"/>
    <w:link w:val="CharChar0"/>
    <w:qFormat/>
    <w:pPr>
      <w:spacing w:line="440" w:lineRule="exact"/>
      <w:ind w:firstLineChars="200" w:firstLine="1446"/>
    </w:pPr>
    <w:rPr>
      <w:kern w:val="0"/>
      <w:sz w:val="20"/>
      <w:szCs w:val="20"/>
    </w:rPr>
  </w:style>
  <w:style w:type="paragraph" w:customStyle="1" w:styleId="-">
    <w:name w:val="【表中文字】-"/>
    <w:basedOn w:val="a3"/>
    <w:link w:val="-0"/>
    <w:qFormat/>
    <w:pPr>
      <w:widowControl/>
      <w:jc w:val="center"/>
    </w:pPr>
    <w:rPr>
      <w:kern w:val="0"/>
      <w:sz w:val="20"/>
      <w:szCs w:val="20"/>
    </w:rPr>
  </w:style>
  <w:style w:type="character" w:customStyle="1" w:styleId="-0">
    <w:name w:val="【表中文字】- 字符"/>
    <w:link w:val="-"/>
  </w:style>
  <w:style w:type="character" w:customStyle="1" w:styleId="CharChar1">
    <w:name w:val="表格 Char Char"/>
    <w:locked/>
    <w:rPr>
      <w:rFonts w:ascii="宋体"/>
      <w:sz w:val="21"/>
    </w:rPr>
  </w:style>
  <w:style w:type="paragraph" w:customStyle="1" w:styleId="affff">
    <w:name w:val="表格里"/>
    <w:basedOn w:val="a3"/>
    <w:next w:val="a3"/>
    <w:qFormat/>
    <w:pPr>
      <w:autoSpaceDE w:val="0"/>
      <w:autoSpaceDN w:val="0"/>
      <w:adjustRightInd w:val="0"/>
      <w:snapToGrid w:val="0"/>
      <w:jc w:val="center"/>
    </w:pPr>
    <w:rPr>
      <w:snapToGrid w:val="0"/>
      <w:kern w:val="0"/>
      <w:szCs w:val="21"/>
    </w:rPr>
  </w:style>
  <w:style w:type="paragraph" w:customStyle="1" w:styleId="000">
    <w:name w:val="图头00"/>
    <w:basedOn w:val="a3"/>
    <w:qFormat/>
    <w:pPr>
      <w:adjustRightInd w:val="0"/>
      <w:spacing w:line="360" w:lineRule="auto"/>
      <w:jc w:val="center"/>
      <w:textAlignment w:val="baseline"/>
    </w:pPr>
    <w:rPr>
      <w:rFonts w:ascii="宋体" w:eastAsia="黑体"/>
      <w:kern w:val="0"/>
      <w:sz w:val="24"/>
      <w:szCs w:val="20"/>
    </w:rPr>
  </w:style>
  <w:style w:type="paragraph" w:customStyle="1" w:styleId="affff0">
    <w:name w:val="报告表正文"/>
    <w:basedOn w:val="a3"/>
    <w:qFormat/>
    <w:pPr>
      <w:adjustRightInd w:val="0"/>
      <w:spacing w:line="312" w:lineRule="auto"/>
      <w:ind w:left="113" w:right="113" w:firstLine="482"/>
      <w:jc w:val="left"/>
      <w:textAlignment w:val="baseline"/>
    </w:pPr>
    <w:rPr>
      <w:kern w:val="0"/>
      <w:sz w:val="24"/>
      <w:szCs w:val="22"/>
    </w:rPr>
  </w:style>
  <w:style w:type="paragraph" w:customStyle="1" w:styleId="affff1">
    <w:name w:val="我的表格"/>
    <w:basedOn w:val="a3"/>
    <w:next w:val="a3"/>
    <w:qFormat/>
    <w:pPr>
      <w:adjustRightInd w:val="0"/>
      <w:snapToGrid w:val="0"/>
      <w:spacing w:beforeLines="10" w:afterLines="10" w:line="240" w:lineRule="atLeast"/>
      <w:jc w:val="center"/>
    </w:pPr>
    <w:rPr>
      <w:kern w:val="0"/>
      <w:szCs w:val="20"/>
    </w:rPr>
  </w:style>
  <w:style w:type="character" w:customStyle="1" w:styleId="fontstyle01">
    <w:name w:val="fontstyle01"/>
    <w:qFormat/>
    <w:rPr>
      <w:rFonts w:ascii="宋体" w:eastAsia="宋体" w:hAnsi="宋体" w:hint="eastAsia"/>
      <w:color w:val="000000"/>
      <w:sz w:val="22"/>
      <w:szCs w:val="22"/>
    </w:rPr>
  </w:style>
  <w:style w:type="paragraph" w:customStyle="1" w:styleId="affff2">
    <w:name w:val="表格文字中对齐"/>
    <w:basedOn w:val="a3"/>
    <w:pPr>
      <w:spacing w:line="300" w:lineRule="auto"/>
      <w:jc w:val="center"/>
    </w:pPr>
    <w:rPr>
      <w:rFonts w:ascii="Arial Narrow" w:eastAsia="仿宋_GB2312" w:hAnsi="Arial Narrow"/>
    </w:rPr>
  </w:style>
  <w:style w:type="character" w:customStyle="1" w:styleId="fontstyle11">
    <w:name w:val="fontstyle11"/>
    <w:qFormat/>
    <w:rPr>
      <w:rFonts w:ascii="TimesNewRomanPSMT" w:eastAsia="TimesNewRomanPSMT" w:hint="eastAsia"/>
      <w:color w:val="000000"/>
      <w:sz w:val="22"/>
      <w:szCs w:val="22"/>
    </w:rPr>
  </w:style>
  <w:style w:type="character" w:customStyle="1" w:styleId="150">
    <w:name w:val="15"/>
    <w:qFormat/>
    <w:rPr>
      <w:rFonts w:ascii="Times New Roman" w:hAnsi="Times New Roman" w:cs="Times New Roman" w:hint="default"/>
      <w:sz w:val="21"/>
      <w:szCs w:val="21"/>
    </w:rPr>
  </w:style>
  <w:style w:type="paragraph" w:customStyle="1" w:styleId="1e">
    <w:name w:val="列出段落1"/>
    <w:basedOn w:val="a3"/>
    <w:qFormat/>
    <w:pPr>
      <w:ind w:firstLineChars="200" w:firstLine="420"/>
    </w:pPr>
    <w:rPr>
      <w:szCs w:val="21"/>
    </w:rPr>
  </w:style>
  <w:style w:type="paragraph" w:customStyle="1" w:styleId="affff3">
    <w:name w:val="报告书正文"/>
    <w:basedOn w:val="a3"/>
    <w:link w:val="Charfc"/>
    <w:qFormat/>
    <w:pPr>
      <w:adjustRightInd w:val="0"/>
      <w:snapToGrid w:val="0"/>
      <w:spacing w:line="360" w:lineRule="auto"/>
      <w:ind w:firstLine="425"/>
      <w:textAlignment w:val="baseline"/>
    </w:pPr>
    <w:rPr>
      <w:rFonts w:ascii="Arial" w:hAnsi="Arial"/>
      <w:kern w:val="0"/>
      <w:sz w:val="24"/>
    </w:rPr>
  </w:style>
  <w:style w:type="character" w:customStyle="1" w:styleId="Charfc">
    <w:name w:val="报告书正文 Char"/>
    <w:link w:val="affff3"/>
    <w:qFormat/>
    <w:rPr>
      <w:rFonts w:ascii="Arial" w:hAnsi="Arial"/>
      <w:sz w:val="24"/>
      <w:szCs w:val="24"/>
    </w:rPr>
  </w:style>
  <w:style w:type="paragraph" w:customStyle="1" w:styleId="2f2">
    <w:name w:val="缩进2"/>
    <w:basedOn w:val="a3"/>
    <w:link w:val="2Char4"/>
    <w:qFormat/>
    <w:pPr>
      <w:spacing w:line="360" w:lineRule="auto"/>
      <w:ind w:firstLineChars="200" w:firstLine="476"/>
    </w:pPr>
    <w:rPr>
      <w:rFonts w:eastAsia="新宋体"/>
      <w:sz w:val="24"/>
    </w:rPr>
  </w:style>
  <w:style w:type="character" w:customStyle="1" w:styleId="2Char4">
    <w:name w:val="缩进2 Char"/>
    <w:link w:val="2f2"/>
    <w:qFormat/>
    <w:rPr>
      <w:rFonts w:eastAsia="新宋体"/>
      <w:kern w:val="2"/>
      <w:sz w:val="24"/>
      <w:szCs w:val="24"/>
    </w:rPr>
  </w:style>
  <w:style w:type="paragraph" w:customStyle="1" w:styleId="affff4">
    <w:name w:val="表格 普通"/>
    <w:link w:val="Charfd"/>
    <w:qFormat/>
    <w:pPr>
      <w:snapToGrid w:val="0"/>
      <w:jc w:val="center"/>
    </w:pPr>
    <w:rPr>
      <w:kern w:val="2"/>
      <w:sz w:val="21"/>
      <w:szCs w:val="21"/>
    </w:rPr>
  </w:style>
  <w:style w:type="character" w:customStyle="1" w:styleId="Charfd">
    <w:name w:val="表格 普通 Char"/>
    <w:link w:val="affff4"/>
    <w:qFormat/>
    <w:rPr>
      <w:kern w:val="2"/>
      <w:sz w:val="21"/>
      <w:szCs w:val="21"/>
      <w:lang w:bidi="ar-SA"/>
    </w:rPr>
  </w:style>
  <w:style w:type="paragraph" w:customStyle="1" w:styleId="affff5">
    <w:name w:val="表内文字"/>
    <w:basedOn w:val="a3"/>
    <w:qFormat/>
    <w:pPr>
      <w:jc w:val="center"/>
    </w:pPr>
    <w:rPr>
      <w:rFonts w:ascii="仿宋_GB2312" w:hAnsi="宋体"/>
      <w:color w:val="FF0000"/>
      <w:szCs w:val="21"/>
    </w:rPr>
  </w:style>
  <w:style w:type="paragraph" w:customStyle="1" w:styleId="affff6">
    <w:name w:val="表头"/>
    <w:basedOn w:val="2f2"/>
    <w:next w:val="af9"/>
    <w:link w:val="Charfe"/>
    <w:qFormat/>
    <w:pPr>
      <w:jc w:val="center"/>
    </w:pPr>
    <w:rPr>
      <w:rFonts w:eastAsia="黑体"/>
    </w:rPr>
  </w:style>
  <w:style w:type="character" w:customStyle="1" w:styleId="Charfe">
    <w:name w:val="表头 Char"/>
    <w:aliases w:val="No Spacing Char,实德题注 Char Char,纯文本 Char Char Char Char Char Char Char Char Char Char Char Char Char Char,图表说明 Char"/>
    <w:link w:val="affff6"/>
    <w:qFormat/>
    <w:rPr>
      <w:rFonts w:eastAsia="黑体"/>
      <w:kern w:val="2"/>
      <w:sz w:val="24"/>
      <w:szCs w:val="24"/>
    </w:rPr>
  </w:style>
  <w:style w:type="paragraph" w:customStyle="1" w:styleId="affff7">
    <w:name w:val="表格正文"/>
    <w:basedOn w:val="a3"/>
    <w:link w:val="Charff"/>
    <w:qFormat/>
    <w:pPr>
      <w:spacing w:line="320" w:lineRule="exact"/>
      <w:jc w:val="center"/>
    </w:pPr>
    <w:rPr>
      <w:szCs w:val="28"/>
    </w:rPr>
  </w:style>
  <w:style w:type="character" w:customStyle="1" w:styleId="Charff">
    <w:name w:val="表格正文 Char"/>
    <w:link w:val="affff7"/>
    <w:qFormat/>
    <w:rPr>
      <w:kern w:val="2"/>
      <w:sz w:val="21"/>
      <w:szCs w:val="28"/>
    </w:rPr>
  </w:style>
  <w:style w:type="paragraph" w:customStyle="1" w:styleId="11111">
    <w:name w:val="11111"/>
    <w:basedOn w:val="a3"/>
    <w:next w:val="a3"/>
    <w:uiPriority w:val="99"/>
    <w:qFormat/>
    <w:pPr>
      <w:spacing w:line="360" w:lineRule="auto"/>
      <w:ind w:firstLineChars="200" w:firstLine="200"/>
    </w:pPr>
    <w:rPr>
      <w:rFonts w:ascii="宋体" w:hAnsi="宋体" w:cs="宋体"/>
      <w:sz w:val="24"/>
    </w:rPr>
  </w:style>
  <w:style w:type="paragraph" w:customStyle="1" w:styleId="affff8">
    <w:name w:val="正文格式"/>
    <w:basedOn w:val="a3"/>
    <w:link w:val="Charff0"/>
    <w:qFormat/>
    <w:pPr>
      <w:spacing w:line="360" w:lineRule="auto"/>
      <w:ind w:firstLine="482"/>
    </w:pPr>
    <w:rPr>
      <w:sz w:val="24"/>
    </w:rPr>
  </w:style>
  <w:style w:type="character" w:customStyle="1" w:styleId="Charff0">
    <w:name w:val="正文格式 Char"/>
    <w:link w:val="affff8"/>
    <w:rPr>
      <w:kern w:val="2"/>
      <w:sz w:val="24"/>
      <w:szCs w:val="24"/>
    </w:rPr>
  </w:style>
  <w:style w:type="character" w:customStyle="1" w:styleId="Char1CharChar">
    <w:name w:val="表正文 Char1 Char Char"/>
    <w:link w:val="Charff1"/>
    <w:qFormat/>
    <w:rPr>
      <w:sz w:val="28"/>
    </w:rPr>
  </w:style>
  <w:style w:type="paragraph" w:customStyle="1" w:styleId="Charff1">
    <w:name w:val="正文（首行缩进两字） Char"/>
    <w:basedOn w:val="a3"/>
    <w:link w:val="Char1CharChar"/>
    <w:qFormat/>
    <w:pPr>
      <w:widowControl/>
      <w:spacing w:line="360" w:lineRule="auto"/>
      <w:ind w:firstLine="420"/>
    </w:pPr>
    <w:rPr>
      <w:kern w:val="0"/>
      <w:sz w:val="28"/>
      <w:szCs w:val="20"/>
    </w:rPr>
  </w:style>
  <w:style w:type="character" w:customStyle="1" w:styleId="2Char5">
    <w:name w:val="正文文本缩进 2 Char"/>
    <w:qFormat/>
    <w:rPr>
      <w:kern w:val="2"/>
      <w:sz w:val="21"/>
      <w:szCs w:val="24"/>
    </w:rPr>
  </w:style>
  <w:style w:type="character" w:customStyle="1" w:styleId="p1">
    <w:name w:val="p1"/>
    <w:qFormat/>
    <w:rPr>
      <w:rFonts w:ascii="Arial" w:hAnsi="Arial" w:cs="Arial" w:hint="default"/>
      <w:color w:val="333333"/>
      <w:spacing w:val="20"/>
      <w:sz w:val="20"/>
      <w:szCs w:val="20"/>
    </w:rPr>
  </w:style>
  <w:style w:type="character" w:customStyle="1" w:styleId="CharChar2">
    <w:name w:val="Char Char2"/>
    <w:qFormat/>
    <w:rPr>
      <w:rFonts w:ascii="宋体" w:eastAsia="宋体" w:hAnsi="宋体" w:cs="宋体"/>
      <w:kern w:val="2"/>
      <w:sz w:val="24"/>
      <w:szCs w:val="24"/>
      <w:lang w:val="en-US" w:eastAsia="zh-CN" w:bidi="ar-SA"/>
    </w:rPr>
  </w:style>
  <w:style w:type="character" w:customStyle="1" w:styleId="mainfont21">
    <w:name w:val="mainfont21"/>
    <w:qFormat/>
    <w:rPr>
      <w:color w:val="666666"/>
      <w:sz w:val="18"/>
      <w:szCs w:val="18"/>
      <w:u w:val="none"/>
    </w:rPr>
  </w:style>
  <w:style w:type="character" w:customStyle="1" w:styleId="ca-31">
    <w:name w:val="ca-31"/>
    <w:qFormat/>
    <w:rPr>
      <w:rFonts w:ascii="Times New Roman" w:hAnsi="Times New Roman" w:cs="Times New Roman" w:hint="default"/>
      <w:b/>
      <w:bCs/>
      <w:spacing w:val="-20"/>
      <w:sz w:val="28"/>
      <w:szCs w:val="28"/>
    </w:rPr>
  </w:style>
  <w:style w:type="character" w:customStyle="1" w:styleId="CharCharCharChar">
    <w:name w:val="纯文本 Char Char Char Char"/>
    <w:qFormat/>
    <w:rPr>
      <w:rFonts w:ascii="宋体" w:hAnsi="Courier New" w:cs="Courier New"/>
      <w:kern w:val="2"/>
      <w:sz w:val="21"/>
      <w:szCs w:val="21"/>
    </w:rPr>
  </w:style>
  <w:style w:type="character" w:customStyle="1" w:styleId="Charff2">
    <w:name w:val="样式 列表 + 黑色 Char"/>
    <w:qFormat/>
    <w:rPr>
      <w:rFonts w:ascii="黑体" w:eastAsia="黑体"/>
      <w:color w:val="000000"/>
      <w:kern w:val="2"/>
      <w:sz w:val="24"/>
      <w:szCs w:val="24"/>
      <w:lang w:val="en-US" w:eastAsia="zh-CN" w:bidi="ar-SA"/>
    </w:rPr>
  </w:style>
  <w:style w:type="character" w:customStyle="1" w:styleId="1CharChar">
    <w:name w:val="表1 Char Char"/>
    <w:link w:val="1f"/>
    <w:qFormat/>
    <w:rPr>
      <w:sz w:val="21"/>
      <w:lang w:val="en-US" w:eastAsia="zh-CN" w:bidi="ar-SA"/>
    </w:rPr>
  </w:style>
  <w:style w:type="paragraph" w:customStyle="1" w:styleId="1f">
    <w:name w:val="表1"/>
    <w:next w:val="a3"/>
    <w:link w:val="1CharChar"/>
    <w:qFormat/>
    <w:pPr>
      <w:adjustRightInd w:val="0"/>
      <w:snapToGrid w:val="0"/>
      <w:jc w:val="center"/>
    </w:pPr>
    <w:rPr>
      <w:sz w:val="21"/>
    </w:rPr>
  </w:style>
  <w:style w:type="character" w:customStyle="1" w:styleId="textcontents">
    <w:name w:val="textcontents"/>
    <w:qFormat/>
  </w:style>
  <w:style w:type="character" w:customStyle="1" w:styleId="ttag">
    <w:name w:val="t_tag"/>
    <w:qFormat/>
  </w:style>
  <w:style w:type="character" w:customStyle="1" w:styleId="1CharChar0">
    <w:name w:val="[1]正文 Char Char"/>
    <w:qFormat/>
    <w:rPr>
      <w:rFonts w:ascii="Calibri" w:eastAsia="宋体" w:hAnsi="Calibri"/>
      <w:kern w:val="2"/>
      <w:sz w:val="28"/>
      <w:szCs w:val="28"/>
      <w:lang w:val="en-GB" w:eastAsia="zh-CN" w:bidi="ar-SA"/>
    </w:rPr>
  </w:style>
  <w:style w:type="character" w:customStyle="1" w:styleId="bfont">
    <w:name w:val="bfont"/>
    <w:qFormat/>
  </w:style>
  <w:style w:type="character" w:customStyle="1" w:styleId="javascript">
    <w:name w:val="javascript"/>
    <w:qFormat/>
  </w:style>
  <w:style w:type="character" w:customStyle="1" w:styleId="all1">
    <w:name w:val="all1"/>
    <w:qFormat/>
    <w:rPr>
      <w:rFonts w:ascii="宋体" w:eastAsia="宋体" w:hAnsi="宋体" w:hint="eastAsia"/>
      <w:color w:val="000000"/>
      <w:sz w:val="21"/>
      <w:szCs w:val="21"/>
      <w:u w:val="none"/>
    </w:rPr>
  </w:style>
  <w:style w:type="character" w:customStyle="1" w:styleId="----------------Char">
    <w:name w:val="正文---------------- Char"/>
    <w:link w:val="----------------"/>
    <w:qFormat/>
    <w:rPr>
      <w:rFonts w:cs="宋体"/>
      <w:spacing w:val="16"/>
      <w:kern w:val="2"/>
      <w:sz w:val="24"/>
    </w:rPr>
  </w:style>
  <w:style w:type="paragraph" w:customStyle="1" w:styleId="----------------">
    <w:name w:val="正文----------------"/>
    <w:basedOn w:val="a3"/>
    <w:link w:val="----------------Char"/>
    <w:qFormat/>
    <w:pPr>
      <w:spacing w:line="440" w:lineRule="exact"/>
      <w:ind w:firstLineChars="200" w:firstLine="544"/>
      <w:jc w:val="left"/>
    </w:pPr>
    <w:rPr>
      <w:spacing w:val="16"/>
      <w:sz w:val="24"/>
      <w:szCs w:val="20"/>
    </w:rPr>
  </w:style>
  <w:style w:type="character" w:customStyle="1" w:styleId="cword10">
    <w:name w:val="cword10"/>
    <w:qFormat/>
  </w:style>
  <w:style w:type="character" w:customStyle="1" w:styleId="tblue01">
    <w:name w:val="t_blue_01"/>
    <w:qFormat/>
  </w:style>
  <w:style w:type="character" w:customStyle="1" w:styleId="H3Char">
    <w:name w:val="H3 Char"/>
    <w:aliases w:val="H31 Char,H32 Char,H33 Char,u3 Char,Bold Head Char,bh Char,h3 Char,l3 Char,CT Char,3rd level Char,Level 3 Head Char,Heading Three Char,level_3 Char,PIM 3 Char,sect1.2.3 Char,sect1.2.31 Char,头 Char"/>
    <w:qFormat/>
    <w:rPr>
      <w:rFonts w:ascii="宋体" w:eastAsia="宋体"/>
      <w:kern w:val="2"/>
      <w:sz w:val="32"/>
      <w:lang w:val="en-US" w:eastAsia="zh-CN" w:bidi="ar-SA"/>
    </w:rPr>
  </w:style>
  <w:style w:type="character" w:customStyle="1" w:styleId="z41">
    <w:name w:val="z_41"/>
    <w:qFormat/>
    <w:rPr>
      <w:color w:val="676568"/>
    </w:rPr>
  </w:style>
  <w:style w:type="character" w:customStyle="1" w:styleId="2Char10">
    <w:name w:val="正文文本缩进 2 Char1"/>
    <w:aliases w:val="题注1 Char1,正文文字缩进 21 Char1,正文文字缩进小4 Char1"/>
    <w:qFormat/>
    <w:rPr>
      <w:rFonts w:ascii="宋体" w:eastAsia="宋体" w:hAnsi="宋体"/>
      <w:kern w:val="44"/>
      <w:sz w:val="24"/>
      <w:lang w:val="en-US" w:eastAsia="zh-CN" w:bidi="ar-SA"/>
    </w:rPr>
  </w:style>
  <w:style w:type="character" w:customStyle="1" w:styleId="px14">
    <w:name w:val="px14"/>
    <w:qFormat/>
  </w:style>
  <w:style w:type="character" w:customStyle="1" w:styleId="ts21">
    <w:name w:val="ts21"/>
    <w:qFormat/>
    <w:rPr>
      <w:color w:val="EE0000"/>
    </w:rPr>
  </w:style>
  <w:style w:type="character" w:customStyle="1" w:styleId="spelle">
    <w:name w:val="spelle"/>
    <w:qFormat/>
  </w:style>
  <w:style w:type="character" w:customStyle="1" w:styleId="CharChar4">
    <w:name w:val="Char Char4"/>
    <w:qFormat/>
    <w:rPr>
      <w:rFonts w:ascii="Cambria" w:hAnsi="Cambria" w:cs="Times New Roman"/>
      <w:b/>
      <w:bCs/>
      <w:kern w:val="2"/>
      <w:sz w:val="32"/>
      <w:szCs w:val="32"/>
    </w:rPr>
  </w:style>
  <w:style w:type="character" w:customStyle="1" w:styleId="title121">
    <w:name w:val="title121"/>
    <w:qFormat/>
    <w:rPr>
      <w:sz w:val="24"/>
      <w:szCs w:val="24"/>
    </w:rPr>
  </w:style>
  <w:style w:type="character" w:customStyle="1" w:styleId="NormalCharChar">
    <w:name w:val="Normal Char Char"/>
    <w:qFormat/>
    <w:rPr>
      <w:rFonts w:ascii="宋体" w:eastAsia="宋体"/>
      <w:sz w:val="24"/>
      <w:lang w:val="en-US" w:eastAsia="zh-CN" w:bidi="ar-SA"/>
    </w:rPr>
  </w:style>
  <w:style w:type="character" w:customStyle="1" w:styleId="fontzoom">
    <w:name w:val="fontzoom"/>
    <w:qFormat/>
    <w:rPr>
      <w:sz w:val="21"/>
      <w:szCs w:val="21"/>
    </w:rPr>
  </w:style>
  <w:style w:type="character" w:customStyle="1" w:styleId="txt1">
    <w:name w:val="txt1"/>
    <w:qFormat/>
    <w:rPr>
      <w:rFonts w:ascii="ˎ̥" w:hAnsi="ˎ̥" w:hint="default"/>
      <w:sz w:val="20"/>
      <w:szCs w:val="20"/>
      <w:u w:val="none"/>
    </w:rPr>
  </w:style>
  <w:style w:type="character" w:customStyle="1" w:styleId="apple-converted-space">
    <w:name w:val="apple-converted-space"/>
    <w:qFormat/>
  </w:style>
  <w:style w:type="character" w:customStyle="1" w:styleId="NormalChar">
    <w:name w:val="Normal Char"/>
    <w:link w:val="1f0"/>
    <w:qFormat/>
    <w:rPr>
      <w:rFonts w:ascii="宋体"/>
      <w:sz w:val="24"/>
      <w:lang w:val="en-US" w:eastAsia="zh-CN" w:bidi="ar-SA"/>
    </w:rPr>
  </w:style>
  <w:style w:type="paragraph" w:customStyle="1" w:styleId="1f0">
    <w:name w:val="正文1"/>
    <w:link w:val="NormalChar"/>
    <w:qFormat/>
    <w:pPr>
      <w:widowControl w:val="0"/>
      <w:adjustRightInd w:val="0"/>
      <w:spacing w:line="360" w:lineRule="atLeast"/>
      <w:textAlignment w:val="baseline"/>
    </w:pPr>
    <w:rPr>
      <w:rFonts w:ascii="宋体"/>
      <w:sz w:val="24"/>
    </w:rPr>
  </w:style>
  <w:style w:type="character" w:customStyle="1" w:styleId="new">
    <w:name w:val="new"/>
    <w:qFormat/>
  </w:style>
  <w:style w:type="character" w:customStyle="1" w:styleId="line1">
    <w:name w:val="line1"/>
    <w:qFormat/>
  </w:style>
  <w:style w:type="character" w:customStyle="1" w:styleId="CharChar10">
    <w:name w:val="Char Char1"/>
    <w:qFormat/>
    <w:rPr>
      <w:rFonts w:ascii="宋体" w:eastAsia="宋体" w:hAnsi="宋体" w:cs="宋体"/>
      <w:kern w:val="2"/>
      <w:sz w:val="24"/>
      <w:szCs w:val="24"/>
      <w:lang w:val="en-US" w:eastAsia="zh-CN" w:bidi="ar-SA"/>
    </w:rPr>
  </w:style>
  <w:style w:type="character" w:customStyle="1" w:styleId="textcontents1">
    <w:name w:val="textcontents1"/>
    <w:qFormat/>
    <w:rPr>
      <w:color w:val="000000"/>
      <w:spacing w:val="432"/>
      <w:sz w:val="22"/>
      <w:szCs w:val="22"/>
    </w:rPr>
  </w:style>
  <w:style w:type="character" w:customStyle="1" w:styleId="grame">
    <w:name w:val="grame"/>
    <w:qFormat/>
  </w:style>
  <w:style w:type="character" w:customStyle="1" w:styleId="CharChar3">
    <w:name w:val="表文 Char Char"/>
    <w:link w:val="affff9"/>
    <w:qFormat/>
    <w:rPr>
      <w:kern w:val="2"/>
      <w:sz w:val="21"/>
      <w:szCs w:val="21"/>
    </w:rPr>
  </w:style>
  <w:style w:type="paragraph" w:customStyle="1" w:styleId="affff9">
    <w:name w:val="表文"/>
    <w:basedOn w:val="a3"/>
    <w:link w:val="CharChar3"/>
    <w:qFormat/>
    <w:pPr>
      <w:jc w:val="center"/>
    </w:pPr>
    <w:rPr>
      <w:szCs w:val="21"/>
    </w:rPr>
  </w:style>
  <w:style w:type="character" w:customStyle="1" w:styleId="A4Char">
    <w:name w:val="A4页眉 Char"/>
    <w:qFormat/>
    <w:rPr>
      <w:rFonts w:eastAsia="宋体"/>
      <w:kern w:val="2"/>
      <w:sz w:val="18"/>
      <w:szCs w:val="18"/>
      <w:lang w:val="en-US" w:eastAsia="zh-CN" w:bidi="ar-SA"/>
    </w:rPr>
  </w:style>
  <w:style w:type="character" w:customStyle="1" w:styleId="3Char10">
    <w:name w:val="样式3 Char1"/>
    <w:link w:val="3f"/>
    <w:qFormat/>
    <w:rPr>
      <w:rFonts w:ascii="宋体"/>
      <w:kern w:val="2"/>
      <w:sz w:val="28"/>
      <w:szCs w:val="28"/>
    </w:rPr>
  </w:style>
  <w:style w:type="paragraph" w:customStyle="1" w:styleId="3f">
    <w:name w:val="样式3"/>
    <w:basedOn w:val="a3"/>
    <w:link w:val="3Char10"/>
    <w:qFormat/>
    <w:pPr>
      <w:spacing w:line="360" w:lineRule="auto"/>
      <w:ind w:firstLineChars="200" w:firstLine="200"/>
      <w:jc w:val="left"/>
    </w:pPr>
    <w:rPr>
      <w:rFonts w:ascii="宋体"/>
      <w:sz w:val="28"/>
      <w:szCs w:val="28"/>
    </w:rPr>
  </w:style>
  <w:style w:type="character" w:customStyle="1" w:styleId="c1">
    <w:name w:val="c1"/>
    <w:qFormat/>
    <w:rPr>
      <w:rFonts w:ascii="宋体" w:eastAsia="宋体" w:hAnsi="宋体" w:hint="eastAsia"/>
      <w:sz w:val="18"/>
      <w:szCs w:val="18"/>
    </w:rPr>
  </w:style>
  <w:style w:type="character" w:customStyle="1" w:styleId="body1">
    <w:name w:val="body1"/>
    <w:qFormat/>
    <w:rPr>
      <w:rFonts w:ascii="Times New Roman" w:eastAsia="宋体" w:hAnsi="Times New Roman"/>
      <w:color w:val="000000"/>
      <w:sz w:val="28"/>
      <w:szCs w:val="27"/>
    </w:rPr>
  </w:style>
  <w:style w:type="character" w:customStyle="1" w:styleId="hangju">
    <w:name w:val="hangju"/>
    <w:qFormat/>
  </w:style>
  <w:style w:type="character" w:customStyle="1" w:styleId="contents">
    <w:name w:val="contents"/>
    <w:qFormat/>
  </w:style>
  <w:style w:type="character" w:customStyle="1" w:styleId="yi1">
    <w:name w:val="yi1"/>
    <w:qFormat/>
    <w:rPr>
      <w:rFonts w:ascii="ˎ̥" w:hAnsi="ˎ̥" w:hint="default"/>
      <w:color w:val="000000"/>
      <w:sz w:val="18"/>
      <w:szCs w:val="18"/>
      <w:u w:val="none"/>
    </w:rPr>
  </w:style>
  <w:style w:type="character" w:customStyle="1" w:styleId="ca-11">
    <w:name w:val="ca-11"/>
    <w:qFormat/>
    <w:rPr>
      <w:rFonts w:ascii="宋体" w:eastAsia="宋体" w:hAnsi="宋体" w:hint="eastAsia"/>
      <w:sz w:val="28"/>
      <w:szCs w:val="28"/>
    </w:rPr>
  </w:style>
  <w:style w:type="character" w:customStyle="1" w:styleId="bold161">
    <w:name w:val="bold161"/>
    <w:qFormat/>
    <w:rPr>
      <w:rFonts w:ascii="??" w:hAnsi="??" w:hint="default"/>
      <w:b/>
      <w:bCs/>
      <w:color w:val="424242"/>
      <w:sz w:val="22"/>
      <w:szCs w:val="22"/>
    </w:rPr>
  </w:style>
  <w:style w:type="character" w:customStyle="1" w:styleId="ca-41">
    <w:name w:val="ca-41"/>
    <w:qFormat/>
    <w:rPr>
      <w:rFonts w:ascii="宋体" w:eastAsia="宋体" w:hAnsi="宋体" w:hint="eastAsia"/>
      <w:sz w:val="30"/>
      <w:szCs w:val="30"/>
    </w:rPr>
  </w:style>
  <w:style w:type="character" w:customStyle="1" w:styleId="Charff3">
    <w:name w:val="中远正文 Char"/>
    <w:qFormat/>
    <w:rPr>
      <w:rFonts w:eastAsia="宋体" w:cs="宋体"/>
      <w:snapToGrid/>
      <w:color w:val="000000"/>
      <w:kern w:val="24"/>
      <w:sz w:val="24"/>
      <w:lang w:val="en-US" w:eastAsia="zh-CN" w:bidi="ar-SA"/>
    </w:rPr>
  </w:style>
  <w:style w:type="character" w:customStyle="1" w:styleId="line-height1">
    <w:name w:val="line-height1"/>
    <w:qFormat/>
    <w:rPr>
      <w:sz w:val="18"/>
      <w:szCs w:val="18"/>
    </w:rPr>
  </w:style>
  <w:style w:type="character" w:customStyle="1" w:styleId="Charff4">
    <w:name w:val="右 Char"/>
    <w:qFormat/>
    <w:rPr>
      <w:rFonts w:eastAsia="宋体"/>
      <w:kern w:val="2"/>
      <w:sz w:val="18"/>
      <w:szCs w:val="18"/>
      <w:lang w:val="en-US" w:eastAsia="zh-CN" w:bidi="ar-SA"/>
    </w:rPr>
  </w:style>
  <w:style w:type="character" w:customStyle="1" w:styleId="25CharChar">
    <w:name w:val="样式 宋体 小四 行距: 固定值 25 磅 Char Char"/>
    <w:qFormat/>
    <w:rPr>
      <w:rFonts w:eastAsia="宋体" w:hAnsi="宋体"/>
      <w:kern w:val="2"/>
      <w:sz w:val="24"/>
      <w:szCs w:val="24"/>
      <w:lang w:val="en-US" w:eastAsia="zh-CN" w:bidi="ar-SA"/>
    </w:rPr>
  </w:style>
  <w:style w:type="character" w:customStyle="1" w:styleId="6666661">
    <w:name w:val="6666661"/>
    <w:qFormat/>
    <w:rPr>
      <w:color w:val="666666"/>
      <w:sz w:val="18"/>
      <w:szCs w:val="18"/>
      <w:u w:val="none"/>
    </w:rPr>
  </w:style>
  <w:style w:type="character" w:customStyle="1" w:styleId="1Char">
    <w:name w:val="标题 1 Char"/>
    <w:aliases w:val="章节标题 Char,章标题 1 Char1,1标题 1 Char,章标题(有序号) Char,章标题 Char,章标题 1 Char Char,* Char,1.1标题 1 Char,HTS 1 Char,章节 Char,PIM 1 Char,h1 Char,卷标题 Char,Level 1 Topic Heading Char,Heading 0 Char,标书1 Char,L1 Char,boc Char,l1 Char,章节标题 Char1,my标题1 Char1"/>
    <w:qFormat/>
    <w:rPr>
      <w:rFonts w:eastAsia="宋体"/>
      <w:b/>
      <w:bCs/>
      <w:kern w:val="44"/>
      <w:sz w:val="44"/>
      <w:szCs w:val="44"/>
      <w:lang w:val="en-US" w:eastAsia="zh-CN" w:bidi="ar-SA"/>
    </w:rPr>
  </w:style>
  <w:style w:type="character" w:customStyle="1" w:styleId="hsgk1">
    <w:name w:val="hsgk1"/>
    <w:qFormat/>
    <w:rPr>
      <w:rFonts w:ascii="宋体" w:eastAsia="宋体" w:hAnsi="宋体" w:hint="eastAsia"/>
      <w:color w:val="000033"/>
      <w:sz w:val="21"/>
      <w:szCs w:val="21"/>
      <w:u w:val="none"/>
    </w:rPr>
  </w:style>
  <w:style w:type="character" w:customStyle="1" w:styleId="unnamed11">
    <w:name w:val="unnamed11"/>
    <w:qFormat/>
    <w:rPr>
      <w:sz w:val="18"/>
      <w:szCs w:val="18"/>
    </w:rPr>
  </w:style>
  <w:style w:type="character" w:customStyle="1" w:styleId="33CharCharChar1131113H3BChar">
    <w:name w:val="样式 标题 3一头小节标题标题 3 Char Char Char小标题1.1标题 31.1.1标题 3H3B ... Char"/>
    <w:qFormat/>
    <w:rPr>
      <w:rFonts w:eastAsia="宋体"/>
      <w:spacing w:val="10"/>
      <w:sz w:val="24"/>
      <w:szCs w:val="30"/>
      <w:lang w:val="en-US" w:eastAsia="zh-CN" w:bidi="ar-SA"/>
    </w:rPr>
  </w:style>
  <w:style w:type="character" w:customStyle="1" w:styleId="2TimesNewRomanChar">
    <w:name w:val="样式 标题 2 + Times New Roman Char"/>
    <w:qFormat/>
    <w:rPr>
      <w:rFonts w:ascii="Times New Roman" w:eastAsia="黑体" w:hAnsi="Times New Roman"/>
      <w:color w:val="000000"/>
      <w:kern w:val="2"/>
      <w:sz w:val="28"/>
      <w:szCs w:val="30"/>
      <w:lang w:val="en-US" w:eastAsia="zh-CN" w:bidi="ar-SA"/>
    </w:rPr>
  </w:style>
  <w:style w:type="character" w:customStyle="1" w:styleId="CharChar14">
    <w:name w:val="Char Char14"/>
    <w:qFormat/>
    <w:rPr>
      <w:rFonts w:ascii="宋体" w:eastAsia="宋体"/>
      <w:kern w:val="2"/>
      <w:sz w:val="32"/>
      <w:lang w:val="en-US" w:eastAsia="zh-CN" w:bidi="ar-SA"/>
    </w:rPr>
  </w:style>
  <w:style w:type="character" w:customStyle="1" w:styleId="Charff5">
    <w:name w:val="【正文】 Char"/>
    <w:aliases w:val="正文首行缩进 Char7 Char,正文首行缩进 Char21 Char,正文首行缩进 Char31 Char,正文首行缩进 Char41 Char,正文首行缩进 Char51 Char,正文首行缩进正文首行缩 Char,正文首行缩进 Char22 Char,正文首行缩进正文首行缩1 Char,【正文】1 Char"/>
    <w:link w:val="affffa"/>
    <w:qFormat/>
    <w:rPr>
      <w:rFonts w:cs="宋体"/>
      <w:spacing w:val="16"/>
      <w:kern w:val="2"/>
      <w:sz w:val="24"/>
    </w:rPr>
  </w:style>
  <w:style w:type="paragraph" w:customStyle="1" w:styleId="affffa">
    <w:name w:val="【正文】"/>
    <w:basedOn w:val="a3"/>
    <w:link w:val="Charff5"/>
    <w:qFormat/>
    <w:pPr>
      <w:spacing w:line="440" w:lineRule="exact"/>
      <w:ind w:firstLineChars="200" w:firstLine="544"/>
      <w:jc w:val="left"/>
    </w:pPr>
    <w:rPr>
      <w:spacing w:val="16"/>
      <w:sz w:val="24"/>
      <w:szCs w:val="20"/>
    </w:rPr>
  </w:style>
  <w:style w:type="character" w:customStyle="1" w:styleId="style51">
    <w:name w:val="style51"/>
    <w:qFormat/>
    <w:rPr>
      <w:sz w:val="22"/>
      <w:szCs w:val="22"/>
    </w:rPr>
  </w:style>
  <w:style w:type="character" w:customStyle="1" w:styleId="highlight1">
    <w:name w:val="highlight1"/>
    <w:qFormat/>
    <w:rPr>
      <w:sz w:val="17"/>
      <w:szCs w:val="17"/>
    </w:rPr>
  </w:style>
  <w:style w:type="character" w:customStyle="1" w:styleId="00Char">
    <w:name w:val="正文00 Char"/>
    <w:qFormat/>
    <w:rPr>
      <w:rFonts w:eastAsia="宋体" w:cs="宋体"/>
      <w:kern w:val="2"/>
      <w:sz w:val="24"/>
      <w:szCs w:val="24"/>
      <w:lang w:val="en-US" w:eastAsia="zh-CN" w:bidi="ar-SA"/>
    </w:rPr>
  </w:style>
  <w:style w:type="character" w:customStyle="1" w:styleId="lr2">
    <w:name w:val="lr2"/>
    <w:qFormat/>
  </w:style>
  <w:style w:type="character" w:customStyle="1" w:styleId="unnamed3">
    <w:name w:val="unnamed3"/>
    <w:qFormat/>
  </w:style>
  <w:style w:type="character" w:customStyle="1" w:styleId="zw1Char2">
    <w:name w:val="zw1 Char2"/>
    <w:qFormat/>
    <w:rPr>
      <w:rFonts w:eastAsia="宋体"/>
      <w:kern w:val="2"/>
      <w:sz w:val="24"/>
      <w:szCs w:val="24"/>
      <w:lang w:val="en-US" w:eastAsia="zh-CN" w:bidi="ar-SA"/>
    </w:rPr>
  </w:style>
  <w:style w:type="character" w:customStyle="1" w:styleId="zw1">
    <w:name w:val="zw1"/>
    <w:qFormat/>
    <w:rPr>
      <w:rFonts w:ascii="宋体" w:eastAsia="宋体" w:hAnsi="宋体" w:hint="eastAsia"/>
      <w:sz w:val="22"/>
      <w:szCs w:val="22"/>
    </w:rPr>
  </w:style>
  <w:style w:type="character" w:customStyle="1" w:styleId="ts1">
    <w:name w:val="ts1"/>
    <w:qFormat/>
    <w:rPr>
      <w:color w:val="EE0000"/>
    </w:rPr>
  </w:style>
  <w:style w:type="character" w:customStyle="1" w:styleId="ca-61">
    <w:name w:val="ca-61"/>
    <w:qFormat/>
    <w:rPr>
      <w:rFonts w:ascii="仿宋_GB2312" w:eastAsia="仿宋_GB2312" w:hint="eastAsia"/>
      <w:b/>
      <w:bCs/>
      <w:spacing w:val="-20"/>
      <w:sz w:val="32"/>
      <w:szCs w:val="32"/>
    </w:rPr>
  </w:style>
  <w:style w:type="character" w:customStyle="1" w:styleId="z11">
    <w:name w:val="z_11"/>
    <w:qFormat/>
    <w:rPr>
      <w:color w:val="FF0000"/>
    </w:rPr>
  </w:style>
  <w:style w:type="character" w:customStyle="1" w:styleId="lemmatitleh1">
    <w:name w:val="lemmatitleh1"/>
    <w:qFormat/>
  </w:style>
  <w:style w:type="character" w:customStyle="1" w:styleId="00CharChar">
    <w:name w:val="正文00 Char Char"/>
    <w:link w:val="001"/>
    <w:qFormat/>
    <w:rPr>
      <w:rFonts w:cs="宋体"/>
      <w:kern w:val="2"/>
      <w:sz w:val="24"/>
      <w:szCs w:val="24"/>
    </w:rPr>
  </w:style>
  <w:style w:type="paragraph" w:customStyle="1" w:styleId="001">
    <w:name w:val="正文00"/>
    <w:basedOn w:val="a3"/>
    <w:link w:val="00CharChar"/>
    <w:qFormat/>
    <w:pPr>
      <w:spacing w:line="360" w:lineRule="auto"/>
      <w:ind w:firstLineChars="200" w:firstLine="480"/>
      <w:jc w:val="left"/>
    </w:pPr>
    <w:rPr>
      <w:sz w:val="24"/>
    </w:rPr>
  </w:style>
  <w:style w:type="character" w:customStyle="1" w:styleId="company-content">
    <w:name w:val="company-content"/>
    <w:qFormat/>
  </w:style>
  <w:style w:type="character" w:customStyle="1" w:styleId="basic61">
    <w:name w:val="basic61"/>
    <w:qFormat/>
    <w:rPr>
      <w:rFonts w:ascii="??" w:hAnsi="??" w:hint="default"/>
      <w:color w:val="000000"/>
      <w:sz w:val="18"/>
      <w:szCs w:val="18"/>
    </w:rPr>
  </w:style>
  <w:style w:type="character" w:customStyle="1" w:styleId="ca-21">
    <w:name w:val="ca-21"/>
    <w:qFormat/>
    <w:rPr>
      <w:rFonts w:ascii="Times New Roman" w:hAnsi="Times New Roman" w:cs="Times New Roman" w:hint="default"/>
      <w:sz w:val="28"/>
      <w:szCs w:val="28"/>
    </w:rPr>
  </w:style>
  <w:style w:type="character" w:customStyle="1" w:styleId="p01">
    <w:name w:val="p01"/>
    <w:qFormat/>
    <w:rPr>
      <w:rFonts w:ascii="Osaka" w:hAnsi="Osaka" w:hint="default"/>
      <w:sz w:val="21"/>
      <w:szCs w:val="21"/>
    </w:rPr>
  </w:style>
  <w:style w:type="character" w:customStyle="1" w:styleId="txt091">
    <w:name w:val="txt091"/>
    <w:qFormat/>
    <w:rPr>
      <w:rFonts w:ascii="宋体" w:eastAsia="宋体" w:hAnsi="宋体" w:hint="eastAsia"/>
      <w:color w:val="333333"/>
      <w:sz w:val="18"/>
      <w:szCs w:val="18"/>
    </w:rPr>
  </w:style>
  <w:style w:type="character" w:customStyle="1" w:styleId="h11">
    <w:name w:val="h11"/>
    <w:qFormat/>
    <w:rPr>
      <w:sz w:val="21"/>
      <w:szCs w:val="21"/>
    </w:rPr>
  </w:style>
  <w:style w:type="character" w:customStyle="1" w:styleId="cmenufont">
    <w:name w:val="c_menu_font"/>
    <w:qFormat/>
  </w:style>
  <w:style w:type="character" w:customStyle="1" w:styleId="articlecontent">
    <w:name w:val="articlecontent"/>
    <w:qFormat/>
  </w:style>
  <w:style w:type="character" w:customStyle="1" w:styleId="contents051">
    <w:name w:val="contents_051"/>
    <w:qFormat/>
    <w:rPr>
      <w:rFonts w:ascii="??" w:hAnsi="??" w:hint="default"/>
      <w:color w:val="007A17"/>
      <w:sz w:val="18"/>
      <w:szCs w:val="18"/>
    </w:rPr>
  </w:style>
  <w:style w:type="paragraph" w:customStyle="1" w:styleId="xl127">
    <w:name w:val="xl127"/>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kern w:val="0"/>
      <w:sz w:val="18"/>
      <w:szCs w:val="18"/>
    </w:rPr>
  </w:style>
  <w:style w:type="paragraph" w:customStyle="1" w:styleId="Date1">
    <w:name w:val="Date1"/>
    <w:basedOn w:val="a3"/>
    <w:next w:val="a3"/>
    <w:qFormat/>
    <w:pPr>
      <w:adjustRightInd w:val="0"/>
      <w:jc w:val="left"/>
      <w:textAlignment w:val="baseline"/>
    </w:pPr>
    <w:rPr>
      <w:rFonts w:ascii="宋体" w:eastAsia="黑体"/>
      <w:kern w:val="0"/>
      <w:sz w:val="28"/>
      <w:szCs w:val="22"/>
    </w:rPr>
  </w:style>
  <w:style w:type="paragraph" w:customStyle="1" w:styleId="xl107">
    <w:name w:val="xl107"/>
    <w:basedOn w:val="a3"/>
    <w:qFormat/>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color w:val="FF0000"/>
      <w:kern w:val="0"/>
      <w:sz w:val="18"/>
      <w:szCs w:val="18"/>
    </w:rPr>
  </w:style>
  <w:style w:type="paragraph" w:customStyle="1" w:styleId="xl83">
    <w:name w:val="xl83"/>
    <w:basedOn w:val="a3"/>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58">
    <w:name w:val="样式5"/>
    <w:basedOn w:val="2"/>
    <w:link w:val="5Char3"/>
    <w:qFormat/>
    <w:pPr>
      <w:snapToGrid w:val="0"/>
      <w:spacing w:before="0" w:after="0" w:line="520" w:lineRule="exact"/>
    </w:pPr>
    <w:rPr>
      <w:rFonts w:ascii="黑体" w:hAnsi="宋体"/>
      <w:b w:val="0"/>
      <w:bCs w:val="0"/>
      <w:color w:val="000000"/>
      <w:sz w:val="30"/>
      <w:szCs w:val="30"/>
    </w:rPr>
  </w:style>
  <w:style w:type="character" w:customStyle="1" w:styleId="5Char3">
    <w:name w:val="样式5 Char3"/>
    <w:link w:val="58"/>
    <w:rPr>
      <w:rFonts w:ascii="黑体" w:eastAsia="黑体" w:hAnsi="宋体"/>
      <w:color w:val="000000"/>
      <w:sz w:val="30"/>
      <w:szCs w:val="30"/>
    </w:rPr>
  </w:style>
  <w:style w:type="paragraph" w:customStyle="1" w:styleId="xl45">
    <w:name w:val="xl45"/>
    <w:basedOn w:val="a3"/>
    <w:qFormat/>
    <w:pPr>
      <w:widowControl/>
      <w:pBdr>
        <w:left w:val="single" w:sz="4" w:space="0" w:color="auto"/>
        <w:right w:val="single" w:sz="4" w:space="0" w:color="auto"/>
      </w:pBdr>
      <w:spacing w:before="100" w:beforeAutospacing="1" w:after="100" w:afterAutospacing="1"/>
      <w:jc w:val="center"/>
      <w:textAlignment w:val="center"/>
    </w:pPr>
    <w:rPr>
      <w:rFonts w:ascii="黑体" w:eastAsia="黑体" w:hAnsi="宋体" w:hint="eastAsia"/>
      <w:kern w:val="0"/>
      <w:sz w:val="28"/>
      <w:szCs w:val="22"/>
    </w:rPr>
  </w:style>
  <w:style w:type="paragraph" w:customStyle="1" w:styleId="affffb">
    <w:name w:val="流程图"/>
    <w:basedOn w:val="a3"/>
    <w:qFormat/>
    <w:pPr>
      <w:widowControl/>
      <w:tabs>
        <w:tab w:val="left" w:pos="0"/>
      </w:tabs>
      <w:autoSpaceDE w:val="0"/>
      <w:autoSpaceDN w:val="0"/>
      <w:adjustRightInd w:val="0"/>
      <w:spacing w:line="240" w:lineRule="atLeast"/>
      <w:jc w:val="center"/>
      <w:textAlignment w:val="bottom"/>
    </w:pPr>
    <w:rPr>
      <w:rFonts w:ascii="宋体" w:eastAsia="黑体" w:hAnsi="宋体"/>
      <w:kern w:val="0"/>
      <w:sz w:val="28"/>
      <w:szCs w:val="22"/>
    </w:rPr>
  </w:style>
  <w:style w:type="paragraph" w:customStyle="1" w:styleId="xl136">
    <w:name w:val="xl136"/>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c">
    <w:name w:val="表题"/>
    <w:qFormat/>
    <w:pPr>
      <w:widowControl w:val="0"/>
      <w:adjustRightInd w:val="0"/>
      <w:snapToGrid w:val="0"/>
      <w:spacing w:line="440" w:lineRule="exact"/>
      <w:jc w:val="center"/>
    </w:pPr>
    <w:rPr>
      <w:rFonts w:eastAsia="仿宋_GB2312"/>
      <w:spacing w:val="4"/>
      <w:sz w:val="28"/>
      <w:szCs w:val="28"/>
    </w:rPr>
  </w:style>
  <w:style w:type="paragraph" w:customStyle="1" w:styleId="xl89">
    <w:name w:val="xl89"/>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affffd">
    <w:name w:val="表格文字"/>
    <w:basedOn w:val="a3"/>
    <w:next w:val="a3"/>
    <w:link w:val="Charff6"/>
    <w:qFormat/>
    <w:pPr>
      <w:spacing w:line="360" w:lineRule="exact"/>
      <w:jc w:val="left"/>
    </w:pPr>
    <w:rPr>
      <w:rFonts w:ascii="宋体" w:eastAsia="黑体" w:hAnsi="Courier New"/>
      <w:kern w:val="0"/>
      <w:sz w:val="28"/>
      <w:szCs w:val="22"/>
    </w:rPr>
  </w:style>
  <w:style w:type="character" w:customStyle="1" w:styleId="Charff6">
    <w:name w:val="表格文字 Char"/>
    <w:aliases w:val="普通文字1 Char,普通文字 Char1 Char,普通文字 Char Char1 Char,普通文字 Char Char Char Char Char Char1 Char,普通文字 Char Char Char Char Char Char Char Char1 Char,普通文字 Char Char Char Char Char C Char Char1 Char,普通文字 Char Char Char Char Char Char Char1 Char"/>
    <w:link w:val="affffd"/>
    <w:rPr>
      <w:rFonts w:ascii="宋体" w:eastAsia="黑体" w:hAnsi="Courier New"/>
      <w:sz w:val="28"/>
      <w:szCs w:val="22"/>
    </w:rPr>
  </w:style>
  <w:style w:type="paragraph" w:customStyle="1" w:styleId="all">
    <w:name w:val="all"/>
    <w:basedOn w:val="a3"/>
    <w:qFormat/>
    <w:pPr>
      <w:widowControl/>
      <w:spacing w:before="100" w:beforeAutospacing="1" w:after="100" w:afterAutospacing="1" w:line="300" w:lineRule="atLeast"/>
      <w:jc w:val="left"/>
    </w:pPr>
    <w:rPr>
      <w:rFonts w:ascii="宋体" w:eastAsia="黑体" w:hAnsi="宋体" w:hint="eastAsia"/>
      <w:color w:val="000000"/>
      <w:kern w:val="0"/>
      <w:sz w:val="28"/>
      <w:szCs w:val="21"/>
    </w:rPr>
  </w:style>
  <w:style w:type="paragraph" w:customStyle="1" w:styleId="xl141">
    <w:name w:val="xl141"/>
    <w:basedOn w:val="a3"/>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25Char">
    <w:name w:val="样式 宋体 小四 行距: 固定值 25 磅 Char"/>
    <w:basedOn w:val="a3"/>
    <w:qFormat/>
    <w:pPr>
      <w:spacing w:line="360" w:lineRule="auto"/>
      <w:ind w:firstLineChars="200" w:firstLine="480"/>
      <w:jc w:val="left"/>
    </w:pPr>
    <w:rPr>
      <w:rFonts w:ascii="宋体" w:eastAsia="黑体" w:hAnsi="宋体"/>
      <w:kern w:val="0"/>
      <w:sz w:val="28"/>
      <w:szCs w:val="22"/>
    </w:rPr>
  </w:style>
  <w:style w:type="paragraph" w:customStyle="1" w:styleId="xl46">
    <w:name w:val="xl46"/>
    <w:basedOn w:val="a3"/>
    <w:qFormat/>
    <w:pPr>
      <w:widowControl/>
      <w:pBdr>
        <w:top w:val="single" w:sz="4" w:space="0" w:color="auto"/>
        <w:bottom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4a">
    <w:name w:val="博士论文标题4"/>
    <w:basedOn w:val="a3"/>
    <w:qFormat/>
    <w:pPr>
      <w:tabs>
        <w:tab w:val="left" w:pos="2160"/>
      </w:tabs>
      <w:spacing w:beforeLines="20" w:afterLines="20" w:line="360" w:lineRule="auto"/>
      <w:ind w:left="2160" w:hanging="420"/>
      <w:jc w:val="left"/>
    </w:pPr>
    <w:rPr>
      <w:rFonts w:ascii="宋体" w:eastAsia="黑体"/>
      <w:kern w:val="0"/>
      <w:sz w:val="28"/>
      <w:szCs w:val="22"/>
    </w:rPr>
  </w:style>
  <w:style w:type="paragraph" w:customStyle="1" w:styleId="1Char0">
    <w:name w:val="1 Char"/>
    <w:basedOn w:val="a3"/>
    <w:qFormat/>
    <w:pPr>
      <w:jc w:val="left"/>
    </w:pPr>
    <w:rPr>
      <w:rFonts w:ascii="宋体" w:eastAsia="楷体_GB2312"/>
      <w:kern w:val="0"/>
      <w:sz w:val="28"/>
      <w:szCs w:val="22"/>
    </w:rPr>
  </w:style>
  <w:style w:type="paragraph" w:customStyle="1" w:styleId="unnamed2">
    <w:name w:val="unnamed2"/>
    <w:basedOn w:val="a3"/>
    <w:qFormat/>
    <w:pPr>
      <w:widowControl/>
      <w:spacing w:before="100" w:beforeAutospacing="1" w:after="100" w:afterAutospacing="1"/>
      <w:jc w:val="left"/>
    </w:pPr>
    <w:rPr>
      <w:rFonts w:ascii="Arial Unicode MS" w:eastAsia="Arial Unicode MS" w:hAnsi="Arial Unicode MS" w:cs="Arial Unicode MS"/>
      <w:color w:val="000000"/>
      <w:kern w:val="0"/>
      <w:sz w:val="28"/>
      <w:szCs w:val="22"/>
    </w:rPr>
  </w:style>
  <w:style w:type="paragraph" w:customStyle="1" w:styleId="pa-3">
    <w:name w:val="pa-3"/>
    <w:basedOn w:val="a3"/>
    <w:qFormat/>
    <w:pPr>
      <w:widowControl/>
      <w:spacing w:line="320" w:lineRule="atLeast"/>
      <w:ind w:firstLine="3480"/>
      <w:jc w:val="left"/>
    </w:pPr>
    <w:rPr>
      <w:rFonts w:ascii="宋体" w:eastAsia="黑体" w:hAnsi="宋体" w:cs="宋体"/>
      <w:kern w:val="0"/>
      <w:sz w:val="28"/>
      <w:szCs w:val="22"/>
    </w:rPr>
  </w:style>
  <w:style w:type="paragraph" w:customStyle="1" w:styleId="xl75">
    <w:name w:val="xl75"/>
    <w:basedOn w:val="a3"/>
    <w:qFormat/>
    <w:pPr>
      <w:widowControl/>
      <w:spacing w:before="100" w:beforeAutospacing="1" w:after="100" w:afterAutospacing="1"/>
      <w:jc w:val="left"/>
      <w:textAlignment w:val="center"/>
    </w:pPr>
    <w:rPr>
      <w:rFonts w:ascii="宋体" w:eastAsia="黑体"/>
      <w:kern w:val="0"/>
      <w:sz w:val="18"/>
      <w:szCs w:val="18"/>
    </w:rPr>
  </w:style>
  <w:style w:type="paragraph" w:customStyle="1" w:styleId="np4">
    <w:name w:val="【np】标题4"/>
    <w:basedOn w:val="a3"/>
    <w:next w:val="a3"/>
    <w:qFormat/>
    <w:pPr>
      <w:adjustRightInd w:val="0"/>
      <w:snapToGrid w:val="0"/>
      <w:spacing w:line="560" w:lineRule="exact"/>
      <w:jc w:val="left"/>
      <w:outlineLvl w:val="3"/>
    </w:pPr>
    <w:rPr>
      <w:rFonts w:ascii="宋体" w:eastAsia="黑体"/>
      <w:color w:val="000000"/>
      <w:kern w:val="0"/>
      <w:sz w:val="28"/>
      <w:szCs w:val="28"/>
    </w:rPr>
  </w:style>
  <w:style w:type="paragraph" w:customStyle="1" w:styleId="320">
    <w:name w:val="样式 标题 3 + 首行缩进:  2 字符"/>
    <w:basedOn w:val="3"/>
    <w:qFormat/>
    <w:pPr>
      <w:keepNext w:val="0"/>
      <w:keepLines w:val="0"/>
      <w:spacing w:before="0" w:after="0" w:line="360" w:lineRule="auto"/>
      <w:jc w:val="center"/>
      <w:outlineLvl w:val="9"/>
    </w:pPr>
    <w:rPr>
      <w:rFonts w:ascii="仿宋_GB2312" w:eastAsia="仿宋_GB2312"/>
      <w:b w:val="0"/>
      <w:bCs w:val="0"/>
      <w:sz w:val="24"/>
      <w:szCs w:val="24"/>
    </w:rPr>
  </w:style>
  <w:style w:type="paragraph" w:customStyle="1" w:styleId="font12">
    <w:name w:val="font12"/>
    <w:basedOn w:val="a3"/>
    <w:qFormat/>
    <w:pPr>
      <w:widowControl/>
      <w:spacing w:before="100" w:beforeAutospacing="1" w:after="100" w:afterAutospacing="1"/>
      <w:jc w:val="left"/>
    </w:pPr>
    <w:rPr>
      <w:rFonts w:ascii="宋体" w:eastAsia="黑体"/>
      <w:kern w:val="0"/>
      <w:sz w:val="28"/>
      <w:szCs w:val="21"/>
    </w:rPr>
  </w:style>
  <w:style w:type="paragraph" w:customStyle="1" w:styleId="xl23">
    <w:name w:val="xl23"/>
    <w:basedOn w:val="a3"/>
    <w:qFormat/>
    <w:pPr>
      <w:widowControl/>
      <w:spacing w:before="100" w:beforeAutospacing="1" w:after="100" w:afterAutospacing="1"/>
      <w:jc w:val="left"/>
      <w:textAlignment w:val="center"/>
    </w:pPr>
    <w:rPr>
      <w:rFonts w:ascii="宋体" w:eastAsia="黑体" w:hAnsi="宋体"/>
      <w:kern w:val="0"/>
      <w:sz w:val="18"/>
      <w:szCs w:val="18"/>
    </w:rPr>
  </w:style>
  <w:style w:type="paragraph" w:customStyle="1" w:styleId="xl101">
    <w:name w:val="xl101"/>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xl51">
    <w:name w:val="xl51"/>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黑体" w:hAnsi="Arial Unicode MS"/>
      <w:kern w:val="0"/>
      <w:sz w:val="18"/>
      <w:szCs w:val="18"/>
    </w:rPr>
  </w:style>
  <w:style w:type="paragraph" w:customStyle="1" w:styleId="xl119">
    <w:name w:val="xl119"/>
    <w:basedOn w:val="a3"/>
    <w:qFormat/>
    <w:pPr>
      <w:widowControl/>
      <w:pBdr>
        <w:bottom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32">
    <w:name w:val="xl32"/>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xl124">
    <w:name w:val="xl124"/>
    <w:basedOn w:val="a3"/>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宋体" w:eastAsia="黑体"/>
      <w:kern w:val="0"/>
      <w:sz w:val="18"/>
      <w:szCs w:val="18"/>
    </w:rPr>
  </w:style>
  <w:style w:type="paragraph" w:customStyle="1" w:styleId="2f3">
    <w:name w:val="表格2"/>
    <w:basedOn w:val="a3"/>
    <w:qFormat/>
    <w:pPr>
      <w:spacing w:beforeLines="5"/>
      <w:jc w:val="center"/>
    </w:pPr>
    <w:rPr>
      <w:rFonts w:ascii="宋体" w:eastAsia="黑体"/>
      <w:kern w:val="0"/>
      <w:sz w:val="28"/>
      <w:szCs w:val="22"/>
    </w:rPr>
  </w:style>
  <w:style w:type="paragraph" w:customStyle="1" w:styleId="wison-3">
    <w:name w:val="wison-3"/>
    <w:basedOn w:val="3"/>
    <w:pPr>
      <w:tabs>
        <w:tab w:val="left" w:pos="720"/>
      </w:tabs>
      <w:spacing w:before="60" w:after="120" w:line="415" w:lineRule="auto"/>
      <w:ind w:left="720" w:hanging="720"/>
    </w:pPr>
    <w:rPr>
      <w:rFonts w:ascii="Arial" w:hAnsi="Arial"/>
      <w:b w:val="0"/>
      <w:sz w:val="24"/>
    </w:rPr>
  </w:style>
  <w:style w:type="paragraph" w:customStyle="1" w:styleId="xl118">
    <w:name w:val="xl118"/>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70">
    <w:name w:val="xl70"/>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reader-word-layerreader-word-s1-19">
    <w:name w:val="reader-word-layer reader-word-s1-19"/>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42">
    <w:name w:val="xl142"/>
    <w:basedOn w:val="a3"/>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reader-word-layerreader-word-s1-20">
    <w:name w:val="reader-word-layer reader-word-s1-2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LC20">
    <w:name w:val="样式 LC题目2 + 非加粗 首行缩进:  0 厘米"/>
    <w:basedOn w:val="LC2"/>
    <w:qFormat/>
    <w:pPr>
      <w:ind w:firstLine="0"/>
    </w:pPr>
    <w:rPr>
      <w:rFonts w:cs="宋体"/>
    </w:rPr>
  </w:style>
  <w:style w:type="paragraph" w:customStyle="1" w:styleId="LC2">
    <w:name w:val="LC题目2"/>
    <w:basedOn w:val="2"/>
    <w:qFormat/>
    <w:pPr>
      <w:spacing w:before="0" w:after="0" w:line="480" w:lineRule="exact"/>
      <w:ind w:firstLine="567"/>
    </w:pPr>
    <w:rPr>
      <w:rFonts w:ascii="宋体" w:eastAsia="宋体" w:hAnsi="宋体"/>
      <w:bCs w:val="0"/>
      <w:color w:val="000000"/>
      <w:spacing w:val="20"/>
      <w:sz w:val="24"/>
      <w:szCs w:val="20"/>
    </w:rPr>
  </w:style>
  <w:style w:type="paragraph" w:customStyle="1" w:styleId="font7">
    <w:name w:val="font7"/>
    <w:basedOn w:val="a3"/>
    <w:qFormat/>
    <w:pPr>
      <w:widowControl/>
      <w:spacing w:before="100" w:beforeAutospacing="1" w:after="100" w:afterAutospacing="1"/>
      <w:jc w:val="left"/>
    </w:pPr>
    <w:rPr>
      <w:rFonts w:ascii="宋体" w:eastAsia="黑体"/>
      <w:kern w:val="0"/>
      <w:sz w:val="28"/>
      <w:szCs w:val="21"/>
    </w:rPr>
  </w:style>
  <w:style w:type="paragraph" w:customStyle="1" w:styleId="xl76">
    <w:name w:val="xl76"/>
    <w:basedOn w:val="a3"/>
    <w:qFormat/>
    <w:pPr>
      <w:widowControl/>
      <w:pBdr>
        <w:top w:val="single" w:sz="4" w:space="0" w:color="auto"/>
        <w:lef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63">
    <w:name w:val="xl63"/>
    <w:basedOn w:val="a3"/>
    <w:qFormat/>
    <w:pPr>
      <w:widowControl/>
      <w:pBdr>
        <w:top w:val="single" w:sz="8"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145">
    <w:name w:val="xl145"/>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60">
    <w:name w:val="xl60"/>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font11">
    <w:name w:val="font11"/>
    <w:basedOn w:val="a3"/>
    <w:qFormat/>
    <w:pPr>
      <w:widowControl/>
      <w:spacing w:before="100" w:beforeAutospacing="1" w:after="100" w:afterAutospacing="1"/>
      <w:jc w:val="left"/>
    </w:pPr>
    <w:rPr>
      <w:rFonts w:ascii="宋体" w:eastAsia="黑体"/>
      <w:b/>
      <w:bCs/>
      <w:color w:val="000000"/>
      <w:kern w:val="0"/>
      <w:sz w:val="28"/>
      <w:szCs w:val="22"/>
    </w:rPr>
  </w:style>
  <w:style w:type="paragraph" w:customStyle="1" w:styleId="xl39">
    <w:name w:val="xl39"/>
    <w:basedOn w:val="a3"/>
    <w:qFormat/>
    <w:pPr>
      <w:widowControl/>
      <w:pBdr>
        <w:righ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e">
    <w:name w:val="首行缩进"/>
    <w:basedOn w:val="a3"/>
    <w:qFormat/>
    <w:pPr>
      <w:adjustRightInd w:val="0"/>
      <w:spacing w:line="440" w:lineRule="exact"/>
      <w:jc w:val="center"/>
    </w:pPr>
    <w:rPr>
      <w:rFonts w:ascii="仿宋_GB2312" w:eastAsia="仿宋_GB2312"/>
      <w:color w:val="000000"/>
      <w:kern w:val="0"/>
      <w:sz w:val="28"/>
      <w:szCs w:val="21"/>
    </w:rPr>
  </w:style>
  <w:style w:type="paragraph" w:customStyle="1" w:styleId="afffff">
    <w:name w:val="基准页眉样式"/>
    <w:basedOn w:val="ae"/>
    <w:qFormat/>
    <w:pPr>
      <w:framePr w:wrap="around" w:hAnchor="text" w:yAlign="top"/>
      <w:widowControl w:val="0"/>
      <w:adjustRightInd w:val="0"/>
      <w:spacing w:beforeLines="20" w:before="0" w:afterLines="20" w:after="0" w:line="240" w:lineRule="auto"/>
      <w:ind w:right="0"/>
      <w:jc w:val="center"/>
    </w:pPr>
    <w:rPr>
      <w:rFonts w:ascii="宋体" w:eastAsia="黑体"/>
      <w:color w:val="000000"/>
      <w:sz w:val="28"/>
      <w:szCs w:val="22"/>
    </w:rPr>
  </w:style>
  <w:style w:type="paragraph" w:customStyle="1" w:styleId="xl54">
    <w:name w:val="xl54"/>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xl44">
    <w:name w:val="xl44"/>
    <w:basedOn w:val="a3"/>
    <w:qFormat/>
    <w:pPr>
      <w:widowControl/>
      <w:pBdr>
        <w:bottom w:val="single" w:sz="4" w:space="0" w:color="auto"/>
        <w:righ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xl53">
    <w:name w:val="xl53"/>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font9">
    <w:name w:val="font9"/>
    <w:basedOn w:val="a3"/>
    <w:qFormat/>
    <w:pPr>
      <w:widowControl/>
      <w:spacing w:before="100" w:beforeAutospacing="1" w:after="100" w:afterAutospacing="1"/>
      <w:jc w:val="left"/>
    </w:pPr>
    <w:rPr>
      <w:rFonts w:ascii="宋体" w:eastAsia="黑体"/>
      <w:kern w:val="0"/>
      <w:sz w:val="28"/>
      <w:szCs w:val="22"/>
    </w:rPr>
  </w:style>
  <w:style w:type="paragraph" w:customStyle="1" w:styleId="1f1">
    <w:name w:val="表名称1"/>
    <w:basedOn w:val="a3"/>
    <w:qFormat/>
    <w:pPr>
      <w:widowControl/>
      <w:autoSpaceDE w:val="0"/>
      <w:autoSpaceDN w:val="0"/>
      <w:ind w:right="45"/>
      <w:jc w:val="right"/>
      <w:textAlignment w:val="bottom"/>
    </w:pPr>
    <w:rPr>
      <w:rFonts w:ascii="宋体" w:eastAsia="黑体"/>
      <w:kern w:val="0"/>
      <w:sz w:val="28"/>
      <w:szCs w:val="22"/>
    </w:rPr>
  </w:style>
  <w:style w:type="paragraph" w:customStyle="1" w:styleId="xl143">
    <w:name w:val="xl143"/>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font6">
    <w:name w:val="font6"/>
    <w:basedOn w:val="a3"/>
    <w:qFormat/>
    <w:pPr>
      <w:widowControl/>
      <w:spacing w:before="100" w:beforeAutospacing="1" w:after="100" w:afterAutospacing="1"/>
      <w:jc w:val="left"/>
    </w:pPr>
    <w:rPr>
      <w:rFonts w:ascii="宋体" w:eastAsia="黑体"/>
      <w:kern w:val="0"/>
      <w:sz w:val="28"/>
      <w:szCs w:val="21"/>
    </w:rPr>
  </w:style>
  <w:style w:type="paragraph" w:customStyle="1" w:styleId="BodyText22">
    <w:name w:val="Body Text 22"/>
    <w:basedOn w:val="a3"/>
    <w:qFormat/>
    <w:pPr>
      <w:adjustRightInd w:val="0"/>
      <w:spacing w:line="440" w:lineRule="atLeast"/>
      <w:ind w:firstLine="480"/>
      <w:jc w:val="left"/>
      <w:textAlignment w:val="baseline"/>
    </w:pPr>
    <w:rPr>
      <w:rFonts w:ascii="宋体" w:eastAsia="仿宋_GB2312"/>
      <w:kern w:val="0"/>
      <w:sz w:val="28"/>
      <w:szCs w:val="22"/>
    </w:rPr>
  </w:style>
  <w:style w:type="paragraph" w:customStyle="1" w:styleId="4b">
    <w:name w:val="4标题(治)"/>
    <w:basedOn w:val="a3"/>
    <w:next w:val="a3"/>
    <w:qFormat/>
    <w:pPr>
      <w:adjustRightInd w:val="0"/>
      <w:snapToGrid w:val="0"/>
      <w:spacing w:line="360" w:lineRule="auto"/>
      <w:jc w:val="left"/>
      <w:textAlignment w:val="baseline"/>
      <w:outlineLvl w:val="3"/>
    </w:pPr>
    <w:rPr>
      <w:rFonts w:ascii="宋体" w:eastAsia="黑体"/>
      <w:color w:val="000000"/>
      <w:kern w:val="0"/>
      <w:sz w:val="28"/>
      <w:szCs w:val="22"/>
    </w:rPr>
  </w:style>
  <w:style w:type="paragraph" w:customStyle="1" w:styleId="CharCharCharCharCharCharCharChar1CharCharCharChar">
    <w:name w:val="Char Char Char Char Char Char Char Char1 Char Char Char Char"/>
    <w:basedOn w:val="a3"/>
    <w:qFormat/>
    <w:pPr>
      <w:widowControl/>
      <w:spacing w:after="160" w:line="240" w:lineRule="exact"/>
      <w:jc w:val="left"/>
    </w:pPr>
    <w:rPr>
      <w:rFonts w:ascii="Tahoma" w:eastAsia="PMingLiU" w:hAnsi="Tahoma"/>
      <w:kern w:val="0"/>
      <w:sz w:val="28"/>
      <w:szCs w:val="22"/>
      <w:lang w:eastAsia="en-US"/>
    </w:rPr>
  </w:style>
  <w:style w:type="paragraph" w:customStyle="1" w:styleId="xl47">
    <w:name w:val="xl47"/>
    <w:basedOn w:val="a3"/>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xl65">
    <w:name w:val="xl65"/>
    <w:basedOn w:val="a3"/>
    <w:qFormat/>
    <w:pPr>
      <w:widowControl/>
      <w:pBdr>
        <w:bottom w:val="single" w:sz="8"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63">
    <w:name w:val="6表(图)头(治)"/>
    <w:next w:val="a3"/>
    <w:qFormat/>
    <w:pPr>
      <w:widowControl w:val="0"/>
      <w:spacing w:line="360" w:lineRule="auto"/>
      <w:jc w:val="center"/>
    </w:pPr>
    <w:rPr>
      <w:rFonts w:ascii="宋体" w:hAnsi="宋体"/>
      <w:b/>
      <w:color w:val="0000FF"/>
      <w:kern w:val="2"/>
      <w:sz w:val="24"/>
    </w:rPr>
  </w:style>
  <w:style w:type="paragraph" w:customStyle="1" w:styleId="xl113">
    <w:name w:val="xl113"/>
    <w:basedOn w:val="a3"/>
    <w:qFormat/>
    <w:pPr>
      <w:widowControl/>
      <w:pBdr>
        <w:bottom w:val="single" w:sz="4" w:space="0" w:color="auto"/>
        <w:right w:val="single" w:sz="8"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afffff0">
    <w:name w:val="样式 正文（首行缩进两字） + 宋体"/>
    <w:basedOn w:val="ab"/>
    <w:qFormat/>
    <w:pPr>
      <w:adjustRightInd w:val="0"/>
      <w:spacing w:line="440" w:lineRule="exact"/>
      <w:ind w:firstLine="0"/>
      <w:jc w:val="center"/>
    </w:pPr>
    <w:rPr>
      <w:rFonts w:ascii="宋体" w:eastAsia="黑体" w:hAnsi="宋体"/>
      <w:spacing w:val="20"/>
      <w:kern w:val="0"/>
      <w:szCs w:val="24"/>
    </w:rPr>
  </w:style>
  <w:style w:type="paragraph" w:customStyle="1" w:styleId="afffff1">
    <w:name w:val="样式 六号"/>
    <w:basedOn w:val="a3"/>
    <w:qFormat/>
    <w:pPr>
      <w:spacing w:line="0" w:lineRule="atLeast"/>
      <w:jc w:val="left"/>
    </w:pPr>
    <w:rPr>
      <w:rFonts w:ascii="宋体" w:eastAsia="黑体"/>
      <w:kern w:val="0"/>
      <w:sz w:val="15"/>
      <w:szCs w:val="15"/>
    </w:rPr>
  </w:style>
  <w:style w:type="paragraph" w:customStyle="1" w:styleId="GB23120015123">
    <w:name w:val="样式 样式 仿宋_GB2312 三号 段前: 0 磅 段后: 0 磅 行距: 1.5 倍行距1 + 首行缩进:  2 字符3"/>
    <w:basedOn w:val="a3"/>
    <w:qFormat/>
    <w:pPr>
      <w:adjustRightInd w:val="0"/>
      <w:spacing w:line="360" w:lineRule="auto"/>
      <w:ind w:firstLineChars="200" w:firstLine="200"/>
      <w:jc w:val="left"/>
      <w:textAlignment w:val="baseline"/>
    </w:pPr>
    <w:rPr>
      <w:rFonts w:ascii="仿宋_GB2312" w:eastAsia="仿宋_GB2312" w:hAnsi="宋体"/>
      <w:kern w:val="0"/>
      <w:sz w:val="32"/>
      <w:szCs w:val="22"/>
    </w:rPr>
  </w:style>
  <w:style w:type="paragraph" w:customStyle="1" w:styleId="xl56">
    <w:name w:val="xl56"/>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CharCharChar1Char">
    <w:name w:val="Char Char Char1 Char"/>
    <w:basedOn w:val="a3"/>
    <w:qFormat/>
    <w:pPr>
      <w:jc w:val="left"/>
    </w:pPr>
    <w:rPr>
      <w:rFonts w:ascii="宋体" w:eastAsia="黑体"/>
      <w:kern w:val="0"/>
      <w:sz w:val="28"/>
      <w:szCs w:val="22"/>
    </w:rPr>
  </w:style>
  <w:style w:type="paragraph" w:customStyle="1" w:styleId="xl115">
    <w:name w:val="xl115"/>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CharCharCharCharCharCharCharCharChar">
    <w:name w:val="Char Char Char Char Char Char Char Char Char"/>
    <w:basedOn w:val="a3"/>
    <w:qFormat/>
    <w:pPr>
      <w:widowControl/>
      <w:spacing w:after="160" w:line="240" w:lineRule="exact"/>
      <w:jc w:val="left"/>
    </w:pPr>
    <w:rPr>
      <w:rFonts w:ascii="Verdana" w:eastAsia="仿宋_GB2312" w:hAnsi="Verdana"/>
      <w:kern w:val="0"/>
      <w:sz w:val="28"/>
      <w:szCs w:val="22"/>
      <w:lang w:eastAsia="en-US"/>
    </w:rPr>
  </w:style>
  <w:style w:type="paragraph" w:customStyle="1" w:styleId="xl108">
    <w:name w:val="xl108"/>
    <w:basedOn w:val="a3"/>
    <w:qFormat/>
    <w:pPr>
      <w:widowControl/>
      <w:pBdr>
        <w:bottom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font13">
    <w:name w:val="font13"/>
    <w:basedOn w:val="a3"/>
    <w:qFormat/>
    <w:pPr>
      <w:widowControl/>
      <w:spacing w:before="100" w:beforeAutospacing="1" w:after="100" w:afterAutospacing="1"/>
      <w:jc w:val="left"/>
    </w:pPr>
    <w:rPr>
      <w:rFonts w:ascii="宋体" w:eastAsia="黑体" w:hAnsi="宋体" w:hint="eastAsia"/>
      <w:b/>
      <w:bCs/>
      <w:color w:val="000000"/>
      <w:kern w:val="0"/>
      <w:sz w:val="18"/>
      <w:szCs w:val="18"/>
    </w:rPr>
  </w:style>
  <w:style w:type="paragraph" w:customStyle="1" w:styleId="110">
    <w:name w:val="正文11"/>
    <w:link w:val="1Char10"/>
    <w:qFormat/>
    <w:pPr>
      <w:widowControl w:val="0"/>
      <w:adjustRightInd w:val="0"/>
      <w:spacing w:line="360" w:lineRule="atLeast"/>
      <w:textAlignment w:val="baseline"/>
    </w:pPr>
    <w:rPr>
      <w:rFonts w:ascii="宋体"/>
      <w:sz w:val="24"/>
    </w:rPr>
  </w:style>
  <w:style w:type="character" w:customStyle="1" w:styleId="1Char10">
    <w:name w:val="正文1 Char1"/>
    <w:link w:val="110"/>
    <w:rPr>
      <w:rFonts w:ascii="宋体"/>
      <w:sz w:val="24"/>
      <w:lang w:bidi="ar-SA"/>
    </w:rPr>
  </w:style>
  <w:style w:type="paragraph" w:customStyle="1" w:styleId="xl132">
    <w:name w:val="xl132"/>
    <w:basedOn w:val="a3"/>
    <w:qFormat/>
    <w:pPr>
      <w:widowControl/>
      <w:pBdr>
        <w:left w:val="single" w:sz="8" w:space="0" w:color="auto"/>
        <w:bottom w:val="single" w:sz="4" w:space="0" w:color="auto"/>
      </w:pBdr>
      <w:shd w:val="clear" w:color="000000" w:fill="FF9900"/>
      <w:spacing w:before="100" w:beforeAutospacing="1" w:after="100" w:afterAutospacing="1"/>
      <w:jc w:val="center"/>
      <w:textAlignment w:val="center"/>
    </w:pPr>
    <w:rPr>
      <w:rFonts w:ascii="宋体" w:eastAsia="黑体"/>
      <w:b/>
      <w:bCs/>
      <w:kern w:val="0"/>
      <w:sz w:val="18"/>
      <w:szCs w:val="18"/>
    </w:rPr>
  </w:style>
  <w:style w:type="paragraph" w:customStyle="1" w:styleId="xl100">
    <w:name w:val="xl100"/>
    <w:basedOn w:val="a3"/>
    <w:qFormat/>
    <w:pPr>
      <w:widowControl/>
      <w:pBdr>
        <w:bottom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xl49">
    <w:name w:val="xl49"/>
    <w:basedOn w:val="a3"/>
    <w:qFormat/>
    <w:pPr>
      <w:widowControl/>
      <w:pBdr>
        <w:bottom w:val="single" w:sz="4" w:space="0" w:color="auto"/>
      </w:pBdr>
      <w:spacing w:before="100" w:beforeAutospacing="1" w:after="100" w:afterAutospacing="1"/>
      <w:jc w:val="left"/>
      <w:textAlignment w:val="center"/>
    </w:pPr>
    <w:rPr>
      <w:rFonts w:ascii="宋体" w:eastAsia="黑体" w:hAnsi="宋体"/>
      <w:kern w:val="0"/>
      <w:sz w:val="28"/>
      <w:szCs w:val="21"/>
    </w:rPr>
  </w:style>
  <w:style w:type="paragraph" w:customStyle="1" w:styleId="1f2">
    <w:name w:val="正文文字缩进1"/>
    <w:basedOn w:val="af6"/>
    <w:qFormat/>
    <w:pPr>
      <w:spacing w:after="0" w:line="360" w:lineRule="auto"/>
      <w:ind w:leftChars="0" w:left="0" w:firstLine="551"/>
      <w:jc w:val="left"/>
    </w:pPr>
    <w:rPr>
      <w:rFonts w:ascii="黑体" w:eastAsia="黑体"/>
      <w:b/>
      <w:sz w:val="28"/>
      <w:szCs w:val="22"/>
    </w:rPr>
  </w:style>
  <w:style w:type="paragraph" w:customStyle="1" w:styleId="1f3">
    <w:name w:val="[1]正文"/>
    <w:basedOn w:val="a3"/>
    <w:qFormat/>
    <w:pPr>
      <w:tabs>
        <w:tab w:val="left" w:pos="8773"/>
      </w:tabs>
      <w:spacing w:line="560" w:lineRule="exact"/>
      <w:ind w:firstLineChars="200" w:firstLine="200"/>
      <w:jc w:val="left"/>
    </w:pPr>
    <w:rPr>
      <w:rFonts w:ascii="Calibri" w:eastAsia="黑体" w:hAnsi="Calibri"/>
      <w:kern w:val="0"/>
      <w:sz w:val="28"/>
      <w:szCs w:val="28"/>
      <w:lang w:val="en-GB"/>
    </w:rPr>
  </w:style>
  <w:style w:type="paragraph" w:customStyle="1" w:styleId="xl139">
    <w:name w:val="xl139"/>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CharCharCharChar0">
    <w:name w:val="Char Char Char Char"/>
    <w:basedOn w:val="a3"/>
    <w:qFormat/>
    <w:pPr>
      <w:widowControl/>
      <w:spacing w:after="160" w:line="240" w:lineRule="exact"/>
      <w:jc w:val="left"/>
    </w:pPr>
    <w:rPr>
      <w:rFonts w:ascii="Arial" w:eastAsia="Times New Roman" w:hAnsi="Arial" w:cs="Verdana"/>
      <w:b/>
      <w:kern w:val="0"/>
      <w:sz w:val="28"/>
      <w:szCs w:val="22"/>
      <w:lang w:eastAsia="en-US"/>
    </w:rPr>
  </w:style>
  <w:style w:type="paragraph" w:customStyle="1" w:styleId="1f4">
    <w:name w:val="正文文字进缩1"/>
    <w:basedOn w:val="a3"/>
    <w:qFormat/>
    <w:pPr>
      <w:spacing w:line="360" w:lineRule="auto"/>
      <w:ind w:left="555"/>
      <w:jc w:val="left"/>
    </w:pPr>
    <w:rPr>
      <w:rFonts w:ascii="黑体" w:eastAsia="黑体"/>
      <w:b/>
      <w:bCs/>
      <w:iCs/>
      <w:kern w:val="0"/>
      <w:sz w:val="28"/>
      <w:szCs w:val="22"/>
    </w:rPr>
  </w:style>
  <w:style w:type="paragraph" w:customStyle="1" w:styleId="xl93">
    <w:name w:val="xl93"/>
    <w:basedOn w:val="a3"/>
    <w:qFormat/>
    <w:pPr>
      <w:widowControl/>
      <w:spacing w:before="100" w:beforeAutospacing="1" w:after="100" w:afterAutospacing="1"/>
      <w:jc w:val="left"/>
      <w:textAlignment w:val="center"/>
    </w:pPr>
    <w:rPr>
      <w:rFonts w:ascii="宋体" w:eastAsia="黑体" w:hAnsi="宋体"/>
      <w:kern w:val="0"/>
      <w:sz w:val="18"/>
      <w:szCs w:val="18"/>
    </w:rPr>
  </w:style>
  <w:style w:type="paragraph" w:customStyle="1" w:styleId="Web">
    <w:name w:val="普通 (Web)"/>
    <w:basedOn w:val="a3"/>
    <w:qFormat/>
    <w:pPr>
      <w:widowControl/>
      <w:spacing w:before="100" w:after="100"/>
      <w:jc w:val="left"/>
    </w:pPr>
    <w:rPr>
      <w:rFonts w:ascii="宋体" w:eastAsia="黑体" w:hAnsi="宋体"/>
      <w:kern w:val="0"/>
      <w:sz w:val="28"/>
      <w:szCs w:val="22"/>
    </w:rPr>
  </w:style>
  <w:style w:type="paragraph" w:customStyle="1" w:styleId="xl150">
    <w:name w:val="xl150"/>
    <w:basedOn w:val="a3"/>
    <w:qFormat/>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85">
    <w:name w:val="xl85"/>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6">
    <w:name w:val="xl86"/>
    <w:basedOn w:val="a3"/>
    <w:qFormat/>
    <w:pPr>
      <w:widowControl/>
      <w:pBdr>
        <w:top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26">
    <w:name w:val="xl126"/>
    <w:basedOn w:val="a3"/>
    <w:qFormat/>
    <w:pPr>
      <w:widowControl/>
      <w:pBdr>
        <w:left w:val="single" w:sz="8" w:space="0" w:color="auto"/>
        <w:bottom w:val="single" w:sz="4" w:space="0" w:color="auto"/>
      </w:pBdr>
      <w:shd w:val="clear" w:color="000000" w:fill="FFFF00"/>
      <w:spacing w:before="100" w:beforeAutospacing="1" w:after="100" w:afterAutospacing="1"/>
      <w:jc w:val="center"/>
      <w:textAlignment w:val="center"/>
    </w:pPr>
    <w:rPr>
      <w:rFonts w:ascii="宋体" w:eastAsia="黑体"/>
      <w:kern w:val="0"/>
      <w:sz w:val="18"/>
      <w:szCs w:val="18"/>
    </w:rPr>
  </w:style>
  <w:style w:type="paragraph" w:customStyle="1" w:styleId="afffff2">
    <w:name w:val="表格标题"/>
    <w:basedOn w:val="a3"/>
    <w:link w:val="Char20"/>
    <w:qFormat/>
    <w:pPr>
      <w:tabs>
        <w:tab w:val="left" w:pos="1120"/>
      </w:tabs>
      <w:spacing w:before="120" w:after="60" w:line="290" w:lineRule="auto"/>
      <w:ind w:right="-108" w:firstLine="480"/>
      <w:jc w:val="center"/>
    </w:pPr>
    <w:rPr>
      <w:rFonts w:ascii="仿宋_GB2312" w:eastAsia="仿宋_GB2312" w:hAnsi="Arial"/>
      <w:color w:val="000000"/>
      <w:kern w:val="24"/>
      <w:sz w:val="28"/>
      <w:szCs w:val="28"/>
    </w:rPr>
  </w:style>
  <w:style w:type="character" w:customStyle="1" w:styleId="Char20">
    <w:name w:val="表格标题 Char2"/>
    <w:link w:val="afffff2"/>
    <w:rPr>
      <w:rFonts w:ascii="仿宋_GB2312" w:eastAsia="仿宋_GB2312" w:hAnsi="Arial"/>
      <w:color w:val="000000"/>
      <w:kern w:val="24"/>
      <w:sz w:val="28"/>
      <w:szCs w:val="28"/>
    </w:rPr>
  </w:style>
  <w:style w:type="paragraph" w:customStyle="1" w:styleId="4c">
    <w:name w:val="4"/>
    <w:basedOn w:val="a3"/>
    <w:next w:val="af6"/>
    <w:qFormat/>
    <w:pPr>
      <w:ind w:left="540"/>
      <w:jc w:val="left"/>
    </w:pPr>
    <w:rPr>
      <w:rFonts w:ascii="宋体" w:eastAsia="黑体"/>
      <w:kern w:val="0"/>
      <w:sz w:val="36"/>
      <w:szCs w:val="22"/>
    </w:rPr>
  </w:style>
  <w:style w:type="paragraph" w:customStyle="1" w:styleId="reader-word-layerreader-word-s1-17">
    <w:name w:val="reader-word-layer reader-word-s1-1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48">
    <w:name w:val="xl148"/>
    <w:basedOn w:val="a3"/>
    <w:qFormat/>
    <w:pPr>
      <w:widowControl/>
      <w:pBdr>
        <w:top w:val="single" w:sz="4"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paragraph">
    <w:name w:val="paragraph"/>
    <w:basedOn w:val="a3"/>
    <w:qFormat/>
    <w:pPr>
      <w:widowControl/>
      <w:spacing w:before="100" w:beforeAutospacing="1" w:after="100" w:afterAutospacing="1"/>
      <w:jc w:val="left"/>
    </w:pPr>
    <w:rPr>
      <w:rFonts w:ascii="Arial Unicode MS" w:eastAsia="Arial Unicode MS" w:hAnsi="Arial Unicode MS"/>
      <w:kern w:val="0"/>
      <w:sz w:val="18"/>
      <w:szCs w:val="18"/>
    </w:rPr>
  </w:style>
  <w:style w:type="paragraph" w:customStyle="1" w:styleId="1f5">
    <w:name w:val="批注框文本1"/>
    <w:basedOn w:val="a3"/>
    <w:qFormat/>
    <w:pPr>
      <w:jc w:val="left"/>
    </w:pPr>
    <w:rPr>
      <w:rFonts w:ascii="宋体" w:eastAsia="黑体"/>
      <w:kern w:val="0"/>
      <w:sz w:val="18"/>
      <w:szCs w:val="22"/>
    </w:rPr>
  </w:style>
  <w:style w:type="paragraph" w:customStyle="1" w:styleId="xl30">
    <w:name w:val="xl30"/>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xl28">
    <w:name w:val="xl28"/>
    <w:basedOn w:val="a3"/>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Char10">
    <w:name w:val="Char1"/>
    <w:basedOn w:val="af1"/>
    <w:link w:val="Char1Char"/>
    <w:qFormat/>
    <w:rPr>
      <w:rFonts w:ascii="Tahoma" w:hAnsi="Tahoma"/>
    </w:rPr>
  </w:style>
  <w:style w:type="character" w:customStyle="1" w:styleId="Char1Char">
    <w:name w:val="Char1 Char"/>
    <w:link w:val="Char10"/>
    <w:rPr>
      <w:rFonts w:ascii="Tahoma" w:eastAsia="黑体" w:hAnsi="Tahoma"/>
      <w:sz w:val="28"/>
      <w:szCs w:val="22"/>
      <w:shd w:val="clear" w:color="auto" w:fill="000080"/>
    </w:rPr>
  </w:style>
  <w:style w:type="paragraph" w:customStyle="1" w:styleId="1f6">
    <w:name w:val="正文文本缩进1"/>
    <w:basedOn w:val="a3"/>
    <w:qFormat/>
    <w:pPr>
      <w:adjustRightInd w:val="0"/>
      <w:spacing w:after="120" w:line="312" w:lineRule="atLeast"/>
      <w:ind w:left="420"/>
      <w:jc w:val="left"/>
      <w:textAlignment w:val="baseline"/>
    </w:pPr>
    <w:rPr>
      <w:rFonts w:ascii="宋体" w:eastAsia="黑体"/>
      <w:kern w:val="0"/>
      <w:sz w:val="28"/>
      <w:szCs w:val="22"/>
    </w:rPr>
  </w:style>
  <w:style w:type="paragraph" w:customStyle="1" w:styleId="xl48">
    <w:name w:val="xl4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黑体" w:hAnsi="宋体" w:hint="eastAsia"/>
      <w:color w:val="000000"/>
      <w:kern w:val="0"/>
      <w:sz w:val="28"/>
      <w:szCs w:val="22"/>
    </w:rPr>
  </w:style>
  <w:style w:type="paragraph" w:customStyle="1" w:styleId="201">
    <w:name w:val="样式20"/>
    <w:basedOn w:val="a3"/>
    <w:link w:val="20Char1"/>
    <w:qFormat/>
    <w:pPr>
      <w:spacing w:line="400" w:lineRule="exact"/>
      <w:ind w:firstLineChars="200" w:firstLine="560"/>
      <w:jc w:val="left"/>
    </w:pPr>
    <w:rPr>
      <w:rFonts w:ascii="宋体" w:eastAsia="黑体"/>
      <w:b/>
      <w:bCs/>
      <w:spacing w:val="20"/>
      <w:kern w:val="0"/>
      <w:sz w:val="28"/>
      <w:szCs w:val="22"/>
    </w:rPr>
  </w:style>
  <w:style w:type="character" w:customStyle="1" w:styleId="20Char1">
    <w:name w:val="样式20 Char1"/>
    <w:link w:val="201"/>
    <w:rPr>
      <w:rFonts w:ascii="宋体" w:eastAsia="黑体"/>
      <w:b/>
      <w:bCs/>
      <w:spacing w:val="20"/>
      <w:sz w:val="28"/>
      <w:szCs w:val="22"/>
    </w:rPr>
  </w:style>
  <w:style w:type="paragraph" w:customStyle="1" w:styleId="xl109">
    <w:name w:val="xl109"/>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afffff3">
    <w:name w:val="表文字"/>
    <w:basedOn w:val="a3"/>
    <w:link w:val="CharChar5"/>
    <w:qFormat/>
    <w:pPr>
      <w:spacing w:line="320" w:lineRule="exact"/>
      <w:jc w:val="left"/>
    </w:pPr>
    <w:rPr>
      <w:rFonts w:ascii="宋体" w:eastAsia="黑体"/>
      <w:kern w:val="0"/>
      <w:sz w:val="28"/>
      <w:szCs w:val="22"/>
    </w:rPr>
  </w:style>
  <w:style w:type="character" w:customStyle="1" w:styleId="CharChar5">
    <w:name w:val="表文字 Char Char"/>
    <w:link w:val="afffff3"/>
    <w:rPr>
      <w:rFonts w:ascii="宋体" w:eastAsia="黑体"/>
      <w:sz w:val="28"/>
      <w:szCs w:val="22"/>
    </w:rPr>
  </w:style>
  <w:style w:type="paragraph" w:customStyle="1" w:styleId="xl138">
    <w:name w:val="xl138"/>
    <w:basedOn w:val="a3"/>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reader-word-layerreader-word-s1-0">
    <w:name w:val="reader-word-layer reader-word-s1-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reader-word-layerreader-word-s1-7">
    <w:name w:val="reader-word-layer reader-word-s1-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88">
    <w:name w:val="xl8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77">
    <w:name w:val="xl77"/>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40">
    <w:name w:val="xl40"/>
    <w:basedOn w:val="a3"/>
    <w:qFormat/>
    <w:pPr>
      <w:widowControl/>
      <w:pBdr>
        <w:top w:val="single" w:sz="4" w:space="0" w:color="auto"/>
        <w:left w:val="single" w:sz="4" w:space="0" w:color="auto"/>
      </w:pBdr>
      <w:spacing w:before="100" w:beforeAutospacing="1" w:after="100" w:afterAutospacing="1"/>
      <w:jc w:val="left"/>
      <w:textAlignment w:val="top"/>
    </w:pPr>
    <w:rPr>
      <w:rFonts w:ascii="宋体" w:eastAsia="黑体" w:hAnsi="宋体"/>
      <w:kern w:val="0"/>
      <w:sz w:val="28"/>
      <w:szCs w:val="21"/>
    </w:rPr>
  </w:style>
  <w:style w:type="paragraph" w:customStyle="1" w:styleId="2f4">
    <w:name w:val="样式2"/>
    <w:basedOn w:val="1"/>
    <w:qFormat/>
    <w:pPr>
      <w:keepNext w:val="0"/>
      <w:keepLines/>
      <w:pageBreakBefore/>
      <w:overflowPunct/>
      <w:spacing w:before="100" w:beforeAutospacing="1" w:after="100" w:afterAutospacing="1" w:line="500" w:lineRule="exact"/>
      <w:ind w:left="0" w:firstLine="0"/>
      <w:jc w:val="left"/>
    </w:pPr>
    <w:rPr>
      <w:rFonts w:ascii="黑体" w:hAnsi="黑体"/>
      <w:b w:val="0"/>
      <w:bCs w:val="0"/>
      <w:color w:val="auto"/>
      <w:kern w:val="2"/>
      <w:sz w:val="32"/>
      <w:szCs w:val="32"/>
    </w:rPr>
  </w:style>
  <w:style w:type="paragraph" w:customStyle="1" w:styleId="4-0010010">
    <w:name w:val="样式 样式 标题 4 + 黑色 左侧:  -0.01 厘米 首行缩进:  0.01 厘米 + 左侧:  0 厘米 首行缩进: ..."/>
    <w:basedOn w:val="a3"/>
    <w:qFormat/>
    <w:pPr>
      <w:keepNext/>
      <w:keepLines/>
      <w:tabs>
        <w:tab w:val="left" w:pos="851"/>
      </w:tabs>
      <w:spacing w:beforeLines="50" w:line="324" w:lineRule="auto"/>
      <w:ind w:left="851" w:hanging="851"/>
      <w:jc w:val="left"/>
      <w:outlineLvl w:val="3"/>
    </w:pPr>
    <w:rPr>
      <w:rFonts w:ascii="仿宋_GB2312" w:eastAsia="仿宋_GB2312" w:hAnsi="Arial" w:cs="宋体"/>
      <w:color w:val="000000"/>
      <w:kern w:val="0"/>
      <w:sz w:val="28"/>
      <w:szCs w:val="22"/>
    </w:rPr>
  </w:style>
  <w:style w:type="paragraph" w:customStyle="1" w:styleId="xl35">
    <w:name w:val="xl35"/>
    <w:basedOn w:val="a3"/>
    <w:qFormat/>
    <w:pPr>
      <w:widowControl/>
      <w:pBdr>
        <w:bottom w:val="single" w:sz="4" w:space="0" w:color="auto"/>
      </w:pBdr>
      <w:spacing w:before="100" w:beforeAutospacing="1" w:after="100" w:afterAutospacing="1"/>
      <w:jc w:val="left"/>
    </w:pPr>
    <w:rPr>
      <w:rFonts w:ascii="宋体" w:eastAsia="黑体" w:hAnsi="宋体"/>
      <w:kern w:val="0"/>
      <w:sz w:val="28"/>
      <w:szCs w:val="21"/>
    </w:rPr>
  </w:style>
  <w:style w:type="paragraph" w:customStyle="1" w:styleId="xl130">
    <w:name w:val="xl130"/>
    <w:basedOn w:val="a3"/>
    <w:qFormat/>
    <w:pPr>
      <w:widowControl/>
      <w:pBdr>
        <w:left w:val="single" w:sz="8" w:space="0" w:color="auto"/>
        <w:bottom w:val="single" w:sz="4" w:space="0" w:color="auto"/>
        <w:right w:val="single" w:sz="8" w:space="0" w:color="auto"/>
      </w:pBdr>
      <w:shd w:val="clear" w:color="000000" w:fill="FF9900"/>
      <w:spacing w:before="100" w:beforeAutospacing="1" w:after="100" w:afterAutospacing="1"/>
      <w:jc w:val="center"/>
      <w:textAlignment w:val="center"/>
    </w:pPr>
    <w:rPr>
      <w:rFonts w:ascii="宋体" w:eastAsia="黑体" w:hAnsi="宋体" w:cs="宋体"/>
      <w:kern w:val="0"/>
      <w:sz w:val="18"/>
      <w:szCs w:val="18"/>
    </w:rPr>
  </w:style>
  <w:style w:type="paragraph" w:customStyle="1" w:styleId="CharCharCharChar1">
    <w:name w:val="Char Char Char Char1"/>
    <w:basedOn w:val="a3"/>
    <w:qFormat/>
    <w:pPr>
      <w:jc w:val="left"/>
    </w:pPr>
    <w:rPr>
      <w:rFonts w:ascii="宋体" w:eastAsia="黑体"/>
      <w:kern w:val="0"/>
      <w:sz w:val="28"/>
      <w:szCs w:val="22"/>
    </w:rPr>
  </w:style>
  <w:style w:type="paragraph" w:customStyle="1" w:styleId="xl58">
    <w:name w:val="xl58"/>
    <w:basedOn w:val="a3"/>
    <w:qFormat/>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59">
    <w:name w:val="5文章(治)"/>
    <w:basedOn w:val="a3"/>
    <w:link w:val="5Char0"/>
    <w:qFormat/>
    <w:pPr>
      <w:spacing w:line="360" w:lineRule="auto"/>
      <w:ind w:firstLineChars="200" w:firstLine="480"/>
      <w:jc w:val="left"/>
    </w:pPr>
    <w:rPr>
      <w:rFonts w:ascii="宋体" w:eastAsia="黑体" w:hAnsi="宋体"/>
      <w:bCs/>
      <w:color w:val="000000"/>
      <w:kern w:val="0"/>
      <w:sz w:val="28"/>
      <w:szCs w:val="22"/>
    </w:rPr>
  </w:style>
  <w:style w:type="character" w:customStyle="1" w:styleId="5Char0">
    <w:name w:val="5文章(治) Char"/>
    <w:link w:val="59"/>
    <w:qFormat/>
    <w:rPr>
      <w:rFonts w:ascii="宋体" w:eastAsia="黑体" w:hAnsi="宋体"/>
      <w:bCs/>
      <w:color w:val="000000"/>
      <w:sz w:val="28"/>
      <w:szCs w:val="22"/>
    </w:rPr>
  </w:style>
  <w:style w:type="paragraph" w:customStyle="1" w:styleId="tt1">
    <w:name w:val="tt1"/>
    <w:basedOn w:val="a3"/>
    <w:qFormat/>
    <w:pPr>
      <w:widowControl/>
      <w:spacing w:before="100" w:beforeAutospacing="1" w:after="100" w:afterAutospacing="1"/>
      <w:jc w:val="left"/>
    </w:pPr>
    <w:rPr>
      <w:rFonts w:ascii="宋体" w:eastAsia="黑体" w:hAnsi="宋体"/>
      <w:kern w:val="0"/>
      <w:sz w:val="28"/>
      <w:szCs w:val="22"/>
    </w:rPr>
  </w:style>
  <w:style w:type="paragraph" w:customStyle="1" w:styleId="3122">
    <w:name w:val="样式 样式 样式 样式 样式 标题 3 + 右侧:  1 字符 + 首行缩进:  2 字符 + 首行缩进:  2 字符 + 首行..."/>
    <w:basedOn w:val="31220"/>
    <w:qFormat/>
    <w:pPr>
      <w:spacing w:beforeLines="0"/>
    </w:pPr>
  </w:style>
  <w:style w:type="paragraph" w:customStyle="1" w:styleId="31220">
    <w:name w:val="样式 样式 样式 样式 标题 3 + 右侧:  1 字符 + 首行缩进:  2 字符 + 首行缩进:  2 字符 + 首行缩进:..."/>
    <w:basedOn w:val="31221"/>
    <w:qFormat/>
    <w:pPr>
      <w:spacing w:beforeLines="150"/>
    </w:pPr>
  </w:style>
  <w:style w:type="paragraph" w:customStyle="1" w:styleId="31221">
    <w:name w:val="样式 样式 样式 标题 3 + 右侧:  1 字符 + 首行缩进:  2 字符 + 首行缩进:  2 字符"/>
    <w:basedOn w:val="312"/>
    <w:qFormat/>
    <w:pPr>
      <w:spacing w:beforeLines="200" w:afterLines="150"/>
    </w:pPr>
  </w:style>
  <w:style w:type="paragraph" w:customStyle="1" w:styleId="312">
    <w:name w:val="样式 样式 标题 3 + 右侧:  1 字符 + 首行缩进:  2 字符"/>
    <w:basedOn w:val="310"/>
    <w:qFormat/>
    <w:pPr>
      <w:spacing w:before="40" w:after="30" w:line="360" w:lineRule="exact"/>
    </w:pPr>
    <w:rPr>
      <w:rFonts w:eastAsia="仿宋_GB2312"/>
    </w:rPr>
  </w:style>
  <w:style w:type="paragraph" w:customStyle="1" w:styleId="310">
    <w:name w:val="样式 标题 3 + 右侧:  1 字符"/>
    <w:basedOn w:val="3"/>
    <w:qFormat/>
    <w:pPr>
      <w:adjustRightInd w:val="0"/>
      <w:spacing w:before="340" w:after="330" w:line="360" w:lineRule="auto"/>
      <w:ind w:firstLineChars="200" w:firstLine="200"/>
      <w:textAlignment w:val="baseline"/>
    </w:pPr>
    <w:rPr>
      <w:sz w:val="32"/>
      <w:szCs w:val="20"/>
    </w:rPr>
  </w:style>
  <w:style w:type="paragraph" w:customStyle="1" w:styleId="xl55">
    <w:name w:val="xl55"/>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pa-6">
    <w:name w:val="pa-6"/>
    <w:basedOn w:val="a3"/>
    <w:qFormat/>
    <w:pPr>
      <w:widowControl/>
      <w:spacing w:line="360" w:lineRule="atLeast"/>
      <w:ind w:firstLine="3500"/>
      <w:jc w:val="left"/>
    </w:pPr>
    <w:rPr>
      <w:rFonts w:ascii="宋体" w:eastAsia="黑体" w:hAnsi="宋体" w:cs="宋体"/>
      <w:kern w:val="0"/>
      <w:sz w:val="28"/>
      <w:szCs w:val="22"/>
    </w:rPr>
  </w:style>
  <w:style w:type="paragraph" w:customStyle="1" w:styleId="4d">
    <w:name w:val="正文4"/>
    <w:basedOn w:val="110"/>
    <w:qFormat/>
    <w:pPr>
      <w:spacing w:line="288" w:lineRule="atLeast"/>
      <w:ind w:firstLine="480"/>
    </w:pPr>
    <w:rPr>
      <w:rFonts w:ascii="Times New Roman" w:eastAsia="仿宋_GB2312"/>
      <w:sz w:val="28"/>
      <w:szCs w:val="24"/>
    </w:rPr>
  </w:style>
  <w:style w:type="paragraph" w:customStyle="1" w:styleId="reader-word-layerreader-word-s2-11">
    <w:name w:val="reader-word-layer reader-word-s2-11"/>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73">
    <w:name w:val="7"/>
    <w:basedOn w:val="a3"/>
    <w:next w:val="af6"/>
    <w:qFormat/>
    <w:pPr>
      <w:spacing w:line="400" w:lineRule="exact"/>
      <w:ind w:firstLineChars="215" w:firstLine="516"/>
      <w:jc w:val="left"/>
    </w:pPr>
    <w:rPr>
      <w:rFonts w:ascii="宋体" w:eastAsia="黑体"/>
      <w:kern w:val="0"/>
      <w:sz w:val="28"/>
      <w:szCs w:val="22"/>
    </w:rPr>
  </w:style>
  <w:style w:type="paragraph" w:customStyle="1" w:styleId="xl67">
    <w:name w:val="xl67"/>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02">
    <w:name w:val="xl102"/>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CharCharCharCharCharCharChar">
    <w:name w:val="Char Char Char Char Char Char Char"/>
    <w:basedOn w:val="a3"/>
    <w:qFormat/>
    <w:pPr>
      <w:jc w:val="left"/>
    </w:pPr>
    <w:rPr>
      <w:rFonts w:ascii="Tahoma" w:eastAsia="黑体" w:hAnsi="Tahoma"/>
      <w:kern w:val="0"/>
      <w:sz w:val="28"/>
      <w:szCs w:val="22"/>
    </w:rPr>
  </w:style>
  <w:style w:type="paragraph" w:customStyle="1" w:styleId="reader-word-layerreader-word-s1-18">
    <w:name w:val="reader-word-layer reader-word-s1-18"/>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afffff4">
    <w:name w:val="表内字"/>
    <w:link w:val="Charff7"/>
    <w:qFormat/>
    <w:pPr>
      <w:spacing w:line="312" w:lineRule="auto"/>
      <w:jc w:val="center"/>
    </w:pPr>
    <w:rPr>
      <w:color w:val="000000"/>
      <w:sz w:val="21"/>
    </w:rPr>
  </w:style>
  <w:style w:type="character" w:customStyle="1" w:styleId="Charff7">
    <w:name w:val="表内字 Char"/>
    <w:link w:val="afffff4"/>
    <w:qFormat/>
    <w:rPr>
      <w:color w:val="000000"/>
      <w:sz w:val="21"/>
      <w:lang w:bidi="ar-SA"/>
    </w:rPr>
  </w:style>
  <w:style w:type="paragraph" w:customStyle="1" w:styleId="xl69">
    <w:name w:val="xl69"/>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06">
    <w:name w:val="xl106"/>
    <w:basedOn w:val="a3"/>
    <w:qFormat/>
    <w:pPr>
      <w:widowControl/>
      <w:pBdr>
        <w:top w:val="single" w:sz="8"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74">
    <w:name w:val="7表格(治)"/>
    <w:link w:val="7Char0"/>
    <w:qFormat/>
    <w:pPr>
      <w:jc w:val="center"/>
    </w:pPr>
    <w:rPr>
      <w:rFonts w:ascii="宋体" w:hAnsi="宋体"/>
      <w:color w:val="000000"/>
      <w:sz w:val="21"/>
      <w:szCs w:val="21"/>
    </w:rPr>
  </w:style>
  <w:style w:type="character" w:customStyle="1" w:styleId="7Char0">
    <w:name w:val="7表格(治) Char"/>
    <w:link w:val="74"/>
    <w:qFormat/>
    <w:rPr>
      <w:rFonts w:ascii="宋体" w:hAnsi="宋体"/>
      <w:color w:val="000000"/>
      <w:sz w:val="21"/>
      <w:szCs w:val="21"/>
      <w:lang w:bidi="ar-SA"/>
    </w:rPr>
  </w:style>
  <w:style w:type="paragraph" w:customStyle="1" w:styleId="xl110">
    <w:name w:val="xl11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xl103">
    <w:name w:val="xl103"/>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afffff5">
    <w:name w:val="表格中对齐"/>
    <w:basedOn w:val="a3"/>
    <w:qFormat/>
    <w:pPr>
      <w:widowControl/>
      <w:snapToGrid w:val="0"/>
      <w:spacing w:before="20" w:after="20" w:line="240" w:lineRule="atLeast"/>
      <w:jc w:val="center"/>
    </w:pPr>
    <w:rPr>
      <w:rFonts w:ascii="宋体" w:eastAsia="黑体" w:hAnsi="宋体"/>
      <w:kern w:val="0"/>
      <w:sz w:val="28"/>
      <w:szCs w:val="22"/>
    </w:rPr>
  </w:style>
  <w:style w:type="paragraph" w:customStyle="1" w:styleId="xl26">
    <w:name w:val="xl26"/>
    <w:basedOn w:val="a3"/>
    <w:link w:val="xl26Char"/>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character" w:customStyle="1" w:styleId="xl26Char">
    <w:name w:val="xl26 Char"/>
    <w:link w:val="xl26"/>
    <w:rPr>
      <w:rFonts w:ascii="宋体" w:eastAsia="黑体"/>
      <w:sz w:val="28"/>
      <w:szCs w:val="22"/>
    </w:rPr>
  </w:style>
  <w:style w:type="paragraph" w:customStyle="1" w:styleId="GB23122">
    <w:name w:val="样式 仿宋_GB2312 (符号) 宋体 四号 首行缩进:  2 字符"/>
    <w:basedOn w:val="a3"/>
    <w:qFormat/>
    <w:pPr>
      <w:tabs>
        <w:tab w:val="left" w:pos="945"/>
        <w:tab w:val="left" w:pos="1785"/>
        <w:tab w:val="left" w:pos="3675"/>
      </w:tabs>
      <w:spacing w:line="520" w:lineRule="exact"/>
      <w:jc w:val="center"/>
    </w:pPr>
    <w:rPr>
      <w:rFonts w:ascii="宋体" w:eastAsia="黑体"/>
      <w:kern w:val="0"/>
      <w:sz w:val="28"/>
      <w:szCs w:val="22"/>
    </w:rPr>
  </w:style>
  <w:style w:type="paragraph" w:customStyle="1" w:styleId="1f7">
    <w:name w:val="普通(网站)1"/>
    <w:basedOn w:val="a3"/>
    <w:qFormat/>
    <w:pPr>
      <w:widowControl/>
      <w:spacing w:before="100" w:beforeAutospacing="1" w:after="100" w:afterAutospacing="1"/>
      <w:jc w:val="left"/>
    </w:pPr>
    <w:rPr>
      <w:rFonts w:ascii="宋体" w:eastAsia="黑体" w:hAnsi="宋体"/>
      <w:kern w:val="0"/>
      <w:sz w:val="28"/>
      <w:szCs w:val="22"/>
    </w:rPr>
  </w:style>
  <w:style w:type="paragraph" w:customStyle="1" w:styleId="xl135">
    <w:name w:val="xl135"/>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b/>
      <w:bCs/>
      <w:color w:val="000000"/>
      <w:kern w:val="0"/>
      <w:sz w:val="18"/>
      <w:szCs w:val="18"/>
    </w:rPr>
  </w:style>
  <w:style w:type="paragraph" w:customStyle="1" w:styleId="xl78">
    <w:name w:val="xl78"/>
    <w:basedOn w:val="a3"/>
    <w:qFormat/>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31222">
    <w:name w:val="样式 样式 样式 样式 样式 样式 标题 3 + 右侧:  1 字符 + 首行缩进:  2 字符 + 首行缩进:  2 字符 +..."/>
    <w:basedOn w:val="3122"/>
    <w:qFormat/>
    <w:pPr>
      <w:spacing w:before="260" w:afterLines="0"/>
    </w:pPr>
  </w:style>
  <w:style w:type="paragraph" w:customStyle="1" w:styleId="xl144">
    <w:name w:val="xl144"/>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117">
    <w:name w:val="xl117"/>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1f8">
    <w:name w:val="样式1"/>
    <w:basedOn w:val="a3"/>
    <w:link w:val="1Char2"/>
    <w:qFormat/>
    <w:pPr>
      <w:jc w:val="center"/>
    </w:pPr>
    <w:rPr>
      <w:rFonts w:ascii="黑体" w:eastAsia="黑体"/>
      <w:b/>
      <w:bCs/>
      <w:kern w:val="0"/>
      <w:sz w:val="28"/>
      <w:szCs w:val="22"/>
    </w:rPr>
  </w:style>
  <w:style w:type="character" w:customStyle="1" w:styleId="1Char2">
    <w:name w:val="样式1 Char"/>
    <w:link w:val="1f8"/>
    <w:rPr>
      <w:rFonts w:ascii="黑体" w:eastAsia="黑体"/>
      <w:b/>
      <w:bCs/>
      <w:sz w:val="28"/>
      <w:szCs w:val="22"/>
    </w:rPr>
  </w:style>
  <w:style w:type="paragraph" w:customStyle="1" w:styleId="xl137">
    <w:name w:val="xl137"/>
    <w:basedOn w:val="a3"/>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6">
    <w:name w:val="表中文字"/>
    <w:basedOn w:val="a3"/>
    <w:link w:val="afffff7"/>
    <w:qFormat/>
    <w:pPr>
      <w:jc w:val="center"/>
    </w:pPr>
    <w:rPr>
      <w:rFonts w:ascii="宋体" w:eastAsia="黑体"/>
      <w:kern w:val="0"/>
      <w:sz w:val="28"/>
      <w:szCs w:val="22"/>
    </w:rPr>
  </w:style>
  <w:style w:type="character" w:customStyle="1" w:styleId="afffff7">
    <w:name w:val="表中文字 字符"/>
    <w:link w:val="afffff6"/>
    <w:rPr>
      <w:rFonts w:ascii="宋体" w:eastAsia="黑体"/>
      <w:sz w:val="28"/>
      <w:szCs w:val="22"/>
    </w:rPr>
  </w:style>
  <w:style w:type="paragraph" w:customStyle="1" w:styleId="CharCharCharChar2">
    <w:name w:val="Char Char Char Char2"/>
    <w:basedOn w:val="a3"/>
    <w:qFormat/>
    <w:pPr>
      <w:jc w:val="left"/>
    </w:pPr>
    <w:rPr>
      <w:rFonts w:ascii="宋体" w:eastAsia="黑体"/>
      <w:kern w:val="0"/>
      <w:sz w:val="28"/>
      <w:szCs w:val="22"/>
    </w:rPr>
  </w:style>
  <w:style w:type="paragraph" w:customStyle="1" w:styleId="p0">
    <w:name w:val="p0"/>
    <w:basedOn w:val="a3"/>
    <w:qFormat/>
    <w:pPr>
      <w:widowControl/>
      <w:jc w:val="left"/>
    </w:pPr>
    <w:rPr>
      <w:rFonts w:ascii="宋体" w:eastAsia="黑体"/>
      <w:kern w:val="0"/>
      <w:sz w:val="28"/>
      <w:szCs w:val="21"/>
    </w:rPr>
  </w:style>
  <w:style w:type="paragraph" w:customStyle="1" w:styleId="xl80">
    <w:name w:val="xl80"/>
    <w:basedOn w:val="a3"/>
    <w:qFormat/>
    <w:pPr>
      <w:widowControl/>
      <w:pBdr>
        <w:top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xl38">
    <w:name w:val="xl38"/>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Arial Unicode MS"/>
      <w:kern w:val="0"/>
      <w:sz w:val="28"/>
      <w:szCs w:val="21"/>
    </w:rPr>
  </w:style>
  <w:style w:type="paragraph" w:customStyle="1" w:styleId="xl62">
    <w:name w:val="xl62"/>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31">
    <w:name w:val="xl131"/>
    <w:basedOn w:val="a3"/>
    <w:qFormat/>
    <w:pPr>
      <w:widowControl/>
      <w:pBdr>
        <w:left w:val="single" w:sz="8" w:space="0" w:color="auto"/>
        <w:bottom w:val="single" w:sz="4" w:space="0" w:color="auto"/>
      </w:pBdr>
      <w:shd w:val="clear" w:color="000000" w:fill="FF9900"/>
      <w:spacing w:before="100" w:beforeAutospacing="1" w:after="100" w:afterAutospacing="1"/>
      <w:jc w:val="center"/>
      <w:textAlignment w:val="center"/>
    </w:pPr>
    <w:rPr>
      <w:rFonts w:ascii="宋体" w:eastAsia="黑体"/>
      <w:kern w:val="0"/>
      <w:sz w:val="18"/>
      <w:szCs w:val="18"/>
    </w:rPr>
  </w:style>
  <w:style w:type="paragraph" w:customStyle="1" w:styleId="afffff8">
    <w:name w:val="正文文字进缩"/>
    <w:basedOn w:val="a3"/>
    <w:qFormat/>
    <w:pPr>
      <w:spacing w:line="360" w:lineRule="auto"/>
      <w:ind w:firstLine="539"/>
      <w:jc w:val="left"/>
    </w:pPr>
    <w:rPr>
      <w:rFonts w:ascii="宋体" w:eastAsia="黑体" w:hAnsi="Arial Black"/>
      <w:bCs/>
      <w:iCs/>
      <w:kern w:val="0"/>
      <w:sz w:val="28"/>
      <w:szCs w:val="22"/>
    </w:rPr>
  </w:style>
  <w:style w:type="paragraph" w:customStyle="1" w:styleId="afffff9">
    <w:name w:val="表格名称"/>
    <w:basedOn w:val="a3"/>
    <w:next w:val="a3"/>
    <w:qFormat/>
    <w:pPr>
      <w:tabs>
        <w:tab w:val="left" w:pos="2940"/>
      </w:tabs>
      <w:snapToGrid w:val="0"/>
      <w:ind w:left="992" w:hanging="420"/>
      <w:jc w:val="center"/>
    </w:pPr>
    <w:rPr>
      <w:rFonts w:ascii="宋体" w:eastAsia="黑体"/>
      <w:b/>
      <w:kern w:val="0"/>
      <w:sz w:val="28"/>
      <w:szCs w:val="22"/>
    </w:rPr>
  </w:style>
  <w:style w:type="paragraph" w:customStyle="1" w:styleId="xl140">
    <w:name w:val="xl140"/>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a">
    <w:name w:val="表图标题"/>
    <w:basedOn w:val="a3"/>
    <w:qFormat/>
    <w:pPr>
      <w:widowControl/>
      <w:tabs>
        <w:tab w:val="left" w:pos="3120"/>
        <w:tab w:val="left" w:pos="4800"/>
        <w:tab w:val="left" w:pos="7440"/>
      </w:tabs>
      <w:autoSpaceDE w:val="0"/>
      <w:autoSpaceDN w:val="0"/>
      <w:adjustRightInd w:val="0"/>
      <w:spacing w:beforeLines="50" w:afterLines="50"/>
      <w:ind w:firstLineChars="192" w:firstLine="538"/>
      <w:jc w:val="center"/>
      <w:textAlignment w:val="bottom"/>
    </w:pPr>
    <w:rPr>
      <w:rFonts w:ascii="宋体" w:eastAsia="仿宋_GB2312" w:hAnsi="宋体"/>
      <w:b/>
      <w:kern w:val="0"/>
      <w:sz w:val="28"/>
      <w:szCs w:val="22"/>
      <w:u w:val="single"/>
    </w:rPr>
  </w:style>
  <w:style w:type="paragraph" w:customStyle="1" w:styleId="font8">
    <w:name w:val="font8"/>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xl123">
    <w:name w:val="xl123"/>
    <w:basedOn w:val="a3"/>
    <w:qFormat/>
    <w:pPr>
      <w:widowControl/>
      <w:pBdr>
        <w:left w:val="single" w:sz="8" w:space="0" w:color="auto"/>
        <w:bottom w:val="single" w:sz="4" w:space="0" w:color="auto"/>
      </w:pBdr>
      <w:shd w:val="clear" w:color="000000" w:fill="FFFF00"/>
      <w:spacing w:before="100" w:beforeAutospacing="1" w:after="100" w:afterAutospacing="1"/>
      <w:jc w:val="center"/>
      <w:textAlignment w:val="center"/>
    </w:pPr>
    <w:rPr>
      <w:rFonts w:ascii="宋体" w:eastAsia="黑体"/>
      <w:b/>
      <w:bCs/>
      <w:kern w:val="0"/>
      <w:sz w:val="18"/>
      <w:szCs w:val="18"/>
    </w:rPr>
  </w:style>
  <w:style w:type="paragraph" w:customStyle="1" w:styleId="reader-word-layerreader-word-s1-5">
    <w:name w:val="reader-word-layer reader-word-s1-5"/>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33">
    <w:name w:val="xl133"/>
    <w:basedOn w:val="a3"/>
    <w:qFormat/>
    <w:pPr>
      <w:widowControl/>
      <w:pBdr>
        <w:left w:val="single" w:sz="8" w:space="0" w:color="auto"/>
        <w:bottom w:val="single" w:sz="4" w:space="0" w:color="auto"/>
        <w:right w:val="single" w:sz="8" w:space="0" w:color="auto"/>
      </w:pBdr>
      <w:shd w:val="clear" w:color="000000" w:fill="FF99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79">
    <w:name w:val="xl79"/>
    <w:basedOn w:val="a3"/>
    <w:qFormat/>
    <w:pPr>
      <w:widowControl/>
      <w:pBdr>
        <w:bottom w:val="single" w:sz="8" w:space="0" w:color="auto"/>
      </w:pBdr>
      <w:spacing w:before="100" w:beforeAutospacing="1" w:after="100" w:afterAutospacing="1"/>
      <w:jc w:val="left"/>
      <w:textAlignment w:val="center"/>
    </w:pPr>
    <w:rPr>
      <w:rFonts w:ascii="Arial Unicode MS" w:eastAsia="黑体" w:hAnsi="Arial Unicode MS"/>
      <w:kern w:val="0"/>
      <w:sz w:val="18"/>
      <w:szCs w:val="18"/>
    </w:rPr>
  </w:style>
  <w:style w:type="paragraph" w:customStyle="1" w:styleId="xl52">
    <w:name w:val="xl52"/>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83">
    <w:name w:val="8"/>
    <w:basedOn w:val="a3"/>
    <w:next w:val="af6"/>
    <w:pPr>
      <w:spacing w:line="400" w:lineRule="exact"/>
      <w:ind w:firstLineChars="215" w:firstLine="516"/>
      <w:jc w:val="left"/>
    </w:pPr>
    <w:rPr>
      <w:rFonts w:ascii="宋体" w:eastAsia="黑体"/>
      <w:kern w:val="0"/>
      <w:sz w:val="28"/>
      <w:szCs w:val="22"/>
    </w:rPr>
  </w:style>
  <w:style w:type="paragraph" w:customStyle="1" w:styleId="xl125">
    <w:name w:val="xl125"/>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color w:val="FF0000"/>
      <w:kern w:val="0"/>
      <w:sz w:val="18"/>
      <w:szCs w:val="18"/>
    </w:rPr>
  </w:style>
  <w:style w:type="paragraph" w:customStyle="1" w:styleId="xl96">
    <w:name w:val="xl96"/>
    <w:basedOn w:val="a3"/>
    <w:qFormat/>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50">
    <w:name w:val="xl50"/>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afffffb">
    <w:name w:val="晓丹"/>
    <w:basedOn w:val="ad"/>
    <w:qFormat/>
    <w:pPr>
      <w:framePr w:wrap="around" w:hAnchor="text" w:yAlign="top"/>
      <w:adjustRightInd w:val="0"/>
      <w:snapToGrid w:val="0"/>
      <w:spacing w:after="0" w:line="360" w:lineRule="auto"/>
      <w:ind w:firstLineChars="200" w:firstLine="200"/>
      <w:textAlignment w:val="baseline"/>
    </w:pPr>
    <w:rPr>
      <w:rFonts w:ascii="宋体" w:eastAsia="黑体" w:hAnsi="宋体"/>
      <w:color w:val="000000"/>
      <w:spacing w:val="6"/>
      <w:kern w:val="0"/>
      <w:sz w:val="28"/>
      <w:szCs w:val="22"/>
    </w:rPr>
  </w:style>
  <w:style w:type="paragraph" w:customStyle="1" w:styleId="xl66">
    <w:name w:val="xl66"/>
    <w:basedOn w:val="a3"/>
    <w:qFormat/>
    <w:pPr>
      <w:widowControl/>
      <w:pBdr>
        <w:top w:val="single" w:sz="8" w:space="0" w:color="auto"/>
        <w:left w:val="single" w:sz="4" w:space="0" w:color="auto"/>
        <w:bottom w:val="single" w:sz="4" w:space="0" w:color="auto"/>
      </w:pBdr>
      <w:spacing w:before="100" w:beforeAutospacing="1" w:after="100" w:afterAutospacing="1"/>
      <w:jc w:val="center"/>
    </w:pPr>
    <w:rPr>
      <w:rFonts w:ascii="Arial Unicode MS" w:eastAsia="黑体" w:hAnsi="Arial Unicode MS"/>
      <w:kern w:val="0"/>
      <w:sz w:val="28"/>
      <w:szCs w:val="22"/>
    </w:rPr>
  </w:style>
  <w:style w:type="paragraph" w:customStyle="1" w:styleId="pa-4">
    <w:name w:val="pa-4"/>
    <w:basedOn w:val="a3"/>
    <w:qFormat/>
    <w:pPr>
      <w:widowControl/>
      <w:spacing w:line="340" w:lineRule="atLeast"/>
      <w:ind w:firstLine="560"/>
      <w:jc w:val="left"/>
    </w:pPr>
    <w:rPr>
      <w:rFonts w:ascii="宋体" w:eastAsia="黑体" w:hAnsi="宋体" w:cs="宋体"/>
      <w:kern w:val="0"/>
      <w:sz w:val="28"/>
      <w:szCs w:val="22"/>
    </w:rPr>
  </w:style>
  <w:style w:type="paragraph" w:customStyle="1" w:styleId="111">
    <w:name w:val="列出段落11"/>
    <w:basedOn w:val="a3"/>
    <w:pPr>
      <w:ind w:firstLineChars="200" w:firstLine="420"/>
      <w:jc w:val="left"/>
    </w:pPr>
    <w:rPr>
      <w:rFonts w:ascii="Calibri" w:eastAsia="黑体" w:hAnsi="Calibri"/>
      <w:kern w:val="0"/>
      <w:sz w:val="28"/>
      <w:szCs w:val="22"/>
    </w:rPr>
  </w:style>
  <w:style w:type="paragraph" w:customStyle="1" w:styleId="250">
    <w:name w:val="样式 宋体 小四 行距: 固定值 25 磅"/>
    <w:basedOn w:val="a3"/>
    <w:qFormat/>
    <w:pPr>
      <w:spacing w:line="360" w:lineRule="auto"/>
      <w:ind w:firstLineChars="225" w:firstLine="540"/>
      <w:jc w:val="left"/>
    </w:pPr>
    <w:rPr>
      <w:rFonts w:ascii="宋体" w:eastAsia="黑体" w:hAnsi="宋体" w:cs="宋体"/>
      <w:kern w:val="0"/>
      <w:sz w:val="28"/>
      <w:szCs w:val="22"/>
    </w:rPr>
  </w:style>
  <w:style w:type="paragraph" w:customStyle="1" w:styleId="xl121">
    <w:name w:val="xl121"/>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151">
    <w:name w:val="xl151"/>
    <w:basedOn w:val="a3"/>
    <w:qFormat/>
    <w:pPr>
      <w:widowControl/>
      <w:pBdr>
        <w:top w:val="single" w:sz="8" w:space="0" w:color="auto"/>
        <w:left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c">
    <w:name w:val="简单回函地址"/>
    <w:basedOn w:val="a3"/>
    <w:qFormat/>
    <w:pPr>
      <w:jc w:val="left"/>
    </w:pPr>
    <w:rPr>
      <w:rFonts w:ascii="宋体" w:eastAsia="黑体"/>
      <w:kern w:val="0"/>
      <w:sz w:val="28"/>
      <w:szCs w:val="22"/>
    </w:rPr>
  </w:style>
  <w:style w:type="paragraph" w:customStyle="1" w:styleId="reader-word-layerreader-word-s2-8">
    <w:name w:val="reader-word-layer reader-word-s2-8"/>
    <w:basedOn w:val="a3"/>
    <w:pPr>
      <w:widowControl/>
      <w:spacing w:before="100" w:beforeAutospacing="1" w:after="100" w:afterAutospacing="1"/>
      <w:jc w:val="left"/>
    </w:pPr>
    <w:rPr>
      <w:rFonts w:ascii="宋体" w:eastAsia="黑体" w:hAnsi="宋体" w:cs="宋体"/>
      <w:kern w:val="0"/>
      <w:sz w:val="28"/>
      <w:szCs w:val="22"/>
    </w:rPr>
  </w:style>
  <w:style w:type="paragraph" w:customStyle="1" w:styleId="1f9">
    <w:name w:val="日期1"/>
    <w:basedOn w:val="a3"/>
    <w:next w:val="a3"/>
    <w:qFormat/>
    <w:pPr>
      <w:adjustRightInd w:val="0"/>
      <w:jc w:val="left"/>
      <w:textAlignment w:val="baseline"/>
    </w:pPr>
    <w:rPr>
      <w:rFonts w:ascii="宋体" w:eastAsia="黑体"/>
      <w:kern w:val="0"/>
      <w:sz w:val="28"/>
      <w:szCs w:val="22"/>
    </w:rPr>
  </w:style>
  <w:style w:type="paragraph" w:customStyle="1" w:styleId="xl94">
    <w:name w:val="xl94"/>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90">
    <w:name w:val="xl90"/>
    <w:basedOn w:val="a3"/>
    <w:qFormat/>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7">
    <w:name w:val="xl87"/>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99">
    <w:name w:val="xl99"/>
    <w:basedOn w:val="a3"/>
    <w:qFormat/>
    <w:pPr>
      <w:widowControl/>
      <w:spacing w:before="100" w:beforeAutospacing="1" w:after="100" w:afterAutospacing="1"/>
      <w:jc w:val="center"/>
      <w:textAlignment w:val="center"/>
    </w:pPr>
    <w:rPr>
      <w:rFonts w:ascii="黑体" w:eastAsia="黑体" w:hAnsi="宋体" w:hint="eastAsia"/>
      <w:kern w:val="0"/>
      <w:sz w:val="18"/>
      <w:szCs w:val="18"/>
    </w:rPr>
  </w:style>
  <w:style w:type="paragraph" w:customStyle="1" w:styleId="reader-word-layerreader-word-s2-3">
    <w:name w:val="reader-word-layer reader-word-s2-3"/>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afffffd">
    <w:name w:val="表号"/>
    <w:basedOn w:val="a3"/>
    <w:link w:val="Char11"/>
    <w:qFormat/>
    <w:pPr>
      <w:jc w:val="right"/>
    </w:pPr>
    <w:rPr>
      <w:rFonts w:ascii="宋体" w:eastAsia="黑体"/>
      <w:kern w:val="0"/>
      <w:sz w:val="28"/>
      <w:szCs w:val="22"/>
    </w:rPr>
  </w:style>
  <w:style w:type="character" w:customStyle="1" w:styleId="Char11">
    <w:name w:val="表号 Char1"/>
    <w:link w:val="afffffd"/>
    <w:rPr>
      <w:rFonts w:ascii="宋体" w:eastAsia="黑体"/>
      <w:sz w:val="28"/>
      <w:szCs w:val="22"/>
    </w:rPr>
  </w:style>
  <w:style w:type="paragraph" w:customStyle="1" w:styleId="xl68">
    <w:name w:val="xl68"/>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36">
    <w:name w:val="xl36"/>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Charff8">
    <w:name w:val="Char"/>
    <w:basedOn w:val="a3"/>
    <w:qFormat/>
    <w:pPr>
      <w:widowControl/>
      <w:spacing w:after="160" w:line="240" w:lineRule="exact"/>
      <w:jc w:val="left"/>
    </w:pPr>
    <w:rPr>
      <w:rFonts w:ascii="Arial" w:eastAsia="Times New Roman" w:hAnsi="Arial" w:cs="Verdana"/>
      <w:b/>
      <w:kern w:val="0"/>
      <w:sz w:val="28"/>
      <w:szCs w:val="22"/>
      <w:lang w:eastAsia="en-US"/>
    </w:rPr>
  </w:style>
  <w:style w:type="paragraph" w:customStyle="1" w:styleId="xl112">
    <w:name w:val="xl112"/>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reader-word-layerreader-word-s2-9">
    <w:name w:val="reader-word-layer reader-word-s2-9"/>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jie">
    <w:name w:val="jie"/>
    <w:basedOn w:val="a3"/>
    <w:qFormat/>
    <w:pPr>
      <w:widowControl/>
      <w:spacing w:before="100" w:beforeAutospacing="1" w:after="100" w:afterAutospacing="1"/>
      <w:jc w:val="left"/>
    </w:pPr>
    <w:rPr>
      <w:rFonts w:ascii="宋体" w:eastAsia="黑体" w:hAnsi="宋体"/>
      <w:kern w:val="0"/>
      <w:sz w:val="28"/>
      <w:szCs w:val="22"/>
    </w:rPr>
  </w:style>
  <w:style w:type="paragraph" w:customStyle="1" w:styleId="xl29">
    <w:name w:val="xl29"/>
    <w:basedOn w:val="a3"/>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afffffe">
    <w:name w:val="图头"/>
    <w:basedOn w:val="a3"/>
    <w:link w:val="Charff9"/>
    <w:qFormat/>
    <w:pPr>
      <w:spacing w:line="360" w:lineRule="auto"/>
      <w:jc w:val="center"/>
    </w:pPr>
    <w:rPr>
      <w:rFonts w:ascii="黑体" w:eastAsia="黑体"/>
      <w:kern w:val="0"/>
      <w:sz w:val="28"/>
      <w:szCs w:val="28"/>
    </w:rPr>
  </w:style>
  <w:style w:type="character" w:customStyle="1" w:styleId="Charff9">
    <w:name w:val="图头 Char"/>
    <w:link w:val="afffffe"/>
    <w:rPr>
      <w:rFonts w:ascii="黑体" w:eastAsia="黑体"/>
      <w:sz w:val="28"/>
      <w:szCs w:val="28"/>
    </w:rPr>
  </w:style>
  <w:style w:type="paragraph" w:customStyle="1" w:styleId="xl37">
    <w:name w:val="xl37"/>
    <w:basedOn w:val="a3"/>
    <w:qFormat/>
    <w:pPr>
      <w:widowControl/>
      <w:pBdr>
        <w:lef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ff">
    <w:name w:val="表标"/>
    <w:basedOn w:val="a3"/>
    <w:next w:val="afff9"/>
    <w:qFormat/>
    <w:pPr>
      <w:tabs>
        <w:tab w:val="left" w:pos="280"/>
      </w:tabs>
      <w:adjustRightInd w:val="0"/>
      <w:snapToGrid w:val="0"/>
      <w:spacing w:line="360" w:lineRule="auto"/>
      <w:jc w:val="center"/>
    </w:pPr>
    <w:rPr>
      <w:rFonts w:ascii="宋体" w:eastAsia="黑体" w:hAnsi="宋体"/>
      <w:b/>
      <w:kern w:val="0"/>
      <w:sz w:val="28"/>
      <w:szCs w:val="22"/>
    </w:rPr>
  </w:style>
  <w:style w:type="paragraph" w:customStyle="1" w:styleId="1fa">
    <w:name w:val="图表目录1"/>
    <w:basedOn w:val="1f0"/>
    <w:next w:val="1f0"/>
    <w:qFormat/>
    <w:pPr>
      <w:tabs>
        <w:tab w:val="right" w:leader="dot" w:pos="8051"/>
      </w:tabs>
      <w:ind w:left="840" w:hanging="840"/>
    </w:pPr>
  </w:style>
  <w:style w:type="paragraph" w:customStyle="1" w:styleId="font1">
    <w:name w:val="font1"/>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xl98">
    <w:name w:val="xl98"/>
    <w:basedOn w:val="a3"/>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61">
    <w:name w:val="xl61"/>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2">
    <w:name w:val="xl82"/>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reader-word-layer">
    <w:name w:val="reader-word-layer"/>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31">
    <w:name w:val="xl31"/>
    <w:basedOn w:val="a3"/>
    <w:qFormat/>
    <w:pPr>
      <w:widowControl/>
      <w:spacing w:before="100" w:beforeAutospacing="1" w:after="100" w:afterAutospacing="1" w:line="348" w:lineRule="auto"/>
      <w:jc w:val="center"/>
      <w:textAlignment w:val="center"/>
    </w:pPr>
    <w:rPr>
      <w:rFonts w:ascii="Arial Unicode MS" w:eastAsia="Arial Unicode MS" w:hAnsi="Arial Unicode MS"/>
      <w:kern w:val="0"/>
      <w:sz w:val="28"/>
      <w:szCs w:val="22"/>
    </w:rPr>
  </w:style>
  <w:style w:type="paragraph" w:customStyle="1" w:styleId="xl25">
    <w:name w:val="xl25"/>
    <w:basedOn w:val="a3"/>
    <w:qFormat/>
    <w:pPr>
      <w:widowControl/>
      <w:spacing w:before="100" w:beforeAutospacing="1" w:after="100" w:afterAutospacing="1"/>
      <w:jc w:val="left"/>
    </w:pPr>
    <w:rPr>
      <w:rFonts w:ascii="宋体" w:eastAsia="黑体" w:hAnsi="宋体"/>
      <w:kern w:val="0"/>
      <w:sz w:val="28"/>
      <w:szCs w:val="21"/>
    </w:rPr>
  </w:style>
  <w:style w:type="paragraph" w:customStyle="1" w:styleId="3f0">
    <w:name w:val="3标题(治)"/>
    <w:basedOn w:val="3"/>
    <w:link w:val="3Char2"/>
    <w:qFormat/>
    <w:pPr>
      <w:spacing w:before="0" w:after="0" w:line="360" w:lineRule="auto"/>
      <w:textAlignment w:val="baseline"/>
    </w:pPr>
    <w:rPr>
      <w:color w:val="000000"/>
      <w:sz w:val="28"/>
    </w:rPr>
  </w:style>
  <w:style w:type="character" w:customStyle="1" w:styleId="3Char2">
    <w:name w:val="3标题(治) Char"/>
    <w:link w:val="3f0"/>
    <w:rPr>
      <w:rFonts w:ascii="宋体" w:eastAsia="黑体"/>
      <w:b/>
      <w:bCs/>
      <w:color w:val="000000"/>
      <w:sz w:val="28"/>
      <w:szCs w:val="32"/>
    </w:rPr>
  </w:style>
  <w:style w:type="paragraph" w:customStyle="1" w:styleId="xl129">
    <w:name w:val="xl129"/>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128">
    <w:name w:val="xl128"/>
    <w:basedOn w:val="a3"/>
    <w:qFormat/>
    <w:pPr>
      <w:widowControl/>
      <w:pBdr>
        <w:bottom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xl146">
    <w:name w:val="xl146"/>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4e">
    <w:name w:val="样式4"/>
    <w:basedOn w:val="1"/>
    <w:link w:val="4Char0"/>
    <w:qFormat/>
    <w:pPr>
      <w:keepNext w:val="0"/>
      <w:keepLines/>
      <w:pageBreakBefore/>
      <w:overflowPunct/>
      <w:snapToGrid/>
      <w:spacing w:before="240" w:after="120" w:line="240" w:lineRule="auto"/>
      <w:ind w:left="3171"/>
      <w:jc w:val="center"/>
    </w:pPr>
    <w:rPr>
      <w:rFonts w:ascii="宋体"/>
      <w:b w:val="0"/>
      <w:bCs w:val="0"/>
      <w:color w:val="auto"/>
      <w:kern w:val="2"/>
      <w:sz w:val="36"/>
      <w:szCs w:val="36"/>
    </w:rPr>
  </w:style>
  <w:style w:type="character" w:customStyle="1" w:styleId="4Char0">
    <w:name w:val="样式4 Char"/>
    <w:aliases w:val="公路正文 Char"/>
    <w:link w:val="4e"/>
    <w:rPr>
      <w:rFonts w:ascii="宋体" w:eastAsia="黑体"/>
      <w:kern w:val="2"/>
      <w:sz w:val="36"/>
      <w:szCs w:val="36"/>
    </w:rPr>
  </w:style>
  <w:style w:type="paragraph" w:customStyle="1" w:styleId="112">
    <w:name w:val="11"/>
    <w:basedOn w:val="a3"/>
    <w:next w:val="af9"/>
    <w:qFormat/>
    <w:pPr>
      <w:jc w:val="left"/>
    </w:pPr>
    <w:rPr>
      <w:rFonts w:ascii="宋体" w:eastAsia="黑体" w:hAnsi="Courier New"/>
      <w:kern w:val="0"/>
      <w:sz w:val="32"/>
      <w:szCs w:val="22"/>
    </w:rPr>
  </w:style>
  <w:style w:type="paragraph" w:customStyle="1" w:styleId="33CharCharChar1131113H3B">
    <w:name w:val="样式 标题 3一头小节标题标题 3 Char Char Char小标题1.1标题 31.1.1标题 3H3B ..."/>
    <w:basedOn w:val="3"/>
    <w:qFormat/>
    <w:pPr>
      <w:keepNext w:val="0"/>
      <w:keepLines w:val="0"/>
      <w:widowControl/>
      <w:overflowPunct w:val="0"/>
      <w:adjustRightInd w:val="0"/>
      <w:snapToGrid w:val="0"/>
      <w:spacing w:before="0" w:after="0" w:line="360" w:lineRule="auto"/>
      <w:ind w:firstLineChars="200" w:firstLine="520"/>
      <w:textAlignment w:val="baseline"/>
    </w:pPr>
    <w:rPr>
      <w:b w:val="0"/>
      <w:bCs w:val="0"/>
      <w:spacing w:val="10"/>
      <w:sz w:val="24"/>
      <w:szCs w:val="30"/>
    </w:rPr>
  </w:style>
  <w:style w:type="paragraph" w:customStyle="1" w:styleId="31223">
    <w:name w:val="样式 样式 样式 样式 样式 样式 样式 标题 3 + 右侧:  1 字符 + 首行缩进:  2 字符 + 首行缩进:  2 字..."/>
    <w:basedOn w:val="31222"/>
    <w:qFormat/>
    <w:pPr>
      <w:spacing w:beforeLines="150" w:afterLines="150"/>
    </w:pPr>
  </w:style>
  <w:style w:type="paragraph" w:customStyle="1" w:styleId="reader-word-layerreader-word-s2-10">
    <w:name w:val="reader-word-layer reader-word-s2-1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font14">
    <w:name w:val="font14"/>
    <w:basedOn w:val="a3"/>
    <w:qFormat/>
    <w:pPr>
      <w:widowControl/>
      <w:spacing w:before="100" w:beforeAutospacing="1" w:after="100" w:afterAutospacing="1"/>
      <w:jc w:val="left"/>
    </w:pPr>
    <w:rPr>
      <w:rFonts w:ascii="宋体" w:eastAsia="黑体" w:hAnsi="宋体" w:hint="eastAsia"/>
      <w:b/>
      <w:bCs/>
      <w:color w:val="000000"/>
      <w:kern w:val="0"/>
      <w:sz w:val="18"/>
      <w:szCs w:val="18"/>
    </w:rPr>
  </w:style>
  <w:style w:type="paragraph" w:customStyle="1" w:styleId="wison-1">
    <w:name w:val="wison-1"/>
    <w:basedOn w:val="1"/>
    <w:qFormat/>
    <w:pPr>
      <w:keepLines/>
      <w:overflowPunct/>
      <w:snapToGrid/>
      <w:spacing w:beforeLines="50" w:before="340" w:afterLines="30" w:after="330" w:line="360" w:lineRule="auto"/>
      <w:ind w:left="1140" w:hanging="720"/>
      <w:jc w:val="left"/>
    </w:pPr>
    <w:rPr>
      <w:rFonts w:ascii="Arial" w:hAnsi="Arial"/>
      <w:bCs w:val="0"/>
      <w:color w:val="auto"/>
      <w:sz w:val="28"/>
      <w:szCs w:val="24"/>
    </w:rPr>
  </w:style>
  <w:style w:type="paragraph" w:customStyle="1" w:styleId="affffff0">
    <w:name w:val="正文仿宋小四"/>
    <w:basedOn w:val="a3"/>
    <w:qFormat/>
    <w:pPr>
      <w:adjustRightInd w:val="0"/>
      <w:snapToGrid w:val="0"/>
      <w:spacing w:line="360" w:lineRule="auto"/>
      <w:ind w:firstLineChars="200" w:firstLine="480"/>
      <w:jc w:val="left"/>
    </w:pPr>
    <w:rPr>
      <w:rFonts w:ascii="宋体" w:eastAsia="仿宋_GB2312"/>
      <w:kern w:val="0"/>
      <w:sz w:val="28"/>
      <w:szCs w:val="22"/>
    </w:rPr>
  </w:style>
  <w:style w:type="paragraph" w:customStyle="1" w:styleId="5a">
    <w:name w:val="5"/>
    <w:basedOn w:val="a3"/>
    <w:next w:val="ab"/>
    <w:link w:val="5CharChar"/>
    <w:qFormat/>
    <w:pPr>
      <w:ind w:firstLine="420"/>
      <w:jc w:val="left"/>
    </w:pPr>
    <w:rPr>
      <w:rFonts w:ascii="宋体" w:eastAsia="黑体"/>
      <w:kern w:val="0"/>
      <w:sz w:val="28"/>
      <w:szCs w:val="21"/>
    </w:rPr>
  </w:style>
  <w:style w:type="character" w:customStyle="1" w:styleId="5CharChar">
    <w:name w:val="5 Char Char"/>
    <w:link w:val="5a"/>
    <w:rPr>
      <w:rFonts w:ascii="宋体" w:eastAsia="黑体"/>
      <w:sz w:val="28"/>
      <w:szCs w:val="21"/>
    </w:rPr>
  </w:style>
  <w:style w:type="paragraph" w:customStyle="1" w:styleId="CharCharCharCharCharCharChar1">
    <w:name w:val="Char Char Char Char Char Char Char1"/>
    <w:basedOn w:val="a3"/>
    <w:qFormat/>
    <w:pPr>
      <w:spacing w:line="360" w:lineRule="auto"/>
      <w:ind w:firstLineChars="200" w:firstLine="200"/>
      <w:jc w:val="left"/>
    </w:pPr>
    <w:rPr>
      <w:rFonts w:ascii="宋体" w:eastAsia="黑体" w:hAnsi="宋体" w:cs="宋体"/>
      <w:kern w:val="0"/>
      <w:sz w:val="28"/>
      <w:szCs w:val="22"/>
    </w:rPr>
  </w:style>
  <w:style w:type="paragraph" w:customStyle="1" w:styleId="font10">
    <w:name w:val="font10"/>
    <w:basedOn w:val="a3"/>
    <w:qFormat/>
    <w:pPr>
      <w:widowControl/>
      <w:spacing w:before="100" w:beforeAutospacing="1" w:after="100" w:afterAutospacing="1"/>
      <w:jc w:val="left"/>
    </w:pPr>
    <w:rPr>
      <w:rFonts w:ascii="宋体" w:eastAsia="黑体"/>
      <w:kern w:val="0"/>
      <w:sz w:val="28"/>
      <w:szCs w:val="22"/>
    </w:rPr>
  </w:style>
  <w:style w:type="paragraph" w:customStyle="1" w:styleId="affffff1">
    <w:name w:val="报告表格"/>
    <w:basedOn w:val="a3"/>
    <w:link w:val="Charffa"/>
    <w:qFormat/>
    <w:pPr>
      <w:autoSpaceDE w:val="0"/>
      <w:autoSpaceDN w:val="0"/>
      <w:adjustRightInd w:val="0"/>
      <w:spacing w:before="40" w:after="40"/>
      <w:jc w:val="center"/>
      <w:textAlignment w:val="bottom"/>
    </w:pPr>
    <w:rPr>
      <w:rFonts w:ascii="宋体" w:eastAsia="黑体"/>
      <w:kern w:val="0"/>
      <w:sz w:val="28"/>
      <w:szCs w:val="22"/>
    </w:rPr>
  </w:style>
  <w:style w:type="character" w:customStyle="1" w:styleId="Charffa">
    <w:name w:val="报告表格 Char"/>
    <w:link w:val="affffff1"/>
    <w:rPr>
      <w:rFonts w:ascii="宋体" w:eastAsia="黑体"/>
      <w:sz w:val="28"/>
      <w:szCs w:val="22"/>
    </w:rPr>
  </w:style>
  <w:style w:type="paragraph" w:customStyle="1" w:styleId="pa-2">
    <w:name w:val="pa-2"/>
    <w:basedOn w:val="a3"/>
    <w:qFormat/>
    <w:pPr>
      <w:widowControl/>
      <w:spacing w:line="320" w:lineRule="atLeast"/>
      <w:ind w:firstLine="560"/>
      <w:jc w:val="left"/>
    </w:pPr>
    <w:rPr>
      <w:rFonts w:ascii="宋体" w:eastAsia="黑体" w:hAnsi="宋体" w:cs="宋体"/>
      <w:kern w:val="0"/>
      <w:sz w:val="28"/>
      <w:szCs w:val="22"/>
    </w:rPr>
  </w:style>
  <w:style w:type="paragraph" w:customStyle="1" w:styleId="3120">
    <w:name w:val="样式 样式 样式 样式 样式 样式 样式 样式 标题 3 + 右侧:  1 字符 + 首行缩进:  2 字符 + 首行缩进:  ..."/>
    <w:basedOn w:val="31223"/>
    <w:qFormat/>
    <w:pPr>
      <w:spacing w:before="360" w:after="360" w:line="360" w:lineRule="auto"/>
      <w:ind w:firstLine="643"/>
    </w:pPr>
  </w:style>
  <w:style w:type="paragraph" w:customStyle="1" w:styleId="xl111">
    <w:name w:val="xl111"/>
    <w:basedOn w:val="a3"/>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xl114">
    <w:name w:val="xl114"/>
    <w:basedOn w:val="a3"/>
    <w:qFormat/>
    <w:pPr>
      <w:widowControl/>
      <w:pBdr>
        <w:bottom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f2">
    <w:name w:val="缩进"/>
    <w:basedOn w:val="a3"/>
    <w:qFormat/>
    <w:pPr>
      <w:autoSpaceDE w:val="0"/>
      <w:autoSpaceDN w:val="0"/>
      <w:adjustRightInd w:val="0"/>
      <w:spacing w:line="400" w:lineRule="atLeast"/>
      <w:ind w:firstLine="425"/>
      <w:jc w:val="left"/>
      <w:textAlignment w:val="baseline"/>
    </w:pPr>
    <w:rPr>
      <w:rFonts w:ascii="宋体" w:eastAsia="黑体"/>
      <w:kern w:val="0"/>
      <w:sz w:val="28"/>
      <w:szCs w:val="22"/>
    </w:rPr>
  </w:style>
  <w:style w:type="paragraph" w:customStyle="1" w:styleId="xl92">
    <w:name w:val="xl92"/>
    <w:basedOn w:val="a3"/>
    <w:qFormat/>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34">
    <w:name w:val="xl34"/>
    <w:basedOn w:val="a3"/>
    <w:qFormat/>
    <w:pPr>
      <w:widowControl/>
      <w:pBdr>
        <w:left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2"/>
    </w:rPr>
  </w:style>
  <w:style w:type="paragraph" w:customStyle="1" w:styleId="affffff3">
    <w:name w:val="表标识"/>
    <w:basedOn w:val="a3"/>
    <w:qFormat/>
    <w:pPr>
      <w:tabs>
        <w:tab w:val="left" w:pos="3120"/>
        <w:tab w:val="left" w:pos="3240"/>
        <w:tab w:val="left" w:pos="4800"/>
        <w:tab w:val="left" w:pos="7440"/>
      </w:tabs>
      <w:autoSpaceDE w:val="0"/>
      <w:autoSpaceDN w:val="0"/>
      <w:adjustRightInd w:val="0"/>
      <w:spacing w:beforeLines="50" w:afterLines="50"/>
      <w:jc w:val="right"/>
      <w:textAlignment w:val="bottom"/>
    </w:pPr>
    <w:rPr>
      <w:rFonts w:ascii="仿宋_GB2312" w:eastAsia="仿宋_GB2312" w:hAnsi="宋体"/>
      <w:kern w:val="0"/>
      <w:sz w:val="28"/>
      <w:szCs w:val="22"/>
    </w:rPr>
  </w:style>
  <w:style w:type="paragraph" w:customStyle="1" w:styleId="64">
    <w:name w:val="样式6"/>
    <w:basedOn w:val="3"/>
    <w:link w:val="6Char0"/>
    <w:qFormat/>
    <w:pPr>
      <w:spacing w:before="140" w:after="0" w:line="240" w:lineRule="auto"/>
      <w:ind w:left="3459" w:hanging="720"/>
    </w:pPr>
    <w:rPr>
      <w:b w:val="0"/>
      <w:bCs w:val="0"/>
      <w:sz w:val="28"/>
      <w:szCs w:val="20"/>
    </w:rPr>
  </w:style>
  <w:style w:type="character" w:customStyle="1" w:styleId="6Char0">
    <w:name w:val="样式6 Char"/>
    <w:link w:val="64"/>
    <w:rPr>
      <w:rFonts w:ascii="宋体" w:eastAsia="黑体"/>
      <w:sz w:val="28"/>
    </w:rPr>
  </w:style>
  <w:style w:type="paragraph" w:customStyle="1" w:styleId="xl116">
    <w:name w:val="xl116"/>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ParaChar">
    <w:name w:val="默认段落字体 Para Char"/>
    <w:basedOn w:val="a3"/>
    <w:qFormat/>
    <w:pPr>
      <w:jc w:val="left"/>
    </w:pPr>
    <w:rPr>
      <w:rFonts w:ascii="宋体" w:eastAsia="黑体"/>
      <w:kern w:val="0"/>
      <w:sz w:val="28"/>
      <w:szCs w:val="22"/>
    </w:rPr>
  </w:style>
  <w:style w:type="paragraph" w:customStyle="1" w:styleId="xl24">
    <w:name w:val="xl24"/>
    <w:basedOn w:val="a3"/>
    <w:qFormat/>
    <w:pPr>
      <w:widowControl/>
      <w:pBdr>
        <w:bottom w:val="single" w:sz="4" w:space="0" w:color="auto"/>
        <w:right w:val="single" w:sz="4" w:space="0" w:color="auto"/>
      </w:pBdr>
      <w:spacing w:before="100" w:beforeAutospacing="1" w:after="100" w:afterAutospacing="1"/>
      <w:jc w:val="center"/>
    </w:pPr>
    <w:rPr>
      <w:rFonts w:ascii="宋体" w:eastAsia="黑体"/>
      <w:kern w:val="0"/>
      <w:sz w:val="28"/>
      <w:szCs w:val="21"/>
    </w:rPr>
  </w:style>
  <w:style w:type="paragraph" w:customStyle="1" w:styleId="affffff4">
    <w:name w:val="表"/>
    <w:basedOn w:val="ae"/>
    <w:link w:val="Charffb"/>
    <w:qFormat/>
    <w:pPr>
      <w:widowControl w:val="0"/>
      <w:tabs>
        <w:tab w:val="left" w:pos="1454"/>
      </w:tabs>
      <w:adjustRightInd w:val="0"/>
      <w:spacing w:before="0" w:after="0" w:line="240" w:lineRule="auto"/>
      <w:ind w:left="1454" w:right="0" w:hanging="720"/>
      <w:jc w:val="center"/>
    </w:pPr>
    <w:rPr>
      <w:rFonts w:ascii="宋体" w:eastAsia="仿宋_GB2312"/>
      <w:sz w:val="28"/>
      <w:szCs w:val="22"/>
    </w:rPr>
  </w:style>
  <w:style w:type="character" w:customStyle="1" w:styleId="Charffb">
    <w:name w:val="表 Char"/>
    <w:link w:val="affffff4"/>
    <w:qFormat/>
    <w:rPr>
      <w:rFonts w:ascii="宋体" w:eastAsia="仿宋_GB2312"/>
      <w:sz w:val="28"/>
      <w:szCs w:val="22"/>
    </w:rPr>
  </w:style>
  <w:style w:type="paragraph" w:customStyle="1" w:styleId="xl84">
    <w:name w:val="xl84"/>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CharChar6">
    <w:name w:val="Char Char6"/>
    <w:basedOn w:val="a3"/>
    <w:qFormat/>
    <w:pPr>
      <w:tabs>
        <w:tab w:val="left" w:pos="360"/>
      </w:tabs>
      <w:jc w:val="left"/>
    </w:pPr>
    <w:rPr>
      <w:rFonts w:ascii="宋体" w:eastAsia="黑体"/>
      <w:kern w:val="0"/>
      <w:sz w:val="28"/>
      <w:szCs w:val="22"/>
    </w:rPr>
  </w:style>
  <w:style w:type="paragraph" w:customStyle="1" w:styleId="65">
    <w:name w:val="6"/>
    <w:basedOn w:val="a3"/>
    <w:next w:val="af6"/>
    <w:qFormat/>
    <w:pPr>
      <w:spacing w:line="400" w:lineRule="exact"/>
      <w:ind w:firstLineChars="215" w:firstLine="516"/>
      <w:jc w:val="left"/>
    </w:pPr>
    <w:rPr>
      <w:rFonts w:ascii="宋体" w:eastAsia="黑体"/>
      <w:kern w:val="0"/>
      <w:sz w:val="28"/>
      <w:szCs w:val="22"/>
    </w:rPr>
  </w:style>
  <w:style w:type="paragraph" w:customStyle="1" w:styleId="font0">
    <w:name w:val="font0"/>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font5">
    <w:name w:val="font5"/>
    <w:basedOn w:val="a3"/>
    <w:qFormat/>
    <w:pPr>
      <w:widowControl/>
      <w:spacing w:before="100" w:beforeAutospacing="1" w:after="100" w:afterAutospacing="1"/>
      <w:jc w:val="left"/>
    </w:pPr>
    <w:rPr>
      <w:rFonts w:ascii="宋体" w:eastAsia="黑体" w:hAnsi="宋体" w:hint="eastAsia"/>
      <w:kern w:val="0"/>
      <w:sz w:val="18"/>
      <w:szCs w:val="18"/>
    </w:rPr>
  </w:style>
  <w:style w:type="paragraph" w:customStyle="1" w:styleId="xl42">
    <w:name w:val="xl42"/>
    <w:basedOn w:val="a3"/>
    <w:qFormat/>
    <w:pPr>
      <w:widowControl/>
      <w:pBdr>
        <w:left w:val="single" w:sz="4" w:space="0" w:color="auto"/>
        <w:bottom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xl33">
    <w:name w:val="xl33"/>
    <w:basedOn w:val="a3"/>
    <w:qFormat/>
    <w:pPr>
      <w:widowControl/>
      <w:pBdr>
        <w:top w:val="single" w:sz="4" w:space="0" w:color="auto"/>
        <w:right w:val="single" w:sz="4" w:space="0" w:color="auto"/>
      </w:pBdr>
      <w:spacing w:before="100" w:beforeAutospacing="1" w:after="100" w:afterAutospacing="1"/>
      <w:jc w:val="left"/>
      <w:textAlignment w:val="top"/>
    </w:pPr>
    <w:rPr>
      <w:rFonts w:ascii="宋体" w:eastAsia="黑体" w:hAnsi="宋体"/>
      <w:kern w:val="0"/>
      <w:sz w:val="28"/>
      <w:szCs w:val="21"/>
    </w:rPr>
  </w:style>
  <w:style w:type="paragraph" w:customStyle="1" w:styleId="reader-word-layerreader-word-s1-21">
    <w:name w:val="reader-word-layer reader-word-s1-21"/>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1fb">
    <w:name w:val="1表格"/>
    <w:basedOn w:val="a3"/>
    <w:qFormat/>
    <w:pPr>
      <w:snapToGrid w:val="0"/>
      <w:spacing w:line="160" w:lineRule="atLeast"/>
      <w:jc w:val="center"/>
    </w:pPr>
    <w:rPr>
      <w:rFonts w:ascii="宋体" w:eastAsia="仿宋_GB2312"/>
      <w:kern w:val="0"/>
      <w:sz w:val="28"/>
      <w:szCs w:val="22"/>
    </w:rPr>
  </w:style>
  <w:style w:type="paragraph" w:customStyle="1" w:styleId="1fc">
    <w:name w:val="尾注文本1"/>
    <w:basedOn w:val="1f0"/>
    <w:qFormat/>
    <w:rPr>
      <w:sz w:val="21"/>
    </w:rPr>
  </w:style>
  <w:style w:type="paragraph" w:customStyle="1" w:styleId="xl147">
    <w:name w:val="xl147"/>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149">
    <w:name w:val="xl149"/>
    <w:basedOn w:val="a3"/>
    <w:qFormat/>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57">
    <w:name w:val="xl57"/>
    <w:basedOn w:val="a3"/>
    <w:link w:val="xl57Char"/>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character" w:customStyle="1" w:styleId="xl57Char">
    <w:name w:val="xl57 Char"/>
    <w:link w:val="xl57"/>
    <w:rPr>
      <w:rFonts w:ascii="宋体" w:eastAsia="黑体"/>
      <w:sz w:val="18"/>
      <w:szCs w:val="18"/>
    </w:rPr>
  </w:style>
  <w:style w:type="paragraph" w:customStyle="1" w:styleId="CharChar1CharCharCharChar">
    <w:name w:val="Char Char1 Char Char Char Char"/>
    <w:basedOn w:val="a3"/>
    <w:qFormat/>
    <w:pPr>
      <w:jc w:val="left"/>
    </w:pPr>
    <w:rPr>
      <w:rFonts w:ascii="宋体" w:eastAsia="黑体"/>
      <w:kern w:val="0"/>
      <w:sz w:val="28"/>
      <w:szCs w:val="22"/>
    </w:rPr>
  </w:style>
  <w:style w:type="paragraph" w:customStyle="1" w:styleId="xl120">
    <w:name w:val="xl120"/>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b/>
      <w:bCs/>
      <w:color w:val="000000"/>
      <w:kern w:val="0"/>
      <w:sz w:val="18"/>
      <w:szCs w:val="18"/>
    </w:rPr>
  </w:style>
  <w:style w:type="paragraph" w:customStyle="1" w:styleId="reader-word-layerreader-word-s2-5">
    <w:name w:val="reader-word-layer reader-word-s2-5"/>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CharCharCharCharCharCharChar0">
    <w:name w:val="表格 Char Char Char Char Char Char Char"/>
    <w:basedOn w:val="a3"/>
    <w:qFormat/>
    <w:pPr>
      <w:tabs>
        <w:tab w:val="left" w:pos="3744"/>
      </w:tabs>
      <w:spacing w:line="240" w:lineRule="exact"/>
      <w:jc w:val="center"/>
    </w:pPr>
    <w:rPr>
      <w:rFonts w:ascii="宋体" w:eastAsia="黑体" w:hAnsi="宋体"/>
      <w:color w:val="0000FF"/>
      <w:kern w:val="0"/>
      <w:sz w:val="28"/>
      <w:szCs w:val="22"/>
      <w:lang w:bidi="he-IL"/>
    </w:rPr>
  </w:style>
  <w:style w:type="paragraph" w:customStyle="1" w:styleId="2f5">
    <w:name w:val="正文2"/>
    <w:basedOn w:val="a3"/>
    <w:qFormat/>
    <w:pPr>
      <w:widowControl/>
      <w:autoSpaceDE w:val="0"/>
      <w:autoSpaceDN w:val="0"/>
      <w:spacing w:line="360" w:lineRule="auto"/>
      <w:ind w:firstLine="601"/>
      <w:jc w:val="center"/>
      <w:textAlignment w:val="bottom"/>
    </w:pPr>
    <w:rPr>
      <w:rFonts w:ascii="仿宋_GB2312" w:eastAsia="仿宋_GB2312"/>
      <w:kern w:val="0"/>
      <w:sz w:val="28"/>
      <w:szCs w:val="22"/>
    </w:rPr>
  </w:style>
  <w:style w:type="paragraph" w:customStyle="1" w:styleId="xl43">
    <w:name w:val="xl43"/>
    <w:basedOn w:val="a3"/>
    <w:qFormat/>
    <w:pPr>
      <w:widowControl/>
      <w:pBdr>
        <w:bottom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ff5">
    <w:name w:val="报告"/>
    <w:basedOn w:val="a3"/>
    <w:qFormat/>
    <w:pPr>
      <w:adjustRightInd w:val="0"/>
      <w:spacing w:line="360" w:lineRule="auto"/>
      <w:ind w:firstLine="505"/>
      <w:jc w:val="left"/>
      <w:textAlignment w:val="baseline"/>
    </w:pPr>
    <w:rPr>
      <w:rFonts w:ascii="宋体" w:eastAsia="黑体"/>
      <w:kern w:val="0"/>
      <w:sz w:val="28"/>
      <w:szCs w:val="22"/>
    </w:rPr>
  </w:style>
  <w:style w:type="paragraph" w:customStyle="1" w:styleId="affffff6">
    <w:name w:val="博士论文正文"/>
    <w:basedOn w:val="a3"/>
    <w:qFormat/>
    <w:pPr>
      <w:snapToGrid w:val="0"/>
      <w:spacing w:beforeLines="20" w:afterLines="20" w:line="360" w:lineRule="auto"/>
      <w:ind w:firstLineChars="200" w:firstLine="200"/>
      <w:jc w:val="left"/>
    </w:pPr>
    <w:rPr>
      <w:rFonts w:ascii="宋体" w:eastAsia="黑体"/>
      <w:kern w:val="0"/>
      <w:sz w:val="28"/>
      <w:szCs w:val="22"/>
    </w:rPr>
  </w:style>
  <w:style w:type="paragraph" w:customStyle="1" w:styleId="CharCharChar">
    <w:name w:val="Char Char Char"/>
    <w:basedOn w:val="a3"/>
    <w:qFormat/>
    <w:pPr>
      <w:jc w:val="left"/>
    </w:pPr>
    <w:rPr>
      <w:rFonts w:ascii="宋体" w:eastAsia="黑体"/>
      <w:kern w:val="0"/>
      <w:sz w:val="28"/>
      <w:szCs w:val="22"/>
    </w:rPr>
  </w:style>
  <w:style w:type="paragraph" w:customStyle="1" w:styleId="xl97">
    <w:name w:val="xl97"/>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71">
    <w:name w:val="xl71"/>
    <w:basedOn w:val="a3"/>
    <w:qFormat/>
    <w:pPr>
      <w:widowControl/>
      <w:pBdr>
        <w:top w:val="single" w:sz="8" w:space="0" w:color="auto"/>
        <w:bottom w:val="single" w:sz="4" w:space="0" w:color="auto"/>
      </w:pBdr>
      <w:spacing w:before="100" w:beforeAutospacing="1" w:after="100" w:afterAutospacing="1"/>
      <w:jc w:val="center"/>
    </w:pPr>
    <w:rPr>
      <w:rFonts w:ascii="宋体" w:eastAsia="黑体"/>
      <w:kern w:val="0"/>
      <w:sz w:val="28"/>
      <w:szCs w:val="22"/>
    </w:rPr>
  </w:style>
  <w:style w:type="paragraph" w:customStyle="1" w:styleId="affffff7">
    <w:name w:val="表内容"/>
    <w:basedOn w:val="a3"/>
    <w:next w:val="a3"/>
    <w:qFormat/>
    <w:pPr>
      <w:widowControl/>
      <w:spacing w:line="320" w:lineRule="exact"/>
      <w:jc w:val="center"/>
    </w:pPr>
    <w:rPr>
      <w:rFonts w:ascii="宋体" w:eastAsia="黑体" w:hAnsi="宋体"/>
      <w:kern w:val="0"/>
      <w:sz w:val="28"/>
      <w:szCs w:val="22"/>
    </w:rPr>
  </w:style>
  <w:style w:type="paragraph" w:customStyle="1" w:styleId="1fd">
    <w:name w:val="1"/>
    <w:basedOn w:val="a3"/>
    <w:next w:val="25"/>
    <w:qFormat/>
    <w:pPr>
      <w:jc w:val="left"/>
    </w:pPr>
    <w:rPr>
      <w:rFonts w:ascii="宋体" w:eastAsia="黑体"/>
      <w:kern w:val="0"/>
      <w:sz w:val="30"/>
      <w:szCs w:val="22"/>
    </w:rPr>
  </w:style>
  <w:style w:type="paragraph" w:customStyle="1" w:styleId="10415">
    <w:name w:val="样式 两端对齐 首行缩进:  1.04 厘米 行距: 1.5 倍行距"/>
    <w:basedOn w:val="a3"/>
    <w:qFormat/>
    <w:pPr>
      <w:widowControl/>
      <w:spacing w:line="360" w:lineRule="auto"/>
      <w:ind w:firstLine="590"/>
      <w:jc w:val="left"/>
    </w:pPr>
    <w:rPr>
      <w:rFonts w:ascii="Garamond" w:eastAsia="黑体" w:hAnsi="Garamond"/>
      <w:kern w:val="28"/>
      <w:sz w:val="28"/>
      <w:szCs w:val="28"/>
    </w:rPr>
  </w:style>
  <w:style w:type="paragraph" w:customStyle="1" w:styleId="xl73">
    <w:name w:val="xl73"/>
    <w:basedOn w:val="a3"/>
    <w:qFormat/>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16"/>
      <w:szCs w:val="16"/>
    </w:rPr>
  </w:style>
  <w:style w:type="paragraph" w:customStyle="1" w:styleId="xl41">
    <w:name w:val="xl41"/>
    <w:basedOn w:val="a3"/>
    <w:qFormat/>
    <w:pPr>
      <w:widowControl/>
      <w:spacing w:before="100" w:beforeAutospacing="1" w:after="100" w:afterAutospacing="1"/>
      <w:jc w:val="center"/>
    </w:pPr>
    <w:rPr>
      <w:rFonts w:ascii="宋体" w:eastAsia="黑体" w:hAnsi="宋体"/>
      <w:kern w:val="0"/>
      <w:sz w:val="32"/>
      <w:szCs w:val="32"/>
    </w:rPr>
  </w:style>
  <w:style w:type="paragraph" w:customStyle="1" w:styleId="affffff8">
    <w:name w:val="表格文字（铸造）"/>
    <w:basedOn w:val="a3"/>
    <w:next w:val="a3"/>
    <w:qFormat/>
    <w:pPr>
      <w:spacing w:line="320" w:lineRule="exact"/>
      <w:jc w:val="center"/>
    </w:pPr>
    <w:rPr>
      <w:rFonts w:ascii="宋体" w:eastAsia="黑体"/>
      <w:kern w:val="0"/>
      <w:sz w:val="28"/>
      <w:szCs w:val="22"/>
    </w:rPr>
  </w:style>
  <w:style w:type="paragraph" w:customStyle="1" w:styleId="affffff9">
    <w:name w:val="表格内文字"/>
    <w:basedOn w:val="a3"/>
    <w:next w:val="a3"/>
    <w:link w:val="Char12"/>
    <w:qFormat/>
    <w:pPr>
      <w:adjustRightInd w:val="0"/>
      <w:snapToGrid w:val="0"/>
      <w:jc w:val="center"/>
    </w:pPr>
    <w:rPr>
      <w:rFonts w:ascii="宋体" w:eastAsia="黑体"/>
      <w:kern w:val="0"/>
      <w:sz w:val="28"/>
      <w:szCs w:val="22"/>
    </w:rPr>
  </w:style>
  <w:style w:type="character" w:customStyle="1" w:styleId="Char12">
    <w:name w:val="表格内文字 Char1"/>
    <w:link w:val="affffff9"/>
    <w:rPr>
      <w:rFonts w:ascii="宋体" w:eastAsia="黑体"/>
      <w:sz w:val="28"/>
      <w:szCs w:val="22"/>
    </w:rPr>
  </w:style>
  <w:style w:type="paragraph" w:customStyle="1" w:styleId="xl59">
    <w:name w:val="xl59"/>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22">
    <w:name w:val="xl122"/>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kern w:val="0"/>
      <w:sz w:val="18"/>
      <w:szCs w:val="18"/>
    </w:rPr>
  </w:style>
  <w:style w:type="paragraph" w:customStyle="1" w:styleId="xl81">
    <w:name w:val="xl81"/>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Char110">
    <w:name w:val="Char11"/>
    <w:basedOn w:val="af1"/>
    <w:link w:val="Char1Char1"/>
    <w:qFormat/>
    <w:rPr>
      <w:rFonts w:ascii="Tahoma" w:hAnsi="Tahoma"/>
    </w:rPr>
  </w:style>
  <w:style w:type="character" w:customStyle="1" w:styleId="Char1Char1">
    <w:name w:val="Char1 Char1"/>
    <w:link w:val="Char110"/>
    <w:rPr>
      <w:rFonts w:ascii="Tahoma" w:eastAsia="黑体" w:hAnsi="Tahoma"/>
      <w:sz w:val="28"/>
      <w:szCs w:val="22"/>
      <w:shd w:val="clear" w:color="auto" w:fill="000080"/>
    </w:rPr>
  </w:style>
  <w:style w:type="paragraph" w:customStyle="1" w:styleId="xl64">
    <w:name w:val="xl64"/>
    <w:basedOn w:val="a3"/>
    <w:qFormat/>
    <w:pPr>
      <w:widowControl/>
      <w:pBdr>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22">
    <w:name w:val="xl22"/>
    <w:basedOn w:val="a3"/>
    <w:qFormat/>
    <w:pPr>
      <w:widowControl/>
      <w:spacing w:before="100" w:beforeAutospacing="1" w:after="100" w:afterAutospacing="1"/>
      <w:jc w:val="center"/>
      <w:textAlignment w:val="center"/>
    </w:pPr>
    <w:rPr>
      <w:rFonts w:ascii="宋体" w:eastAsia="黑体" w:hAnsi="宋体"/>
      <w:kern w:val="0"/>
      <w:sz w:val="18"/>
      <w:szCs w:val="18"/>
    </w:rPr>
  </w:style>
  <w:style w:type="paragraph" w:customStyle="1" w:styleId="xl91">
    <w:name w:val="xl91"/>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105">
    <w:name w:val="xl105"/>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pa-1">
    <w:name w:val="pa-1"/>
    <w:basedOn w:val="a3"/>
    <w:qFormat/>
    <w:pPr>
      <w:widowControl/>
      <w:spacing w:line="320" w:lineRule="atLeast"/>
      <w:ind w:firstLine="520"/>
      <w:jc w:val="left"/>
    </w:pPr>
    <w:rPr>
      <w:rFonts w:ascii="宋体" w:eastAsia="黑体" w:hAnsi="宋体" w:cs="宋体"/>
      <w:kern w:val="0"/>
      <w:sz w:val="28"/>
      <w:szCs w:val="22"/>
    </w:rPr>
  </w:style>
  <w:style w:type="paragraph" w:customStyle="1" w:styleId="xl27">
    <w:name w:val="xl27"/>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xl74">
    <w:name w:val="xl74"/>
    <w:basedOn w:val="a3"/>
    <w:qFormat/>
    <w:pPr>
      <w:widowControl/>
      <w:pBdr>
        <w:bottom w:val="single" w:sz="8" w:space="0" w:color="auto"/>
      </w:pBdr>
      <w:spacing w:before="100" w:beforeAutospacing="1" w:after="100" w:afterAutospacing="1"/>
      <w:jc w:val="left"/>
      <w:textAlignment w:val="center"/>
    </w:pPr>
    <w:rPr>
      <w:rFonts w:ascii="宋体" w:eastAsia="黑体"/>
      <w:kern w:val="0"/>
      <w:sz w:val="18"/>
      <w:szCs w:val="18"/>
    </w:rPr>
  </w:style>
  <w:style w:type="paragraph" w:customStyle="1" w:styleId="2f6">
    <w:name w:val="列出段落2"/>
    <w:basedOn w:val="a3"/>
    <w:uiPriority w:val="99"/>
    <w:qFormat/>
    <w:pPr>
      <w:ind w:firstLineChars="200" w:firstLine="420"/>
      <w:jc w:val="left"/>
    </w:pPr>
    <w:rPr>
      <w:rFonts w:ascii="Calibri" w:eastAsia="黑体" w:hAnsi="Calibri"/>
      <w:kern w:val="0"/>
      <w:sz w:val="28"/>
      <w:szCs w:val="22"/>
    </w:rPr>
  </w:style>
  <w:style w:type="paragraph" w:customStyle="1" w:styleId="affffffa">
    <w:name w:val="封面标准文稿编辑信息"/>
    <w:qFormat/>
    <w:pPr>
      <w:spacing w:before="180" w:line="180" w:lineRule="atLeast"/>
      <w:jc w:val="center"/>
    </w:pPr>
    <w:rPr>
      <w:rFonts w:ascii="宋体" w:hint="eastAsia"/>
      <w:sz w:val="21"/>
    </w:rPr>
  </w:style>
  <w:style w:type="paragraph" w:customStyle="1" w:styleId="zw">
    <w:name w:val="zw"/>
    <w:basedOn w:val="a3"/>
    <w:qFormat/>
    <w:pPr>
      <w:snapToGrid w:val="0"/>
      <w:spacing w:beforeLines="25" w:line="360" w:lineRule="auto"/>
      <w:ind w:firstLineChars="200" w:firstLine="480"/>
      <w:jc w:val="left"/>
    </w:pPr>
    <w:rPr>
      <w:rFonts w:ascii="宋体" w:eastAsia="黑体" w:hAnsi="宋体"/>
      <w:snapToGrid w:val="0"/>
      <w:kern w:val="0"/>
      <w:sz w:val="28"/>
      <w:szCs w:val="22"/>
    </w:rPr>
  </w:style>
  <w:style w:type="paragraph" w:customStyle="1" w:styleId="xl72">
    <w:name w:val="xl72"/>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104">
    <w:name w:val="xl104"/>
    <w:basedOn w:val="a3"/>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CharChar1Char">
    <w:name w:val="Char Char1 Char"/>
    <w:basedOn w:val="a3"/>
    <w:next w:val="a3"/>
    <w:qFormat/>
    <w:pPr>
      <w:spacing w:line="360" w:lineRule="auto"/>
      <w:ind w:firstLineChars="200" w:firstLine="200"/>
      <w:jc w:val="left"/>
    </w:pPr>
    <w:rPr>
      <w:rFonts w:ascii="宋体" w:eastAsia="黑体"/>
      <w:kern w:val="0"/>
      <w:sz w:val="28"/>
      <w:szCs w:val="22"/>
    </w:rPr>
  </w:style>
  <w:style w:type="paragraph" w:customStyle="1" w:styleId="reader-word-layerreader-word-s2-7">
    <w:name w:val="reader-word-layer reader-word-s2-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zhang">
    <w:name w:val="zhang正文"/>
    <w:basedOn w:val="af6"/>
    <w:qFormat/>
    <w:pPr>
      <w:autoSpaceDE w:val="0"/>
      <w:autoSpaceDN w:val="0"/>
      <w:adjustRightInd w:val="0"/>
      <w:snapToGrid w:val="0"/>
      <w:spacing w:after="0" w:line="360" w:lineRule="auto"/>
      <w:ind w:leftChars="0" w:left="0" w:firstLine="539"/>
      <w:jc w:val="center"/>
      <w:textAlignment w:val="baseline"/>
    </w:pPr>
    <w:rPr>
      <w:rFonts w:ascii="宋体" w:eastAsia="楷体_GB2312"/>
      <w:sz w:val="28"/>
      <w:szCs w:val="22"/>
    </w:rPr>
  </w:style>
  <w:style w:type="paragraph" w:customStyle="1" w:styleId="1fe">
    <w:name w:val="页脚1"/>
    <w:basedOn w:val="1f0"/>
    <w:qFormat/>
    <w:pPr>
      <w:tabs>
        <w:tab w:val="center" w:pos="4153"/>
        <w:tab w:val="right" w:pos="8306"/>
      </w:tabs>
      <w:spacing w:line="240" w:lineRule="atLeast"/>
    </w:pPr>
    <w:rPr>
      <w:sz w:val="18"/>
    </w:rPr>
  </w:style>
  <w:style w:type="paragraph" w:customStyle="1" w:styleId="GB231212">
    <w:name w:val="样式 仿宋_GB2312 小三 行距: 最小值 12 磅"/>
    <w:basedOn w:val="a3"/>
    <w:qFormat/>
    <w:pPr>
      <w:spacing w:line="360" w:lineRule="auto"/>
      <w:ind w:firstLineChars="200" w:firstLine="480"/>
      <w:jc w:val="left"/>
    </w:pPr>
    <w:rPr>
      <w:rFonts w:ascii="宋体" w:eastAsia="黑体" w:hAnsi="宋体"/>
      <w:bCs/>
      <w:kern w:val="0"/>
      <w:sz w:val="28"/>
      <w:szCs w:val="22"/>
    </w:rPr>
  </w:style>
  <w:style w:type="paragraph" w:customStyle="1" w:styleId="xl95">
    <w:name w:val="xl95"/>
    <w:basedOn w:val="a3"/>
    <w:qFormat/>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affffffb">
    <w:name w:val="段落"/>
    <w:basedOn w:val="a3"/>
    <w:qFormat/>
    <w:pPr>
      <w:tabs>
        <w:tab w:val="left" w:pos="1021"/>
      </w:tabs>
      <w:adjustRightInd w:val="0"/>
      <w:snapToGrid w:val="0"/>
      <w:spacing w:line="360" w:lineRule="auto"/>
      <w:ind w:firstLine="560"/>
      <w:jc w:val="left"/>
    </w:pPr>
    <w:rPr>
      <w:rFonts w:ascii="宋体" w:eastAsia="黑体"/>
      <w:kern w:val="24"/>
      <w:sz w:val="28"/>
      <w:szCs w:val="22"/>
    </w:rPr>
  </w:style>
  <w:style w:type="paragraph" w:customStyle="1" w:styleId="xl134">
    <w:name w:val="xl134"/>
    <w:basedOn w:val="a3"/>
    <w:qFormat/>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color w:val="FF0000"/>
      <w:kern w:val="0"/>
      <w:sz w:val="18"/>
      <w:szCs w:val="18"/>
    </w:rPr>
  </w:style>
  <w:style w:type="paragraph" w:customStyle="1" w:styleId="151">
    <w:name w:val="样式 招股书第（一）点 + 首行缩进:  1.5 字符"/>
    <w:basedOn w:val="a3"/>
    <w:qFormat/>
    <w:pPr>
      <w:keepNext/>
      <w:keepLines/>
      <w:adjustRightInd w:val="0"/>
      <w:snapToGrid w:val="0"/>
      <w:ind w:firstLineChars="125" w:firstLine="375"/>
      <w:jc w:val="left"/>
      <w:outlineLvl w:val="2"/>
    </w:pPr>
    <w:rPr>
      <w:rFonts w:ascii="黑体" w:eastAsia="黑体" w:hAnsi="宋体"/>
      <w:color w:val="000000"/>
      <w:kern w:val="0"/>
      <w:sz w:val="30"/>
      <w:szCs w:val="22"/>
    </w:rPr>
  </w:style>
  <w:style w:type="paragraph" w:customStyle="1" w:styleId="CharChar1CharCharCharCharCharCharCharCharCharCharCharCharCharChar1CharCharCharCharCharChar1">
    <w:name w:val="Char Char1 Char Char Char Char Char Char Char Char Char Char Char Char Char Char1 Char Char Char Char Char Char1"/>
    <w:basedOn w:val="a3"/>
    <w:qFormat/>
    <w:pPr>
      <w:spacing w:line="300" w:lineRule="auto"/>
      <w:ind w:firstLineChars="200" w:firstLine="200"/>
      <w:jc w:val="left"/>
    </w:pPr>
    <w:rPr>
      <w:rFonts w:ascii="Tahoma" w:eastAsia="黑体" w:hAnsi="Tahoma"/>
      <w:kern w:val="0"/>
      <w:sz w:val="28"/>
      <w:szCs w:val="22"/>
    </w:rPr>
  </w:style>
  <w:style w:type="table" w:customStyle="1" w:styleId="1ff">
    <w:name w:val="网格型1"/>
    <w:basedOn w:val="a5"/>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1">
    <w:name w:val="正文3"/>
    <w:qFormat/>
    <w:pPr>
      <w:widowControl w:val="0"/>
      <w:adjustRightInd w:val="0"/>
      <w:spacing w:line="360" w:lineRule="atLeast"/>
      <w:textAlignment w:val="baseline"/>
    </w:pPr>
    <w:rPr>
      <w:rFonts w:ascii="宋体"/>
      <w:sz w:val="24"/>
      <w:szCs w:val="22"/>
    </w:rPr>
  </w:style>
  <w:style w:type="table" w:customStyle="1" w:styleId="2f7">
    <w:name w:val="网格型2"/>
    <w:basedOn w:val="a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11">
    <w:name w:val="标题 2 Char1"/>
    <w:aliases w:val="h2 Char,l2 Char,2nd level Char,Titre2 Char,2 Char,Header 2 Char,H2 Char,sect 1.2 Char,DO NOT USE_h2 Char,chn Char,Chapter Number/Appendix Letter Char,Underrubrik1 Char,prop2 Char,Title2 Char,H21 Char,Heading 2 Hidden Char,Heading 2 CCBS Char"/>
    <w:qFormat/>
    <w:rPr>
      <w:rFonts w:ascii="Arial" w:eastAsia="黑体" w:hAnsi="Arial" w:cs="Times New Roman"/>
      <w:bCs/>
      <w:sz w:val="28"/>
      <w:szCs w:val="32"/>
      <w:lang w:val="zh-CN" w:eastAsia="zh-CN"/>
    </w:rPr>
  </w:style>
  <w:style w:type="paragraph" w:customStyle="1" w:styleId="affffffc">
    <w:name w:val="可研正文"/>
    <w:basedOn w:val="a3"/>
    <w:link w:val="Charffc"/>
    <w:uiPriority w:val="99"/>
    <w:qFormat/>
    <w:pPr>
      <w:spacing w:line="480" w:lineRule="auto"/>
      <w:ind w:firstLineChars="200" w:firstLine="480"/>
    </w:pPr>
    <w:rPr>
      <w:rFonts w:ascii="Arial" w:hAnsi="Arial"/>
      <w:color w:val="111111"/>
      <w:sz w:val="24"/>
      <w:lang w:val="zh-CN"/>
    </w:rPr>
  </w:style>
  <w:style w:type="character" w:customStyle="1" w:styleId="Charffc">
    <w:name w:val="可研正文 Char"/>
    <w:link w:val="affffffc"/>
    <w:uiPriority w:val="99"/>
    <w:locked/>
    <w:rPr>
      <w:rFonts w:ascii="Arial" w:hAnsi="Arial"/>
      <w:color w:val="111111"/>
      <w:kern w:val="2"/>
      <w:sz w:val="24"/>
      <w:szCs w:val="24"/>
      <w:lang w:val="zh-CN"/>
    </w:rPr>
  </w:style>
  <w:style w:type="paragraph" w:customStyle="1" w:styleId="affffffd">
    <w:name w:val="设计正文"/>
    <w:basedOn w:val="a3"/>
    <w:qFormat/>
    <w:pPr>
      <w:adjustRightInd w:val="0"/>
      <w:spacing w:line="360" w:lineRule="auto"/>
      <w:ind w:firstLineChars="200" w:firstLine="200"/>
      <w:textAlignment w:val="baseline"/>
    </w:pPr>
    <w:rPr>
      <w:kern w:val="0"/>
      <w:sz w:val="24"/>
      <w:szCs w:val="20"/>
    </w:rPr>
  </w:style>
  <w:style w:type="paragraph" w:customStyle="1" w:styleId="180">
    <w:name w:val="表格18"/>
    <w:basedOn w:val="a3"/>
    <w:semiHidden/>
    <w:pPr>
      <w:spacing w:line="360" w:lineRule="exact"/>
      <w:jc w:val="center"/>
    </w:pPr>
    <w:rPr>
      <w:b/>
      <w:color w:val="000000"/>
      <w:kern w:val="0"/>
      <w:szCs w:val="21"/>
      <w:lang w:val="zh-CN"/>
    </w:rPr>
  </w:style>
  <w:style w:type="paragraph" w:customStyle="1" w:styleId="CharCharCharCharCharCharCharCharCharCharCharCharChar">
    <w:name w:val="Char Char Char Char Char Char Char Char Char Char Char Char Char"/>
    <w:basedOn w:val="a3"/>
    <w:next w:val="a3"/>
    <w:link w:val="CharCharCharCharCharCharCharCharCharCharCharCharCharChar"/>
    <w:qFormat/>
    <w:pPr>
      <w:adjustRightInd w:val="0"/>
      <w:spacing w:line="360" w:lineRule="auto"/>
      <w:ind w:firstLineChars="200" w:firstLine="200"/>
      <w:textAlignment w:val="baseline"/>
    </w:pPr>
    <w:rPr>
      <w:rFonts w:ascii="宋体" w:hAnsi="宋体"/>
      <w:sz w:val="24"/>
      <w:lang w:val="zh-CN"/>
    </w:rPr>
  </w:style>
  <w:style w:type="character" w:customStyle="1" w:styleId="CharCharCharCharCharCharCharCharCharCharCharCharCharChar">
    <w:name w:val="Char Char Char Char Char Char Char Char Char Char Char Char Char Char"/>
    <w:link w:val="CharCharCharCharCharCharCharCharCharCharCharCharChar"/>
    <w:rPr>
      <w:rFonts w:ascii="宋体" w:hAnsi="宋体"/>
      <w:kern w:val="2"/>
      <w:sz w:val="24"/>
      <w:szCs w:val="24"/>
      <w:lang w:val="zh-CN"/>
    </w:rPr>
  </w:style>
  <w:style w:type="paragraph" w:customStyle="1" w:styleId="affffffe">
    <w:name w:val="图表文字"/>
    <w:qFormat/>
    <w:pPr>
      <w:spacing w:line="240" w:lineRule="atLeast"/>
      <w:jc w:val="center"/>
    </w:pPr>
    <w:rPr>
      <w:bCs/>
      <w:kern w:val="44"/>
      <w:sz w:val="21"/>
      <w:szCs w:val="21"/>
    </w:rPr>
  </w:style>
  <w:style w:type="paragraph" w:customStyle="1" w:styleId="afffffff">
    <w:name w:val="正文(首行缩进)"/>
    <w:basedOn w:val="a3"/>
    <w:link w:val="Charffd"/>
    <w:qFormat/>
    <w:pPr>
      <w:spacing w:line="360" w:lineRule="auto"/>
      <w:ind w:firstLineChars="225" w:firstLine="540"/>
    </w:pPr>
    <w:rPr>
      <w:snapToGrid w:val="0"/>
      <w:color w:val="000000"/>
      <w:kern w:val="0"/>
      <w:sz w:val="24"/>
      <w:lang w:val="zh-CN"/>
    </w:rPr>
  </w:style>
  <w:style w:type="character" w:customStyle="1" w:styleId="Charffd">
    <w:name w:val="正文(首行缩进) Char"/>
    <w:link w:val="afffffff"/>
    <w:rPr>
      <w:snapToGrid/>
      <w:color w:val="000000"/>
      <w:sz w:val="24"/>
      <w:szCs w:val="24"/>
      <w:lang w:val="zh-CN"/>
    </w:rPr>
  </w:style>
  <w:style w:type="paragraph" w:customStyle="1" w:styleId="4f">
    <w:name w:val="4标"/>
    <w:basedOn w:val="a3"/>
    <w:pPr>
      <w:keepNext/>
      <w:keepLines/>
      <w:spacing w:beforeLines="50" w:afterLines="50"/>
      <w:outlineLvl w:val="3"/>
    </w:pPr>
    <w:rPr>
      <w:rFonts w:eastAsia="黑体" w:cs="宋体"/>
      <w:szCs w:val="20"/>
    </w:rPr>
  </w:style>
  <w:style w:type="paragraph" w:customStyle="1" w:styleId="afffffff0">
    <w:name w:val="表、图名"/>
    <w:basedOn w:val="a3"/>
    <w:link w:val="Charffe"/>
    <w:qFormat/>
    <w:pPr>
      <w:adjustRightInd w:val="0"/>
      <w:snapToGrid w:val="0"/>
      <w:jc w:val="center"/>
    </w:pPr>
    <w:rPr>
      <w:rFonts w:ascii="黑体" w:eastAsia="黑体" w:hAnsi="宋体"/>
      <w:color w:val="000000"/>
      <w:szCs w:val="18"/>
    </w:rPr>
  </w:style>
  <w:style w:type="character" w:customStyle="1" w:styleId="Charffe">
    <w:name w:val="表、图名 Char"/>
    <w:link w:val="afffffff0"/>
    <w:rPr>
      <w:rFonts w:ascii="黑体" w:eastAsia="黑体" w:hAnsi="宋体"/>
      <w:color w:val="000000"/>
      <w:kern w:val="2"/>
      <w:sz w:val="21"/>
      <w:szCs w:val="18"/>
    </w:rPr>
  </w:style>
  <w:style w:type="paragraph" w:customStyle="1" w:styleId="afffffff1">
    <w:name w:val="表格内容"/>
    <w:basedOn w:val="a3"/>
    <w:link w:val="Charfff"/>
    <w:qFormat/>
    <w:pPr>
      <w:adjustRightInd w:val="0"/>
      <w:snapToGrid w:val="0"/>
      <w:spacing w:line="280" w:lineRule="exact"/>
      <w:ind w:leftChars="-15" w:left="-31" w:rightChars="-15" w:right="-31"/>
      <w:jc w:val="center"/>
    </w:pPr>
    <w:rPr>
      <w:color w:val="000000"/>
      <w:sz w:val="18"/>
      <w:szCs w:val="18"/>
      <w:lang w:val="zh-CN"/>
    </w:rPr>
  </w:style>
  <w:style w:type="character" w:customStyle="1" w:styleId="Charfff">
    <w:name w:val="表格内容 Char"/>
    <w:link w:val="afffffff1"/>
    <w:qFormat/>
    <w:rPr>
      <w:color w:val="000000"/>
      <w:kern w:val="2"/>
      <w:sz w:val="18"/>
      <w:szCs w:val="18"/>
      <w:lang w:val="zh-CN"/>
    </w:rPr>
  </w:style>
  <w:style w:type="paragraph" w:customStyle="1" w:styleId="120">
    <w:name w:val="正文12"/>
    <w:link w:val="1Char3"/>
    <w:qFormat/>
    <w:pPr>
      <w:widowControl w:val="0"/>
      <w:adjustRightInd w:val="0"/>
      <w:spacing w:line="360" w:lineRule="atLeast"/>
      <w:textAlignment w:val="baseline"/>
    </w:pPr>
    <w:rPr>
      <w:rFonts w:ascii="宋体"/>
      <w:sz w:val="24"/>
    </w:rPr>
  </w:style>
  <w:style w:type="character" w:customStyle="1" w:styleId="1Char3">
    <w:name w:val="正文1 Char"/>
    <w:link w:val="120"/>
    <w:qFormat/>
    <w:rPr>
      <w:rFonts w:ascii="宋体"/>
      <w:sz w:val="24"/>
      <w:lang w:bidi="ar-SA"/>
    </w:rPr>
  </w:style>
  <w:style w:type="paragraph" w:customStyle="1" w:styleId="-------------">
    <w:name w:val="表头-------------"/>
    <w:basedOn w:val="a3"/>
    <w:link w:val="-------------Char"/>
    <w:qFormat/>
    <w:pPr>
      <w:spacing w:line="460" w:lineRule="exact"/>
      <w:jc w:val="center"/>
    </w:pPr>
    <w:rPr>
      <w:rFonts w:eastAsia="黑体"/>
      <w:kern w:val="0"/>
      <w:sz w:val="24"/>
      <w:szCs w:val="20"/>
      <w:lang w:val="zh-CN"/>
    </w:rPr>
  </w:style>
  <w:style w:type="character" w:customStyle="1" w:styleId="-------------Char">
    <w:name w:val="表头------------- Char"/>
    <w:link w:val="-------------"/>
    <w:qFormat/>
    <w:rPr>
      <w:rFonts w:eastAsia="黑体"/>
      <w:sz w:val="24"/>
      <w:lang w:val="zh-CN"/>
    </w:rPr>
  </w:style>
  <w:style w:type="paragraph" w:customStyle="1" w:styleId="-------------0">
    <w:name w:val="公式、图-------------"/>
    <w:basedOn w:val="a3"/>
    <w:link w:val="-------------Char0"/>
    <w:pPr>
      <w:jc w:val="center"/>
      <w:textAlignment w:val="center"/>
    </w:pPr>
    <w:rPr>
      <w:spacing w:val="16"/>
      <w:sz w:val="24"/>
      <w:szCs w:val="20"/>
      <w:lang w:val="zh-CN"/>
    </w:rPr>
  </w:style>
  <w:style w:type="character" w:customStyle="1" w:styleId="-------------Char0">
    <w:name w:val="公式、图------------- Char"/>
    <w:link w:val="-------------0"/>
    <w:rPr>
      <w:spacing w:val="16"/>
      <w:kern w:val="2"/>
      <w:sz w:val="24"/>
      <w:lang w:val="zh-CN"/>
    </w:rPr>
  </w:style>
  <w:style w:type="character" w:customStyle="1" w:styleId="Char13">
    <w:name w:val="纯文本 Char1"/>
    <w:aliases w:val="表格内容 Char1,普通文字 Char Char3,普通文字 Char Char Char Char Char,纯文本 Char Char,普通文字 Char1,加粗正文 Char,普通文字 Char Char Char,普通文字 Char Char Char Char Char Char Char1,普通文字 Char Char Char Char Char Char Char Char Char,纯文本1 Char,文字缩进 Char,纯文本 Char2,表内文字 Char"/>
    <w:qFormat/>
    <w:locked/>
    <w:rPr>
      <w:rFonts w:ascii="宋体" w:eastAsia="宋体" w:hAnsi="Courier New" w:cs="Times New Roman"/>
      <w:szCs w:val="20"/>
      <w:lang w:val="zh-CN" w:eastAsia="zh-CN"/>
    </w:rPr>
  </w:style>
  <w:style w:type="paragraph" w:customStyle="1" w:styleId="afffffff2">
    <w:name w:val="图文框"/>
    <w:basedOn w:val="a3"/>
    <w:qFormat/>
    <w:pPr>
      <w:snapToGrid w:val="0"/>
      <w:spacing w:line="320" w:lineRule="atLeast"/>
      <w:jc w:val="center"/>
    </w:pPr>
    <w:rPr>
      <w:szCs w:val="20"/>
    </w:rPr>
  </w:style>
  <w:style w:type="paragraph" w:customStyle="1" w:styleId="PlainText1">
    <w:name w:val="Plain Text1"/>
    <w:basedOn w:val="a3"/>
    <w:pPr>
      <w:autoSpaceDE w:val="0"/>
      <w:autoSpaceDN w:val="0"/>
      <w:adjustRightInd w:val="0"/>
      <w:textAlignment w:val="baseline"/>
    </w:pPr>
    <w:rPr>
      <w:rFonts w:ascii="宋体" w:hAnsi="Tms Rmn"/>
      <w:kern w:val="0"/>
      <w:szCs w:val="20"/>
    </w:rPr>
  </w:style>
  <w:style w:type="paragraph" w:customStyle="1" w:styleId="1ff0">
    <w:name w:val="纯文本1"/>
    <w:basedOn w:val="a3"/>
    <w:qFormat/>
    <w:pPr>
      <w:adjustRightInd w:val="0"/>
      <w:textAlignment w:val="baseline"/>
    </w:pPr>
    <w:rPr>
      <w:rFonts w:ascii="宋体" w:hAnsi="Courier New"/>
      <w:szCs w:val="20"/>
    </w:rPr>
  </w:style>
  <w:style w:type="paragraph" w:customStyle="1" w:styleId="afffffff3">
    <w:name w:val="【表中文字】"/>
    <w:basedOn w:val="a3"/>
    <w:link w:val="Charfff0"/>
    <w:qFormat/>
    <w:pPr>
      <w:jc w:val="center"/>
    </w:pPr>
    <w:rPr>
      <w:szCs w:val="20"/>
      <w:lang w:val="zh-CN"/>
    </w:rPr>
  </w:style>
  <w:style w:type="character" w:customStyle="1" w:styleId="Charfff0">
    <w:name w:val="【表中文字】 Char"/>
    <w:link w:val="afffffff3"/>
    <w:qFormat/>
    <w:rPr>
      <w:kern w:val="2"/>
      <w:sz w:val="21"/>
      <w:lang w:val="zh-CN"/>
    </w:rPr>
  </w:style>
  <w:style w:type="paragraph" w:customStyle="1" w:styleId="01">
    <w:name w:val="正文01"/>
    <w:basedOn w:val="a3"/>
    <w:link w:val="01Char"/>
    <w:qFormat/>
    <w:pPr>
      <w:spacing w:before="60" w:line="460" w:lineRule="exact"/>
      <w:ind w:firstLineChars="200" w:firstLine="200"/>
    </w:pPr>
    <w:rPr>
      <w:snapToGrid w:val="0"/>
      <w:kern w:val="0"/>
      <w:sz w:val="24"/>
    </w:rPr>
  </w:style>
  <w:style w:type="character" w:customStyle="1" w:styleId="01Char">
    <w:name w:val="正文01 Char"/>
    <w:link w:val="01"/>
    <w:qFormat/>
    <w:locked/>
    <w:rPr>
      <w:snapToGrid/>
      <w:sz w:val="24"/>
      <w:szCs w:val="24"/>
    </w:rPr>
  </w:style>
  <w:style w:type="paragraph" w:customStyle="1" w:styleId="91">
    <w:name w:val="9"/>
    <w:basedOn w:val="a3"/>
    <w:qFormat/>
    <w:pPr>
      <w:widowControl/>
      <w:spacing w:before="100" w:beforeAutospacing="1" w:after="100" w:afterAutospacing="1"/>
      <w:jc w:val="left"/>
    </w:pPr>
    <w:rPr>
      <w:rFonts w:ascii="宋体" w:hAnsi="宋体"/>
      <w:kern w:val="0"/>
      <w:sz w:val="24"/>
    </w:rPr>
  </w:style>
  <w:style w:type="character" w:customStyle="1" w:styleId="1Char11">
    <w:name w:val="正文样式1 Char1"/>
    <w:link w:val="1ff1"/>
    <w:qFormat/>
    <w:rPr>
      <w:rFonts w:hAnsi="宋体"/>
      <w:color w:val="000000"/>
      <w:sz w:val="28"/>
      <w:szCs w:val="28"/>
      <w:lang w:val="zh-CN"/>
    </w:rPr>
  </w:style>
  <w:style w:type="paragraph" w:customStyle="1" w:styleId="1ff1">
    <w:name w:val="正文样式1"/>
    <w:basedOn w:val="a3"/>
    <w:link w:val="1Char11"/>
    <w:qFormat/>
    <w:pPr>
      <w:adjustRightInd w:val="0"/>
      <w:snapToGrid w:val="0"/>
      <w:spacing w:line="500" w:lineRule="exact"/>
      <w:ind w:firstLineChars="200" w:firstLine="560"/>
    </w:pPr>
    <w:rPr>
      <w:rFonts w:hAnsi="宋体"/>
      <w:color w:val="000000"/>
      <w:kern w:val="0"/>
      <w:sz w:val="28"/>
      <w:szCs w:val="28"/>
      <w:lang w:val="zh-CN"/>
    </w:rPr>
  </w:style>
  <w:style w:type="character" w:customStyle="1" w:styleId="font21">
    <w:name w:val="font21"/>
    <w:qFormat/>
    <w:rPr>
      <w:rFonts w:ascii="Times New Roman" w:hAnsi="Times New Roman" w:cs="Times New Roman" w:hint="default"/>
      <w:color w:val="000000"/>
      <w:sz w:val="21"/>
      <w:szCs w:val="21"/>
    </w:rPr>
  </w:style>
  <w:style w:type="paragraph" w:customStyle="1" w:styleId="-2">
    <w:name w:val="宏福正文-2"/>
    <w:basedOn w:val="a3"/>
    <w:next w:val="a3"/>
    <w:qFormat/>
    <w:pPr>
      <w:snapToGrid w:val="0"/>
      <w:spacing w:before="240" w:line="400" w:lineRule="atLeast"/>
      <w:ind w:firstLine="567"/>
    </w:pPr>
    <w:rPr>
      <w:sz w:val="28"/>
      <w:szCs w:val="20"/>
    </w:rPr>
  </w:style>
  <w:style w:type="paragraph" w:customStyle="1" w:styleId="1CharCharCharCharCharCharCharCharCharCharCharCharChar">
    <w:name w:val="1 Char Char Char Char Char Char Char Char Char Char Char Char Char"/>
    <w:basedOn w:val="a3"/>
    <w:qFormat/>
  </w:style>
  <w:style w:type="character" w:customStyle="1" w:styleId="Charfff1">
    <w:name w:val="新正文 Char"/>
    <w:link w:val="afffffff4"/>
    <w:qFormat/>
    <w:rPr>
      <w:rFonts w:ascii="宋体" w:hAnsi="宋体"/>
      <w:sz w:val="24"/>
      <w:szCs w:val="24"/>
    </w:rPr>
  </w:style>
  <w:style w:type="paragraph" w:customStyle="1" w:styleId="afffffff4">
    <w:name w:val="新正文"/>
    <w:basedOn w:val="a3"/>
    <w:link w:val="Charfff1"/>
    <w:qFormat/>
    <w:pPr>
      <w:spacing w:line="500" w:lineRule="exact"/>
      <w:ind w:firstLineChars="200" w:firstLine="200"/>
    </w:pPr>
    <w:rPr>
      <w:rFonts w:ascii="宋体" w:hAnsi="宋体"/>
      <w:kern w:val="0"/>
      <w:sz w:val="24"/>
    </w:rPr>
  </w:style>
  <w:style w:type="paragraph" w:customStyle="1" w:styleId="3f2">
    <w:name w:val="3级标题"/>
    <w:basedOn w:val="3"/>
    <w:next w:val="120"/>
    <w:qFormat/>
    <w:pPr>
      <w:widowControl/>
      <w:spacing w:before="0" w:after="0" w:line="500" w:lineRule="exact"/>
    </w:pPr>
    <w:rPr>
      <w:rFonts w:ascii="黑体" w:hAnsi="宋体" w:cs="Arial"/>
      <w:b w:val="0"/>
      <w:color w:val="000000"/>
      <w:sz w:val="24"/>
      <w:szCs w:val="20"/>
      <w:lang w:val="zh-CN"/>
    </w:rPr>
  </w:style>
  <w:style w:type="paragraph" w:customStyle="1" w:styleId="afffffff5">
    <w:name w:val="表内格式"/>
    <w:basedOn w:val="a3"/>
    <w:link w:val="Char14"/>
    <w:qFormat/>
    <w:pPr>
      <w:jc w:val="center"/>
    </w:pPr>
    <w:rPr>
      <w:sz w:val="18"/>
      <w:szCs w:val="20"/>
      <w:lang w:val="zh-CN"/>
    </w:rPr>
  </w:style>
  <w:style w:type="character" w:customStyle="1" w:styleId="Char14">
    <w:name w:val="表内格式 Char1"/>
    <w:link w:val="afffffff5"/>
    <w:qFormat/>
    <w:rPr>
      <w:kern w:val="2"/>
      <w:sz w:val="18"/>
      <w:lang w:val="zh-CN"/>
    </w:rPr>
  </w:style>
  <w:style w:type="paragraph" w:customStyle="1" w:styleId="afffffff6">
    <w:name w:val="正文(首行缩进)宋旭峰"/>
    <w:basedOn w:val="ab"/>
    <w:link w:val="CharChar7"/>
    <w:qFormat/>
    <w:pPr>
      <w:spacing w:line="460" w:lineRule="exact"/>
      <w:ind w:firstLineChars="198" w:firstLine="539"/>
      <w:contextualSpacing/>
    </w:pPr>
    <w:rPr>
      <w:rFonts w:ascii="Calibri" w:hAnsi="Calibri"/>
      <w:snapToGrid w:val="0"/>
      <w:color w:val="0000FF"/>
      <w:spacing w:val="16"/>
      <w:kern w:val="0"/>
      <w:sz w:val="24"/>
      <w:szCs w:val="24"/>
    </w:rPr>
  </w:style>
  <w:style w:type="character" w:customStyle="1" w:styleId="CharChar7">
    <w:name w:val="正文(首行缩进)宋旭峰 Char Char"/>
    <w:link w:val="afffffff6"/>
    <w:rPr>
      <w:rFonts w:ascii="Calibri" w:hAnsi="Calibri"/>
      <w:snapToGrid/>
      <w:color w:val="0000FF"/>
      <w:spacing w:val="16"/>
      <w:sz w:val="24"/>
      <w:szCs w:val="24"/>
    </w:rPr>
  </w:style>
  <w:style w:type="paragraph" w:customStyle="1" w:styleId="75">
    <w:name w:val="正文7"/>
    <w:qFormat/>
    <w:pPr>
      <w:widowControl w:val="0"/>
      <w:adjustRightInd w:val="0"/>
      <w:spacing w:line="360" w:lineRule="atLeast"/>
      <w:textAlignment w:val="baseline"/>
    </w:pPr>
    <w:rPr>
      <w:rFonts w:ascii="宋体"/>
      <w:sz w:val="24"/>
    </w:rPr>
  </w:style>
  <w:style w:type="paragraph" w:customStyle="1" w:styleId="reader-word-layerreader-word-s2-13">
    <w:name w:val="reader-word-layer reader-word-s2-13"/>
    <w:basedOn w:val="a3"/>
    <w:pPr>
      <w:widowControl/>
      <w:spacing w:before="100" w:beforeAutospacing="1" w:after="100" w:afterAutospacing="1"/>
      <w:jc w:val="left"/>
    </w:pPr>
    <w:rPr>
      <w:rFonts w:ascii="宋体" w:hAnsi="宋体" w:cs="宋体"/>
      <w:kern w:val="0"/>
      <w:sz w:val="24"/>
    </w:rPr>
  </w:style>
  <w:style w:type="paragraph" w:customStyle="1" w:styleId="reader-word-layerreader-word-s2-16">
    <w:name w:val="reader-word-layer reader-word-s2-16"/>
    <w:basedOn w:val="a3"/>
    <w:pPr>
      <w:widowControl/>
      <w:spacing w:before="100" w:beforeAutospacing="1" w:after="100" w:afterAutospacing="1"/>
      <w:jc w:val="left"/>
    </w:pPr>
    <w:rPr>
      <w:rFonts w:ascii="宋体" w:hAnsi="宋体" w:cs="宋体"/>
      <w:kern w:val="0"/>
      <w:sz w:val="24"/>
    </w:rPr>
  </w:style>
  <w:style w:type="character" w:customStyle="1" w:styleId="headline-content">
    <w:name w:val="headline-content"/>
  </w:style>
  <w:style w:type="paragraph" w:customStyle="1" w:styleId="CharCharCharCharCharCharCharCharCharCharCharChar1CharCharCharCharCharCharCharCharCharCharCharCharCharCharCharCharCharCharChar">
    <w:name w:val="Char Char Char Char Char Char Char Char Char Char Char Char1 Char Char Char Char Char Char Char Char Char Char Char Char Char Char Char Char Char Char Char"/>
    <w:basedOn w:val="a3"/>
    <w:pPr>
      <w:spacing w:line="360" w:lineRule="auto"/>
      <w:ind w:firstLineChars="200" w:firstLine="200"/>
    </w:pPr>
    <w:rPr>
      <w:szCs w:val="20"/>
    </w:rPr>
  </w:style>
  <w:style w:type="paragraph" w:customStyle="1" w:styleId="1ff2">
    <w:name w:val="无间隔1"/>
    <w:uiPriority w:val="1"/>
    <w:qFormat/>
    <w:pPr>
      <w:widowControl w:val="0"/>
      <w:jc w:val="both"/>
    </w:pPr>
    <w:rPr>
      <w:kern w:val="2"/>
      <w:sz w:val="21"/>
      <w:szCs w:val="22"/>
    </w:rPr>
  </w:style>
  <w:style w:type="paragraph" w:customStyle="1" w:styleId="84">
    <w:name w:val="8说明(治)"/>
    <w:basedOn w:val="a3"/>
    <w:next w:val="a3"/>
    <w:pPr>
      <w:ind w:firstLine="435"/>
    </w:pPr>
    <w:rPr>
      <w:rFonts w:eastAsia="仿宋_GB2312"/>
    </w:rPr>
  </w:style>
  <w:style w:type="paragraph" w:customStyle="1" w:styleId="reader-word-layerreader-word-s1-14">
    <w:name w:val="reader-word-layer reader-word-s1-14"/>
    <w:basedOn w:val="a3"/>
    <w:pPr>
      <w:widowControl/>
      <w:spacing w:before="100" w:beforeAutospacing="1" w:after="100" w:afterAutospacing="1"/>
      <w:jc w:val="left"/>
    </w:pPr>
    <w:rPr>
      <w:rFonts w:ascii="宋体" w:hAnsi="宋体" w:cs="宋体"/>
      <w:kern w:val="0"/>
      <w:sz w:val="24"/>
    </w:rPr>
  </w:style>
  <w:style w:type="paragraph" w:customStyle="1" w:styleId="reader-word-layerreader-word-s1-0reader-word-s1-2">
    <w:name w:val="reader-word-layer reader-word-s1-0 reader-word-s1-2"/>
    <w:basedOn w:val="a3"/>
    <w:pPr>
      <w:widowControl/>
      <w:spacing w:before="100" w:beforeAutospacing="1" w:after="100" w:afterAutospacing="1"/>
      <w:jc w:val="left"/>
    </w:pPr>
    <w:rPr>
      <w:rFonts w:ascii="宋体" w:hAnsi="宋体" w:cs="宋体"/>
      <w:kern w:val="0"/>
      <w:sz w:val="24"/>
    </w:rPr>
  </w:style>
  <w:style w:type="character" w:customStyle="1" w:styleId="4Char1">
    <w:name w:val="标题 4 Char1"/>
    <w:rPr>
      <w:rFonts w:ascii="宋体" w:eastAsia="仿宋_GB2312"/>
      <w:b/>
      <w:kern w:val="2"/>
      <w:sz w:val="28"/>
    </w:rPr>
  </w:style>
  <w:style w:type="paragraph" w:customStyle="1" w:styleId="afffffff7">
    <w:name w:val="表名"/>
    <w:basedOn w:val="a3"/>
    <w:link w:val="Charfff2"/>
    <w:pPr>
      <w:tabs>
        <w:tab w:val="left" w:pos="1350"/>
      </w:tabs>
      <w:autoSpaceDE w:val="0"/>
      <w:autoSpaceDN w:val="0"/>
      <w:adjustRightInd w:val="0"/>
      <w:snapToGrid w:val="0"/>
      <w:spacing w:before="234" w:after="78" w:line="320" w:lineRule="exact"/>
      <w:ind w:firstLineChars="100" w:firstLine="241"/>
      <w:jc w:val="center"/>
    </w:pPr>
    <w:rPr>
      <w:rFonts w:ascii="Arial" w:eastAsia="楷体_GB2312" w:hAnsi="Arial"/>
      <w:b/>
      <w:sz w:val="24"/>
      <w:shd w:val="clear" w:color="auto" w:fill="FFFFFF"/>
    </w:rPr>
  </w:style>
  <w:style w:type="character" w:customStyle="1" w:styleId="Charfff2">
    <w:name w:val="表名 Char"/>
    <w:link w:val="afffffff7"/>
    <w:rPr>
      <w:rFonts w:ascii="Arial" w:eastAsia="楷体_GB2312" w:hAnsi="Arial" w:cs="Arial"/>
      <w:b/>
      <w:kern w:val="2"/>
      <w:sz w:val="24"/>
      <w:szCs w:val="24"/>
    </w:rPr>
  </w:style>
  <w:style w:type="table" w:customStyle="1" w:styleId="113">
    <w:name w:val="网格型11"/>
    <w:basedOn w:val="a5"/>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
    <w:name w:val="Char Char Char Char Char Char"/>
    <w:basedOn w:val="a3"/>
    <w:qFormat/>
    <w:rPr>
      <w:sz w:val="24"/>
    </w:rPr>
  </w:style>
  <w:style w:type="paragraph" w:customStyle="1" w:styleId="afffffff8">
    <w:name w:val="标语"/>
    <w:basedOn w:val="a3"/>
    <w:pPr>
      <w:framePr w:w="2734" w:h="817" w:hRule="exact" w:hSpace="187" w:vSpace="187" w:wrap="around" w:vAnchor="page" w:hAnchor="page" w:x="987" w:y="14257" w:anchorLock="1"/>
      <w:widowControl/>
      <w:jc w:val="left"/>
    </w:pPr>
    <w:rPr>
      <w:rFonts w:ascii="Impact" w:eastAsia="黑体" w:hAnsi="Impact"/>
      <w:caps/>
      <w:color w:val="FFFFFF"/>
      <w:spacing w:val="20"/>
      <w:kern w:val="0"/>
      <w:position w:val="12"/>
      <w:sz w:val="84"/>
      <w:szCs w:val="20"/>
    </w:rPr>
  </w:style>
  <w:style w:type="paragraph" w:customStyle="1" w:styleId="CharCharCharChar4">
    <w:name w:val="Char Char Char Char4"/>
    <w:basedOn w:val="a3"/>
    <w:qFormat/>
    <w:pPr>
      <w:snapToGrid w:val="0"/>
      <w:spacing w:line="440" w:lineRule="atLeast"/>
    </w:pPr>
    <w:rPr>
      <w:rFonts w:ascii="宋体" w:cs="宋体"/>
      <w:sz w:val="24"/>
    </w:rPr>
  </w:style>
  <w:style w:type="paragraph" w:customStyle="1" w:styleId="afffffff9">
    <w:name w:val="问题处"/>
    <w:basedOn w:val="a3"/>
    <w:pPr>
      <w:widowControl/>
      <w:spacing w:beforeLines="50" w:afterLines="50" w:line="360" w:lineRule="auto"/>
      <w:ind w:firstLineChars="200" w:firstLine="480"/>
    </w:pPr>
    <w:rPr>
      <w:kern w:val="0"/>
      <w:sz w:val="24"/>
    </w:rPr>
  </w:style>
  <w:style w:type="paragraph" w:customStyle="1" w:styleId="hb3">
    <w:name w:val="hb3"/>
    <w:basedOn w:val="3"/>
    <w:link w:val="hb3Char"/>
    <w:pPr>
      <w:adjustRightInd w:val="0"/>
      <w:spacing w:before="360" w:after="180" w:line="240" w:lineRule="exact"/>
      <w:jc w:val="both"/>
      <w:textAlignment w:val="baseline"/>
    </w:pPr>
    <w:rPr>
      <w:rFonts w:ascii="Times New Roman" w:eastAsia="宋体"/>
      <w:b w:val="0"/>
      <w:bCs w:val="0"/>
      <w:color w:val="FF0000"/>
      <w:sz w:val="24"/>
      <w:szCs w:val="24"/>
    </w:rPr>
  </w:style>
  <w:style w:type="character" w:customStyle="1" w:styleId="hb3Char">
    <w:name w:val="hb3 Char"/>
    <w:link w:val="hb3"/>
    <w:rPr>
      <w:color w:val="FF0000"/>
      <w:sz w:val="24"/>
      <w:szCs w:val="24"/>
    </w:rPr>
  </w:style>
  <w:style w:type="paragraph" w:customStyle="1" w:styleId="2f8">
    <w:name w:val="样式 正文 + 首行缩进:  2 字符"/>
    <w:basedOn w:val="a3"/>
    <w:pPr>
      <w:widowControl/>
      <w:adjustRightInd w:val="0"/>
      <w:spacing w:line="529" w:lineRule="exact"/>
      <w:ind w:firstLineChars="200" w:firstLine="480"/>
      <w:jc w:val="left"/>
      <w:textAlignment w:val="baseline"/>
    </w:pPr>
    <w:rPr>
      <w:kern w:val="0"/>
      <w:sz w:val="24"/>
      <w:szCs w:val="20"/>
    </w:rPr>
  </w:style>
  <w:style w:type="paragraph" w:customStyle="1" w:styleId="Charfff3">
    <w:name w:val="表文字 Char"/>
    <w:pPr>
      <w:widowControl w:val="0"/>
      <w:adjustRightInd w:val="0"/>
      <w:spacing w:line="240" w:lineRule="exact"/>
      <w:jc w:val="center"/>
      <w:textAlignment w:val="baseline"/>
    </w:pPr>
    <w:rPr>
      <w:sz w:val="21"/>
      <w:szCs w:val="21"/>
    </w:rPr>
  </w:style>
  <w:style w:type="character" w:customStyle="1" w:styleId="f14">
    <w:name w:val="f14"/>
  </w:style>
  <w:style w:type="paragraph" w:customStyle="1" w:styleId="afffffffa">
    <w:name w:val="缩进（）"/>
    <w:basedOn w:val="a3"/>
    <w:pPr>
      <w:spacing w:line="360" w:lineRule="auto"/>
      <w:ind w:firstLineChars="150" w:firstLine="150"/>
    </w:pPr>
    <w:rPr>
      <w:sz w:val="24"/>
      <w:szCs w:val="20"/>
    </w:rPr>
  </w:style>
  <w:style w:type="paragraph" w:customStyle="1" w:styleId="999">
    <w:name w:val="正文999"/>
    <w:basedOn w:val="a3"/>
    <w:semiHidden/>
    <w:pPr>
      <w:spacing w:line="360" w:lineRule="auto"/>
      <w:ind w:firstLineChars="200" w:firstLine="480"/>
    </w:pPr>
    <w:rPr>
      <w:rFonts w:ascii="宋体" w:hAnsi="宋体"/>
      <w:sz w:val="24"/>
    </w:rPr>
  </w:style>
  <w:style w:type="paragraph" w:customStyle="1" w:styleId="Char140">
    <w:name w:val="Char14"/>
    <w:basedOn w:val="a3"/>
    <w:link w:val="Char1Char2"/>
  </w:style>
  <w:style w:type="character" w:customStyle="1" w:styleId="Char1Char2">
    <w:name w:val="Char1 Char2"/>
    <w:link w:val="Char140"/>
    <w:rPr>
      <w:kern w:val="2"/>
      <w:sz w:val="21"/>
      <w:szCs w:val="24"/>
    </w:rPr>
  </w:style>
  <w:style w:type="paragraph" w:customStyle="1" w:styleId="CharCharCharCharCharChar1Char">
    <w:name w:val="Char Char Char Char Char Char1 Char"/>
    <w:basedOn w:val="a3"/>
  </w:style>
  <w:style w:type="paragraph" w:customStyle="1" w:styleId="afffffffb">
    <w:name w:val="图表标题"/>
    <w:basedOn w:val="a3"/>
    <w:next w:val="a3"/>
    <w:link w:val="Charfff4"/>
    <w:qFormat/>
    <w:pPr>
      <w:spacing w:line="360" w:lineRule="auto"/>
      <w:jc w:val="center"/>
    </w:pPr>
    <w:rPr>
      <w:b/>
      <w:kern w:val="0"/>
      <w:szCs w:val="21"/>
    </w:rPr>
  </w:style>
  <w:style w:type="character" w:customStyle="1" w:styleId="Charfff4">
    <w:name w:val="图表标题 Char"/>
    <w:link w:val="afffffffb"/>
    <w:rPr>
      <w:b/>
      <w:sz w:val="21"/>
      <w:szCs w:val="21"/>
    </w:rPr>
  </w:style>
  <w:style w:type="paragraph" w:customStyle="1" w:styleId="afffffffc">
    <w:name w:val="图片"/>
    <w:basedOn w:val="a3"/>
    <w:pPr>
      <w:adjustRightInd w:val="0"/>
      <w:spacing w:line="360" w:lineRule="auto"/>
      <w:jc w:val="center"/>
      <w:textAlignment w:val="baseline"/>
    </w:pPr>
    <w:rPr>
      <w:kern w:val="0"/>
      <w:sz w:val="24"/>
    </w:rPr>
  </w:style>
  <w:style w:type="paragraph" w:customStyle="1" w:styleId="220">
    <w:name w:val="样式 正文文本缩进 + 小四 首行缩进:  2 字符 行距: 固定值 20 磅"/>
    <w:basedOn w:val="af6"/>
    <w:pPr>
      <w:spacing w:after="0" w:line="400" w:lineRule="exact"/>
      <w:ind w:leftChars="0" w:left="0" w:firstLineChars="200" w:firstLine="480"/>
    </w:pPr>
    <w:rPr>
      <w:rFonts w:cs="宋体"/>
    </w:rPr>
  </w:style>
  <w:style w:type="paragraph" w:customStyle="1" w:styleId="afffffffd">
    <w:name w:val="本文格式"/>
    <w:basedOn w:val="a3"/>
    <w:pPr>
      <w:adjustRightInd w:val="0"/>
      <w:spacing w:line="360" w:lineRule="exact"/>
      <w:ind w:firstLine="476"/>
    </w:pPr>
    <w:rPr>
      <w:rFonts w:cs="宋体"/>
      <w:kern w:val="0"/>
      <w:sz w:val="24"/>
    </w:rPr>
  </w:style>
  <w:style w:type="paragraph" w:customStyle="1" w:styleId="Charfff5">
    <w:name w:val="表内容 Char"/>
    <w:pPr>
      <w:widowControl w:val="0"/>
      <w:adjustRightInd w:val="0"/>
      <w:snapToGrid w:val="0"/>
      <w:jc w:val="center"/>
      <w:textAlignment w:val="baseline"/>
    </w:pPr>
    <w:rPr>
      <w:sz w:val="21"/>
    </w:rPr>
  </w:style>
  <w:style w:type="paragraph" w:customStyle="1" w:styleId="32205">
    <w:name w:val="样式 样式 标题 3 + 首行缩进:  2 字符 + 首行缩进:  2 字符 段后: 0.5 行"/>
    <w:basedOn w:val="a3"/>
    <w:pPr>
      <w:spacing w:line="360" w:lineRule="auto"/>
    </w:pPr>
    <w:rPr>
      <w:b/>
      <w:bCs/>
      <w:sz w:val="24"/>
    </w:rPr>
  </w:style>
  <w:style w:type="paragraph" w:customStyle="1" w:styleId="1ff3">
    <w:name w:val="段落1"/>
    <w:basedOn w:val="a3"/>
    <w:link w:val="1Char12"/>
    <w:qFormat/>
    <w:pPr>
      <w:adjustRightInd w:val="0"/>
      <w:spacing w:line="480" w:lineRule="exact"/>
      <w:ind w:firstLineChars="210" w:firstLine="538"/>
    </w:pPr>
    <w:rPr>
      <w:spacing w:val="8"/>
      <w:sz w:val="24"/>
      <w:szCs w:val="20"/>
    </w:rPr>
  </w:style>
  <w:style w:type="character" w:customStyle="1" w:styleId="1Char12">
    <w:name w:val="段落1 Char1"/>
    <w:link w:val="1ff3"/>
    <w:qFormat/>
    <w:rPr>
      <w:spacing w:val="8"/>
      <w:kern w:val="2"/>
      <w:sz w:val="24"/>
    </w:rPr>
  </w:style>
  <w:style w:type="paragraph" w:customStyle="1" w:styleId="afffffffe">
    <w:name w:val="燕山正文"/>
    <w:basedOn w:val="a3"/>
    <w:link w:val="Charfff6"/>
    <w:pPr>
      <w:tabs>
        <w:tab w:val="left" w:pos="4680"/>
      </w:tabs>
      <w:adjustRightInd w:val="0"/>
      <w:snapToGrid w:val="0"/>
      <w:spacing w:beforeLines="50" w:line="360" w:lineRule="auto"/>
      <w:ind w:firstLineChars="200" w:firstLine="480"/>
    </w:pPr>
    <w:rPr>
      <w:color w:val="000000"/>
      <w:sz w:val="24"/>
    </w:rPr>
  </w:style>
  <w:style w:type="character" w:customStyle="1" w:styleId="Charfff6">
    <w:name w:val="燕山正文 Char"/>
    <w:link w:val="afffffffe"/>
    <w:rPr>
      <w:color w:val="000000"/>
      <w:kern w:val="2"/>
      <w:sz w:val="24"/>
      <w:szCs w:val="24"/>
    </w:rPr>
  </w:style>
  <w:style w:type="paragraph" w:customStyle="1" w:styleId="CharChar8">
    <w:name w:val="表题 Char Char"/>
    <w:basedOn w:val="a3"/>
    <w:link w:val="CharCharChar0"/>
    <w:pPr>
      <w:spacing w:beforeLines="50"/>
    </w:pPr>
    <w:rPr>
      <w:rFonts w:ascii="黑体" w:eastAsia="黑体"/>
      <w:bCs/>
      <w:szCs w:val="21"/>
    </w:rPr>
  </w:style>
  <w:style w:type="character" w:customStyle="1" w:styleId="CharCharChar0">
    <w:name w:val="表题 Char Char Char"/>
    <w:link w:val="CharChar8"/>
    <w:rPr>
      <w:rFonts w:ascii="黑体" w:eastAsia="黑体"/>
      <w:bCs/>
      <w:kern w:val="2"/>
      <w:sz w:val="21"/>
      <w:szCs w:val="21"/>
    </w:rPr>
  </w:style>
  <w:style w:type="paragraph" w:customStyle="1" w:styleId="2f9">
    <w:name w:val="表格文字2"/>
    <w:basedOn w:val="a3"/>
    <w:qFormat/>
    <w:pPr>
      <w:widowControl/>
      <w:snapToGrid w:val="0"/>
      <w:spacing w:line="360" w:lineRule="exact"/>
      <w:ind w:leftChars="-50" w:left="-105" w:rightChars="-50" w:right="-105"/>
      <w:jc w:val="center"/>
    </w:pPr>
    <w:rPr>
      <w:szCs w:val="21"/>
    </w:rPr>
  </w:style>
  <w:style w:type="paragraph" w:customStyle="1" w:styleId="affffffff">
    <w:name w:val="表体"/>
    <w:basedOn w:val="a3"/>
    <w:link w:val="Charfff7"/>
    <w:pPr>
      <w:adjustRightInd w:val="0"/>
      <w:snapToGrid w:val="0"/>
      <w:spacing w:beforeLines="20" w:afterLines="20"/>
      <w:jc w:val="center"/>
    </w:pPr>
  </w:style>
  <w:style w:type="character" w:customStyle="1" w:styleId="Charfff7">
    <w:name w:val="表体 Char"/>
    <w:link w:val="affffffff"/>
    <w:rPr>
      <w:kern w:val="2"/>
      <w:sz w:val="21"/>
      <w:szCs w:val="24"/>
    </w:rPr>
  </w:style>
  <w:style w:type="character" w:customStyle="1" w:styleId="2Char6">
    <w:name w:val="纯文本2 Char"/>
    <w:rPr>
      <w:rFonts w:ascii="Arial" w:eastAsia="宋体" w:hAnsi="Arial"/>
      <w:kern w:val="2"/>
      <w:sz w:val="28"/>
      <w:lang w:val="en-US" w:eastAsia="zh-CN" w:bidi="ar-SA"/>
    </w:rPr>
  </w:style>
  <w:style w:type="paragraph" w:customStyle="1" w:styleId="2TimesNewRoman">
    <w:name w:val="正文首行缩进 2 + Times New Roman"/>
    <w:basedOn w:val="a3"/>
    <w:pPr>
      <w:tabs>
        <w:tab w:val="left" w:pos="0"/>
        <w:tab w:val="left" w:pos="870"/>
        <w:tab w:val="left" w:pos="3150"/>
      </w:tabs>
      <w:autoSpaceDE w:val="0"/>
      <w:autoSpaceDN w:val="0"/>
      <w:spacing w:line="312" w:lineRule="auto"/>
      <w:ind w:firstLineChars="200" w:firstLine="480"/>
    </w:pPr>
    <w:rPr>
      <w:kern w:val="0"/>
      <w:sz w:val="24"/>
    </w:rPr>
  </w:style>
  <w:style w:type="paragraph" w:customStyle="1" w:styleId="affffffff0">
    <w:name w:val="表格文字独行"/>
    <w:next w:val="a3"/>
    <w:pPr>
      <w:spacing w:beforeLines="20" w:afterLines="20" w:line="264" w:lineRule="auto"/>
      <w:jc w:val="center"/>
    </w:pPr>
    <w:rPr>
      <w:rFonts w:eastAsia="仿宋_GB2312"/>
      <w:sz w:val="21"/>
      <w:szCs w:val="24"/>
    </w:rPr>
  </w:style>
  <w:style w:type="paragraph" w:customStyle="1" w:styleId="affffffff1">
    <w:name w:val="正文表格"/>
    <w:basedOn w:val="a3"/>
    <w:link w:val="Charfff8"/>
    <w:qFormat/>
    <w:pPr>
      <w:keepNext/>
      <w:keepLines/>
      <w:overflowPunct w:val="0"/>
      <w:adjustRightInd w:val="0"/>
      <w:spacing w:before="80"/>
      <w:jc w:val="center"/>
      <w:textAlignment w:val="bottom"/>
    </w:pPr>
    <w:rPr>
      <w:kern w:val="0"/>
      <w:sz w:val="28"/>
      <w:szCs w:val="20"/>
    </w:rPr>
  </w:style>
  <w:style w:type="character" w:customStyle="1" w:styleId="Charfff8">
    <w:name w:val="正文表格 Char"/>
    <w:link w:val="affffffff1"/>
    <w:rPr>
      <w:sz w:val="28"/>
    </w:rPr>
  </w:style>
  <w:style w:type="paragraph" w:customStyle="1" w:styleId="affffffff2">
    <w:name w:val="样式 四号"/>
    <w:basedOn w:val="a3"/>
    <w:pPr>
      <w:ind w:firstLineChars="200" w:firstLine="200"/>
    </w:pPr>
    <w:rPr>
      <w:sz w:val="28"/>
      <w:szCs w:val="28"/>
    </w:rPr>
  </w:style>
  <w:style w:type="paragraph" w:customStyle="1" w:styleId="152">
    <w:name w:val="样式 (中文) 黑体 小四 加粗 行距: 1.5 倍行距"/>
    <w:basedOn w:val="a3"/>
    <w:pPr>
      <w:spacing w:beforeLines="50" w:afterLines="50" w:line="400" w:lineRule="exact"/>
    </w:pPr>
    <w:rPr>
      <w:rFonts w:cs="宋体"/>
      <w:b/>
      <w:bCs/>
      <w:sz w:val="28"/>
      <w:szCs w:val="20"/>
    </w:rPr>
  </w:style>
  <w:style w:type="paragraph" w:customStyle="1" w:styleId="CharCharChar1CharCharCharCharCharCharCharCharCharChar">
    <w:name w:val="Char Char Char1 Char Char Char Char Char Char Char Char Char Char"/>
    <w:basedOn w:val="a3"/>
  </w:style>
  <w:style w:type="paragraph" w:customStyle="1" w:styleId="affffffff3">
    <w:name w:val="一级条标题"/>
    <w:basedOn w:val="a3"/>
    <w:next w:val="a3"/>
    <w:qFormat/>
    <w:pPr>
      <w:widowControl/>
      <w:tabs>
        <w:tab w:val="left" w:pos="360"/>
      </w:tabs>
      <w:outlineLvl w:val="2"/>
    </w:pPr>
    <w:rPr>
      <w:rFonts w:ascii="黑体" w:eastAsia="黑体"/>
      <w:kern w:val="0"/>
      <w:szCs w:val="20"/>
    </w:rPr>
  </w:style>
  <w:style w:type="paragraph" w:customStyle="1" w:styleId="CharCharCharCharCharCharCharCharCharChar">
    <w:name w:val="Char Char Char Char Char Char Char Char Char Char"/>
    <w:basedOn w:val="a3"/>
    <w:pPr>
      <w:jc w:val="left"/>
    </w:pPr>
    <w:rPr>
      <w:szCs w:val="21"/>
    </w:rPr>
  </w:style>
  <w:style w:type="paragraph" w:customStyle="1" w:styleId="affffffff4">
    <w:name w:val="表格正文居中"/>
    <w:basedOn w:val="a3"/>
    <w:pPr>
      <w:jc w:val="center"/>
    </w:pPr>
    <w:rPr>
      <w:rFonts w:hAnsi="宋体"/>
      <w:szCs w:val="21"/>
    </w:rPr>
  </w:style>
  <w:style w:type="paragraph" w:customStyle="1" w:styleId="2fa">
    <w:name w:val="样式 燕山正文 + 首行缩进:  2 字符"/>
    <w:basedOn w:val="a3"/>
    <w:pPr>
      <w:tabs>
        <w:tab w:val="left" w:pos="2201"/>
      </w:tabs>
      <w:spacing w:line="360" w:lineRule="auto"/>
      <w:ind w:firstLineChars="200" w:firstLine="480"/>
      <w:jc w:val="left"/>
    </w:pPr>
    <w:rPr>
      <w:sz w:val="24"/>
      <w:szCs w:val="20"/>
    </w:rPr>
  </w:style>
  <w:style w:type="paragraph" w:customStyle="1" w:styleId="5b">
    <w:name w:val="表内5"/>
    <w:basedOn w:val="affffc"/>
    <w:pPr>
      <w:tabs>
        <w:tab w:val="left" w:pos="4305"/>
      </w:tabs>
      <w:spacing w:line="400" w:lineRule="exact"/>
      <w:ind w:firstLineChars="200" w:firstLine="480"/>
    </w:pPr>
    <w:rPr>
      <w:rFonts w:ascii="宋体" w:eastAsia="宋体" w:hAnsi="宋体"/>
      <w:color w:val="000000"/>
      <w:spacing w:val="0"/>
      <w:kern w:val="2"/>
      <w:sz w:val="21"/>
      <w:szCs w:val="21"/>
      <w:shd w:val="pct10" w:color="auto" w:fill="FFFFFF"/>
    </w:rPr>
  </w:style>
  <w:style w:type="paragraph" w:customStyle="1" w:styleId="520">
    <w:name w:val="样式 表内5 + 首行缩进:  2 字符"/>
    <w:basedOn w:val="5b"/>
    <w:pPr>
      <w:ind w:firstLine="420"/>
    </w:pPr>
    <w:rPr>
      <w:szCs w:val="20"/>
    </w:rPr>
  </w:style>
  <w:style w:type="paragraph" w:customStyle="1" w:styleId="210">
    <w:name w:val="样式 正文首行缩进 + 首行缩进:  2 字符1"/>
    <w:basedOn w:val="ad"/>
    <w:pPr>
      <w:spacing w:after="0" w:line="360" w:lineRule="auto"/>
      <w:ind w:firstLineChars="200" w:firstLine="480"/>
    </w:pPr>
    <w:rPr>
      <w:sz w:val="24"/>
    </w:rPr>
  </w:style>
  <w:style w:type="paragraph" w:customStyle="1" w:styleId="affffffff5">
    <w:name w:val="三级无标题条"/>
    <w:basedOn w:val="a3"/>
  </w:style>
  <w:style w:type="paragraph" w:customStyle="1" w:styleId="CharCharCharCharCharCharCharCharCharChar4">
    <w:name w:val="Char Char Char Char Char Char Char Char Char Char4"/>
    <w:basedOn w:val="a3"/>
    <w:link w:val="CharCharCharCharCharCharCharCharCharCharChar1"/>
    <w:pPr>
      <w:jc w:val="left"/>
    </w:pPr>
    <w:rPr>
      <w:szCs w:val="21"/>
    </w:rPr>
  </w:style>
  <w:style w:type="character" w:customStyle="1" w:styleId="CharCharCharCharCharCharCharCharCharCharChar1">
    <w:name w:val="Char Char Char Char Char Char Char Char Char Char Char1"/>
    <w:link w:val="CharCharCharCharCharCharCharCharCharChar4"/>
    <w:locked/>
    <w:rPr>
      <w:kern w:val="2"/>
      <w:sz w:val="21"/>
      <w:szCs w:val="21"/>
    </w:rPr>
  </w:style>
  <w:style w:type="paragraph" w:customStyle="1" w:styleId="affffffff6">
    <w:name w:val="注释"/>
    <w:basedOn w:val="a3"/>
    <w:pPr>
      <w:adjustRightInd w:val="0"/>
      <w:snapToGrid w:val="0"/>
      <w:spacing w:afterLines="50" w:line="288" w:lineRule="auto"/>
    </w:pPr>
  </w:style>
  <w:style w:type="paragraph" w:customStyle="1" w:styleId="2fb">
    <w:name w:val="普通2"/>
    <w:basedOn w:val="af9"/>
    <w:pPr>
      <w:adjustRightInd w:val="0"/>
      <w:snapToGrid w:val="0"/>
      <w:jc w:val="center"/>
    </w:pPr>
    <w:rPr>
      <w:rFonts w:ascii="Times New Roman" w:hAnsi="Times New Roman"/>
      <w:color w:val="FF0000"/>
      <w:szCs w:val="21"/>
    </w:rPr>
  </w:style>
  <w:style w:type="paragraph" w:customStyle="1" w:styleId="affffffff7">
    <w:name w:val="表字"/>
    <w:basedOn w:val="a3"/>
    <w:qFormat/>
    <w:pPr>
      <w:keepNext/>
      <w:widowControl/>
      <w:spacing w:line="360" w:lineRule="exact"/>
      <w:jc w:val="left"/>
    </w:pPr>
    <w:rPr>
      <w:szCs w:val="20"/>
    </w:rPr>
  </w:style>
  <w:style w:type="paragraph" w:customStyle="1" w:styleId="affffffff8">
    <w:name w:val="备注"/>
    <w:basedOn w:val="a3"/>
    <w:pPr>
      <w:adjustRightInd w:val="0"/>
      <w:snapToGrid w:val="0"/>
      <w:spacing w:before="62" w:after="62"/>
      <w:jc w:val="center"/>
    </w:pPr>
    <w:rPr>
      <w:rFonts w:ascii="宋体"/>
    </w:rPr>
  </w:style>
  <w:style w:type="paragraph" w:customStyle="1" w:styleId="affffffff9">
    <w:name w:val="报告正文"/>
    <w:basedOn w:val="a3"/>
    <w:link w:val="Charfff9"/>
    <w:qFormat/>
    <w:pPr>
      <w:adjustRightInd w:val="0"/>
      <w:snapToGrid w:val="0"/>
      <w:spacing w:line="300" w:lineRule="auto"/>
    </w:pPr>
    <w:rPr>
      <w:rFonts w:ascii="宋体"/>
      <w:sz w:val="28"/>
      <w:szCs w:val="20"/>
    </w:rPr>
  </w:style>
  <w:style w:type="character" w:customStyle="1" w:styleId="Charfff9">
    <w:name w:val="报告正文 Char"/>
    <w:link w:val="affffffff9"/>
    <w:qFormat/>
    <w:rPr>
      <w:rFonts w:ascii="宋体"/>
      <w:kern w:val="2"/>
      <w:sz w:val="28"/>
    </w:rPr>
  </w:style>
  <w:style w:type="paragraph" w:customStyle="1" w:styleId="Affffffffa">
    <w:name w:val="正文A"/>
    <w:basedOn w:val="a3"/>
    <w:pPr>
      <w:spacing w:line="360" w:lineRule="auto"/>
      <w:ind w:firstLineChars="200" w:firstLine="480"/>
    </w:pPr>
    <w:rPr>
      <w:rFonts w:ascii="宋体"/>
      <w:color w:val="0000FF"/>
      <w:sz w:val="24"/>
      <w:szCs w:val="20"/>
    </w:rPr>
  </w:style>
  <w:style w:type="paragraph" w:customStyle="1" w:styleId="5c">
    <w:name w:val="宽5中"/>
    <w:basedOn w:val="a3"/>
    <w:next w:val="a3"/>
    <w:pPr>
      <w:jc w:val="center"/>
    </w:pPr>
    <w:rPr>
      <w:szCs w:val="28"/>
    </w:rPr>
  </w:style>
  <w:style w:type="paragraph" w:customStyle="1" w:styleId="Char2CharCharCharCharCharCharCharCharCharCharCharCharCharCharCharCharCharChar">
    <w:name w:val="Char2 Char Char Char Char Char Char Char Char Char Char Char Char Char Char Char Char Char Char"/>
    <w:basedOn w:val="a3"/>
    <w:pPr>
      <w:ind w:left="-48"/>
    </w:pPr>
  </w:style>
  <w:style w:type="paragraph" w:customStyle="1" w:styleId="WPSPlain">
    <w:name w:val="WPS Plain"/>
  </w:style>
  <w:style w:type="paragraph" w:customStyle="1" w:styleId="ParaCharCharCharChar">
    <w:name w:val="默认段落字体 Para Char Char Char Char"/>
    <w:basedOn w:val="a3"/>
    <w:qFormat/>
  </w:style>
  <w:style w:type="character" w:customStyle="1" w:styleId="CharChar9">
    <w:name w:val="正文小四 Char Char"/>
    <w:link w:val="affffffffb"/>
    <w:rPr>
      <w:rFonts w:hAnsi="宋体"/>
      <w:color w:val="000000"/>
      <w:spacing w:val="6"/>
      <w:sz w:val="24"/>
      <w:szCs w:val="24"/>
    </w:rPr>
  </w:style>
  <w:style w:type="paragraph" w:customStyle="1" w:styleId="affffffffb">
    <w:name w:val="正文小四"/>
    <w:basedOn w:val="a3"/>
    <w:link w:val="CharChar9"/>
    <w:pPr>
      <w:spacing w:line="360" w:lineRule="auto"/>
      <w:ind w:firstLineChars="200" w:firstLine="504"/>
    </w:pPr>
    <w:rPr>
      <w:rFonts w:hAnsi="宋体"/>
      <w:color w:val="000000"/>
      <w:spacing w:val="6"/>
      <w:kern w:val="0"/>
      <w:sz w:val="24"/>
    </w:rPr>
  </w:style>
  <w:style w:type="paragraph" w:customStyle="1" w:styleId="Char1CharCharCharCharCharChar">
    <w:name w:val="Char1 Char Char Char Char Char Char"/>
    <w:basedOn w:val="a3"/>
  </w:style>
  <w:style w:type="character" w:customStyle="1" w:styleId="style9">
    <w:name w:val="style9"/>
  </w:style>
  <w:style w:type="paragraph" w:customStyle="1" w:styleId="Char2CharCharCharCharCharCharCharCharCharCharCharCharCharCharCharCharCharChar1Char">
    <w:name w:val="Char2 Char Char Char Char Char Char Char Char Char Char Char Char Char Char Char Char Char Char1 Char"/>
    <w:basedOn w:val="3"/>
    <w:pPr>
      <w:snapToGrid w:val="0"/>
      <w:spacing w:before="0" w:afterLines="50" w:line="440" w:lineRule="exact"/>
      <w:ind w:firstLine="200"/>
    </w:pPr>
    <w:rPr>
      <w:rFonts w:ascii="Times New Roman" w:eastAsia="宋体" w:cs="宋体"/>
      <w:snapToGrid w:val="0"/>
      <w:sz w:val="28"/>
      <w:szCs w:val="28"/>
    </w:rPr>
  </w:style>
  <w:style w:type="paragraph" w:customStyle="1" w:styleId="CM6">
    <w:name w:val="CM6"/>
    <w:basedOn w:val="a3"/>
    <w:next w:val="a3"/>
    <w:pPr>
      <w:autoSpaceDE w:val="0"/>
      <w:autoSpaceDN w:val="0"/>
      <w:adjustRightInd w:val="0"/>
      <w:spacing w:line="400" w:lineRule="atLeast"/>
      <w:jc w:val="left"/>
    </w:pPr>
    <w:rPr>
      <w:rFonts w:ascii="隶书" w:eastAsia="隶书"/>
      <w:kern w:val="0"/>
      <w:sz w:val="24"/>
    </w:rPr>
  </w:style>
  <w:style w:type="paragraph" w:customStyle="1" w:styleId="CM75">
    <w:name w:val="CM75"/>
    <w:basedOn w:val="a3"/>
    <w:next w:val="a3"/>
    <w:pPr>
      <w:autoSpaceDE w:val="0"/>
      <w:autoSpaceDN w:val="0"/>
      <w:adjustRightInd w:val="0"/>
      <w:spacing w:after="240"/>
      <w:jc w:val="left"/>
    </w:pPr>
    <w:rPr>
      <w:rFonts w:ascii="隶书" w:eastAsia="隶书" w:cs="隶书"/>
      <w:kern w:val="0"/>
      <w:sz w:val="24"/>
    </w:rPr>
  </w:style>
  <w:style w:type="paragraph" w:customStyle="1" w:styleId="CM7">
    <w:name w:val="CM7"/>
    <w:basedOn w:val="a3"/>
    <w:next w:val="a3"/>
    <w:pPr>
      <w:autoSpaceDE w:val="0"/>
      <w:autoSpaceDN w:val="0"/>
      <w:adjustRightInd w:val="0"/>
      <w:spacing w:line="400" w:lineRule="atLeast"/>
      <w:jc w:val="left"/>
    </w:pPr>
    <w:rPr>
      <w:rFonts w:ascii="隶书" w:eastAsia="隶书" w:cs="隶书"/>
      <w:kern w:val="0"/>
      <w:sz w:val="24"/>
    </w:rPr>
  </w:style>
  <w:style w:type="character" w:customStyle="1" w:styleId="style12">
    <w:name w:val="style12"/>
  </w:style>
  <w:style w:type="paragraph" w:customStyle="1" w:styleId="a30">
    <w:name w:val="a3"/>
    <w:basedOn w:val="a3"/>
    <w:pPr>
      <w:widowControl/>
      <w:spacing w:before="100" w:beforeAutospacing="1" w:after="100" w:afterAutospacing="1"/>
      <w:jc w:val="left"/>
    </w:pPr>
    <w:rPr>
      <w:rFonts w:ascii="Arial Unicode MS" w:eastAsia="Arial Unicode MS" w:hAnsi="Arial Unicode MS" w:cs="Arial Unicode MS"/>
      <w:color w:val="000000"/>
      <w:kern w:val="0"/>
      <w:sz w:val="24"/>
    </w:rPr>
  </w:style>
  <w:style w:type="paragraph" w:customStyle="1" w:styleId="1ff4">
    <w:name w:val="框图文字1"/>
    <w:basedOn w:val="a3"/>
    <w:pPr>
      <w:adjustRightInd w:val="0"/>
      <w:snapToGrid w:val="0"/>
      <w:jc w:val="center"/>
    </w:pPr>
  </w:style>
  <w:style w:type="character" w:customStyle="1" w:styleId="zt021">
    <w:name w:val="zt021"/>
    <w:rPr>
      <w:rFonts w:ascii="宋体" w:eastAsia="宋体" w:hAnsi="宋体"/>
      <w:color w:val="006600"/>
      <w:sz w:val="21"/>
      <w:szCs w:val="21"/>
      <w:u w:val="none"/>
    </w:rPr>
  </w:style>
  <w:style w:type="paragraph" w:customStyle="1" w:styleId="CharChar1CharChar">
    <w:name w:val="字元 字元 Char Char 字元 字元1 Char Char 字元 字元"/>
    <w:basedOn w:val="a3"/>
    <w:rPr>
      <w:sz w:val="24"/>
    </w:rPr>
  </w:style>
  <w:style w:type="paragraph" w:customStyle="1" w:styleId="156">
    <w:name w:val="样式156"/>
    <w:basedOn w:val="a3"/>
    <w:pPr>
      <w:spacing w:line="500" w:lineRule="exact"/>
      <w:ind w:firstLineChars="200" w:firstLine="560"/>
    </w:pPr>
    <w:rPr>
      <w:sz w:val="28"/>
      <w:szCs w:val="28"/>
    </w:rPr>
  </w:style>
  <w:style w:type="paragraph" w:customStyle="1" w:styleId="affffffffc">
    <w:name w:val="正文 + 黑体"/>
    <w:basedOn w:val="a3"/>
    <w:pPr>
      <w:spacing w:before="120" w:after="120" w:line="540" w:lineRule="exact"/>
      <w:ind w:firstLineChars="200" w:firstLine="562"/>
    </w:pPr>
    <w:rPr>
      <w:rFonts w:ascii="黑体" w:eastAsia="黑体" w:hAnsi="黑体"/>
      <w:b/>
      <w:bCs/>
      <w:sz w:val="28"/>
    </w:rPr>
  </w:style>
  <w:style w:type="character" w:customStyle="1" w:styleId="156Char">
    <w:name w:val="样式156 Char"/>
    <w:rPr>
      <w:rFonts w:eastAsia="宋体"/>
      <w:kern w:val="2"/>
      <w:sz w:val="28"/>
      <w:szCs w:val="28"/>
      <w:lang w:val="en-US" w:eastAsia="zh-CN" w:bidi="ar-SA"/>
    </w:rPr>
  </w:style>
  <w:style w:type="character" w:customStyle="1" w:styleId="unnamed21">
    <w:name w:val="unnamed21"/>
    <w:rPr>
      <w:rFonts w:ascii="宋体" w:eastAsia="宋体" w:hAnsi="宋体" w:hint="eastAsia"/>
      <w:color w:val="000000"/>
      <w:sz w:val="20"/>
      <w:szCs w:val="20"/>
      <w:u w:val="none"/>
    </w:rPr>
  </w:style>
  <w:style w:type="paragraph" w:customStyle="1" w:styleId="3f3">
    <w:name w:val="样式 标题3"/>
    <w:basedOn w:val="3"/>
    <w:qFormat/>
    <w:pPr>
      <w:spacing w:before="0" w:afterLines="50" w:line="440" w:lineRule="exact"/>
      <w:ind w:rightChars="15" w:right="31" w:firstLine="200"/>
    </w:pPr>
    <w:rPr>
      <w:rFonts w:eastAsia="宋体" w:hAnsi="宋体" w:cs="宋体"/>
      <w:sz w:val="28"/>
      <w:szCs w:val="28"/>
    </w:rPr>
  </w:style>
  <w:style w:type="character" w:customStyle="1" w:styleId="Char2Char1">
    <w:name w:val="正文缩进 Char2 Char1"/>
    <w:rPr>
      <w:rFonts w:eastAsia="宋体"/>
      <w:kern w:val="2"/>
      <w:sz w:val="21"/>
      <w:lang w:val="en-US" w:eastAsia="zh-CN" w:bidi="ar-SA"/>
    </w:rPr>
  </w:style>
  <w:style w:type="paragraph" w:customStyle="1" w:styleId="affffffffd">
    <w:name w:val="报告书表格"/>
    <w:basedOn w:val="a3"/>
    <w:pPr>
      <w:adjustRightInd w:val="0"/>
      <w:spacing w:before="60" w:after="60" w:line="240" w:lineRule="atLeast"/>
      <w:jc w:val="center"/>
      <w:textAlignment w:val="baseline"/>
    </w:pPr>
    <w:rPr>
      <w:kern w:val="0"/>
      <w:szCs w:val="20"/>
    </w:rPr>
  </w:style>
  <w:style w:type="paragraph" w:customStyle="1" w:styleId="1-">
    <w:name w:val="1-正文"/>
    <w:basedOn w:val="a3"/>
    <w:link w:val="1-Char"/>
    <w:pPr>
      <w:spacing w:line="360" w:lineRule="auto"/>
      <w:ind w:firstLineChars="200" w:firstLine="480"/>
    </w:pPr>
    <w:rPr>
      <w:rFonts w:ascii="宋体" w:hAnsi="宋体"/>
      <w:sz w:val="24"/>
      <w:szCs w:val="20"/>
    </w:rPr>
  </w:style>
  <w:style w:type="character" w:customStyle="1" w:styleId="1-Char">
    <w:name w:val="1-正文 Char"/>
    <w:link w:val="1-"/>
    <w:rPr>
      <w:rFonts w:ascii="宋体" w:hAnsi="宋体"/>
      <w:kern w:val="2"/>
      <w:sz w:val="24"/>
    </w:rPr>
  </w:style>
  <w:style w:type="paragraph" w:customStyle="1" w:styleId="0">
    <w:name w:val="0"/>
    <w:basedOn w:val="a3"/>
    <w:pPr>
      <w:widowControl/>
      <w:snapToGrid w:val="0"/>
      <w:jc w:val="left"/>
    </w:pPr>
    <w:rPr>
      <w:kern w:val="0"/>
      <w:sz w:val="20"/>
      <w:szCs w:val="20"/>
    </w:rPr>
  </w:style>
  <w:style w:type="paragraph" w:customStyle="1" w:styleId="affffffffe">
    <w:name w:val="表格题注"/>
    <w:basedOn w:val="ac"/>
    <w:link w:val="CharChara"/>
    <w:pPr>
      <w:keepNext/>
      <w:keepLines/>
      <w:tabs>
        <w:tab w:val="left" w:pos="0"/>
        <w:tab w:val="left" w:pos="480"/>
      </w:tabs>
      <w:topLinePunct/>
      <w:autoSpaceDE w:val="0"/>
      <w:autoSpaceDN w:val="0"/>
      <w:adjustRightInd w:val="0"/>
      <w:snapToGrid w:val="0"/>
      <w:spacing w:beforeLines="50" w:before="0" w:after="0" w:line="360" w:lineRule="auto"/>
      <w:outlineLvl w:val="3"/>
    </w:pPr>
    <w:rPr>
      <w:rFonts w:ascii="Arial" w:eastAsia="仿宋_GB2312" w:hAnsi="Arial"/>
      <w:sz w:val="24"/>
      <w:szCs w:val="20"/>
    </w:rPr>
  </w:style>
  <w:style w:type="character" w:customStyle="1" w:styleId="CharChara">
    <w:name w:val="表格题注 Char Char"/>
    <w:link w:val="affffffffe"/>
    <w:rPr>
      <w:rFonts w:ascii="Arial" w:eastAsia="仿宋_GB2312" w:hAnsi="Arial" w:cs="Arial"/>
      <w:kern w:val="2"/>
      <w:sz w:val="24"/>
    </w:rPr>
  </w:style>
  <w:style w:type="paragraph" w:customStyle="1" w:styleId="afffffffff">
    <w:name w:val="插图题注"/>
    <w:basedOn w:val="ac"/>
    <w:link w:val="CharCharb"/>
    <w:pPr>
      <w:tabs>
        <w:tab w:val="left" w:pos="0"/>
      </w:tabs>
      <w:spacing w:before="0" w:afterLines="50" w:after="0" w:line="360" w:lineRule="auto"/>
      <w:outlineLvl w:val="1"/>
    </w:pPr>
    <w:rPr>
      <w:rFonts w:ascii="Arial" w:eastAsia="仿宋_GB2312" w:hAnsi="Arial"/>
      <w:color w:val="000000"/>
      <w:sz w:val="24"/>
    </w:rPr>
  </w:style>
  <w:style w:type="character" w:customStyle="1" w:styleId="CharCharb">
    <w:name w:val="插图题注 Char Char"/>
    <w:link w:val="afffffffff"/>
    <w:rPr>
      <w:rFonts w:ascii="Arial" w:eastAsia="仿宋_GB2312" w:hAnsi="Arial" w:cs="Arial"/>
      <w:color w:val="000000"/>
      <w:kern w:val="2"/>
      <w:sz w:val="24"/>
      <w:szCs w:val="21"/>
    </w:rPr>
  </w:style>
  <w:style w:type="paragraph" w:customStyle="1" w:styleId="afffffffff0">
    <w:name w:val="样式 小四"/>
    <w:basedOn w:val="a3"/>
    <w:pPr>
      <w:spacing w:beforeLines="20" w:line="300" w:lineRule="auto"/>
      <w:ind w:firstLineChars="200" w:firstLine="480"/>
    </w:pPr>
    <w:rPr>
      <w:rFonts w:cs="宋体"/>
      <w:sz w:val="24"/>
    </w:rPr>
  </w:style>
  <w:style w:type="paragraph" w:customStyle="1" w:styleId="Charfffa">
    <w:name w:val="样式 小四 Char"/>
    <w:basedOn w:val="a3"/>
    <w:link w:val="CharCharc"/>
    <w:pPr>
      <w:spacing w:beforeLines="20" w:line="300" w:lineRule="auto"/>
      <w:ind w:firstLineChars="200" w:firstLine="480"/>
    </w:pPr>
    <w:rPr>
      <w:sz w:val="24"/>
      <w:szCs w:val="20"/>
    </w:rPr>
  </w:style>
  <w:style w:type="character" w:customStyle="1" w:styleId="CharCharc">
    <w:name w:val="样式 小四 Char Char"/>
    <w:link w:val="Charfffa"/>
    <w:rPr>
      <w:rFonts w:cs="宋体"/>
      <w:kern w:val="2"/>
      <w:sz w:val="24"/>
    </w:rPr>
  </w:style>
  <w:style w:type="paragraph" w:customStyle="1" w:styleId="2fc">
    <w:name w:val="正文文字缩进 2"/>
    <w:basedOn w:val="a3"/>
    <w:next w:val="a3"/>
    <w:pPr>
      <w:widowControl/>
      <w:spacing w:line="500" w:lineRule="exact"/>
      <w:ind w:firstLine="640"/>
    </w:pPr>
    <w:rPr>
      <w:rFonts w:ascii="楷体_GB2312" w:eastAsia="楷体_GB2312"/>
      <w:color w:val="000000"/>
      <w:sz w:val="32"/>
      <w:szCs w:val="20"/>
    </w:rPr>
  </w:style>
  <w:style w:type="paragraph" w:customStyle="1" w:styleId="afffffffff1">
    <w:name w:val="大标一"/>
    <w:basedOn w:val="a3"/>
    <w:pPr>
      <w:widowControl/>
      <w:spacing w:beforeLines="50" w:afterLines="50" w:line="500" w:lineRule="exact"/>
      <w:ind w:firstLineChars="200" w:firstLine="200"/>
    </w:pPr>
    <w:rPr>
      <w:rFonts w:eastAsia="黑体"/>
      <w:b/>
      <w:color w:val="000000"/>
      <w:sz w:val="32"/>
      <w:szCs w:val="20"/>
    </w:rPr>
  </w:style>
  <w:style w:type="paragraph" w:customStyle="1" w:styleId="2fd">
    <w:name w:val="样式 首行缩进:  2 字符"/>
    <w:basedOn w:val="a3"/>
    <w:link w:val="2Char7"/>
    <w:qFormat/>
    <w:pPr>
      <w:spacing w:line="360" w:lineRule="auto"/>
      <w:ind w:firstLineChars="200" w:firstLine="560"/>
    </w:pPr>
    <w:rPr>
      <w:rFonts w:eastAsia="仿宋_GB2312"/>
      <w:sz w:val="28"/>
      <w:szCs w:val="28"/>
    </w:rPr>
  </w:style>
  <w:style w:type="character" w:customStyle="1" w:styleId="2Char7">
    <w:name w:val="样式 首行缩进:  2 字符 Char"/>
    <w:link w:val="2fd"/>
    <w:rPr>
      <w:rFonts w:eastAsia="仿宋_GB2312"/>
      <w:kern w:val="2"/>
      <w:sz w:val="28"/>
      <w:szCs w:val="28"/>
    </w:rPr>
  </w:style>
  <w:style w:type="paragraph" w:customStyle="1" w:styleId="3111H3style3h3sect1233CharCharsect123">
    <w:name w:val="样式 标题 3条标题1.1.1H3style3h3sect1.2.3标题 3 Char Charsect1.2.3..."/>
    <w:basedOn w:val="3"/>
    <w:pPr>
      <w:snapToGrid w:val="0"/>
      <w:spacing w:before="50" w:after="0" w:line="440" w:lineRule="exact"/>
      <w:jc w:val="both"/>
    </w:pPr>
    <w:rPr>
      <w:rFonts w:ascii="Times New Roman" w:eastAsia="宋体" w:cs="宋体"/>
      <w:sz w:val="24"/>
      <w:szCs w:val="24"/>
    </w:rPr>
  </w:style>
  <w:style w:type="paragraph" w:customStyle="1" w:styleId="CharChar50">
    <w:name w:val="Char Char5"/>
    <w:basedOn w:val="a3"/>
    <w:semiHidden/>
    <w:pPr>
      <w:widowControl/>
      <w:jc w:val="left"/>
    </w:pPr>
    <w:rPr>
      <w:szCs w:val="21"/>
    </w:rPr>
  </w:style>
  <w:style w:type="paragraph" w:customStyle="1" w:styleId="CharCharCharCharChar">
    <w:name w:val="Char Char Char Char Char"/>
    <w:basedOn w:val="a3"/>
    <w:pPr>
      <w:widowControl/>
      <w:spacing w:after="160" w:line="240" w:lineRule="exact"/>
      <w:jc w:val="left"/>
    </w:pPr>
    <w:rPr>
      <w:rFonts w:ascii="Verdana" w:hAnsi="Verdana"/>
      <w:kern w:val="0"/>
      <w:sz w:val="20"/>
      <w:szCs w:val="20"/>
      <w:lang w:eastAsia="en-US"/>
    </w:rPr>
  </w:style>
  <w:style w:type="paragraph" w:customStyle="1" w:styleId="2fe">
    <w:name w:val="正文文本首行缩进2字符"/>
    <w:basedOn w:val="a3"/>
    <w:pPr>
      <w:spacing w:line="360" w:lineRule="auto"/>
      <w:ind w:firstLineChars="200" w:firstLine="480"/>
    </w:pPr>
    <w:rPr>
      <w:sz w:val="24"/>
    </w:rPr>
  </w:style>
  <w:style w:type="paragraph" w:customStyle="1" w:styleId="afffffffff2">
    <w:name w:val="正"/>
    <w:basedOn w:val="a3"/>
    <w:link w:val="Char15"/>
    <w:pPr>
      <w:ind w:firstLineChars="150" w:firstLine="360"/>
    </w:pPr>
    <w:rPr>
      <w:rFonts w:ascii="宋体" w:hAnsi="宋体"/>
      <w:sz w:val="24"/>
    </w:rPr>
  </w:style>
  <w:style w:type="character" w:customStyle="1" w:styleId="Char15">
    <w:name w:val="正 Char1"/>
    <w:link w:val="afffffffff2"/>
    <w:rPr>
      <w:rFonts w:ascii="宋体" w:hAnsi="宋体"/>
      <w:kern w:val="2"/>
      <w:sz w:val="24"/>
      <w:szCs w:val="24"/>
    </w:rPr>
  </w:style>
  <w:style w:type="paragraph" w:customStyle="1" w:styleId="1ff5">
    <w:name w:val="列表数字1）"/>
    <w:next w:val="ad"/>
    <w:pPr>
      <w:tabs>
        <w:tab w:val="left" w:pos="420"/>
        <w:tab w:val="left" w:pos="900"/>
      </w:tabs>
      <w:spacing w:line="360" w:lineRule="auto"/>
      <w:ind w:left="420" w:hanging="420"/>
    </w:pPr>
    <w:rPr>
      <w:sz w:val="30"/>
    </w:rPr>
  </w:style>
  <w:style w:type="character" w:customStyle="1" w:styleId="1Char4">
    <w:name w:val="样式 列表数字1） + 四号 Char"/>
    <w:rPr>
      <w:rFonts w:eastAsia="宋体"/>
      <w:sz w:val="28"/>
      <w:lang w:val="en-US" w:eastAsia="zh-CN" w:bidi="ar-SA"/>
    </w:rPr>
  </w:style>
  <w:style w:type="paragraph" w:customStyle="1" w:styleId="CharCharCharCharCharCharCharCharCharCharCharChar1Char">
    <w:name w:val="Char Char Char Char Char Char Char Char Char Char Char Char1 Char"/>
    <w:basedOn w:val="a3"/>
  </w:style>
  <w:style w:type="character" w:customStyle="1" w:styleId="apple-style-span">
    <w:name w:val="apple-style-span"/>
    <w:qFormat/>
  </w:style>
  <w:style w:type="character" w:customStyle="1" w:styleId="CharChar80">
    <w:name w:val="Char Char8"/>
    <w:rPr>
      <w:rFonts w:ascii="Arial" w:eastAsia="仿宋_GB2312" w:hAnsi="Arial" w:cs="Arial"/>
      <w:sz w:val="18"/>
      <w:szCs w:val="18"/>
      <w:lang w:val="en-US" w:eastAsia="en-US" w:bidi="ar-SA"/>
    </w:rPr>
  </w:style>
  <w:style w:type="paragraph" w:customStyle="1" w:styleId="afffffffff3">
    <w:name w:val="列项——（一级）"/>
    <w:pPr>
      <w:widowControl w:val="0"/>
      <w:tabs>
        <w:tab w:val="left" w:pos="854"/>
      </w:tabs>
      <w:ind w:leftChars="200" w:left="200" w:hangingChars="200" w:hanging="200"/>
      <w:jc w:val="both"/>
    </w:pPr>
    <w:rPr>
      <w:rFonts w:ascii="宋体"/>
      <w:sz w:val="21"/>
    </w:rPr>
  </w:style>
  <w:style w:type="paragraph" w:customStyle="1" w:styleId="afffffffff4">
    <w:name w:val="表格标注"/>
    <w:basedOn w:val="ab"/>
    <w:next w:val="ab"/>
    <w:link w:val="Char16"/>
    <w:pPr>
      <w:spacing w:line="240" w:lineRule="auto"/>
    </w:pPr>
    <w:rPr>
      <w:rFonts w:ascii="Calibri" w:eastAsia="仿宋_GB2312" w:hAnsi="Calibri"/>
      <w:sz w:val="21"/>
      <w:szCs w:val="24"/>
    </w:rPr>
  </w:style>
  <w:style w:type="character" w:customStyle="1" w:styleId="Char16">
    <w:name w:val="表格标注 Char1"/>
    <w:link w:val="afffffffff4"/>
    <w:rPr>
      <w:rFonts w:ascii="Calibri" w:eastAsia="仿宋_GB2312" w:hAnsi="Calibri"/>
      <w:kern w:val="2"/>
      <w:sz w:val="21"/>
      <w:szCs w:val="24"/>
    </w:rPr>
  </w:style>
  <w:style w:type="paragraph" w:customStyle="1" w:styleId="afffffffff5">
    <w:name w:val="图形"/>
    <w:basedOn w:val="ab"/>
    <w:next w:val="a3"/>
    <w:link w:val="Charfffb"/>
    <w:pPr>
      <w:spacing w:line="240" w:lineRule="auto"/>
      <w:ind w:firstLine="0"/>
      <w:jc w:val="center"/>
    </w:pPr>
    <w:rPr>
      <w:rFonts w:ascii="Calibri" w:eastAsia="仿宋_GB2312" w:hAnsi="Calibri"/>
      <w:sz w:val="30"/>
      <w:szCs w:val="24"/>
    </w:rPr>
  </w:style>
  <w:style w:type="character" w:customStyle="1" w:styleId="Charfffb">
    <w:name w:val="图形 Char"/>
    <w:link w:val="afffffffff5"/>
    <w:rPr>
      <w:rFonts w:ascii="Calibri" w:eastAsia="仿宋_GB2312" w:hAnsi="Calibri"/>
      <w:kern w:val="2"/>
      <w:sz w:val="30"/>
      <w:szCs w:val="24"/>
    </w:rPr>
  </w:style>
  <w:style w:type="paragraph" w:customStyle="1" w:styleId="0772">
    <w:name w:val="样式 样式 首行缩进:  0.77 厘米 + 首行缩进:  2 字符"/>
    <w:basedOn w:val="a3"/>
    <w:pPr>
      <w:spacing w:line="360" w:lineRule="auto"/>
      <w:ind w:firstLineChars="200" w:firstLine="200"/>
    </w:pPr>
    <w:rPr>
      <w:rFonts w:ascii="Arial" w:hAnsi="Arial" w:cs="宋体"/>
      <w:sz w:val="28"/>
      <w:szCs w:val="20"/>
    </w:rPr>
  </w:style>
  <w:style w:type="paragraph" w:customStyle="1" w:styleId="1042">
    <w:name w:val="样式 样式 首行缩进:  1.04 厘米 + 首行缩进:  2 字符"/>
    <w:basedOn w:val="a3"/>
    <w:pPr>
      <w:adjustRightInd w:val="0"/>
      <w:spacing w:line="400" w:lineRule="exact"/>
      <w:ind w:firstLineChars="200" w:firstLine="480"/>
      <w:textAlignment w:val="baseline"/>
    </w:pPr>
    <w:rPr>
      <w:rFonts w:cs="宋体"/>
      <w:kern w:val="0"/>
      <w:sz w:val="24"/>
      <w:szCs w:val="20"/>
    </w:rPr>
  </w:style>
  <w:style w:type="paragraph" w:customStyle="1" w:styleId="afffffffff6">
    <w:name w:val="图"/>
    <w:basedOn w:val="a3"/>
    <w:next w:val="a3"/>
    <w:pPr>
      <w:adjustRightInd w:val="0"/>
      <w:jc w:val="center"/>
      <w:textAlignment w:val="baseline"/>
    </w:pPr>
    <w:rPr>
      <w:rFonts w:ascii="宋体"/>
      <w:b/>
      <w:kern w:val="0"/>
      <w:szCs w:val="20"/>
    </w:rPr>
  </w:style>
  <w:style w:type="paragraph" w:customStyle="1" w:styleId="afffffffff7">
    <w:name w:val="样式 图表标题 +"/>
    <w:basedOn w:val="afffffffb"/>
    <w:pPr>
      <w:tabs>
        <w:tab w:val="left" w:pos="5160"/>
      </w:tabs>
      <w:spacing w:line="400" w:lineRule="exact"/>
      <w:ind w:left="5160" w:hanging="480"/>
    </w:pPr>
    <w:rPr>
      <w:bCs/>
    </w:rPr>
  </w:style>
  <w:style w:type="paragraph" w:customStyle="1" w:styleId="121">
    <w:name w:val="样式 标题 1 + 首行缩进:  2 字符"/>
    <w:basedOn w:val="1"/>
    <w:next w:val="ae"/>
    <w:qFormat/>
    <w:pPr>
      <w:keepLines/>
      <w:tabs>
        <w:tab w:val="left" w:pos="5940"/>
      </w:tabs>
      <w:overflowPunct/>
      <w:snapToGrid/>
      <w:spacing w:beforeLines="50" w:before="340" w:afterLines="50" w:after="330" w:line="240" w:lineRule="auto"/>
      <w:ind w:left="5940" w:hanging="420"/>
      <w:jc w:val="left"/>
    </w:pPr>
    <w:rPr>
      <w:rFonts w:cs="宋体"/>
      <w:b w:val="0"/>
      <w:bCs w:val="0"/>
      <w:color w:val="auto"/>
      <w:sz w:val="36"/>
      <w:szCs w:val="20"/>
    </w:rPr>
  </w:style>
  <w:style w:type="paragraph" w:customStyle="1" w:styleId="30505">
    <w:name w:val="样式 标题 3 + 段前: 0.5 行 段后: 0.5 行"/>
    <w:basedOn w:val="3"/>
    <w:pPr>
      <w:tabs>
        <w:tab w:val="left" w:pos="5520"/>
      </w:tabs>
      <w:spacing w:before="0" w:afterLines="50" w:line="240" w:lineRule="auto"/>
      <w:ind w:left="5520" w:hanging="420"/>
    </w:pPr>
    <w:rPr>
      <w:rFonts w:ascii="Times New Roman" w:cs="宋体"/>
      <w:b w:val="0"/>
      <w:sz w:val="24"/>
      <w:szCs w:val="24"/>
    </w:rPr>
  </w:style>
  <w:style w:type="paragraph" w:customStyle="1" w:styleId="2112TimesNewRoman205">
    <w:name w:val="样式 样式 标题 2节1.1 标题 2 + Times New Roman 首行缩进:  2 字符 + 段前: 0.5 行 段..."/>
    <w:basedOn w:val="a3"/>
    <w:pPr>
      <w:keepNext/>
      <w:keepLines/>
      <w:tabs>
        <w:tab w:val="left" w:pos="-360"/>
      </w:tabs>
      <w:spacing w:beforeLines="50" w:afterLines="50"/>
      <w:ind w:left="-360" w:firstLineChars="119" w:firstLine="358"/>
      <w:outlineLvl w:val="1"/>
    </w:pPr>
    <w:rPr>
      <w:rFonts w:eastAsia="黑体" w:cs="宋体"/>
      <w:b/>
      <w:bCs/>
      <w:sz w:val="30"/>
      <w:szCs w:val="20"/>
    </w:rPr>
  </w:style>
  <w:style w:type="paragraph" w:customStyle="1" w:styleId="afffffffff8">
    <w:name w:val="图格式"/>
    <w:basedOn w:val="a3"/>
    <w:pPr>
      <w:adjustRightInd w:val="0"/>
      <w:spacing w:before="120" w:after="120" w:line="240" w:lineRule="atLeast"/>
      <w:jc w:val="center"/>
      <w:textAlignment w:val="baseline"/>
    </w:pPr>
    <w:rPr>
      <w:rFonts w:cs="宋体"/>
      <w:kern w:val="0"/>
      <w:szCs w:val="20"/>
    </w:rPr>
  </w:style>
  <w:style w:type="character" w:customStyle="1" w:styleId="1ff6">
    <w:name w:val="标题1"/>
  </w:style>
  <w:style w:type="character" w:customStyle="1" w:styleId="CharChar31">
    <w:name w:val="Char Char31"/>
    <w:rPr>
      <w:rFonts w:eastAsia="宋体"/>
      <w:kern w:val="2"/>
      <w:sz w:val="18"/>
      <w:lang w:val="en-US" w:eastAsia="zh-CN" w:bidi="ar-SA"/>
    </w:rPr>
  </w:style>
  <w:style w:type="character" w:customStyle="1" w:styleId="CharCharCharCharCharCharCharChar1">
    <w:name w:val="正文（首行缩进两字） Char Char Char Char Char Char Char Char1"/>
    <w:rPr>
      <w:rFonts w:eastAsia="宋体"/>
      <w:kern w:val="2"/>
      <w:sz w:val="21"/>
      <w:lang w:val="en-US" w:eastAsia="zh-CN" w:bidi="ar-SA"/>
    </w:rPr>
  </w:style>
  <w:style w:type="character" w:customStyle="1" w:styleId="headline-content2">
    <w:name w:val="headline-content2"/>
    <w:qFormat/>
  </w:style>
  <w:style w:type="paragraph" w:customStyle="1" w:styleId="afffffffff9">
    <w:name w:val="插表表头"/>
    <w:basedOn w:val="a3"/>
    <w:next w:val="ad"/>
    <w:pPr>
      <w:adjustRightInd w:val="0"/>
      <w:spacing w:line="480" w:lineRule="exact"/>
      <w:ind w:firstLineChars="221" w:firstLine="601"/>
      <w:jc w:val="center"/>
    </w:pPr>
    <w:rPr>
      <w:rFonts w:eastAsia="黑体"/>
      <w:bCs/>
      <w:spacing w:val="16"/>
      <w:sz w:val="24"/>
    </w:rPr>
  </w:style>
  <w:style w:type="paragraph" w:customStyle="1" w:styleId="CharCharCharCharCharCharChar3">
    <w:name w:val="Char Char Char Char Char Char Char3"/>
    <w:basedOn w:val="a3"/>
    <w:qFormat/>
  </w:style>
  <w:style w:type="paragraph" w:customStyle="1" w:styleId="104">
    <w:name w:val="样式 首行缩进:  1.04 厘米"/>
    <w:basedOn w:val="a3"/>
    <w:pPr>
      <w:adjustRightInd w:val="0"/>
      <w:spacing w:line="400" w:lineRule="exact"/>
      <w:ind w:firstLineChars="200" w:firstLine="200"/>
      <w:textAlignment w:val="baseline"/>
    </w:pPr>
    <w:rPr>
      <w:rFonts w:cs="宋体"/>
      <w:kern w:val="0"/>
      <w:sz w:val="24"/>
      <w:szCs w:val="20"/>
    </w:rPr>
  </w:style>
  <w:style w:type="paragraph" w:customStyle="1" w:styleId="Char21">
    <w:name w:val="Char2"/>
    <w:basedOn w:val="a3"/>
    <w:qFormat/>
  </w:style>
  <w:style w:type="paragraph" w:customStyle="1" w:styleId="420">
    <w:name w:val="样式 标题 4 + 首行缩进:  2 字符"/>
    <w:basedOn w:val="4"/>
    <w:link w:val="42Char"/>
    <w:pPr>
      <w:adjustRightInd w:val="0"/>
      <w:spacing w:after="0"/>
      <w:textAlignment w:val="baseline"/>
    </w:pPr>
    <w:rPr>
      <w:rFonts w:ascii="Arial" w:hAnsi="Arial"/>
      <w:b/>
      <w:sz w:val="24"/>
      <w:szCs w:val="20"/>
    </w:rPr>
  </w:style>
  <w:style w:type="character" w:customStyle="1" w:styleId="42Char">
    <w:name w:val="样式 标题 4 + 首行缩进:  2 字符 Char"/>
    <w:link w:val="420"/>
    <w:rPr>
      <w:rFonts w:ascii="Arial" w:eastAsia="黑体" w:hAnsi="Arial" w:cs="宋体"/>
      <w:b/>
      <w:bCs/>
      <w:sz w:val="24"/>
    </w:rPr>
  </w:style>
  <w:style w:type="paragraph" w:customStyle="1" w:styleId="4f0">
    <w:name w:val="样式 标题 4 + 加粗"/>
    <w:basedOn w:val="4"/>
    <w:link w:val="4Char2"/>
    <w:pPr>
      <w:keepNext w:val="0"/>
      <w:keepLines w:val="0"/>
      <w:adjustRightInd w:val="0"/>
      <w:spacing w:after="0" w:line="400" w:lineRule="exact"/>
      <w:jc w:val="both"/>
      <w:textAlignment w:val="baseline"/>
    </w:pPr>
    <w:rPr>
      <w:rFonts w:ascii="Times New Roman"/>
      <w:sz w:val="24"/>
      <w:szCs w:val="28"/>
    </w:rPr>
  </w:style>
  <w:style w:type="character" w:customStyle="1" w:styleId="4Char2">
    <w:name w:val="样式 标题 4 + 加粗 Char"/>
    <w:link w:val="4f0"/>
    <w:rPr>
      <w:rFonts w:eastAsia="黑体"/>
      <w:bCs/>
      <w:sz w:val="24"/>
      <w:szCs w:val="28"/>
    </w:rPr>
  </w:style>
  <w:style w:type="paragraph" w:customStyle="1" w:styleId="4f1">
    <w:name w:val="样式 样式 标题 4 + 加粗 + 加粗"/>
    <w:basedOn w:val="4f0"/>
    <w:link w:val="4Char3"/>
    <w:rPr>
      <w:b/>
    </w:rPr>
  </w:style>
  <w:style w:type="character" w:customStyle="1" w:styleId="4Char3">
    <w:name w:val="样式 样式 标题 4 + 加粗 + 加粗 Char"/>
    <w:link w:val="4f1"/>
    <w:rPr>
      <w:rFonts w:eastAsia="黑体"/>
      <w:b/>
      <w:bCs/>
      <w:sz w:val="24"/>
      <w:szCs w:val="28"/>
    </w:rPr>
  </w:style>
  <w:style w:type="paragraph" w:customStyle="1" w:styleId="afffffffffa">
    <w:name w:val="规划正文格式"/>
    <w:basedOn w:val="a3"/>
    <w:link w:val="Charfffc"/>
    <w:pPr>
      <w:adjustRightInd w:val="0"/>
      <w:snapToGrid w:val="0"/>
      <w:spacing w:line="480" w:lineRule="exact"/>
      <w:ind w:firstLineChars="193" w:firstLine="193"/>
    </w:pPr>
    <w:rPr>
      <w:rFonts w:ascii="华文中宋" w:eastAsia="华文中宋" w:hAnsi="华文中宋"/>
      <w:sz w:val="24"/>
    </w:rPr>
  </w:style>
  <w:style w:type="character" w:customStyle="1" w:styleId="Charfffc">
    <w:name w:val="规划正文格式 Char"/>
    <w:link w:val="afffffffffa"/>
    <w:rPr>
      <w:rFonts w:ascii="华文中宋" w:eastAsia="华文中宋" w:hAnsi="华文中宋"/>
      <w:kern w:val="2"/>
      <w:sz w:val="24"/>
      <w:szCs w:val="24"/>
    </w:rPr>
  </w:style>
  <w:style w:type="paragraph" w:customStyle="1" w:styleId="55555">
    <w:name w:val="图标字体55555"/>
    <w:basedOn w:val="a3"/>
    <w:pPr>
      <w:spacing w:line="360" w:lineRule="auto"/>
      <w:jc w:val="center"/>
    </w:pPr>
    <w:rPr>
      <w:rFonts w:ascii="华文中宋" w:eastAsia="华文中宋" w:hAnsi="华文中宋"/>
      <w:b/>
      <w:bCs/>
      <w:sz w:val="28"/>
      <w:szCs w:val="28"/>
    </w:rPr>
  </w:style>
  <w:style w:type="paragraph" w:customStyle="1" w:styleId="555555555">
    <w:name w:val="正文555555555"/>
    <w:basedOn w:val="a3"/>
    <w:pPr>
      <w:widowControl/>
      <w:adjustRightInd w:val="0"/>
      <w:snapToGrid w:val="0"/>
      <w:spacing w:line="360" w:lineRule="auto"/>
      <w:ind w:firstLineChars="193" w:firstLine="540"/>
      <w:jc w:val="left"/>
    </w:pPr>
    <w:rPr>
      <w:rFonts w:ascii="华文中宋" w:eastAsia="华文中宋" w:hAnsi="华文中宋"/>
      <w:kern w:val="0"/>
      <w:sz w:val="28"/>
      <w:szCs w:val="28"/>
      <w:lang w:eastAsia="en-US" w:bidi="en-US"/>
    </w:rPr>
  </w:style>
  <w:style w:type="paragraph" w:customStyle="1" w:styleId="5555">
    <w:name w:val="表格5555"/>
    <w:basedOn w:val="a3"/>
    <w:pPr>
      <w:autoSpaceDE w:val="0"/>
      <w:autoSpaceDN w:val="0"/>
      <w:spacing w:line="340" w:lineRule="atLeast"/>
      <w:jc w:val="center"/>
      <w:textAlignment w:val="bottom"/>
    </w:pPr>
    <w:rPr>
      <w:rFonts w:ascii="宋体" w:hAnsi="宋体"/>
      <w:szCs w:val="21"/>
    </w:rPr>
  </w:style>
  <w:style w:type="paragraph" w:customStyle="1" w:styleId="555">
    <w:name w:val="表格图幅字体555"/>
    <w:basedOn w:val="a3"/>
    <w:link w:val="555Char"/>
    <w:pPr>
      <w:widowControl/>
      <w:spacing w:line="360" w:lineRule="auto"/>
      <w:jc w:val="center"/>
    </w:pPr>
    <w:rPr>
      <w:rFonts w:ascii="华文中宋" w:eastAsia="华文中宋" w:hAnsi="华文中宋"/>
      <w:b/>
      <w:bCs/>
      <w:kern w:val="0"/>
      <w:sz w:val="28"/>
      <w:szCs w:val="28"/>
      <w:lang w:eastAsia="en-US" w:bidi="en-US"/>
    </w:rPr>
  </w:style>
  <w:style w:type="character" w:customStyle="1" w:styleId="555Char">
    <w:name w:val="表格图幅字体555 Char"/>
    <w:link w:val="555"/>
    <w:rPr>
      <w:rFonts w:ascii="华文中宋" w:eastAsia="华文中宋" w:hAnsi="华文中宋"/>
      <w:b/>
      <w:bCs/>
      <w:sz w:val="28"/>
      <w:szCs w:val="28"/>
      <w:lang w:eastAsia="en-US" w:bidi="en-US"/>
    </w:rPr>
  </w:style>
  <w:style w:type="paragraph" w:customStyle="1" w:styleId="88888888888888">
    <w:name w:val="表格88888888888888"/>
    <w:basedOn w:val="5555"/>
    <w:rPr>
      <w:kern w:val="0"/>
    </w:rPr>
  </w:style>
  <w:style w:type="paragraph" w:customStyle="1" w:styleId="11Char1">
    <w:name w:val="样式 标题 1标题 1 Char1 + 黑色 左"/>
    <w:basedOn w:val="1"/>
    <w:pPr>
      <w:keepLines/>
      <w:overflowPunct/>
      <w:snapToGrid/>
      <w:spacing w:beforeLines="50" w:before="340" w:afterLines="50" w:after="330" w:line="480" w:lineRule="exact"/>
      <w:ind w:left="0" w:firstLine="0"/>
      <w:jc w:val="left"/>
    </w:pPr>
    <w:rPr>
      <w:rFonts w:cs="宋体"/>
      <w:b w:val="0"/>
      <w:szCs w:val="20"/>
    </w:rPr>
  </w:style>
  <w:style w:type="paragraph" w:customStyle="1" w:styleId="22Char">
    <w:name w:val="样式 标题 2标题 2 Char + 黑色"/>
    <w:basedOn w:val="2"/>
    <w:pPr>
      <w:spacing w:beforeLines="50" w:afterLines="50" w:line="480" w:lineRule="exact"/>
      <w:jc w:val="both"/>
    </w:pPr>
    <w:rPr>
      <w:rFonts w:ascii="Times New Roman" w:hAnsi="Times New Roman"/>
      <w:b w:val="0"/>
      <w:color w:val="000000"/>
      <w:kern w:val="2"/>
      <w:sz w:val="30"/>
      <w:szCs w:val="30"/>
    </w:rPr>
  </w:style>
  <w:style w:type="paragraph" w:customStyle="1" w:styleId="211">
    <w:name w:val="样式 首行缩进:  2 字符1"/>
    <w:basedOn w:val="a3"/>
    <w:link w:val="21CharChar"/>
    <w:pPr>
      <w:ind w:firstLineChars="200" w:firstLine="560"/>
    </w:pPr>
    <w:rPr>
      <w:sz w:val="28"/>
      <w:szCs w:val="20"/>
    </w:rPr>
  </w:style>
  <w:style w:type="character" w:customStyle="1" w:styleId="21CharChar">
    <w:name w:val="样式 首行缩进:  2 字符1 Char Char"/>
    <w:link w:val="211"/>
    <w:rPr>
      <w:rFonts w:cs="宋体"/>
      <w:kern w:val="2"/>
      <w:sz w:val="28"/>
    </w:rPr>
  </w:style>
  <w:style w:type="paragraph" w:customStyle="1" w:styleId="album-div">
    <w:name w:val="album-div"/>
    <w:basedOn w:val="a3"/>
    <w:pPr>
      <w:widowControl/>
      <w:spacing w:before="100" w:beforeAutospacing="1" w:after="100" w:afterAutospacing="1"/>
      <w:jc w:val="left"/>
    </w:pPr>
    <w:rPr>
      <w:rFonts w:ascii="宋体" w:hAnsi="宋体" w:cs="宋体"/>
      <w:kern w:val="0"/>
      <w:sz w:val="24"/>
    </w:rPr>
  </w:style>
  <w:style w:type="character" w:customStyle="1" w:styleId="title9">
    <w:name w:val="title9"/>
  </w:style>
  <w:style w:type="character" w:customStyle="1" w:styleId="count3">
    <w:name w:val="count3"/>
  </w:style>
  <w:style w:type="paragraph" w:customStyle="1" w:styleId="pic-info">
    <w:name w:val="pic-info"/>
    <w:basedOn w:val="a3"/>
    <w:pPr>
      <w:widowControl/>
      <w:spacing w:before="100" w:beforeAutospacing="1" w:after="100" w:afterAutospacing="1"/>
      <w:jc w:val="left"/>
    </w:pPr>
    <w:rPr>
      <w:rFonts w:ascii="宋体" w:hAnsi="宋体" w:cs="宋体"/>
      <w:kern w:val="0"/>
      <w:sz w:val="24"/>
    </w:rPr>
  </w:style>
  <w:style w:type="paragraph" w:customStyle="1" w:styleId="0522">
    <w:name w:val="样式 样式 正文文本 + 加宽量  0.5 磅 首行缩进:  2 字符 + 首行缩进:  2 字符"/>
    <w:basedOn w:val="a3"/>
    <w:pPr>
      <w:ind w:firstLineChars="200" w:firstLine="454"/>
    </w:pPr>
    <w:rPr>
      <w:rFonts w:cs="宋体"/>
      <w:color w:val="000000"/>
      <w:sz w:val="24"/>
    </w:rPr>
  </w:style>
  <w:style w:type="paragraph" w:customStyle="1" w:styleId="600">
    <w:name w:val="样式 标题 6 + 左侧:  0 磅 首行缩进:  0 磅"/>
    <w:basedOn w:val="4"/>
    <w:pPr>
      <w:tabs>
        <w:tab w:val="left" w:pos="850"/>
      </w:tabs>
      <w:adjustRightInd w:val="0"/>
      <w:spacing w:before="280" w:after="290" w:line="376" w:lineRule="auto"/>
      <w:ind w:left="850" w:hanging="425"/>
      <w:textAlignment w:val="baseline"/>
    </w:pPr>
    <w:rPr>
      <w:rFonts w:ascii="Arial" w:eastAsia="宋体" w:hAnsi="Arial" w:cs="宋体"/>
      <w:b/>
      <w:szCs w:val="20"/>
    </w:rPr>
  </w:style>
  <w:style w:type="paragraph" w:customStyle="1" w:styleId="5d">
    <w:name w:val="样式 标题 5 + 宋体"/>
    <w:basedOn w:val="5"/>
    <w:link w:val="5Char1"/>
    <w:pPr>
      <w:tabs>
        <w:tab w:val="clear" w:pos="2700"/>
        <w:tab w:val="left" w:pos="0"/>
      </w:tabs>
      <w:autoSpaceDE/>
      <w:autoSpaceDN/>
      <w:ind w:left="1275" w:hanging="425"/>
    </w:pPr>
    <w:rPr>
      <w:rFonts w:eastAsia="宋体" w:hAnsi="宋体"/>
      <w:bCs/>
      <w:color w:val="auto"/>
      <w:kern w:val="0"/>
      <w:sz w:val="24"/>
      <w:szCs w:val="20"/>
    </w:rPr>
  </w:style>
  <w:style w:type="character" w:customStyle="1" w:styleId="5Char1">
    <w:name w:val="样式 标题 5 + 宋体 Char"/>
    <w:link w:val="5d"/>
    <w:rPr>
      <w:rFonts w:ascii="宋体" w:hAnsi="宋体"/>
      <w:b/>
      <w:bCs/>
      <w:sz w:val="24"/>
    </w:rPr>
  </w:style>
  <w:style w:type="paragraph" w:customStyle="1" w:styleId="afffffffffb">
    <w:name w:val="标准条文"/>
    <w:basedOn w:val="Default"/>
    <w:next w:val="Default"/>
    <w:pPr>
      <w:widowControl w:val="0"/>
      <w:spacing w:line="240" w:lineRule="auto"/>
      <w:textAlignment w:val="auto"/>
    </w:pPr>
    <w:rPr>
      <w:rFonts w:ascii="宋体" w:hAnsi="Times New Roman"/>
      <w:color w:val="auto"/>
      <w:kern w:val="0"/>
      <w:szCs w:val="24"/>
    </w:rPr>
  </w:style>
  <w:style w:type="character" w:customStyle="1" w:styleId="Charfffd">
    <w:name w:val="表文字居中 Char"/>
    <w:link w:val="afffffffffc"/>
    <w:rPr>
      <w:rFonts w:ascii="Arial" w:hAnsi="Arial"/>
      <w:szCs w:val="24"/>
    </w:rPr>
  </w:style>
  <w:style w:type="paragraph" w:customStyle="1" w:styleId="afffffffffc">
    <w:name w:val="表文字居中"/>
    <w:basedOn w:val="a3"/>
    <w:link w:val="Charfffd"/>
    <w:pPr>
      <w:spacing w:line="360" w:lineRule="exact"/>
      <w:jc w:val="center"/>
    </w:pPr>
    <w:rPr>
      <w:rFonts w:ascii="Arial" w:hAnsi="Arial"/>
      <w:kern w:val="0"/>
      <w:sz w:val="20"/>
    </w:rPr>
  </w:style>
  <w:style w:type="character" w:customStyle="1" w:styleId="title12">
    <w:name w:val="title12"/>
  </w:style>
  <w:style w:type="character" w:customStyle="1" w:styleId="count5">
    <w:name w:val="count5"/>
  </w:style>
  <w:style w:type="paragraph" w:customStyle="1" w:styleId="1ff7">
    <w:name w:val="1正文段落"/>
    <w:basedOn w:val="a3"/>
    <w:link w:val="1Char5"/>
    <w:pPr>
      <w:spacing w:line="360" w:lineRule="auto"/>
      <w:ind w:firstLineChars="200" w:firstLine="200"/>
      <w:jc w:val="left"/>
    </w:pPr>
    <w:rPr>
      <w:snapToGrid w:val="0"/>
      <w:kern w:val="0"/>
      <w:sz w:val="24"/>
    </w:rPr>
  </w:style>
  <w:style w:type="character" w:customStyle="1" w:styleId="1Char5">
    <w:name w:val="1正文段落 Char"/>
    <w:link w:val="1ff7"/>
    <w:rPr>
      <w:snapToGrid/>
      <w:sz w:val="24"/>
      <w:szCs w:val="24"/>
    </w:rPr>
  </w:style>
  <w:style w:type="paragraph" w:customStyle="1" w:styleId="afffffffffd">
    <w:name w:val="郭巍正文"/>
    <w:basedOn w:val="af6"/>
    <w:link w:val="Charfffe"/>
    <w:qFormat/>
    <w:pPr>
      <w:spacing w:after="0" w:line="480" w:lineRule="exact"/>
      <w:ind w:leftChars="0" w:left="0" w:firstLineChars="200" w:firstLine="560"/>
    </w:pPr>
    <w:rPr>
      <w:spacing w:val="20"/>
      <w:kern w:val="2"/>
      <w:szCs w:val="24"/>
    </w:rPr>
  </w:style>
  <w:style w:type="character" w:customStyle="1" w:styleId="Charfffe">
    <w:name w:val="郭巍正文 Char"/>
    <w:link w:val="afffffffffd"/>
    <w:rPr>
      <w:spacing w:val="20"/>
      <w:kern w:val="2"/>
      <w:sz w:val="24"/>
      <w:szCs w:val="24"/>
    </w:rPr>
  </w:style>
  <w:style w:type="paragraph" w:customStyle="1" w:styleId="153">
    <w:name w:val="样式 行距: 1.5 倍行距"/>
    <w:basedOn w:val="a3"/>
    <w:pPr>
      <w:spacing w:line="360" w:lineRule="auto"/>
    </w:pPr>
    <w:rPr>
      <w:rFonts w:cs="宋体"/>
      <w:b/>
      <w:sz w:val="24"/>
      <w:szCs w:val="20"/>
    </w:rPr>
  </w:style>
  <w:style w:type="paragraph" w:customStyle="1" w:styleId="CharCharChar4">
    <w:name w:val="Char Char Char4"/>
    <w:basedOn w:val="a3"/>
    <w:rPr>
      <w:sz w:val="24"/>
    </w:rPr>
  </w:style>
  <w:style w:type="paragraph" w:customStyle="1" w:styleId="afffffffffe">
    <w:name w:val="报告样式"/>
    <w:basedOn w:val="a3"/>
    <w:link w:val="Charffff"/>
    <w:qFormat/>
    <w:pPr>
      <w:spacing w:line="460" w:lineRule="exact"/>
      <w:ind w:firstLineChars="200" w:firstLine="200"/>
      <w:jc w:val="left"/>
    </w:pPr>
    <w:rPr>
      <w:spacing w:val="20"/>
      <w:sz w:val="24"/>
    </w:rPr>
  </w:style>
  <w:style w:type="character" w:customStyle="1" w:styleId="Charffff">
    <w:name w:val="报告样式 Char"/>
    <w:link w:val="afffffffffe"/>
    <w:rPr>
      <w:spacing w:val="20"/>
      <w:kern w:val="2"/>
      <w:sz w:val="24"/>
      <w:szCs w:val="24"/>
    </w:rPr>
  </w:style>
  <w:style w:type="paragraph" w:customStyle="1" w:styleId="CharCharCharCharCharChar2">
    <w:name w:val="Char Char Char Char Char Char2"/>
    <w:basedOn w:val="a3"/>
    <w:rPr>
      <w:sz w:val="24"/>
    </w:rPr>
  </w:style>
  <w:style w:type="paragraph" w:customStyle="1" w:styleId="Char120">
    <w:name w:val="Char12"/>
    <w:basedOn w:val="a3"/>
  </w:style>
  <w:style w:type="paragraph" w:customStyle="1" w:styleId="CharCharCharCharCharChar1Char3">
    <w:name w:val="Char Char Char Char Char Char1 Char3"/>
    <w:basedOn w:val="a3"/>
  </w:style>
  <w:style w:type="paragraph" w:customStyle="1" w:styleId="CharCharChar1CharCharCharCharCharCharCharCharCharChar3">
    <w:name w:val="Char Char Char1 Char Char Char Char Char Char Char Char Char Char3"/>
    <w:basedOn w:val="a3"/>
  </w:style>
  <w:style w:type="paragraph" w:customStyle="1" w:styleId="CharCharCharCharCharCharCharCharCharChar2">
    <w:name w:val="Char Char Char Char Char Char Char Char Char Char2"/>
    <w:basedOn w:val="a3"/>
    <w:pPr>
      <w:jc w:val="left"/>
    </w:pPr>
    <w:rPr>
      <w:szCs w:val="21"/>
    </w:rPr>
  </w:style>
  <w:style w:type="paragraph" w:customStyle="1" w:styleId="Char2CharCharCharCharCharCharCharCharCharCharCharCharCharCharCharCharCharChar2">
    <w:name w:val="Char2 Char Char Char Char Char Char Char Char Char Char Char Char Char Char Char Char Char Char2"/>
    <w:basedOn w:val="a3"/>
    <w:pPr>
      <w:ind w:left="-48"/>
    </w:pPr>
  </w:style>
  <w:style w:type="paragraph" w:customStyle="1" w:styleId="Char1CharCharCharCharCharChar2">
    <w:name w:val="Char1 Char Char Char Char Char Char2"/>
    <w:basedOn w:val="a3"/>
  </w:style>
  <w:style w:type="paragraph" w:customStyle="1" w:styleId="Char2CharCharCharCharCharCharCharCharCharCharCharCharCharCharCharCharCharChar1Char2">
    <w:name w:val="Char2 Char Char Char Char Char Char Char Char Char Char Char Char Char Char Char Char Char Char1 Char2"/>
    <w:basedOn w:val="3"/>
    <w:pPr>
      <w:snapToGrid w:val="0"/>
      <w:spacing w:before="0" w:afterLines="50" w:line="440" w:lineRule="exact"/>
      <w:ind w:firstLine="200"/>
    </w:pPr>
    <w:rPr>
      <w:rFonts w:ascii="Times New Roman" w:eastAsia="宋体" w:cs="宋体"/>
      <w:snapToGrid w:val="0"/>
      <w:color w:val="FF0000"/>
      <w:sz w:val="28"/>
      <w:szCs w:val="28"/>
    </w:rPr>
  </w:style>
  <w:style w:type="paragraph" w:customStyle="1" w:styleId="CharChar1CharChar2">
    <w:name w:val="字元 字元 Char Char 字元 字元1 Char Char 字元 字元2"/>
    <w:basedOn w:val="a3"/>
    <w:rPr>
      <w:sz w:val="24"/>
    </w:rPr>
  </w:style>
  <w:style w:type="paragraph" w:customStyle="1" w:styleId="CharCharChar1Char4">
    <w:name w:val="Char Char Char1 Char4"/>
    <w:basedOn w:val="a3"/>
    <w:pPr>
      <w:snapToGrid w:val="0"/>
      <w:spacing w:line="440" w:lineRule="atLeast"/>
    </w:pPr>
    <w:rPr>
      <w:rFonts w:ascii="宋体" w:cs="宋体"/>
      <w:sz w:val="24"/>
    </w:rPr>
  </w:style>
  <w:style w:type="paragraph" w:customStyle="1" w:styleId="CharChar52">
    <w:name w:val="Char Char52"/>
    <w:basedOn w:val="a3"/>
    <w:semiHidden/>
    <w:pPr>
      <w:widowControl/>
      <w:jc w:val="left"/>
    </w:pPr>
    <w:rPr>
      <w:szCs w:val="21"/>
    </w:rPr>
  </w:style>
  <w:style w:type="paragraph" w:customStyle="1" w:styleId="CharCharCharCharChar2">
    <w:name w:val="Char Char Char Char Char2"/>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1Char3">
    <w:name w:val="Char Char Char Char Char Char Char Char Char Char Char Char1 Char3"/>
    <w:basedOn w:val="a3"/>
  </w:style>
  <w:style w:type="character" w:customStyle="1" w:styleId="CharChar82">
    <w:name w:val="Char Char82"/>
    <w:rPr>
      <w:rFonts w:ascii="Arial" w:eastAsia="仿宋_GB2312" w:hAnsi="Arial" w:cs="Arial"/>
      <w:sz w:val="18"/>
      <w:szCs w:val="18"/>
      <w:lang w:val="en-US" w:eastAsia="en-US" w:bidi="ar-SA"/>
    </w:rPr>
  </w:style>
  <w:style w:type="character" w:customStyle="1" w:styleId="CharChar110">
    <w:name w:val="Char Char110"/>
    <w:rPr>
      <w:rFonts w:eastAsia="宋体"/>
      <w:kern w:val="2"/>
      <w:sz w:val="18"/>
      <w:szCs w:val="18"/>
      <w:lang w:val="en-US" w:eastAsia="zh-CN" w:bidi="ar-SA"/>
    </w:rPr>
  </w:style>
  <w:style w:type="character" w:customStyle="1" w:styleId="114">
    <w:name w:val="标题11"/>
  </w:style>
  <w:style w:type="character" w:customStyle="1" w:styleId="CharChar312">
    <w:name w:val="Char Char312"/>
    <w:rPr>
      <w:rFonts w:eastAsia="宋体"/>
      <w:kern w:val="2"/>
      <w:sz w:val="18"/>
      <w:lang w:val="en-US" w:eastAsia="zh-CN" w:bidi="ar-SA"/>
    </w:rPr>
  </w:style>
  <w:style w:type="paragraph" w:customStyle="1" w:styleId="CharCharCharCharCharCharChar2">
    <w:name w:val="Char Char Char Char Char Char Char2"/>
    <w:basedOn w:val="a3"/>
    <w:qFormat/>
  </w:style>
  <w:style w:type="paragraph" w:customStyle="1" w:styleId="CharCharChar3">
    <w:name w:val="Char Char Char3"/>
    <w:basedOn w:val="a3"/>
    <w:rPr>
      <w:szCs w:val="21"/>
    </w:rPr>
  </w:style>
  <w:style w:type="paragraph" w:customStyle="1" w:styleId="CharCharChar2">
    <w:name w:val="Char Char Char2"/>
    <w:basedOn w:val="a3"/>
    <w:rPr>
      <w:sz w:val="24"/>
    </w:rPr>
  </w:style>
  <w:style w:type="paragraph" w:customStyle="1" w:styleId="CharCharChar1">
    <w:name w:val="Char Char Char1"/>
    <w:basedOn w:val="a3"/>
    <w:rPr>
      <w:sz w:val="24"/>
    </w:rPr>
  </w:style>
  <w:style w:type="paragraph" w:customStyle="1" w:styleId="CharCharCharCharCharChar1">
    <w:name w:val="Char Char Char Char Char Char1"/>
    <w:basedOn w:val="a3"/>
    <w:rPr>
      <w:sz w:val="24"/>
    </w:rPr>
  </w:style>
  <w:style w:type="paragraph" w:customStyle="1" w:styleId="CharCharCharCharCharChar1Char1">
    <w:name w:val="Char Char Char Char Char Char1 Char1"/>
    <w:basedOn w:val="a3"/>
    <w:qFormat/>
  </w:style>
  <w:style w:type="paragraph" w:customStyle="1" w:styleId="CharCharChar1CharCharCharCharCharCharCharCharCharChar1">
    <w:name w:val="Char Char Char1 Char Char Char Char Char Char Char Char Char Char1"/>
    <w:basedOn w:val="a3"/>
  </w:style>
  <w:style w:type="paragraph" w:customStyle="1" w:styleId="CharCharCharCharCharCharCharCharCharChar1">
    <w:name w:val="Char Char Char Char Char Char Char Char Char Char1"/>
    <w:basedOn w:val="a3"/>
    <w:pPr>
      <w:jc w:val="left"/>
    </w:pPr>
    <w:rPr>
      <w:szCs w:val="21"/>
    </w:rPr>
  </w:style>
  <w:style w:type="paragraph" w:customStyle="1" w:styleId="Char2CharCharCharCharCharCharCharCharCharCharCharCharCharCharCharCharCharChar1">
    <w:name w:val="Char2 Char Char Char Char Char Char Char Char Char Char Char Char Char Char Char Char Char Char1"/>
    <w:basedOn w:val="a3"/>
    <w:pPr>
      <w:ind w:left="-48"/>
    </w:pPr>
  </w:style>
  <w:style w:type="paragraph" w:customStyle="1" w:styleId="Char1CharCharCharCharCharChar1">
    <w:name w:val="Char1 Char Char Char Char Char Char1"/>
    <w:basedOn w:val="a3"/>
  </w:style>
  <w:style w:type="paragraph" w:customStyle="1" w:styleId="Char2CharCharCharCharCharCharCharCharCharCharCharCharCharCharCharCharCharChar1Char1">
    <w:name w:val="Char2 Char Char Char Char Char Char Char Char Char Char Char Char Char Char Char Char Char Char1 Char1"/>
    <w:basedOn w:val="3"/>
    <w:pPr>
      <w:snapToGrid w:val="0"/>
      <w:spacing w:before="0" w:afterLines="50" w:line="440" w:lineRule="exact"/>
      <w:ind w:firstLine="200"/>
    </w:pPr>
    <w:rPr>
      <w:rFonts w:ascii="Times New Roman" w:eastAsia="宋体" w:cs="宋体"/>
      <w:snapToGrid w:val="0"/>
      <w:color w:val="FF0000"/>
      <w:sz w:val="28"/>
      <w:szCs w:val="28"/>
    </w:rPr>
  </w:style>
  <w:style w:type="paragraph" w:customStyle="1" w:styleId="CharChar1CharChar1">
    <w:name w:val="字元 字元 Char Char 字元 字元1 Char Char 字元 字元1"/>
    <w:basedOn w:val="a3"/>
    <w:rPr>
      <w:sz w:val="24"/>
    </w:rPr>
  </w:style>
  <w:style w:type="paragraph" w:customStyle="1" w:styleId="CharCharChar1Char1">
    <w:name w:val="Char Char Char1 Char1"/>
    <w:basedOn w:val="a3"/>
    <w:pPr>
      <w:snapToGrid w:val="0"/>
      <w:spacing w:line="440" w:lineRule="atLeast"/>
    </w:pPr>
    <w:rPr>
      <w:rFonts w:ascii="宋体" w:cs="宋体"/>
      <w:sz w:val="24"/>
    </w:rPr>
  </w:style>
  <w:style w:type="paragraph" w:customStyle="1" w:styleId="CharChar51">
    <w:name w:val="Char Char51"/>
    <w:basedOn w:val="a3"/>
    <w:semiHidden/>
    <w:pPr>
      <w:widowControl/>
      <w:jc w:val="left"/>
    </w:pPr>
    <w:rPr>
      <w:szCs w:val="21"/>
    </w:rPr>
  </w:style>
  <w:style w:type="paragraph" w:customStyle="1" w:styleId="CharCharCharCharChar1">
    <w:name w:val="Char Char Char Char Char1"/>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1Char1">
    <w:name w:val="Char Char Char Char Char Char Char Char Char Char Char Char1 Char1"/>
    <w:basedOn w:val="a3"/>
  </w:style>
  <w:style w:type="character" w:customStyle="1" w:styleId="CharChar81">
    <w:name w:val="Char Char81"/>
    <w:rPr>
      <w:rFonts w:ascii="Arial" w:eastAsia="仿宋_GB2312" w:hAnsi="Arial" w:cs="Arial"/>
      <w:sz w:val="18"/>
      <w:szCs w:val="18"/>
      <w:lang w:val="en-US" w:eastAsia="en-US" w:bidi="ar-SA"/>
    </w:rPr>
  </w:style>
  <w:style w:type="character" w:customStyle="1" w:styleId="CharChar11">
    <w:name w:val="Char Char11"/>
    <w:rPr>
      <w:rFonts w:eastAsia="宋体"/>
      <w:kern w:val="2"/>
      <w:sz w:val="18"/>
      <w:szCs w:val="18"/>
      <w:lang w:val="en-US" w:eastAsia="zh-CN" w:bidi="ar-SA"/>
    </w:rPr>
  </w:style>
  <w:style w:type="character" w:customStyle="1" w:styleId="CharChar311">
    <w:name w:val="Char Char311"/>
    <w:rPr>
      <w:rFonts w:eastAsia="宋体"/>
      <w:kern w:val="2"/>
      <w:sz w:val="18"/>
      <w:lang w:val="en-US" w:eastAsia="zh-CN" w:bidi="ar-SA"/>
    </w:rPr>
  </w:style>
  <w:style w:type="paragraph" w:customStyle="1" w:styleId="5e">
    <w:name w:val="正文5"/>
    <w:qFormat/>
    <w:pPr>
      <w:widowControl w:val="0"/>
      <w:adjustRightInd w:val="0"/>
      <w:spacing w:line="360" w:lineRule="atLeast"/>
      <w:textAlignment w:val="baseline"/>
    </w:pPr>
    <w:rPr>
      <w:rFonts w:ascii="宋体"/>
      <w:sz w:val="24"/>
    </w:rPr>
  </w:style>
  <w:style w:type="paragraph" w:customStyle="1" w:styleId="affffffffff">
    <w:name w:val="标准"/>
    <w:basedOn w:val="a3"/>
    <w:link w:val="Charffff0"/>
    <w:pPr>
      <w:adjustRightInd w:val="0"/>
      <w:spacing w:line="0" w:lineRule="atLeast"/>
      <w:ind w:firstLine="340"/>
      <w:textAlignment w:val="baseline"/>
    </w:pPr>
    <w:rPr>
      <w:rFonts w:ascii="宋体"/>
      <w:kern w:val="0"/>
      <w:sz w:val="28"/>
      <w:szCs w:val="20"/>
    </w:rPr>
  </w:style>
  <w:style w:type="character" w:customStyle="1" w:styleId="Charffff0">
    <w:name w:val="标准 Char"/>
    <w:link w:val="affffffffff"/>
    <w:rPr>
      <w:rFonts w:ascii="宋体"/>
      <w:sz w:val="28"/>
    </w:rPr>
  </w:style>
  <w:style w:type="paragraph" w:customStyle="1" w:styleId="CharCharCharCharChar1Char">
    <w:name w:val="Char Char Char Char Char1 Char"/>
    <w:basedOn w:val="a3"/>
  </w:style>
  <w:style w:type="paragraph" w:customStyle="1" w:styleId="affffffffff0">
    <w:name w:val="图表"/>
    <w:basedOn w:val="a3"/>
    <w:next w:val="a3"/>
    <w:qFormat/>
    <w:pPr>
      <w:jc w:val="center"/>
    </w:pPr>
    <w:rPr>
      <w:rFonts w:cs="宋体"/>
      <w:b/>
      <w:szCs w:val="21"/>
    </w:rPr>
  </w:style>
  <w:style w:type="paragraph" w:customStyle="1" w:styleId="TimesNewRoman0020">
    <w:name w:val="样式 图 + Times New Roman 五号 段前: 0 磅 段后: 0 磅 行距: 固定值 20 磅"/>
    <w:basedOn w:val="afffffffff6"/>
    <w:pPr>
      <w:spacing w:line="360" w:lineRule="auto"/>
    </w:pPr>
    <w:rPr>
      <w:rFonts w:ascii="Times New Roman" w:cs="宋体"/>
      <w:bCs/>
    </w:rPr>
  </w:style>
  <w:style w:type="paragraph" w:customStyle="1" w:styleId="TimesNewRoman00200">
    <w:name w:val="样式 样式 图 + Times New Roman 五号 段前: 0 磅 段后: 0 磅 行距: 固定值 20 磅 + 行距: ..."/>
    <w:basedOn w:val="TimesNewRoman0020"/>
    <w:pPr>
      <w:spacing w:line="400" w:lineRule="exact"/>
    </w:pPr>
  </w:style>
  <w:style w:type="paragraph" w:customStyle="1" w:styleId="CharCharCharCharCharCharCharCharChar1CharCharCharCharCharChar1CharCharCharCharCharCharCharCharCharCharCharCharChar">
    <w:name w:val="Char Char Char Char Char Char Char Char Char1 Char Char Char Char Char Char1 Char Char Char Char Char Char Char Char Char Char Char Char Char"/>
    <w:basedOn w:val="a3"/>
    <w:pPr>
      <w:snapToGrid w:val="0"/>
      <w:spacing w:line="440" w:lineRule="atLeast"/>
    </w:pPr>
    <w:rPr>
      <w:rFonts w:ascii="宋体" w:cs="宋体"/>
      <w:sz w:val="24"/>
    </w:rPr>
  </w:style>
  <w:style w:type="character" w:customStyle="1" w:styleId="Char17">
    <w:name w:val="批注文字 Char1"/>
    <w:rPr>
      <w:kern w:val="2"/>
      <w:sz w:val="21"/>
      <w:szCs w:val="24"/>
    </w:rPr>
  </w:style>
  <w:style w:type="paragraph" w:customStyle="1" w:styleId="66">
    <w:name w:val="正文6"/>
    <w:qFormat/>
    <w:pPr>
      <w:widowControl w:val="0"/>
      <w:adjustRightInd w:val="0"/>
      <w:spacing w:line="360" w:lineRule="atLeast"/>
      <w:textAlignment w:val="baseline"/>
    </w:pPr>
    <w:rPr>
      <w:rFonts w:ascii="宋体"/>
      <w:sz w:val="24"/>
    </w:rPr>
  </w:style>
  <w:style w:type="paragraph" w:customStyle="1" w:styleId="22ndlevelh22Header2H2UNDERRUBRIK1-2Titre2l21">
    <w:name w:val="样式 样式 标题 22nd levelh22Header 2H2UNDERRUBRIK 1-2Titre2l2一级节...1 +..."/>
    <w:basedOn w:val="a3"/>
    <w:pPr>
      <w:adjustRightInd w:val="0"/>
      <w:spacing w:beforeLines="50" w:afterLines="50" w:line="500" w:lineRule="exact"/>
      <w:jc w:val="left"/>
      <w:textAlignment w:val="baseline"/>
      <w:outlineLvl w:val="1"/>
    </w:pPr>
    <w:rPr>
      <w:rFonts w:eastAsia="黑体"/>
      <w:bCs/>
      <w:kern w:val="0"/>
      <w:sz w:val="28"/>
      <w:szCs w:val="28"/>
    </w:rPr>
  </w:style>
  <w:style w:type="paragraph" w:customStyle="1" w:styleId="Char1CharCharChar">
    <w:name w:val="Char1 Char Char Char"/>
    <w:basedOn w:val="a3"/>
    <w:qFormat/>
    <w:rPr>
      <w:rFonts w:ascii="Tahoma" w:hAnsi="Tahoma"/>
      <w:sz w:val="24"/>
      <w:szCs w:val="20"/>
    </w:rPr>
  </w:style>
  <w:style w:type="paragraph" w:customStyle="1" w:styleId="album-div1">
    <w:name w:val="album-div1"/>
    <w:basedOn w:val="a3"/>
    <w:qFormat/>
    <w:pPr>
      <w:widowControl/>
      <w:shd w:val="clear" w:color="auto" w:fill="FFFFFF"/>
      <w:spacing w:before="100" w:beforeAutospacing="1" w:after="100" w:afterAutospacing="1"/>
      <w:jc w:val="left"/>
    </w:pPr>
    <w:rPr>
      <w:rFonts w:ascii="宋体" w:hAnsi="宋体" w:cs="宋体"/>
      <w:kern w:val="0"/>
      <w:sz w:val="24"/>
    </w:rPr>
  </w:style>
  <w:style w:type="character" w:customStyle="1" w:styleId="count4">
    <w:name w:val="count4"/>
    <w:qFormat/>
  </w:style>
  <w:style w:type="character" w:customStyle="1" w:styleId="redtitle1">
    <w:name w:val="red_title1"/>
    <w:rPr>
      <w:color w:val="CC0000"/>
      <w:u w:val="single"/>
    </w:rPr>
  </w:style>
  <w:style w:type="paragraph" w:customStyle="1" w:styleId="affffffffff1">
    <w:name w:val="正文部分"/>
    <w:basedOn w:val="a3"/>
    <w:link w:val="Charffff1"/>
    <w:pPr>
      <w:spacing w:line="500" w:lineRule="exact"/>
      <w:ind w:firstLineChars="200" w:firstLine="200"/>
      <w:jc w:val="left"/>
    </w:pPr>
    <w:rPr>
      <w:rFonts w:ascii="宋体" w:hAnsi="宋体"/>
      <w:bCs/>
      <w:kern w:val="0"/>
      <w:sz w:val="28"/>
      <w:szCs w:val="32"/>
    </w:rPr>
  </w:style>
  <w:style w:type="character" w:customStyle="1" w:styleId="Charffff1">
    <w:name w:val="正文部分 Char"/>
    <w:link w:val="affffffffff1"/>
    <w:rPr>
      <w:rFonts w:ascii="宋体" w:hAnsi="宋体" w:cs="宋体"/>
      <w:bCs/>
      <w:sz w:val="28"/>
      <w:szCs w:val="32"/>
    </w:rPr>
  </w:style>
  <w:style w:type="character" w:customStyle="1" w:styleId="CharChar12">
    <w:name w:val="Char Char12"/>
    <w:rPr>
      <w:rFonts w:ascii="Times New Roman" w:eastAsia="宋体" w:hAnsi="Times New Roman" w:cs="Times New Roman"/>
      <w:b/>
      <w:spacing w:val="16"/>
      <w:kern w:val="0"/>
      <w:sz w:val="28"/>
      <w:szCs w:val="24"/>
    </w:rPr>
  </w:style>
  <w:style w:type="character" w:customStyle="1" w:styleId="CharChar112">
    <w:name w:val="Char Char112"/>
    <w:rPr>
      <w:rFonts w:ascii="Times New Roman" w:eastAsia="宋体" w:hAnsi="Times New Roman" w:cs="Times New Roman"/>
      <w:szCs w:val="24"/>
      <w:shd w:val="clear" w:color="auto" w:fill="000080"/>
    </w:rPr>
  </w:style>
  <w:style w:type="character" w:customStyle="1" w:styleId="CharChar100">
    <w:name w:val="Char Char10"/>
    <w:rPr>
      <w:rFonts w:ascii="Times New Roman" w:eastAsia="宋体" w:hAnsi="Times New Roman" w:cs="Times New Roman"/>
      <w:sz w:val="18"/>
      <w:szCs w:val="18"/>
    </w:rPr>
  </w:style>
  <w:style w:type="character" w:customStyle="1" w:styleId="Char18">
    <w:name w:val="正文文本 Char1"/>
    <w:rPr>
      <w:rFonts w:ascii="Arial" w:eastAsia="楷体_GB2312" w:hAnsi="Arial" w:cs="宋体"/>
      <w:sz w:val="24"/>
      <w:szCs w:val="24"/>
    </w:rPr>
  </w:style>
  <w:style w:type="paragraph" w:customStyle="1" w:styleId="CharCharChar1CharCharCharCharCharCharChar1CharCharChar1Char">
    <w:name w:val="Char Char Char1 Char Char Char Char Char Char Char1 Char Char Char1 Char"/>
    <w:basedOn w:val="a3"/>
    <w:semiHidden/>
  </w:style>
  <w:style w:type="paragraph" w:customStyle="1" w:styleId="affffffffff2">
    <w:name w:val="样式"/>
    <w:basedOn w:val="a3"/>
    <w:next w:val="35"/>
    <w:qFormat/>
    <w:pPr>
      <w:tabs>
        <w:tab w:val="left" w:pos="6720"/>
      </w:tabs>
      <w:spacing w:line="360" w:lineRule="auto"/>
      <w:ind w:firstLineChars="200" w:firstLine="480"/>
    </w:pPr>
    <w:rPr>
      <w:rFonts w:ascii="楷体_GB2312" w:eastAsia="楷体_GB2312"/>
      <w:b/>
      <w:sz w:val="24"/>
    </w:rPr>
  </w:style>
  <w:style w:type="character" w:customStyle="1" w:styleId="description">
    <w:name w:val="description"/>
  </w:style>
  <w:style w:type="table" w:customStyle="1" w:styleId="1ff8">
    <w:name w:val="专业型1"/>
    <w:basedOn w:val="a5"/>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9">
    <w:name w:val="典雅型1"/>
    <w:basedOn w:val="a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610">
    <w:name w:val="网格型 61"/>
    <w:basedOn w:val="a5"/>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5">
    <w:name w:val="简明型 11"/>
    <w:basedOn w:val="a5"/>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customStyle="1" w:styleId="CharChar122">
    <w:name w:val="Char Char122"/>
    <w:rPr>
      <w:rFonts w:ascii="Times New Roman" w:eastAsia="宋体" w:hAnsi="Times New Roman" w:cs="Times New Roman"/>
      <w:b/>
      <w:spacing w:val="16"/>
      <w:kern w:val="0"/>
      <w:sz w:val="28"/>
      <w:szCs w:val="24"/>
    </w:rPr>
  </w:style>
  <w:style w:type="character" w:customStyle="1" w:styleId="CharChar101">
    <w:name w:val="Char Char101"/>
    <w:rPr>
      <w:rFonts w:ascii="Times New Roman" w:eastAsia="宋体" w:hAnsi="Times New Roman" w:cs="Times New Roman"/>
      <w:sz w:val="18"/>
      <w:szCs w:val="18"/>
    </w:rPr>
  </w:style>
  <w:style w:type="paragraph" w:customStyle="1" w:styleId="CharCharChar1CharCharCharCharCharCharChar1CharCharChar1Char1">
    <w:name w:val="Char Char Char1 Char Char Char Char Char Char Char1 Char Char Char1 Char1"/>
    <w:basedOn w:val="a3"/>
    <w:semiHidden/>
  </w:style>
  <w:style w:type="paragraph" w:customStyle="1" w:styleId="CharCharChar1CharCharCharCharCharCharChar">
    <w:name w:val="Char Char Char1 Char Char Char Char Char Char Char"/>
    <w:basedOn w:val="a3"/>
    <w:pPr>
      <w:spacing w:line="360" w:lineRule="auto"/>
      <w:ind w:firstLineChars="200" w:firstLine="200"/>
    </w:pPr>
    <w:rPr>
      <w:rFonts w:ascii="宋体" w:hAnsi="宋体" w:cs="宋体"/>
      <w:sz w:val="24"/>
    </w:rPr>
  </w:style>
  <w:style w:type="character" w:customStyle="1" w:styleId="6Char1">
    <w:name w:val="标题 6 Char1"/>
    <w:aliases w:val="H6 Char1,标题 6，图标题 Char1,H61 Char1,无节 Char1"/>
    <w:rPr>
      <w:rFonts w:ascii="Arial" w:eastAsia="黑体" w:hAnsi="Arial"/>
      <w:b/>
      <w:color w:val="000000"/>
      <w:kern w:val="28"/>
      <w:sz w:val="24"/>
    </w:rPr>
  </w:style>
  <w:style w:type="character" w:customStyle="1" w:styleId="7Char1">
    <w:name w:val="标题 7 Char1"/>
    <w:rPr>
      <w:b/>
      <w:color w:val="000000"/>
      <w:kern w:val="28"/>
      <w:sz w:val="24"/>
    </w:rPr>
  </w:style>
  <w:style w:type="character" w:customStyle="1" w:styleId="8Char1">
    <w:name w:val="标题 8 Char1"/>
    <w:rPr>
      <w:rFonts w:ascii="Arial" w:eastAsia="黑体" w:hAnsi="Arial"/>
      <w:color w:val="000000"/>
      <w:kern w:val="28"/>
      <w:sz w:val="24"/>
    </w:rPr>
  </w:style>
  <w:style w:type="character" w:customStyle="1" w:styleId="9Char1">
    <w:name w:val="标题 9 Char1"/>
    <w:aliases w:val="dfgdfg Char1"/>
    <w:rPr>
      <w:rFonts w:ascii="Arial" w:eastAsia="黑体" w:hAnsi="Arial"/>
      <w:color w:val="000000"/>
      <w:kern w:val="28"/>
      <w:sz w:val="28"/>
    </w:rPr>
  </w:style>
  <w:style w:type="table" w:customStyle="1" w:styleId="1110">
    <w:name w:val="网格型11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19">
    <w:name w:val="日期 Char1"/>
    <w:rPr>
      <w:rFonts w:ascii="Times New Roman" w:hAnsi="Times New Roman"/>
      <w:kern w:val="2"/>
      <w:sz w:val="24"/>
    </w:rPr>
  </w:style>
  <w:style w:type="paragraph" w:customStyle="1" w:styleId="CharCharCharCharCharCharCharCharCharCharCharCharCharCharCharCharCharCharChar">
    <w:name w:val="Char Char Char Char Char Char Char Char Char Char Char Char Char Char Char Char Char Char Char"/>
    <w:basedOn w:val="a3"/>
    <w:pPr>
      <w:widowControl/>
      <w:spacing w:after="160" w:line="240" w:lineRule="exact"/>
      <w:jc w:val="left"/>
    </w:pPr>
    <w:rPr>
      <w:rFonts w:ascii="Verdana" w:hAnsi="Verdana"/>
      <w:kern w:val="0"/>
      <w:sz w:val="20"/>
      <w:szCs w:val="20"/>
      <w:lang w:eastAsia="en-US"/>
    </w:rPr>
  </w:style>
  <w:style w:type="character" w:customStyle="1" w:styleId="Char1a">
    <w:name w:val="正文首行缩进 Char1"/>
    <w:aliases w:val="可研-正文首行缩进 Char,正文首行缩进 Char Char"/>
    <w:rPr>
      <w:kern w:val="2"/>
      <w:sz w:val="21"/>
      <w:szCs w:val="22"/>
    </w:rPr>
  </w:style>
  <w:style w:type="character" w:customStyle="1" w:styleId="1Char20">
    <w:name w:val="标题 1 Char2"/>
    <w:rPr>
      <w:rFonts w:ascii="Times New Roman" w:eastAsia="黑体" w:hAnsi="Times New Roman"/>
      <w:bCs/>
      <w:kern w:val="44"/>
      <w:sz w:val="32"/>
      <w:szCs w:val="44"/>
    </w:rPr>
  </w:style>
  <w:style w:type="character" w:customStyle="1" w:styleId="Char1b">
    <w:name w:val="文档结构图 Char1"/>
    <w:rPr>
      <w:rFonts w:ascii="宋体" w:hAnsi="Times New Roman"/>
      <w:kern w:val="2"/>
      <w:sz w:val="18"/>
      <w:szCs w:val="18"/>
    </w:rPr>
  </w:style>
  <w:style w:type="paragraph" w:customStyle="1" w:styleId="3Arial">
    <w:name w:val="样式 标题 3 + Arial"/>
    <w:basedOn w:val="a3"/>
    <w:rPr>
      <w:szCs w:val="20"/>
    </w:rPr>
  </w:style>
  <w:style w:type="character" w:customStyle="1" w:styleId="zxlChar2">
    <w:name w:val="页眉zxl Char2"/>
    <w:rPr>
      <w:rFonts w:eastAsia="宋体"/>
      <w:kern w:val="2"/>
      <w:sz w:val="18"/>
      <w:lang w:val="en-US" w:eastAsia="zh-CN" w:bidi="ar-SA"/>
    </w:rPr>
  </w:style>
  <w:style w:type="character" w:customStyle="1" w:styleId="Char30">
    <w:name w:val="章节标题 Char3"/>
    <w:rPr>
      <w:rFonts w:eastAsia="黑体"/>
      <w:b/>
      <w:kern w:val="44"/>
      <w:sz w:val="44"/>
      <w:lang w:val="en-US" w:eastAsia="zh-CN" w:bidi="ar-SA"/>
    </w:rPr>
  </w:style>
  <w:style w:type="character" w:customStyle="1" w:styleId="3Char11">
    <w:name w:val="正文文本缩进 3 Char1"/>
    <w:rPr>
      <w:rFonts w:ascii="Times New Roman" w:hAnsi="Times New Roman"/>
      <w:kern w:val="2"/>
      <w:sz w:val="24"/>
    </w:rPr>
  </w:style>
  <w:style w:type="paragraph" w:customStyle="1" w:styleId="2ff">
    <w:name w:val="页脚2"/>
    <w:basedOn w:val="120"/>
    <w:pPr>
      <w:tabs>
        <w:tab w:val="center" w:pos="4153"/>
        <w:tab w:val="right" w:pos="8306"/>
      </w:tabs>
      <w:spacing w:line="240" w:lineRule="atLeast"/>
    </w:pPr>
    <w:rPr>
      <w:sz w:val="18"/>
    </w:rPr>
  </w:style>
  <w:style w:type="character" w:customStyle="1" w:styleId="Char1c">
    <w:name w:val="尾注文本 Char1"/>
    <w:uiPriority w:val="99"/>
  </w:style>
  <w:style w:type="character" w:customStyle="1" w:styleId="2Char12">
    <w:name w:val="正文文本 2 Char1"/>
    <w:rPr>
      <w:rFonts w:ascii="Times New Roman" w:hAnsi="Times New Roman"/>
      <w:spacing w:val="16"/>
      <w:kern w:val="2"/>
      <w:sz w:val="24"/>
      <w:szCs w:val="24"/>
    </w:rPr>
  </w:style>
  <w:style w:type="paragraph" w:customStyle="1" w:styleId="04">
    <w:name w:val="04"/>
    <w:basedOn w:val="a3"/>
    <w:pPr>
      <w:spacing w:line="312" w:lineRule="auto"/>
    </w:pPr>
    <w:rPr>
      <w:rFonts w:eastAsia="华文仿宋"/>
      <w:sz w:val="24"/>
      <w:szCs w:val="30"/>
    </w:rPr>
  </w:style>
  <w:style w:type="paragraph" w:customStyle="1" w:styleId="CharCharChar1CharCharCharCharCharChar">
    <w:name w:val="正文文本最新 Char Char Char1 Char Char Char Char Char Char"/>
    <w:pPr>
      <w:spacing w:line="360" w:lineRule="auto"/>
      <w:ind w:firstLineChars="200" w:firstLine="200"/>
      <w:jc w:val="both"/>
    </w:pPr>
    <w:rPr>
      <w:b/>
      <w:bCs/>
      <w:kern w:val="2"/>
      <w:sz w:val="28"/>
      <w:szCs w:val="24"/>
    </w:rPr>
  </w:style>
  <w:style w:type="paragraph" w:customStyle="1" w:styleId="CharCharChar5">
    <w:name w:val="自定义正文 Char Char Char"/>
    <w:pPr>
      <w:widowControl w:val="0"/>
      <w:adjustRightInd w:val="0"/>
      <w:snapToGrid w:val="0"/>
      <w:spacing w:line="360" w:lineRule="auto"/>
      <w:ind w:firstLine="510"/>
      <w:jc w:val="both"/>
    </w:pPr>
    <w:rPr>
      <w:spacing w:val="-2"/>
      <w:kern w:val="2"/>
      <w:sz w:val="28"/>
      <w:szCs w:val="24"/>
    </w:rPr>
  </w:style>
  <w:style w:type="character" w:customStyle="1" w:styleId="112Char">
    <w:name w:val="1.1标题2 Char"/>
    <w:rPr>
      <w:rFonts w:ascii="Arial" w:eastAsia="黑体" w:hAnsi="Arial"/>
      <w:bCs/>
      <w:kern w:val="2"/>
      <w:sz w:val="32"/>
      <w:szCs w:val="32"/>
      <w:lang w:val="en-US" w:eastAsia="zh-CN" w:bidi="ar-SA"/>
    </w:rPr>
  </w:style>
  <w:style w:type="paragraph" w:customStyle="1" w:styleId="CharCharChar1CharCharCharCharChar">
    <w:name w:val="正文文本最新 Char Char Char1 Char Char Char Char Char"/>
    <w:pPr>
      <w:spacing w:line="360" w:lineRule="auto"/>
      <w:ind w:firstLineChars="200" w:firstLine="200"/>
      <w:jc w:val="both"/>
    </w:pPr>
    <w:rPr>
      <w:bCs/>
      <w:kern w:val="2"/>
      <w:sz w:val="28"/>
      <w:szCs w:val="24"/>
    </w:rPr>
  </w:style>
  <w:style w:type="character" w:customStyle="1" w:styleId="1Char1Char">
    <w:name w:val="标题 1 Char1 Char"/>
    <w:rPr>
      <w:rFonts w:ascii="宋体" w:hAnsi="宋体"/>
      <w:b/>
      <w:kern w:val="44"/>
      <w:sz w:val="44"/>
      <w:szCs w:val="30"/>
    </w:rPr>
  </w:style>
  <w:style w:type="character" w:customStyle="1" w:styleId="pt9">
    <w:name w:val="pt9"/>
  </w:style>
  <w:style w:type="paragraph" w:customStyle="1" w:styleId="212">
    <w:name w:val="正文文本缩进 21"/>
    <w:basedOn w:val="a3"/>
    <w:pPr>
      <w:adjustRightInd w:val="0"/>
      <w:spacing w:line="360" w:lineRule="auto"/>
      <w:ind w:firstLine="510"/>
      <w:textAlignment w:val="baseline"/>
    </w:pPr>
    <w:rPr>
      <w:rFonts w:ascii="宋体" w:hAnsi="宋体"/>
      <w:sz w:val="28"/>
      <w:szCs w:val="20"/>
    </w:rPr>
  </w:style>
  <w:style w:type="paragraph" w:customStyle="1" w:styleId="213">
    <w:name w:val="正文文本 21"/>
    <w:basedOn w:val="a3"/>
    <w:qFormat/>
    <w:pPr>
      <w:adjustRightInd w:val="0"/>
      <w:ind w:left="425"/>
      <w:jc w:val="left"/>
      <w:textAlignment w:val="baseline"/>
    </w:pPr>
    <w:rPr>
      <w:rFonts w:ascii="宋体"/>
      <w:kern w:val="0"/>
      <w:sz w:val="24"/>
      <w:szCs w:val="20"/>
    </w:rPr>
  </w:style>
  <w:style w:type="paragraph" w:customStyle="1" w:styleId="02">
    <w:name w:val="02"/>
    <w:basedOn w:val="2"/>
    <w:pPr>
      <w:spacing w:beforeLines="50" w:afterLines="50" w:line="480" w:lineRule="auto"/>
      <w:jc w:val="both"/>
    </w:pPr>
    <w:rPr>
      <w:rFonts w:ascii="Times New Roman" w:eastAsia="宋体" w:hAnsi="Times New Roman"/>
      <w:b w:val="0"/>
      <w:color w:val="333333"/>
      <w:kern w:val="2"/>
      <w:sz w:val="24"/>
      <w:szCs w:val="20"/>
    </w:rPr>
  </w:style>
  <w:style w:type="character" w:customStyle="1" w:styleId="CharCharChar1CharCharCharCharCharCharChar0">
    <w:name w:val="正文文本最新 Char Char Char1 Char Char Char Char Char Char Char"/>
    <w:rPr>
      <w:rFonts w:eastAsia="宋体"/>
      <w:b/>
      <w:bCs/>
      <w:kern w:val="2"/>
      <w:sz w:val="28"/>
      <w:szCs w:val="24"/>
      <w:lang w:val="en-US" w:eastAsia="zh-CN" w:bidi="ar-SA"/>
    </w:rPr>
  </w:style>
  <w:style w:type="paragraph" w:customStyle="1" w:styleId="121111111111">
    <w:name w:val="121111111111"/>
    <w:basedOn w:val="a3"/>
    <w:pPr>
      <w:spacing w:line="460" w:lineRule="exact"/>
      <w:jc w:val="center"/>
    </w:pPr>
    <w:rPr>
      <w:rFonts w:eastAsia="黑体"/>
      <w:color w:val="000000"/>
      <w:spacing w:val="16"/>
      <w:sz w:val="24"/>
    </w:rPr>
  </w:style>
  <w:style w:type="character" w:customStyle="1" w:styleId="3Char12">
    <w:name w:val="正文文本 3 Char1"/>
    <w:qFormat/>
    <w:rPr>
      <w:rFonts w:ascii="Times New Roman" w:hAnsi="Times New Roman"/>
      <w:kern w:val="2"/>
      <w:sz w:val="16"/>
      <w:szCs w:val="16"/>
    </w:rPr>
  </w:style>
  <w:style w:type="paragraph" w:customStyle="1" w:styleId="BodyTextFirstIndent3">
    <w:name w:val="Body Text First Indent3"/>
    <w:basedOn w:val="ae"/>
    <w:pPr>
      <w:widowControl w:val="0"/>
      <w:adjustRightInd w:val="0"/>
      <w:snapToGrid/>
      <w:spacing w:before="0" w:after="0" w:line="312" w:lineRule="auto"/>
      <w:ind w:right="0" w:firstLine="567"/>
      <w:textAlignment w:val="baseline"/>
    </w:pPr>
    <w:rPr>
      <w:sz w:val="28"/>
    </w:rPr>
  </w:style>
  <w:style w:type="paragraph" w:customStyle="1" w:styleId="3f4">
    <w:name w:val="正文标题3"/>
    <w:basedOn w:val="3"/>
    <w:pPr>
      <w:spacing w:beforeLines="25" w:afterLines="25" w:line="240" w:lineRule="auto"/>
    </w:pPr>
    <w:rPr>
      <w:rFonts w:ascii="Times New Roman"/>
      <w:kern w:val="2"/>
      <w:sz w:val="28"/>
    </w:rPr>
  </w:style>
  <w:style w:type="paragraph" w:customStyle="1" w:styleId="affffffffff3">
    <w:name w:val="规划正文样式"/>
    <w:basedOn w:val="a3"/>
    <w:pPr>
      <w:spacing w:line="400" w:lineRule="exact"/>
      <w:ind w:firstLineChars="200" w:firstLine="480"/>
    </w:pPr>
    <w:rPr>
      <w:sz w:val="24"/>
    </w:rPr>
  </w:style>
  <w:style w:type="character" w:customStyle="1" w:styleId="Char1d">
    <w:name w:val="标题 Char1"/>
    <w:aliases w:val="章标题(无序号) Char"/>
    <w:qFormat/>
    <w:rPr>
      <w:rFonts w:eastAsia="黑体"/>
      <w:b/>
      <w:kern w:val="2"/>
      <w:sz w:val="36"/>
    </w:rPr>
  </w:style>
  <w:style w:type="paragraph" w:customStyle="1" w:styleId="affffffffff4">
    <w:name w:val="章标题(不加入目录内)"/>
    <w:basedOn w:val="aff8"/>
    <w:pPr>
      <w:keepLines/>
      <w:pageBreakBefore/>
      <w:spacing w:after="120"/>
      <w:outlineLvl w:val="9"/>
    </w:pPr>
    <w:rPr>
      <w:rFonts w:ascii="Times New Roman" w:hAnsi="Times New Roman"/>
      <w:bCs w:val="0"/>
      <w:kern w:val="2"/>
      <w:sz w:val="36"/>
      <w:szCs w:val="20"/>
    </w:rPr>
  </w:style>
  <w:style w:type="paragraph" w:customStyle="1" w:styleId="affffffffff5">
    <w:name w:val="灯泡注释(打印无效)"/>
    <w:basedOn w:val="ad"/>
    <w:pPr>
      <w:snapToGrid w:val="0"/>
      <w:spacing w:after="0"/>
      <w:ind w:firstLineChars="0" w:firstLine="0"/>
    </w:pPr>
    <w:rPr>
      <w:i/>
      <w:vanish/>
      <w:color w:val="FF0000"/>
      <w:szCs w:val="21"/>
    </w:rPr>
  </w:style>
  <w:style w:type="character" w:customStyle="1" w:styleId="Charffff2">
    <w:name w:val="规划正文样式 Char"/>
    <w:rPr>
      <w:rFonts w:eastAsia="宋体"/>
      <w:kern w:val="2"/>
      <w:sz w:val="24"/>
      <w:szCs w:val="24"/>
      <w:lang w:val="en-US" w:eastAsia="zh-CN" w:bidi="ar-SA"/>
    </w:rPr>
  </w:style>
  <w:style w:type="character" w:customStyle="1" w:styleId="9dpi1">
    <w:name w:val="9dpi1"/>
    <w:rPr>
      <w:spacing w:val="30"/>
      <w:sz w:val="18"/>
      <w:szCs w:val="18"/>
    </w:rPr>
  </w:style>
  <w:style w:type="paragraph" w:customStyle="1" w:styleId="affffffffff6">
    <w:name w:val="小四表文左齐"/>
    <w:basedOn w:val="a3"/>
    <w:qFormat/>
    <w:pPr>
      <w:spacing w:line="360" w:lineRule="exact"/>
      <w:jc w:val="center"/>
    </w:pPr>
    <w:rPr>
      <w:szCs w:val="21"/>
    </w:rPr>
  </w:style>
  <w:style w:type="character" w:customStyle="1" w:styleId="model11">
    <w:name w:val="model11"/>
    <w:rPr>
      <w:rFonts w:ascii="宋体" w:eastAsia="宋体" w:hAnsi="宋体" w:hint="eastAsia"/>
      <w:sz w:val="18"/>
      <w:szCs w:val="18"/>
      <w:u w:val="none"/>
    </w:rPr>
  </w:style>
  <w:style w:type="paragraph" w:customStyle="1" w:styleId="affffffffff7">
    <w:name w:val="前言、引言标题"/>
    <w:next w:val="a3"/>
    <w:qFormat/>
    <w:pPr>
      <w:shd w:val="clear" w:color="FFFFFF" w:fill="FFFFFF"/>
      <w:spacing w:before="640" w:after="560"/>
      <w:ind w:left="420" w:hanging="132"/>
      <w:jc w:val="center"/>
      <w:outlineLvl w:val="0"/>
    </w:pPr>
    <w:rPr>
      <w:rFonts w:ascii="黑体" w:eastAsia="黑体"/>
      <w:sz w:val="32"/>
    </w:rPr>
  </w:style>
  <w:style w:type="paragraph" w:customStyle="1" w:styleId="affffffffff8">
    <w:name w:val="二级条标题"/>
    <w:basedOn w:val="affffffff3"/>
    <w:next w:val="a3"/>
    <w:link w:val="Charffff3"/>
    <w:qFormat/>
    <w:pPr>
      <w:tabs>
        <w:tab w:val="clear" w:pos="360"/>
      </w:tabs>
      <w:ind w:left="1680" w:hanging="420"/>
      <w:outlineLvl w:val="3"/>
    </w:pPr>
  </w:style>
  <w:style w:type="character" w:customStyle="1" w:styleId="Charffff3">
    <w:name w:val="二级条标题 Char"/>
    <w:link w:val="affffffffff8"/>
    <w:rPr>
      <w:rFonts w:ascii="黑体" w:eastAsia="黑体"/>
      <w:sz w:val="21"/>
    </w:rPr>
  </w:style>
  <w:style w:type="paragraph" w:customStyle="1" w:styleId="affffffffff9">
    <w:name w:val="三级条标题"/>
    <w:basedOn w:val="affffffffff8"/>
    <w:next w:val="a3"/>
    <w:qFormat/>
    <w:pPr>
      <w:ind w:left="2100"/>
      <w:outlineLvl w:val="4"/>
    </w:pPr>
  </w:style>
  <w:style w:type="paragraph" w:customStyle="1" w:styleId="affffffffffa">
    <w:name w:val="四级条标题"/>
    <w:basedOn w:val="affffffffff9"/>
    <w:next w:val="a3"/>
    <w:qFormat/>
    <w:pPr>
      <w:ind w:left="2520"/>
      <w:outlineLvl w:val="5"/>
    </w:pPr>
  </w:style>
  <w:style w:type="paragraph" w:customStyle="1" w:styleId="affffffffffb">
    <w:name w:val="五级条标题"/>
    <w:basedOn w:val="affffffffffa"/>
    <w:next w:val="a3"/>
    <w:pPr>
      <w:ind w:left="2940"/>
      <w:outlineLvl w:val="6"/>
    </w:pPr>
  </w:style>
  <w:style w:type="paragraph" w:customStyle="1" w:styleId="311">
    <w:name w:val="正文文本缩进 31"/>
    <w:basedOn w:val="a3"/>
    <w:qFormat/>
    <w:pPr>
      <w:adjustRightInd w:val="0"/>
      <w:spacing w:line="360" w:lineRule="atLeast"/>
      <w:ind w:firstLine="480"/>
      <w:textAlignment w:val="baseline"/>
    </w:pPr>
    <w:rPr>
      <w:rFonts w:ascii="宋体"/>
      <w:kern w:val="0"/>
      <w:sz w:val="24"/>
      <w:szCs w:val="20"/>
    </w:rPr>
  </w:style>
  <w:style w:type="paragraph" w:customStyle="1" w:styleId="font15">
    <w:name w:val="font15"/>
    <w:basedOn w:val="a3"/>
    <w:pPr>
      <w:widowControl/>
      <w:spacing w:before="100" w:beforeAutospacing="1" w:after="100" w:afterAutospacing="1"/>
      <w:jc w:val="left"/>
    </w:pPr>
    <w:rPr>
      <w:rFonts w:eastAsia="Arial Unicode MS"/>
      <w:b/>
      <w:bCs/>
      <w:kern w:val="0"/>
      <w:sz w:val="16"/>
      <w:szCs w:val="16"/>
    </w:rPr>
  </w:style>
  <w:style w:type="paragraph" w:customStyle="1" w:styleId="font16">
    <w:name w:val="font16"/>
    <w:basedOn w:val="a3"/>
    <w:pPr>
      <w:widowControl/>
      <w:spacing w:before="100" w:beforeAutospacing="1" w:after="100" w:afterAutospacing="1"/>
      <w:jc w:val="left"/>
    </w:pPr>
    <w:rPr>
      <w:rFonts w:ascii="宋体" w:hAnsi="宋体" w:cs="Arial Unicode MS" w:hint="eastAsia"/>
      <w:kern w:val="0"/>
      <w:sz w:val="20"/>
      <w:szCs w:val="20"/>
      <w:u w:val="single"/>
    </w:rPr>
  </w:style>
  <w:style w:type="paragraph" w:customStyle="1" w:styleId="font17">
    <w:name w:val="font17"/>
    <w:basedOn w:val="a3"/>
    <w:pPr>
      <w:widowControl/>
      <w:spacing w:before="100" w:beforeAutospacing="1" w:after="100" w:afterAutospacing="1"/>
      <w:jc w:val="left"/>
    </w:pPr>
    <w:rPr>
      <w:rFonts w:eastAsia="Arial Unicode MS"/>
      <w:kern w:val="0"/>
      <w:sz w:val="20"/>
      <w:szCs w:val="20"/>
      <w:u w:val="single"/>
    </w:rPr>
  </w:style>
  <w:style w:type="paragraph" w:customStyle="1" w:styleId="WW-BodyTextIndent3">
    <w:name w:val="WW-Body Text Indent 3"/>
    <w:basedOn w:val="a3"/>
    <w:pPr>
      <w:suppressAutoHyphens/>
      <w:spacing w:after="120" w:line="360" w:lineRule="auto"/>
      <w:ind w:firstLine="420"/>
    </w:pPr>
    <w:rPr>
      <w:rFonts w:ascii="Arial" w:hAnsi="Arial"/>
      <w:kern w:val="20481"/>
      <w:sz w:val="24"/>
      <w:szCs w:val="20"/>
    </w:rPr>
  </w:style>
  <w:style w:type="paragraph" w:customStyle="1" w:styleId="1ffa">
    <w:name w:val="表格样式1"/>
    <w:basedOn w:val="a3"/>
    <w:pPr>
      <w:adjustRightInd w:val="0"/>
      <w:spacing w:line="20" w:lineRule="atLeast"/>
      <w:jc w:val="center"/>
      <w:textAlignment w:val="baseline"/>
    </w:pPr>
    <w:rPr>
      <w:rFonts w:ascii="宋体"/>
      <w:kern w:val="0"/>
      <w:szCs w:val="20"/>
    </w:rPr>
  </w:style>
  <w:style w:type="character" w:customStyle="1" w:styleId="3Char3">
    <w:name w:val="样式3 Char"/>
    <w:rPr>
      <w:rFonts w:ascii="Times New Roman" w:eastAsia="宋体" w:hAnsi="Times New Roman" w:cs="Times New Roman"/>
      <w:sz w:val="18"/>
      <w:szCs w:val="18"/>
    </w:rPr>
  </w:style>
  <w:style w:type="character" w:customStyle="1" w:styleId="116">
    <w:name w:val="未命名11"/>
    <w:rPr>
      <w:rFonts w:ascii="宋体" w:eastAsia="宋体" w:hAnsi="宋体" w:hint="eastAsia"/>
      <w:sz w:val="18"/>
      <w:szCs w:val="18"/>
    </w:rPr>
  </w:style>
  <w:style w:type="paragraph" w:customStyle="1" w:styleId="affffffffffc">
    <w:name w:val="小标题"/>
    <w:basedOn w:val="a3"/>
    <w:next w:val="a3"/>
    <w:link w:val="Charffff4"/>
    <w:qFormat/>
    <w:pPr>
      <w:spacing w:line="360" w:lineRule="auto"/>
      <w:jc w:val="left"/>
    </w:pPr>
    <w:rPr>
      <w:rFonts w:ascii="宋体" w:hAnsi="宋体"/>
      <w:b/>
      <w:snapToGrid w:val="0"/>
      <w:kern w:val="0"/>
      <w:sz w:val="28"/>
      <w:szCs w:val="28"/>
    </w:rPr>
  </w:style>
  <w:style w:type="character" w:customStyle="1" w:styleId="Charffff4">
    <w:name w:val="小标题 Char"/>
    <w:link w:val="affffffffffc"/>
    <w:rPr>
      <w:rFonts w:ascii="宋体" w:hAnsi="宋体"/>
      <w:b/>
      <w:snapToGrid/>
      <w:sz w:val="28"/>
      <w:szCs w:val="28"/>
    </w:rPr>
  </w:style>
  <w:style w:type="paragraph" w:customStyle="1" w:styleId="affffffffffd">
    <w:name w:val="表格四号"/>
    <w:basedOn w:val="a3"/>
    <w:link w:val="Charffff5"/>
    <w:pPr>
      <w:adjustRightInd w:val="0"/>
      <w:snapToGrid w:val="0"/>
      <w:jc w:val="center"/>
    </w:pPr>
    <w:rPr>
      <w:rFonts w:ascii="宋体" w:hAnsi="宋体"/>
      <w:snapToGrid w:val="0"/>
      <w:kern w:val="0"/>
      <w:sz w:val="28"/>
      <w:szCs w:val="28"/>
    </w:rPr>
  </w:style>
  <w:style w:type="character" w:customStyle="1" w:styleId="Charffff5">
    <w:name w:val="表格四号 Char"/>
    <w:link w:val="affffffffffd"/>
    <w:rPr>
      <w:rFonts w:ascii="宋体" w:hAnsi="宋体"/>
      <w:snapToGrid/>
      <w:sz w:val="28"/>
      <w:szCs w:val="28"/>
    </w:rPr>
  </w:style>
  <w:style w:type="paragraph" w:customStyle="1" w:styleId="1ffb">
    <w:name w:val="表格1"/>
    <w:basedOn w:val="a3"/>
    <w:link w:val="1Char6"/>
    <w:qFormat/>
    <w:pPr>
      <w:tabs>
        <w:tab w:val="left" w:pos="0"/>
      </w:tabs>
      <w:adjustRightInd w:val="0"/>
      <w:snapToGrid w:val="0"/>
      <w:spacing w:line="320" w:lineRule="atLeast"/>
      <w:jc w:val="center"/>
      <w:textAlignment w:val="baseline"/>
    </w:pPr>
    <w:rPr>
      <w:kern w:val="0"/>
      <w:szCs w:val="20"/>
    </w:rPr>
  </w:style>
  <w:style w:type="character" w:customStyle="1" w:styleId="1Char6">
    <w:name w:val="表格1 Char"/>
    <w:link w:val="1ffb"/>
    <w:qFormat/>
    <w:rPr>
      <w:sz w:val="21"/>
    </w:rPr>
  </w:style>
  <w:style w:type="paragraph" w:customStyle="1" w:styleId="222">
    <w:name w:val="样式 样式 样式 首行缩进:  2 字符 + 首行缩进:  2 字符 + 首行缩进:  2 字符"/>
    <w:basedOn w:val="a3"/>
    <w:pPr>
      <w:ind w:firstLineChars="200" w:firstLine="567"/>
    </w:pPr>
    <w:rPr>
      <w:rFonts w:ascii="宋体"/>
      <w:sz w:val="27"/>
      <w:szCs w:val="20"/>
    </w:rPr>
  </w:style>
  <w:style w:type="paragraph" w:customStyle="1" w:styleId="132152">
    <w:name w:val="样式 样式 样式 样式 (符号) 宋体 13 磅 首行缩进:  2 字符 行距: 1.5 倍行距 + 首行缩进:  2 字符 +..."/>
    <w:basedOn w:val="a3"/>
    <w:link w:val="132152Char"/>
    <w:pPr>
      <w:ind w:firstLineChars="200" w:firstLine="563"/>
    </w:pPr>
    <w:rPr>
      <w:rFonts w:ascii="宋体" w:hAnsi="宋体"/>
      <w:sz w:val="26"/>
      <w:szCs w:val="20"/>
    </w:rPr>
  </w:style>
  <w:style w:type="character" w:customStyle="1" w:styleId="132152Char">
    <w:name w:val="样式 样式 样式 样式 (符号) 宋体 13 磅 首行缩进:  2 字符 行距: 1.5 倍行距 + 首行缩进:  2 字符 +... Char"/>
    <w:link w:val="132152"/>
    <w:rPr>
      <w:rFonts w:ascii="宋体" w:hAnsi="宋体" w:cs="宋体"/>
      <w:kern w:val="2"/>
      <w:sz w:val="26"/>
    </w:rPr>
  </w:style>
  <w:style w:type="paragraph" w:customStyle="1" w:styleId="----------------0">
    <w:name w:val="表中文字----------------"/>
    <w:basedOn w:val="a3"/>
    <w:link w:val="----------------Char0"/>
    <w:pPr>
      <w:jc w:val="center"/>
    </w:pPr>
    <w:rPr>
      <w:szCs w:val="20"/>
    </w:rPr>
  </w:style>
  <w:style w:type="character" w:customStyle="1" w:styleId="----------------Char0">
    <w:name w:val="表中文字---------------- Char"/>
    <w:link w:val="----------------0"/>
    <w:rPr>
      <w:kern w:val="2"/>
      <w:sz w:val="21"/>
    </w:rPr>
  </w:style>
  <w:style w:type="paragraph" w:customStyle="1" w:styleId="affffffffffe">
    <w:name w:val="表格文字小四"/>
    <w:basedOn w:val="a3"/>
    <w:next w:val="ae"/>
    <w:pPr>
      <w:framePr w:hSpace="180" w:wrap="around" w:vAnchor="text" w:hAnchor="margin" w:xAlign="center" w:y="319"/>
      <w:adjustRightInd w:val="0"/>
      <w:snapToGrid w:val="0"/>
      <w:ind w:left="-593"/>
      <w:jc w:val="center"/>
    </w:pPr>
    <w:rPr>
      <w:rFonts w:ascii="宋体" w:hAnsi="宋体"/>
      <w:sz w:val="24"/>
    </w:rPr>
  </w:style>
  <w:style w:type="paragraph" w:customStyle="1" w:styleId="afffffffffff">
    <w:name w:val="符号说明"/>
    <w:basedOn w:val="a3"/>
    <w:pPr>
      <w:tabs>
        <w:tab w:val="left" w:pos="1260"/>
        <w:tab w:val="left" w:pos="3780"/>
        <w:tab w:val="left" w:pos="4680"/>
      </w:tabs>
      <w:spacing w:line="360" w:lineRule="auto"/>
      <w:ind w:firstLineChars="400" w:firstLine="840"/>
    </w:pPr>
    <w:rPr>
      <w:szCs w:val="21"/>
    </w:rPr>
  </w:style>
  <w:style w:type="paragraph" w:customStyle="1" w:styleId="2H21111Char112112Head">
    <w:name w:val="样式 标题 2H2节标题 1.1节标题 1.1 Char1.1  标题 2  节标题 1.1第一章 标题 2Head..."/>
    <w:basedOn w:val="2"/>
    <w:pPr>
      <w:spacing w:beforeLines="50" w:afterLines="50" w:line="360" w:lineRule="auto"/>
      <w:jc w:val="both"/>
    </w:pPr>
    <w:rPr>
      <w:rFonts w:ascii="Times New Roman" w:eastAsia="宋体" w:hAnsi="Times New Roman"/>
      <w:b w:val="0"/>
      <w:kern w:val="2"/>
      <w:sz w:val="24"/>
      <w:szCs w:val="20"/>
    </w:rPr>
  </w:style>
  <w:style w:type="paragraph" w:customStyle="1" w:styleId="kk">
    <w:name w:val="kk"/>
    <w:basedOn w:val="ae"/>
    <w:pPr>
      <w:widowControl w:val="0"/>
      <w:autoSpaceDE w:val="0"/>
      <w:autoSpaceDN w:val="0"/>
      <w:adjustRightInd w:val="0"/>
      <w:snapToGrid/>
      <w:spacing w:before="0" w:after="0" w:line="360" w:lineRule="auto"/>
      <w:ind w:right="0"/>
      <w:textAlignment w:val="baseline"/>
    </w:pPr>
    <w:rPr>
      <w:spacing w:val="10"/>
      <w:sz w:val="24"/>
    </w:rPr>
  </w:style>
  <w:style w:type="paragraph" w:customStyle="1" w:styleId="afffffffffff0">
    <w:name w:val="样式 题注 + 五号 加粗 居中"/>
    <w:basedOn w:val="a3"/>
    <w:pPr>
      <w:spacing w:beforeLines="20" w:afterLines="20" w:line="360" w:lineRule="auto"/>
      <w:jc w:val="center"/>
    </w:pPr>
    <w:rPr>
      <w:rFonts w:ascii="Arial" w:eastAsia="黑体" w:hAnsi="Arial"/>
      <w:b/>
      <w:bCs/>
      <w:sz w:val="24"/>
      <w:szCs w:val="21"/>
    </w:rPr>
  </w:style>
  <w:style w:type="paragraph" w:customStyle="1" w:styleId="afffffffffff1">
    <w:name w:val="封面三号"/>
    <w:basedOn w:val="a3"/>
    <w:qFormat/>
    <w:pPr>
      <w:jc w:val="center"/>
    </w:pPr>
    <w:rPr>
      <w:rFonts w:ascii="宋体" w:hAnsi="宋体" w:cs="宋体"/>
      <w:spacing w:val="55"/>
      <w:kern w:val="0"/>
      <w:sz w:val="32"/>
      <w:szCs w:val="32"/>
    </w:rPr>
  </w:style>
  <w:style w:type="character" w:customStyle="1" w:styleId="111111Char1">
    <w:name w:val="标题1.1.1.1.1.1 Char1"/>
    <w:rPr>
      <w:rFonts w:ascii="Arial" w:eastAsia="黑体" w:hAnsi="Arial"/>
      <w:b/>
      <w:color w:val="000000"/>
      <w:kern w:val="28"/>
      <w:sz w:val="24"/>
      <w:lang w:val="en-US" w:eastAsia="zh-CN" w:bidi="ar-SA"/>
    </w:rPr>
  </w:style>
  <w:style w:type="character" w:customStyle="1" w:styleId="14p">
    <w:name w:val="14p"/>
  </w:style>
  <w:style w:type="character" w:customStyle="1" w:styleId="CharChard">
    <w:name w:val="规划正文样式 Char Char"/>
    <w:rPr>
      <w:rFonts w:eastAsia="宋体"/>
      <w:kern w:val="2"/>
      <w:sz w:val="24"/>
      <w:szCs w:val="24"/>
      <w:lang w:val="en-US" w:eastAsia="zh-CN" w:bidi="ar-SA"/>
    </w:rPr>
  </w:style>
  <w:style w:type="character" w:customStyle="1" w:styleId="2CharCharCharCharCharCharChar1">
    <w:name w:val="标题 2 Char Char Char Char Char Char Char1"/>
    <w:aliases w:val="标题 2 Char Char Char Char Char Char Char Char Char"/>
    <w:rPr>
      <w:rFonts w:eastAsia="黑体"/>
      <w:b/>
      <w:kern w:val="2"/>
      <w:sz w:val="32"/>
      <w:lang w:val="en-US" w:eastAsia="zh-CN" w:bidi="ar-SA"/>
    </w:rPr>
  </w:style>
  <w:style w:type="character" w:customStyle="1" w:styleId="CharChar13">
    <w:name w:val="Char Char13"/>
    <w:rPr>
      <w:sz w:val="18"/>
      <w:szCs w:val="18"/>
    </w:rPr>
  </w:style>
  <w:style w:type="paragraph" w:customStyle="1" w:styleId="acee">
    <w:name w:val="acee正文"/>
    <w:basedOn w:val="a3"/>
    <w:pPr>
      <w:adjustRightInd w:val="0"/>
      <w:snapToGrid w:val="0"/>
      <w:spacing w:line="480" w:lineRule="exact"/>
      <w:ind w:firstLineChars="200" w:firstLine="640"/>
    </w:pPr>
    <w:rPr>
      <w:rFonts w:ascii="仿宋_GB2312" w:eastAsia="仿宋_GB2312" w:hAnsi="宋体"/>
      <w:sz w:val="32"/>
    </w:rPr>
  </w:style>
  <w:style w:type="paragraph" w:customStyle="1" w:styleId="CM9">
    <w:name w:val="CM9"/>
    <w:basedOn w:val="Default"/>
    <w:next w:val="Default"/>
    <w:pPr>
      <w:widowControl w:val="0"/>
      <w:spacing w:line="538" w:lineRule="atLeast"/>
      <w:textAlignment w:val="auto"/>
    </w:pPr>
    <w:rPr>
      <w:rFonts w:ascii="黑体" w:eastAsia="黑体" w:hAnsi="Times New Roman"/>
      <w:color w:val="auto"/>
      <w:kern w:val="0"/>
      <w:szCs w:val="24"/>
    </w:rPr>
  </w:style>
  <w:style w:type="character" w:customStyle="1" w:styleId="Char22">
    <w:name w:val="章节标题 Char2"/>
    <w:rPr>
      <w:rFonts w:eastAsia="黑体"/>
      <w:b/>
      <w:kern w:val="44"/>
      <w:sz w:val="44"/>
    </w:rPr>
  </w:style>
  <w:style w:type="character" w:customStyle="1" w:styleId="111111Char2">
    <w:name w:val="标题1.1.1.1.1.1 Char2"/>
    <w:rPr>
      <w:rFonts w:ascii="Arial" w:eastAsia="黑体" w:hAnsi="Arial"/>
      <w:b/>
      <w:color w:val="000000"/>
      <w:kern w:val="28"/>
      <w:sz w:val="24"/>
    </w:rPr>
  </w:style>
  <w:style w:type="character" w:customStyle="1" w:styleId="1Char13">
    <w:name w:val="项标题(1) Char1"/>
    <w:rPr>
      <w:b/>
      <w:color w:val="000000"/>
      <w:kern w:val="28"/>
      <w:sz w:val="24"/>
    </w:rPr>
  </w:style>
  <w:style w:type="character" w:customStyle="1" w:styleId="1Char14">
    <w:name w:val="目标题 1) Char1"/>
    <w:rPr>
      <w:rFonts w:ascii="Arial" w:eastAsia="黑体" w:hAnsi="Arial"/>
      <w:color w:val="000000"/>
      <w:kern w:val="28"/>
      <w:sz w:val="24"/>
    </w:rPr>
  </w:style>
  <w:style w:type="character" w:customStyle="1" w:styleId="aChar1">
    <w:name w:val="干标题(a) Char1"/>
    <w:rPr>
      <w:rFonts w:ascii="Arial" w:eastAsia="黑体" w:hAnsi="Arial"/>
      <w:color w:val="000000"/>
      <w:kern w:val="28"/>
      <w:sz w:val="28"/>
    </w:rPr>
  </w:style>
  <w:style w:type="character" w:customStyle="1" w:styleId="1Char15">
    <w:name w:val="页眉1 Char1"/>
    <w:rPr>
      <w:rFonts w:eastAsia="宋体"/>
      <w:kern w:val="2"/>
      <w:sz w:val="18"/>
      <w:lang w:val="en-US" w:eastAsia="zh-CN" w:bidi="ar-SA"/>
    </w:rPr>
  </w:style>
  <w:style w:type="character" w:customStyle="1" w:styleId="BodyTextchChar1">
    <w:name w:val="Body Text(ch) Char1"/>
    <w:aliases w:val="正文文字 Char Char1,封面文字 Char1,正文文字 Char Char Char Char Char Char Char Char1,正文文本 Char Char Char Char1,正文文字 Char1 Char Char Char1,正文文本2 Char1,正文文字 Char Char Char Char Char Char Char1 Char1,正文文本11 Char1"/>
    <w:rPr>
      <w:rFonts w:eastAsia="宋体"/>
      <w:kern w:val="2"/>
      <w:sz w:val="21"/>
      <w:szCs w:val="24"/>
      <w:lang w:val="en-US" w:eastAsia="zh-CN" w:bidi="ar-SA"/>
    </w:rPr>
  </w:style>
  <w:style w:type="character" w:customStyle="1" w:styleId="-CharChar">
    <w:name w:val="可研-正文首行缩进 Char Char"/>
    <w:rPr>
      <w:rFonts w:eastAsia="宋体"/>
      <w:kern w:val="2"/>
      <w:sz w:val="28"/>
      <w:szCs w:val="24"/>
      <w:lang w:val="en-US" w:eastAsia="zh-CN" w:bidi="ar-SA"/>
    </w:rPr>
  </w:style>
  <w:style w:type="paragraph" w:customStyle="1" w:styleId="afffffffffff2">
    <w:name w:val="表的格式（小四）"/>
    <w:basedOn w:val="a3"/>
    <w:qFormat/>
    <w:pPr>
      <w:adjustRightInd w:val="0"/>
      <w:spacing w:line="360" w:lineRule="atLeast"/>
      <w:jc w:val="center"/>
    </w:pPr>
    <w:rPr>
      <w:kern w:val="0"/>
      <w:sz w:val="24"/>
      <w:szCs w:val="20"/>
    </w:rPr>
  </w:style>
  <w:style w:type="paragraph" w:customStyle="1" w:styleId="aaa">
    <w:name w:val="aaa"/>
    <w:basedOn w:val="a3"/>
    <w:link w:val="aaaChar"/>
    <w:pPr>
      <w:spacing w:beforeLines="50" w:afterLines="50" w:line="360" w:lineRule="auto"/>
      <w:ind w:firstLineChars="200" w:firstLine="480"/>
    </w:pPr>
    <w:rPr>
      <w:rFonts w:ascii="ˎ̥" w:hAnsi="ˎ̥"/>
      <w:bCs/>
      <w:color w:val="000000"/>
      <w:kern w:val="0"/>
      <w:sz w:val="24"/>
      <w:szCs w:val="20"/>
    </w:rPr>
  </w:style>
  <w:style w:type="character" w:customStyle="1" w:styleId="aaaChar">
    <w:name w:val="aaa Char"/>
    <w:link w:val="aaa"/>
    <w:rPr>
      <w:rFonts w:ascii="ˎ̥" w:hAnsi="ˎ̥"/>
      <w:bCs/>
      <w:color w:val="000000"/>
      <w:sz w:val="24"/>
    </w:rPr>
  </w:style>
  <w:style w:type="paragraph" w:customStyle="1" w:styleId="1Char7">
    <w:name w:val="段落1 Char"/>
    <w:basedOn w:val="a3"/>
    <w:pPr>
      <w:adjustRightInd w:val="0"/>
      <w:spacing w:line="440" w:lineRule="exact"/>
      <w:ind w:firstLineChars="200" w:firstLine="480"/>
    </w:pPr>
    <w:rPr>
      <w:spacing w:val="8"/>
      <w:sz w:val="24"/>
      <w:szCs w:val="20"/>
    </w:rPr>
  </w:style>
  <w:style w:type="paragraph" w:customStyle="1" w:styleId="2ff0">
    <w:name w:val="段落2"/>
    <w:basedOn w:val="a3"/>
    <w:pPr>
      <w:adjustRightInd w:val="0"/>
      <w:spacing w:line="440" w:lineRule="atLeast"/>
    </w:pPr>
    <w:rPr>
      <w:spacing w:val="6"/>
      <w:sz w:val="28"/>
      <w:szCs w:val="20"/>
    </w:rPr>
  </w:style>
  <w:style w:type="paragraph" w:customStyle="1" w:styleId="92">
    <w:name w:val="样式9"/>
    <w:basedOn w:val="a3"/>
    <w:link w:val="9Char0"/>
    <w:qFormat/>
    <w:pPr>
      <w:autoSpaceDE w:val="0"/>
      <w:autoSpaceDN w:val="0"/>
      <w:adjustRightInd w:val="0"/>
      <w:spacing w:beforeLines="50" w:afterLines="50"/>
      <w:ind w:firstLineChars="200" w:firstLine="422"/>
    </w:pPr>
    <w:rPr>
      <w:rFonts w:ascii="黑体"/>
      <w:b/>
      <w:bCs/>
      <w:color w:val="000000"/>
      <w:szCs w:val="20"/>
    </w:rPr>
  </w:style>
  <w:style w:type="character" w:customStyle="1" w:styleId="9Char0">
    <w:name w:val="样式9 Char"/>
    <w:link w:val="92"/>
    <w:rPr>
      <w:rFonts w:ascii="黑体" w:cs="宋体"/>
      <w:b/>
      <w:bCs/>
      <w:color w:val="000000"/>
      <w:kern w:val="2"/>
      <w:sz w:val="21"/>
    </w:rPr>
  </w:style>
  <w:style w:type="paragraph" w:customStyle="1" w:styleId="1ffc">
    <w:name w:val="样式 段落1 + 自动设置"/>
    <w:basedOn w:val="1ff3"/>
    <w:pPr>
      <w:spacing w:before="120" w:after="120" w:line="360" w:lineRule="auto"/>
      <w:ind w:firstLineChars="400" w:firstLine="840"/>
      <w:textAlignment w:val="baseline"/>
    </w:pPr>
    <w:rPr>
      <w:rFonts w:ascii="黑体" w:hAnsi="宋体"/>
      <w:spacing w:val="0"/>
      <w:szCs w:val="21"/>
    </w:rPr>
  </w:style>
  <w:style w:type="paragraph" w:customStyle="1" w:styleId="afffffffffff3">
    <w:name w:val="表 头"/>
    <w:basedOn w:val="a3"/>
    <w:pPr>
      <w:adjustRightInd w:val="0"/>
      <w:spacing w:before="120" w:after="120" w:line="360" w:lineRule="atLeast"/>
      <w:jc w:val="center"/>
    </w:pPr>
    <w:rPr>
      <w:rFonts w:eastAsia="黑体"/>
      <w:spacing w:val="10"/>
      <w:kern w:val="0"/>
      <w:sz w:val="24"/>
      <w:szCs w:val="20"/>
    </w:rPr>
  </w:style>
  <w:style w:type="paragraph" w:customStyle="1" w:styleId="TOC1">
    <w:name w:val="TOC 标题1"/>
    <w:basedOn w:val="1"/>
    <w:next w:val="a3"/>
    <w:uiPriority w:val="39"/>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1ffd">
    <w:name w:val="样式1－表头"/>
    <w:basedOn w:val="a3"/>
    <w:pPr>
      <w:adjustRightInd w:val="0"/>
      <w:snapToGrid w:val="0"/>
      <w:spacing w:beforeLines="50" w:afterLines="50" w:line="336" w:lineRule="auto"/>
      <w:jc w:val="center"/>
    </w:pPr>
    <w:rPr>
      <w:rFonts w:eastAsia="黑体"/>
      <w:spacing w:val="6"/>
      <w:sz w:val="24"/>
      <w:szCs w:val="20"/>
    </w:rPr>
  </w:style>
  <w:style w:type="character" w:customStyle="1" w:styleId="Char23">
    <w:name w:val="正文首行缩进 Char2"/>
    <w:aliases w:val="可研-正文首行缩进 Char2,正文首行缩进 Char Char1,正文首行缩进 Char Char Char1"/>
    <w:rPr>
      <w:rFonts w:ascii="Times New Roman" w:eastAsia="宋体" w:hAnsi="Times New Roman" w:cs="Times New Roman"/>
      <w:kern w:val="0"/>
      <w:sz w:val="28"/>
      <w:szCs w:val="20"/>
    </w:rPr>
  </w:style>
  <w:style w:type="paragraph" w:customStyle="1" w:styleId="style18">
    <w:name w:val="style18"/>
    <w:basedOn w:val="a3"/>
    <w:pPr>
      <w:widowControl/>
      <w:spacing w:before="100" w:beforeAutospacing="1" w:after="100" w:afterAutospacing="1"/>
      <w:jc w:val="left"/>
    </w:pPr>
    <w:rPr>
      <w:rFonts w:ascii="宋体" w:hAnsi="宋体"/>
      <w:color w:val="000000"/>
      <w:kern w:val="0"/>
      <w:szCs w:val="21"/>
    </w:rPr>
  </w:style>
  <w:style w:type="paragraph" w:customStyle="1" w:styleId="--------">
    <w:name w:val="正文--------"/>
    <w:basedOn w:val="a3"/>
    <w:link w:val="--------Char"/>
    <w:pPr>
      <w:spacing w:line="460" w:lineRule="exact"/>
      <w:ind w:firstLineChars="200" w:firstLine="480"/>
      <w:jc w:val="left"/>
    </w:pPr>
    <w:rPr>
      <w:sz w:val="24"/>
      <w:szCs w:val="20"/>
    </w:rPr>
  </w:style>
  <w:style w:type="character" w:customStyle="1" w:styleId="--------Char">
    <w:name w:val="正文-------- Char"/>
    <w:link w:val="--------"/>
    <w:rPr>
      <w:rFonts w:cs="宋体"/>
      <w:kern w:val="2"/>
      <w:sz w:val="24"/>
    </w:rPr>
  </w:style>
  <w:style w:type="paragraph" w:customStyle="1" w:styleId="afffffffffff4">
    <w:name w:val="二级标题"/>
    <w:basedOn w:val="a3"/>
    <w:next w:val="a3"/>
    <w:link w:val="Charffff6"/>
    <w:qFormat/>
    <w:pPr>
      <w:keepNext/>
      <w:adjustRightInd w:val="0"/>
      <w:spacing w:before="240" w:after="240" w:line="312" w:lineRule="atLeast"/>
      <w:jc w:val="center"/>
    </w:pPr>
    <w:rPr>
      <w:kern w:val="0"/>
      <w:sz w:val="28"/>
      <w:szCs w:val="20"/>
    </w:rPr>
  </w:style>
  <w:style w:type="character" w:customStyle="1" w:styleId="Charffff6">
    <w:name w:val="二级标题 Char"/>
    <w:link w:val="afffffffffff4"/>
    <w:rPr>
      <w:sz w:val="28"/>
    </w:rPr>
  </w:style>
  <w:style w:type="paragraph" w:customStyle="1" w:styleId="76">
    <w:name w:val="样式7"/>
    <w:basedOn w:val="a3"/>
    <w:link w:val="7Char2"/>
    <w:pPr>
      <w:spacing w:beforeLines="50" w:afterLines="50"/>
    </w:pPr>
    <w:rPr>
      <w:sz w:val="24"/>
    </w:rPr>
  </w:style>
  <w:style w:type="character" w:customStyle="1" w:styleId="7Char2">
    <w:name w:val="样式7 Char"/>
    <w:link w:val="76"/>
    <w:rPr>
      <w:kern w:val="2"/>
      <w:sz w:val="24"/>
      <w:szCs w:val="24"/>
    </w:rPr>
  </w:style>
  <w:style w:type="paragraph" w:customStyle="1" w:styleId="020">
    <w:name w:val="表格02"/>
    <w:basedOn w:val="affffffffff"/>
    <w:pPr>
      <w:spacing w:line="400" w:lineRule="exact"/>
      <w:ind w:firstLine="0"/>
      <w:jc w:val="center"/>
    </w:pPr>
    <w:rPr>
      <w:rFonts w:ascii="Times New Roman"/>
      <w:snapToGrid w:val="0"/>
      <w:sz w:val="24"/>
      <w:szCs w:val="24"/>
      <w:lang w:val="en-GB"/>
    </w:rPr>
  </w:style>
  <w:style w:type="character" w:customStyle="1" w:styleId="articlebody3">
    <w:name w:val="articlebody3"/>
    <w:rPr>
      <w:sz w:val="21"/>
      <w:szCs w:val="21"/>
    </w:rPr>
  </w:style>
  <w:style w:type="character" w:customStyle="1" w:styleId="CharChar21">
    <w:name w:val="Char Char21"/>
    <w:rPr>
      <w:rFonts w:eastAsia="宋体"/>
      <w:bCs/>
      <w:snapToGrid/>
      <w:spacing w:val="30"/>
      <w:sz w:val="30"/>
      <w:szCs w:val="30"/>
      <w:lang w:val="en-US" w:eastAsia="zh-CN" w:bidi="ar-SA"/>
    </w:rPr>
  </w:style>
  <w:style w:type="paragraph" w:customStyle="1" w:styleId="afffffffffff5">
    <w:name w:val="表格小四"/>
    <w:basedOn w:val="a3"/>
    <w:link w:val="CharChare"/>
    <w:pPr>
      <w:adjustRightInd w:val="0"/>
      <w:snapToGrid w:val="0"/>
      <w:spacing w:beforeLines="30"/>
    </w:pPr>
    <w:rPr>
      <w:sz w:val="24"/>
    </w:rPr>
  </w:style>
  <w:style w:type="character" w:customStyle="1" w:styleId="CharChare">
    <w:name w:val="表格小四 Char Char"/>
    <w:link w:val="afffffffffff5"/>
    <w:rPr>
      <w:kern w:val="2"/>
      <w:sz w:val="24"/>
      <w:szCs w:val="24"/>
    </w:rPr>
  </w:style>
  <w:style w:type="paragraph" w:customStyle="1" w:styleId="221121H2SeHeadwsa211">
    <w:name w:val="样式 标题 2标题 21标题 121节H2SeHead wsa2标题 1.1 + 黑体 四号 非加粗"/>
    <w:basedOn w:val="2"/>
    <w:pPr>
      <w:tabs>
        <w:tab w:val="left" w:pos="567"/>
      </w:tabs>
      <w:spacing w:beforeLines="50" w:afterLines="50" w:line="480" w:lineRule="exact"/>
      <w:ind w:left="567" w:hanging="567"/>
      <w:jc w:val="both"/>
    </w:pPr>
    <w:rPr>
      <w:rFonts w:ascii="黑体" w:hAnsi="黑体"/>
      <w:bCs w:val="0"/>
      <w:kern w:val="2"/>
      <w:sz w:val="28"/>
    </w:rPr>
  </w:style>
  <w:style w:type="paragraph" w:customStyle="1" w:styleId="1ffe">
    <w:name w:val="样式 标题 1 + 黑体 小三 非加粗"/>
    <w:basedOn w:val="1"/>
    <w:pPr>
      <w:keepLines/>
      <w:tabs>
        <w:tab w:val="left" w:pos="425"/>
      </w:tabs>
      <w:overflowPunct/>
      <w:snapToGrid/>
      <w:spacing w:before="340" w:after="330" w:line="578" w:lineRule="auto"/>
      <w:ind w:left="425" w:hanging="425"/>
    </w:pPr>
    <w:rPr>
      <w:rFonts w:ascii="黑体" w:hAnsi="黑体"/>
      <w:b w:val="0"/>
      <w:bCs w:val="0"/>
      <w:color w:val="auto"/>
      <w:szCs w:val="44"/>
    </w:rPr>
  </w:style>
  <w:style w:type="paragraph" w:customStyle="1" w:styleId="3f5">
    <w:name w:val="样式 标题 3 + 宋体 小四 非加粗"/>
    <w:basedOn w:val="3"/>
    <w:pPr>
      <w:tabs>
        <w:tab w:val="left" w:pos="1418"/>
      </w:tabs>
      <w:spacing w:beforeLines="25" w:afterLines="25" w:line="480" w:lineRule="exact"/>
      <w:ind w:left="1418" w:hanging="567"/>
    </w:pPr>
    <w:rPr>
      <w:rFonts w:hAnsi="宋体"/>
      <w:bCs w:val="0"/>
      <w:kern w:val="2"/>
      <w:sz w:val="24"/>
    </w:rPr>
  </w:style>
  <w:style w:type="paragraph" w:customStyle="1" w:styleId="4f2">
    <w:name w:val="样式 标题 4 + 宋体 小四 非加粗"/>
    <w:basedOn w:val="4"/>
    <w:pPr>
      <w:tabs>
        <w:tab w:val="left" w:pos="1984"/>
      </w:tabs>
      <w:spacing w:before="280" w:after="290" w:line="376" w:lineRule="auto"/>
      <w:ind w:left="1984" w:hanging="708"/>
      <w:jc w:val="both"/>
    </w:pPr>
    <w:rPr>
      <w:rFonts w:eastAsia="宋体" w:hAnsi="宋体"/>
      <w:b/>
      <w:bCs w:val="0"/>
      <w:kern w:val="2"/>
      <w:sz w:val="24"/>
      <w:szCs w:val="28"/>
    </w:rPr>
  </w:style>
  <w:style w:type="character" w:customStyle="1" w:styleId="-Char1">
    <w:name w:val="可研-正文首行缩进 Char1"/>
    <w:rPr>
      <w:rFonts w:ascii="Times New Roman" w:eastAsia="宋体" w:hAnsi="Times New Roman" w:cs="Times New Roman"/>
      <w:kern w:val="2"/>
      <w:sz w:val="28"/>
      <w:szCs w:val="22"/>
    </w:rPr>
  </w:style>
  <w:style w:type="paragraph" w:customStyle="1" w:styleId="2ff1">
    <w:name w:val="正文 + 首行缩进:  2 字符"/>
    <w:basedOn w:val="a3"/>
    <w:qFormat/>
    <w:pPr>
      <w:spacing w:line="460" w:lineRule="atLeast"/>
      <w:ind w:firstLineChars="200" w:firstLine="528"/>
    </w:pPr>
    <w:rPr>
      <w:spacing w:val="12"/>
      <w:sz w:val="24"/>
      <w:szCs w:val="20"/>
    </w:rPr>
  </w:style>
  <w:style w:type="character" w:customStyle="1" w:styleId="Heading4Char">
    <w:name w:val="Heading 4 Char"/>
    <w:locked/>
    <w:rPr>
      <w:rFonts w:ascii="黑体" w:eastAsia="黑体" w:hAnsi="宋体" w:cs="宋体"/>
      <w:bCs/>
      <w:sz w:val="24"/>
      <w:szCs w:val="24"/>
    </w:rPr>
  </w:style>
  <w:style w:type="paragraph" w:customStyle="1" w:styleId="afffffffffff6">
    <w:name w:val="正文文字描述"/>
    <w:basedOn w:val="a3"/>
    <w:link w:val="Charffff7"/>
    <w:pPr>
      <w:spacing w:line="480" w:lineRule="exact"/>
      <w:ind w:firstLineChars="200" w:firstLine="200"/>
    </w:pPr>
    <w:rPr>
      <w:color w:val="000000"/>
      <w:spacing w:val="20"/>
      <w:sz w:val="24"/>
      <w:szCs w:val="28"/>
    </w:rPr>
  </w:style>
  <w:style w:type="character" w:customStyle="1" w:styleId="Charffff7">
    <w:name w:val="正文文字描述 Char"/>
    <w:link w:val="afffffffffff6"/>
    <w:rPr>
      <w:color w:val="000000"/>
      <w:spacing w:val="20"/>
      <w:kern w:val="2"/>
      <w:sz w:val="24"/>
      <w:szCs w:val="28"/>
    </w:rPr>
  </w:style>
  <w:style w:type="paragraph" w:customStyle="1" w:styleId="ParaCharCharCharCharCharCharCharCharCharCharCharCharCharCharCharChar">
    <w:name w:val="默认段落字体 Para Char Char Char Char Char Char Char Char Char Char Char Char Char Char Char Char"/>
    <w:basedOn w:val="a3"/>
    <w:pPr>
      <w:spacing w:line="360" w:lineRule="auto"/>
      <w:ind w:firstLineChars="200" w:firstLine="200"/>
    </w:pPr>
    <w:rPr>
      <w:rFonts w:ascii="宋体" w:hAnsi="宋体" w:cs="宋体"/>
      <w:sz w:val="24"/>
    </w:rPr>
  </w:style>
  <w:style w:type="paragraph" w:customStyle="1" w:styleId="CharCharCharCharCharCharCharChar">
    <w:name w:val="Char Char Char Char Char Char Char Char"/>
    <w:basedOn w:val="a3"/>
  </w:style>
  <w:style w:type="character" w:customStyle="1" w:styleId="Char1e">
    <w:name w:val="正文文本缩进 Char1"/>
    <w:aliases w:val="正文文字 21 Char1,正文文字( 首段缩进两字） Char1,正文文字缩进2字符 Char1,PI Char1,PI + 四号 Char1,首行缩进:  2 字符 Char1,行距: 固定值 26 磅1.5 倍行距 Char1,Body Text 2 Char1,Body Text1 Char1,正文文字4 Char1,表内左齐 Char1,正文文字 21 + 五号 Char1,居中 Char1"/>
    <w:uiPriority w:val="99"/>
    <w:qFormat/>
    <w:rPr>
      <w:rFonts w:ascii="Times New Roman" w:eastAsia="宋体" w:hAnsi="Times New Roman" w:cs="Times New Roman"/>
      <w:szCs w:val="24"/>
    </w:rPr>
  </w:style>
  <w:style w:type="paragraph" w:customStyle="1" w:styleId="CharChar30">
    <w:name w:val="Char Char3"/>
    <w:basedOn w:val="a3"/>
  </w:style>
  <w:style w:type="paragraph" w:customStyle="1" w:styleId="CharChar18">
    <w:name w:val="Char Char18"/>
    <w:basedOn w:val="a3"/>
    <w:rPr>
      <w:szCs w:val="21"/>
    </w:rPr>
  </w:style>
  <w:style w:type="character" w:customStyle="1" w:styleId="100CharCharChar">
    <w:name w:val="正文样式100 Char Char Char"/>
    <w:rPr>
      <w:rFonts w:ascii="宋体" w:eastAsia="宋体" w:hAnsi="宋体" w:cs="Courier New"/>
      <w:color w:val="000000"/>
      <w:kern w:val="2"/>
      <w:sz w:val="24"/>
      <w:szCs w:val="24"/>
      <w:lang w:val="en-US" w:eastAsia="zh-CN" w:bidi="ar-SA"/>
    </w:rPr>
  </w:style>
  <w:style w:type="character" w:customStyle="1" w:styleId="CharCharf">
    <w:name w:val="表头 Char Char"/>
    <w:qFormat/>
    <w:rPr>
      <w:rFonts w:eastAsia="宋体"/>
      <w:b/>
      <w:spacing w:val="12"/>
      <w:kern w:val="2"/>
      <w:sz w:val="24"/>
      <w:szCs w:val="24"/>
      <w:lang w:val="en-US" w:eastAsia="zh-CN" w:bidi="ar-SA"/>
    </w:rPr>
  </w:style>
  <w:style w:type="character" w:customStyle="1" w:styleId="Char1f">
    <w:name w:val="副标题 Char1"/>
    <w:uiPriority w:val="11"/>
    <w:rPr>
      <w:rFonts w:ascii="Cambria" w:eastAsia="宋体" w:hAnsi="Cambria" w:cs="Times New Roman"/>
      <w:b/>
      <w:bCs/>
      <w:kern w:val="28"/>
      <w:sz w:val="32"/>
      <w:szCs w:val="32"/>
    </w:rPr>
  </w:style>
  <w:style w:type="character" w:customStyle="1" w:styleId="CharCharChar6">
    <w:name w:val="正文++++++++++ Char Char Char"/>
    <w:rPr>
      <w:rFonts w:cs="宋体"/>
      <w:kern w:val="2"/>
      <w:sz w:val="24"/>
    </w:rPr>
  </w:style>
  <w:style w:type="character" w:customStyle="1" w:styleId="CharCharf0">
    <w:name w:val="正文格式 Char Char"/>
    <w:rPr>
      <w:rFonts w:eastAsia="宋体" w:cs="宋体"/>
      <w:sz w:val="24"/>
      <w:lang w:val="en-US" w:eastAsia="zh-CN" w:bidi="ar-SA"/>
    </w:rPr>
  </w:style>
  <w:style w:type="character" w:customStyle="1" w:styleId="CharCharf1">
    <w:name w:val="【表中文字】 Char Char"/>
    <w:qFormat/>
    <w:rPr>
      <w:kern w:val="2"/>
      <w:sz w:val="21"/>
    </w:rPr>
  </w:style>
  <w:style w:type="character" w:customStyle="1" w:styleId="CharCharf2">
    <w:name w:val="正文 Char Char"/>
    <w:rPr>
      <w:rFonts w:eastAsia="宋体"/>
      <w:kern w:val="2"/>
      <w:sz w:val="24"/>
      <w:szCs w:val="24"/>
      <w:lang w:val="en-US" w:eastAsia="zh-CN" w:bidi="ar-SA"/>
    </w:rPr>
  </w:style>
  <w:style w:type="character" w:customStyle="1" w:styleId="3zw1">
    <w:name w:val="3zw1"/>
    <w:rPr>
      <w:color w:val="000000"/>
      <w:sz w:val="21"/>
      <w:szCs w:val="21"/>
    </w:rPr>
  </w:style>
  <w:style w:type="character" w:customStyle="1" w:styleId="CharChar15">
    <w:name w:val="Char Char15"/>
    <w:rPr>
      <w:rFonts w:ascii="宋体" w:eastAsia="宋体" w:hAnsi="宋体"/>
      <w:kern w:val="2"/>
      <w:sz w:val="18"/>
      <w:szCs w:val="18"/>
      <w:lang w:val="en-US" w:eastAsia="zh-CN" w:bidi="ar-SA"/>
    </w:rPr>
  </w:style>
  <w:style w:type="character" w:customStyle="1" w:styleId="130">
    <w:name w:val="样式 (符号) 宋体 13 磅"/>
    <w:rPr>
      <w:rFonts w:ascii="宋体" w:eastAsia="宋体"/>
      <w:sz w:val="27"/>
      <w:szCs w:val="27"/>
    </w:rPr>
  </w:style>
  <w:style w:type="character" w:customStyle="1" w:styleId="CharCharChar7">
    <w:name w:val="正文格式 Char Char Char"/>
    <w:rPr>
      <w:rFonts w:cs="宋体"/>
      <w:sz w:val="24"/>
    </w:rPr>
  </w:style>
  <w:style w:type="character" w:customStyle="1" w:styleId="CharCharChar8">
    <w:name w:val="正文文 Char Char Char"/>
    <w:rPr>
      <w:rFonts w:cs="宋体"/>
      <w:kern w:val="2"/>
      <w:sz w:val="24"/>
    </w:rPr>
  </w:style>
  <w:style w:type="character" w:customStyle="1" w:styleId="132152CharChar">
    <w:name w:val="样式 样式 样式 样式 (符号) 宋体 13 磅 首行缩进:  2 字符 行距: 1.5 倍行距 + 首行缩进:  2 字符 +... Char Char"/>
    <w:qFormat/>
    <w:rPr>
      <w:rFonts w:ascii="宋体" w:eastAsia="宋体" w:hAnsi="宋体" w:cs="宋体"/>
      <w:kern w:val="2"/>
      <w:sz w:val="26"/>
      <w:lang w:val="en-US" w:eastAsia="zh-CN" w:bidi="ar-SA"/>
    </w:rPr>
  </w:style>
  <w:style w:type="character" w:customStyle="1" w:styleId="3Char1CharChar">
    <w:name w:val="标题 3 Char1 Char Char"/>
    <w:rPr>
      <w:rFonts w:eastAsia="宋体"/>
      <w:spacing w:val="-2"/>
      <w:sz w:val="28"/>
      <w:szCs w:val="28"/>
      <w:lang w:val="en-US" w:eastAsia="zh-CN" w:bidi="ar-SA"/>
    </w:rPr>
  </w:style>
  <w:style w:type="character" w:customStyle="1" w:styleId="2004">
    <w:name w:val="表格文字2004"/>
    <w:rPr>
      <w:rFonts w:eastAsia="宋体"/>
      <w:sz w:val="24"/>
    </w:rPr>
  </w:style>
  <w:style w:type="character" w:customStyle="1" w:styleId="CharChar20">
    <w:name w:val="Char Char20"/>
    <w:rPr>
      <w:rFonts w:ascii="黑体" w:eastAsia="黑体"/>
      <w:kern w:val="2"/>
      <w:sz w:val="24"/>
      <w:szCs w:val="24"/>
      <w:lang w:val="en-US" w:eastAsia="zh-CN" w:bidi="ar-SA"/>
    </w:rPr>
  </w:style>
  <w:style w:type="character" w:customStyle="1" w:styleId="TimesNewRomanCharCharChar">
    <w:name w:val="样式 纯文本 + Times New Roman 四号 Char Char Char"/>
    <w:rPr>
      <w:rFonts w:cs="Courier New"/>
      <w:kern w:val="2"/>
      <w:sz w:val="28"/>
      <w:szCs w:val="21"/>
      <w:lang w:val="en-GB"/>
    </w:rPr>
  </w:style>
  <w:style w:type="character" w:customStyle="1" w:styleId="CharCharf3">
    <w:name w:val="表格内容 Char Char"/>
    <w:rPr>
      <w:color w:val="000000"/>
      <w:kern w:val="2"/>
      <w:sz w:val="18"/>
      <w:szCs w:val="18"/>
    </w:rPr>
  </w:style>
  <w:style w:type="character" w:customStyle="1" w:styleId="2CharCharChar">
    <w:name w:val="样式 首行缩进:  2 字符 Char Char Char"/>
    <w:rPr>
      <w:rFonts w:ascii="宋体" w:eastAsia="宋体" w:cs="宋体"/>
      <w:kern w:val="2"/>
      <w:sz w:val="28"/>
      <w:szCs w:val="28"/>
      <w:lang w:val="en-US" w:eastAsia="zh-CN" w:bidi="ar-SA"/>
    </w:rPr>
  </w:style>
  <w:style w:type="character" w:customStyle="1" w:styleId="CharCharf4">
    <w:name w:val="正文(首行缩进) Char Char"/>
    <w:rPr>
      <w:rFonts w:eastAsia="宋体"/>
      <w:snapToGrid/>
      <w:color w:val="000000"/>
      <w:sz w:val="24"/>
      <w:szCs w:val="24"/>
      <w:lang w:val="en-US" w:eastAsia="zh-CN" w:bidi="ar-SA"/>
    </w:rPr>
  </w:style>
  <w:style w:type="character" w:customStyle="1" w:styleId="CharCharf5">
    <w:name w:val="表中文字 Char Char"/>
    <w:rPr>
      <w:rFonts w:eastAsia="宋体"/>
      <w:sz w:val="24"/>
      <w:lang w:val="en-US" w:eastAsia="zh-CN" w:bidi="ar-SA"/>
    </w:rPr>
  </w:style>
  <w:style w:type="character" w:customStyle="1" w:styleId="2CharChar">
    <w:name w:val="标题样式2 Char Char"/>
    <w:rPr>
      <w:rFonts w:ascii="黑体" w:eastAsia="黑体" w:hAnsi="Arial"/>
      <w:b/>
      <w:sz w:val="24"/>
      <w:szCs w:val="24"/>
      <w:lang w:val="en-US" w:eastAsia="zh-CN" w:bidi="ar-SA"/>
    </w:rPr>
  </w:style>
  <w:style w:type="character" w:customStyle="1" w:styleId="CharCharChar9">
    <w:name w:val="表头 Char Char Char"/>
    <w:link w:val="2ff2"/>
    <w:rPr>
      <w:b/>
      <w:spacing w:val="12"/>
      <w:kern w:val="2"/>
      <w:sz w:val="24"/>
      <w:szCs w:val="24"/>
    </w:rPr>
  </w:style>
  <w:style w:type="paragraph" w:customStyle="1" w:styleId="2ff2">
    <w:name w:val="表头2"/>
    <w:basedOn w:val="a3"/>
    <w:link w:val="CharCharChar9"/>
    <w:qFormat/>
    <w:pPr>
      <w:spacing w:before="120" w:line="300" w:lineRule="auto"/>
      <w:ind w:firstLine="540"/>
      <w:jc w:val="center"/>
    </w:pPr>
    <w:rPr>
      <w:b/>
      <w:spacing w:val="12"/>
      <w:sz w:val="24"/>
    </w:rPr>
  </w:style>
  <w:style w:type="character" w:customStyle="1" w:styleId="100CharChar">
    <w:name w:val="正文样式100 Char Char"/>
    <w:rPr>
      <w:rFonts w:ascii="宋体" w:eastAsia="宋体" w:hAnsi="宋体" w:cs="Courier New"/>
      <w:color w:val="000000"/>
      <w:kern w:val="2"/>
      <w:sz w:val="24"/>
      <w:szCs w:val="24"/>
      <w:lang w:val="en-US" w:eastAsia="zh-CN" w:bidi="ar-SA"/>
    </w:rPr>
  </w:style>
  <w:style w:type="character" w:customStyle="1" w:styleId="CharChar70">
    <w:name w:val="Char Char7"/>
    <w:rPr>
      <w:rFonts w:ascii="宋体" w:eastAsia="宋体" w:hAnsi="宋体"/>
      <w:kern w:val="2"/>
      <w:sz w:val="24"/>
      <w:szCs w:val="24"/>
      <w:lang w:val="en-US" w:eastAsia="zh-CN" w:bidi="ar-SA"/>
    </w:rPr>
  </w:style>
  <w:style w:type="character" w:customStyle="1" w:styleId="5CharCharChar">
    <w:name w:val="5 Char Char Char"/>
    <w:rPr>
      <w:rFonts w:ascii="宋体" w:hAnsi="宋体"/>
      <w:spacing w:val="-2"/>
      <w:kern w:val="2"/>
      <w:sz w:val="24"/>
      <w:szCs w:val="24"/>
    </w:rPr>
  </w:style>
  <w:style w:type="character" w:customStyle="1" w:styleId="CharCharf6">
    <w:name w:val="注 Char Char"/>
    <w:link w:val="afffffffffff7"/>
    <w:rPr>
      <w:rFonts w:eastAsia="黑体"/>
      <w:color w:val="000000"/>
    </w:rPr>
  </w:style>
  <w:style w:type="paragraph" w:customStyle="1" w:styleId="afffffffffff7">
    <w:name w:val="注"/>
    <w:basedOn w:val="a3"/>
    <w:next w:val="a3"/>
    <w:link w:val="CharCharf6"/>
    <w:pPr>
      <w:widowControl/>
      <w:spacing w:before="60" w:after="60" w:line="312" w:lineRule="auto"/>
      <w:ind w:firstLineChars="200" w:firstLine="480"/>
    </w:pPr>
    <w:rPr>
      <w:rFonts w:eastAsia="黑体"/>
      <w:color w:val="000000"/>
      <w:kern w:val="0"/>
      <w:sz w:val="20"/>
      <w:szCs w:val="20"/>
    </w:rPr>
  </w:style>
  <w:style w:type="character" w:customStyle="1" w:styleId="CharChar22">
    <w:name w:val="Char Char22"/>
    <w:rPr>
      <w:rFonts w:ascii="宋体" w:eastAsia="宋体" w:hAnsi="宋体"/>
      <w:kern w:val="2"/>
      <w:sz w:val="21"/>
      <w:szCs w:val="24"/>
      <w:lang w:val="en-US" w:eastAsia="zh-CN" w:bidi="ar-SA"/>
    </w:rPr>
  </w:style>
  <w:style w:type="character" w:customStyle="1" w:styleId="-CharChar1">
    <w:name w:val="可研-正文首行缩进 Char Char1"/>
    <w:rPr>
      <w:rFonts w:ascii="Times New Roman" w:eastAsia="宋体" w:hAnsi="Times New Roman" w:cs="Times New Roman"/>
      <w:spacing w:val="6"/>
      <w:kern w:val="2"/>
      <w:sz w:val="24"/>
      <w:szCs w:val="24"/>
      <w:lang w:val="en-US" w:eastAsia="zh-CN" w:bidi="ar-SA"/>
    </w:rPr>
  </w:style>
  <w:style w:type="character" w:customStyle="1" w:styleId="CharCharChara">
    <w:name w:val="表格内容 Char Char Char"/>
    <w:rPr>
      <w:color w:val="000000"/>
      <w:kern w:val="2"/>
      <w:sz w:val="18"/>
      <w:szCs w:val="18"/>
    </w:rPr>
  </w:style>
  <w:style w:type="character" w:customStyle="1" w:styleId="CharCharf7">
    <w:name w:val="正文文 Char Char"/>
    <w:link w:val="afffffffffff8"/>
    <w:rPr>
      <w:rFonts w:cs="宋体"/>
      <w:sz w:val="24"/>
    </w:rPr>
  </w:style>
  <w:style w:type="paragraph" w:customStyle="1" w:styleId="afffffffffff8">
    <w:name w:val="正文文"/>
    <w:basedOn w:val="a3"/>
    <w:next w:val="a3"/>
    <w:link w:val="CharCharf7"/>
    <w:pPr>
      <w:spacing w:beforeLines="25" w:afterLines="25" w:line="440" w:lineRule="exact"/>
      <w:ind w:firstLineChars="200" w:firstLine="200"/>
    </w:pPr>
    <w:rPr>
      <w:kern w:val="0"/>
      <w:sz w:val="24"/>
      <w:szCs w:val="20"/>
    </w:rPr>
  </w:style>
  <w:style w:type="character" w:customStyle="1" w:styleId="CharCharCharb">
    <w:name w:val="正文(首行缩进) Char Char Char"/>
    <w:rPr>
      <w:snapToGrid w:val="0"/>
      <w:color w:val="000000"/>
      <w:sz w:val="24"/>
      <w:szCs w:val="24"/>
    </w:rPr>
  </w:style>
  <w:style w:type="character" w:customStyle="1" w:styleId="2CharChar0">
    <w:name w:val="样式 首行缩进:  2 字符 Char Char"/>
    <w:rPr>
      <w:rFonts w:ascii="宋体" w:eastAsia="宋体" w:cs="宋体"/>
      <w:kern w:val="2"/>
      <w:sz w:val="28"/>
      <w:szCs w:val="28"/>
      <w:lang w:val="en-US" w:eastAsia="zh-CN" w:bidi="ar-SA"/>
    </w:rPr>
  </w:style>
  <w:style w:type="character" w:customStyle="1" w:styleId="141512CharChar">
    <w:name w:val="样式 样式 方正宋三简体 14 磅 行距: 1.5 倍行距1 + 首行缩进:  2 字符 Char Char"/>
    <w:link w:val="141512"/>
    <w:rPr>
      <w:rFonts w:ascii="宋体" w:hAnsi="方正宋三简体" w:cs="宋体"/>
      <w:sz w:val="27"/>
      <w:szCs w:val="27"/>
    </w:rPr>
  </w:style>
  <w:style w:type="paragraph" w:customStyle="1" w:styleId="141512">
    <w:name w:val="样式 样式 方正宋三简体 14 磅 行距: 1.5 倍行距1 + 首行缩进:  2 字符"/>
    <w:basedOn w:val="a3"/>
    <w:link w:val="141512CharChar"/>
    <w:pPr>
      <w:ind w:firstLineChars="200" w:firstLine="200"/>
    </w:pPr>
    <w:rPr>
      <w:rFonts w:ascii="宋体" w:hAnsi="方正宋三简体"/>
      <w:kern w:val="0"/>
      <w:sz w:val="27"/>
      <w:szCs w:val="27"/>
    </w:rPr>
  </w:style>
  <w:style w:type="character" w:customStyle="1" w:styleId="Char1f0">
    <w:name w:val="签名 Char1"/>
    <w:uiPriority w:val="99"/>
  </w:style>
  <w:style w:type="character" w:customStyle="1" w:styleId="Char24">
    <w:name w:val="正文文本 Char2"/>
    <w:rPr>
      <w:rFonts w:eastAsia="宋体"/>
      <w:kern w:val="2"/>
      <w:sz w:val="21"/>
      <w:szCs w:val="24"/>
      <w:lang w:val="en-US" w:eastAsia="zh-CN" w:bidi="ar-SA"/>
    </w:rPr>
  </w:style>
  <w:style w:type="character" w:customStyle="1" w:styleId="afffffffffff9">
    <w:name w:val="上标"/>
    <w:rPr>
      <w:vertAlign w:val="superscript"/>
    </w:rPr>
  </w:style>
  <w:style w:type="character" w:customStyle="1" w:styleId="CharCharCharc">
    <w:name w:val="注 Char Char Char"/>
    <w:rPr>
      <w:rFonts w:eastAsia="黑体"/>
      <w:color w:val="000000"/>
      <w:sz w:val="21"/>
      <w:lang w:val="en-US" w:eastAsia="zh-CN"/>
    </w:rPr>
  </w:style>
  <w:style w:type="character" w:customStyle="1" w:styleId="mytext1">
    <w:name w:val="mytext1"/>
  </w:style>
  <w:style w:type="character" w:customStyle="1" w:styleId="4CharChar">
    <w:name w:val="【标题4】 Char Char"/>
    <w:link w:val="4f3"/>
    <w:uiPriority w:val="99"/>
    <w:rPr>
      <w:rFonts w:cs="宋体"/>
      <w:b/>
      <w:bCs/>
      <w:sz w:val="24"/>
    </w:rPr>
  </w:style>
  <w:style w:type="paragraph" w:customStyle="1" w:styleId="4f3">
    <w:name w:val="【标题4】"/>
    <w:basedOn w:val="a3"/>
    <w:link w:val="4CharChar"/>
    <w:uiPriority w:val="99"/>
    <w:qFormat/>
    <w:pPr>
      <w:keepLines/>
      <w:spacing w:before="120" w:after="120"/>
      <w:jc w:val="left"/>
      <w:outlineLvl w:val="3"/>
    </w:pPr>
    <w:rPr>
      <w:b/>
      <w:bCs/>
      <w:kern w:val="0"/>
      <w:sz w:val="24"/>
      <w:szCs w:val="20"/>
    </w:rPr>
  </w:style>
  <w:style w:type="character" w:customStyle="1" w:styleId="CharCharChard">
    <w:name w:val="正文样式 Char Char Char"/>
    <w:rPr>
      <w:rFonts w:ascii="宋体" w:eastAsia="宋体" w:hAnsi="宋体"/>
      <w:kern w:val="2"/>
      <w:sz w:val="24"/>
      <w:szCs w:val="24"/>
      <w:lang w:val="en-US" w:eastAsia="zh-CN" w:bidi="ar-SA"/>
    </w:rPr>
  </w:style>
  <w:style w:type="character" w:customStyle="1" w:styleId="fs121">
    <w:name w:val="fs121"/>
    <w:rPr>
      <w:sz w:val="18"/>
      <w:szCs w:val="18"/>
    </w:rPr>
  </w:style>
  <w:style w:type="character" w:customStyle="1" w:styleId="CharChar39">
    <w:name w:val="Char Char39"/>
    <w:rPr>
      <w:rFonts w:ascii="宋体" w:eastAsia="宋体"/>
      <w:b/>
      <w:bCs/>
      <w:spacing w:val="16"/>
      <w:kern w:val="2"/>
      <w:sz w:val="24"/>
      <w:szCs w:val="32"/>
      <w:lang w:val="en-US" w:eastAsia="zh-CN" w:bidi="ar-SA"/>
    </w:rPr>
  </w:style>
  <w:style w:type="character" w:customStyle="1" w:styleId="1CharChar1">
    <w:name w:val="正文样式1 Char Char"/>
    <w:rPr>
      <w:rFonts w:ascii="宋体" w:eastAsia="宋体"/>
      <w:kern w:val="2"/>
      <w:sz w:val="24"/>
      <w:szCs w:val="24"/>
      <w:lang w:val="en-US" w:eastAsia="zh-CN" w:bidi="ar-SA"/>
    </w:rPr>
  </w:style>
  <w:style w:type="character" w:customStyle="1" w:styleId="CharCharf8">
    <w:name w:val="正文样式 Char Char"/>
    <w:rPr>
      <w:rFonts w:ascii="宋体" w:eastAsia="宋体" w:hAnsi="宋体"/>
      <w:kern w:val="2"/>
      <w:sz w:val="24"/>
      <w:szCs w:val="24"/>
      <w:lang w:val="en-US" w:eastAsia="zh-CN" w:bidi="ar-SA"/>
    </w:rPr>
  </w:style>
  <w:style w:type="character" w:customStyle="1" w:styleId="CharCharChare">
    <w:name w:val="规划正文样式 Char Char Char"/>
    <w:rPr>
      <w:rFonts w:eastAsia="宋体"/>
      <w:kern w:val="2"/>
      <w:sz w:val="24"/>
      <w:szCs w:val="24"/>
      <w:lang w:val="en-US" w:eastAsia="zh-CN" w:bidi="ar-SA"/>
    </w:rPr>
  </w:style>
  <w:style w:type="character" w:customStyle="1" w:styleId="CharChar19">
    <w:name w:val="Char Char19"/>
    <w:rPr>
      <w:rFonts w:ascii="宋体" w:eastAsia="宋体" w:hAnsi="宋体"/>
      <w:kern w:val="2"/>
      <w:sz w:val="24"/>
      <w:szCs w:val="24"/>
      <w:lang w:val="en-US" w:eastAsia="zh-CN" w:bidi="ar-SA"/>
    </w:rPr>
  </w:style>
  <w:style w:type="character" w:customStyle="1" w:styleId="132152CharCharChar">
    <w:name w:val="样式 样式 样式 样式 (符号) 宋体 13 磅 首行缩进:  2 字符 行距: 1.5 倍行距 + 首行缩进:  2 字符 +... Char Char Char"/>
    <w:rPr>
      <w:rFonts w:ascii="宋体" w:hAnsi="宋体" w:cs="宋体"/>
      <w:kern w:val="2"/>
      <w:sz w:val="26"/>
    </w:rPr>
  </w:style>
  <w:style w:type="character" w:customStyle="1" w:styleId="NormalCharCharChar">
    <w:name w:val="Normal Char Char Char"/>
    <w:rPr>
      <w:rFonts w:ascii="宋体"/>
      <w:sz w:val="24"/>
    </w:rPr>
  </w:style>
  <w:style w:type="character" w:customStyle="1" w:styleId="afffffffffffa">
    <w:name w:val="重点引导"/>
    <w:rPr>
      <w:b/>
      <w:i/>
    </w:rPr>
  </w:style>
  <w:style w:type="character" w:customStyle="1" w:styleId="H2Char2">
    <w:name w:val="H2 Char2"/>
    <w:rPr>
      <w:rFonts w:eastAsia="黑体"/>
      <w:b/>
      <w:kern w:val="2"/>
      <w:sz w:val="32"/>
      <w:lang w:val="en-US" w:eastAsia="zh-CN" w:bidi="ar-SA"/>
    </w:rPr>
  </w:style>
  <w:style w:type="character" w:customStyle="1" w:styleId="1CharChar2">
    <w:name w:val="表头1 Char Char"/>
    <w:link w:val="1fff"/>
    <w:rPr>
      <w:rFonts w:ascii="宋体" w:eastAsia="黑体" w:hAnsi="宋体"/>
      <w:spacing w:val="-2"/>
      <w:sz w:val="24"/>
      <w:szCs w:val="24"/>
    </w:rPr>
  </w:style>
  <w:style w:type="paragraph" w:customStyle="1" w:styleId="1fff">
    <w:name w:val="表头1"/>
    <w:basedOn w:val="a3"/>
    <w:link w:val="1CharChar2"/>
    <w:qFormat/>
    <w:pPr>
      <w:spacing w:before="120"/>
      <w:jc w:val="center"/>
    </w:pPr>
    <w:rPr>
      <w:rFonts w:ascii="宋体" w:eastAsia="黑体" w:hAnsi="宋体"/>
      <w:spacing w:val="-2"/>
      <w:kern w:val="0"/>
      <w:sz w:val="24"/>
    </w:rPr>
  </w:style>
  <w:style w:type="character" w:customStyle="1" w:styleId="Char1f1">
    <w:name w:val="电子邮件签名 Char1"/>
    <w:uiPriority w:val="99"/>
  </w:style>
  <w:style w:type="character" w:customStyle="1" w:styleId="H2Char3">
    <w:name w:val="H2 Char3"/>
    <w:rPr>
      <w:rFonts w:eastAsia="黑体"/>
      <w:b/>
      <w:kern w:val="2"/>
      <w:sz w:val="32"/>
      <w:lang w:val="en-US" w:eastAsia="zh-CN" w:bidi="ar-SA"/>
    </w:rPr>
  </w:style>
  <w:style w:type="character" w:customStyle="1" w:styleId="CharCharCharf">
    <w:name w:val="表中文字 Char Char Char"/>
    <w:rPr>
      <w:rFonts w:eastAsia="宋体"/>
      <w:sz w:val="24"/>
      <w:lang w:val="en-US" w:eastAsia="zh-CN" w:bidi="ar-SA"/>
    </w:rPr>
  </w:style>
  <w:style w:type="character" w:customStyle="1" w:styleId="H3Char4">
    <w:name w:val="H3 Char4"/>
    <w:rPr>
      <w:rFonts w:ascii="宋体" w:eastAsia="宋体" w:hAnsi="Times New Roman" w:cs="Times New Roman"/>
      <w:b/>
      <w:bCs/>
      <w:spacing w:val="16"/>
      <w:sz w:val="24"/>
      <w:szCs w:val="32"/>
    </w:rPr>
  </w:style>
  <w:style w:type="character" w:customStyle="1" w:styleId="CharCharf9">
    <w:name w:val="【正文】 Char Char"/>
    <w:qFormat/>
    <w:rPr>
      <w:spacing w:val="16"/>
      <w:kern w:val="2"/>
      <w:sz w:val="24"/>
    </w:rPr>
  </w:style>
  <w:style w:type="character" w:customStyle="1" w:styleId="HTMLChar1">
    <w:name w:val="HTML 预设格式 Char1"/>
    <w:uiPriority w:val="99"/>
    <w:rPr>
      <w:rFonts w:ascii="Courier New" w:hAnsi="Courier New" w:cs="Courier New"/>
      <w:kern w:val="2"/>
    </w:rPr>
  </w:style>
  <w:style w:type="character" w:customStyle="1" w:styleId="CharCharCharf0">
    <w:name w:val="正文 Char Char Char"/>
    <w:rPr>
      <w:rFonts w:eastAsia="宋体"/>
      <w:kern w:val="2"/>
      <w:sz w:val="24"/>
      <w:szCs w:val="24"/>
      <w:lang w:val="en-US" w:eastAsia="zh-CN" w:bidi="ar-SA"/>
    </w:rPr>
  </w:style>
  <w:style w:type="character" w:customStyle="1" w:styleId="Char1f2">
    <w:name w:val="信息标题 Char1"/>
    <w:uiPriority w:val="99"/>
    <w:rPr>
      <w:rFonts w:ascii="Cambria" w:eastAsia="宋体" w:hAnsi="Cambria" w:cs="Times New Roman"/>
      <w:sz w:val="24"/>
      <w:szCs w:val="24"/>
      <w:shd w:val="pct20" w:color="auto" w:fill="auto"/>
    </w:rPr>
  </w:style>
  <w:style w:type="character" w:customStyle="1" w:styleId="-CharChar2">
    <w:name w:val="可研-正文首行缩进 Char Char2"/>
    <w:rPr>
      <w:rFonts w:eastAsia="宋体"/>
      <w:spacing w:val="6"/>
      <w:kern w:val="2"/>
      <w:sz w:val="24"/>
      <w:szCs w:val="24"/>
      <w:lang w:val="en-US" w:eastAsia="zh-CN" w:bidi="ar-SA"/>
    </w:rPr>
  </w:style>
  <w:style w:type="character" w:customStyle="1" w:styleId="afffffffffffb">
    <w:name w:val="重点"/>
    <w:rPr>
      <w:i/>
    </w:rPr>
  </w:style>
  <w:style w:type="character" w:customStyle="1" w:styleId="CharCharfa">
    <w:name w:val="报告正文 Char Char"/>
    <w:rPr>
      <w:color w:val="000000"/>
      <w:kern w:val="2"/>
      <w:sz w:val="24"/>
      <w:szCs w:val="24"/>
    </w:rPr>
  </w:style>
  <w:style w:type="character" w:customStyle="1" w:styleId="CharCharfb">
    <w:name w:val="正文++++++++++ Char Char"/>
    <w:link w:val="afffffffffffc"/>
    <w:rPr>
      <w:rFonts w:cs="宋体"/>
      <w:sz w:val="24"/>
    </w:rPr>
  </w:style>
  <w:style w:type="paragraph" w:customStyle="1" w:styleId="afffffffffffc">
    <w:name w:val="正文++++++++++"/>
    <w:basedOn w:val="a3"/>
    <w:link w:val="CharCharfb"/>
    <w:pPr>
      <w:ind w:firstLineChars="200" w:firstLine="534"/>
    </w:pPr>
    <w:rPr>
      <w:kern w:val="0"/>
      <w:sz w:val="24"/>
      <w:szCs w:val="20"/>
    </w:rPr>
  </w:style>
  <w:style w:type="character" w:customStyle="1" w:styleId="CharChar16">
    <w:name w:val="Char Char16"/>
    <w:rPr>
      <w:rFonts w:ascii="黑体" w:eastAsia="黑体" w:cs="Arial"/>
      <w:bCs/>
      <w:kern w:val="28"/>
      <w:sz w:val="24"/>
      <w:szCs w:val="32"/>
      <w:lang w:val="en-US" w:eastAsia="zh-CN" w:bidi="ar-SA"/>
    </w:rPr>
  </w:style>
  <w:style w:type="character" w:customStyle="1" w:styleId="1CharCharChar">
    <w:name w:val="正文样式1 Char Char Char"/>
    <w:rPr>
      <w:rFonts w:ascii="宋体" w:eastAsia="宋体"/>
      <w:kern w:val="2"/>
      <w:sz w:val="24"/>
      <w:szCs w:val="24"/>
      <w:lang w:val="en-US" w:eastAsia="zh-CN" w:bidi="ar-SA"/>
    </w:rPr>
  </w:style>
  <w:style w:type="character" w:customStyle="1" w:styleId="CharCharfc">
    <w:name w:val="特点标题 Char Char"/>
    <w:rPr>
      <w:rFonts w:eastAsia="宋体"/>
      <w:kern w:val="2"/>
      <w:sz w:val="36"/>
      <w:lang w:val="en-US" w:eastAsia="zh-CN" w:bidi="ar-SA"/>
    </w:rPr>
  </w:style>
  <w:style w:type="character" w:customStyle="1" w:styleId="1CharCharChar0">
    <w:name w:val="表头1 Char Char Char"/>
    <w:rPr>
      <w:rFonts w:ascii="宋体" w:eastAsia="黑体" w:hAnsi="宋体"/>
      <w:spacing w:val="-2"/>
      <w:kern w:val="2"/>
      <w:sz w:val="24"/>
      <w:szCs w:val="24"/>
    </w:rPr>
  </w:style>
  <w:style w:type="character" w:customStyle="1" w:styleId="CharChar90">
    <w:name w:val="Char Char9"/>
    <w:rPr>
      <w:rFonts w:ascii="宋体" w:eastAsia="宋体" w:hAnsi="宋体"/>
      <w:i/>
      <w:iCs/>
      <w:kern w:val="2"/>
      <w:sz w:val="21"/>
      <w:szCs w:val="24"/>
      <w:lang w:val="en-US" w:eastAsia="zh-CN" w:bidi="ar-SA"/>
    </w:rPr>
  </w:style>
  <w:style w:type="character" w:customStyle="1" w:styleId="Char1f3">
    <w:name w:val="称呼 Char1"/>
    <w:uiPriority w:val="99"/>
  </w:style>
  <w:style w:type="character" w:customStyle="1" w:styleId="TimesNewRomanCharChar">
    <w:name w:val="样式 纯文本 + Times New Roman 四号 Char Char"/>
    <w:link w:val="TimesNewRoman"/>
    <w:rPr>
      <w:rFonts w:cs="Courier New"/>
      <w:sz w:val="28"/>
      <w:szCs w:val="21"/>
      <w:lang w:val="en-GB"/>
    </w:rPr>
  </w:style>
  <w:style w:type="paragraph" w:customStyle="1" w:styleId="TimesNewRoman">
    <w:name w:val="样式 纯文本 + Times New Roman 四号"/>
    <w:basedOn w:val="af9"/>
    <w:link w:val="TimesNewRomanCharChar"/>
    <w:pPr>
      <w:ind w:firstLineChars="200" w:firstLine="640"/>
    </w:pPr>
    <w:rPr>
      <w:rFonts w:ascii="Times New Roman" w:hAnsi="Times New Roman"/>
      <w:kern w:val="0"/>
      <w:sz w:val="28"/>
      <w:szCs w:val="21"/>
      <w:lang w:val="en-GB"/>
    </w:rPr>
  </w:style>
  <w:style w:type="character" w:customStyle="1" w:styleId="title41">
    <w:name w:val="title41"/>
    <w:rPr>
      <w:rFonts w:ascii="宋体" w:eastAsia="宋体" w:hAnsi="宋体" w:hint="eastAsia"/>
      <w:color w:val="FF6600"/>
      <w:sz w:val="36"/>
      <w:szCs w:val="36"/>
    </w:rPr>
  </w:style>
  <w:style w:type="character" w:customStyle="1" w:styleId="3333331">
    <w:name w:val="3333331"/>
    <w:rPr>
      <w:color w:val="333333"/>
      <w:sz w:val="18"/>
      <w:szCs w:val="18"/>
      <w:u w:val="none"/>
    </w:rPr>
  </w:style>
  <w:style w:type="character" w:customStyle="1" w:styleId="contenttext11">
    <w:name w:val="contenttext11"/>
    <w:rPr>
      <w:rFonts w:ascii="宋体" w:eastAsia="宋体" w:hAnsi="宋体" w:hint="eastAsia"/>
      <w:sz w:val="20"/>
      <w:szCs w:val="20"/>
    </w:rPr>
  </w:style>
  <w:style w:type="character" w:customStyle="1" w:styleId="CharCharCharf1">
    <w:name w:val="报告正文 Char Char Char"/>
    <w:rPr>
      <w:color w:val="000000"/>
      <w:kern w:val="2"/>
      <w:sz w:val="24"/>
      <w:szCs w:val="24"/>
    </w:rPr>
  </w:style>
  <w:style w:type="character" w:customStyle="1" w:styleId="mainfont1">
    <w:name w:val="mainfont1"/>
    <w:rPr>
      <w:color w:val="666666"/>
      <w:sz w:val="18"/>
      <w:szCs w:val="18"/>
      <w:u w:val="none"/>
    </w:rPr>
  </w:style>
  <w:style w:type="character" w:customStyle="1" w:styleId="CharChar17">
    <w:name w:val="Char Char17"/>
    <w:rPr>
      <w:rFonts w:ascii="宋体" w:eastAsia="宋体" w:hAnsi="宋体"/>
      <w:kern w:val="2"/>
      <w:sz w:val="21"/>
      <w:szCs w:val="24"/>
      <w:lang w:val="en-US" w:eastAsia="zh-CN" w:bidi="ar-SA"/>
    </w:rPr>
  </w:style>
  <w:style w:type="character" w:customStyle="1" w:styleId="CharCharfd">
    <w:name w:val="图表名称 Char Char"/>
    <w:link w:val="afffffffffffd"/>
    <w:rPr>
      <w:rFonts w:eastAsia="黑体"/>
      <w:b/>
      <w:bCs/>
      <w:sz w:val="24"/>
      <w:szCs w:val="21"/>
      <w:lang w:val="en-US" w:eastAsia="zh-CN" w:bidi="ar-SA"/>
    </w:rPr>
  </w:style>
  <w:style w:type="paragraph" w:customStyle="1" w:styleId="afffffffffffd">
    <w:name w:val="图表名称"/>
    <w:next w:val="a3"/>
    <w:link w:val="CharCharfd"/>
    <w:pPr>
      <w:spacing w:before="25" w:after="25" w:line="360" w:lineRule="auto"/>
      <w:jc w:val="center"/>
    </w:pPr>
    <w:rPr>
      <w:rFonts w:eastAsia="黑体"/>
      <w:b/>
      <w:bCs/>
      <w:sz w:val="24"/>
      <w:szCs w:val="21"/>
    </w:rPr>
  </w:style>
  <w:style w:type="character" w:customStyle="1" w:styleId="HTMLChar10">
    <w:name w:val="HTML 地址 Char1"/>
    <w:uiPriority w:val="99"/>
    <w:rPr>
      <w:i/>
      <w:iCs/>
    </w:rPr>
  </w:style>
  <w:style w:type="character" w:customStyle="1" w:styleId="2CharCharChar0">
    <w:name w:val="标题样式2 Char Char Char"/>
    <w:rPr>
      <w:rFonts w:ascii="黑体" w:eastAsia="黑体" w:hAnsi="Arial"/>
      <w:b/>
      <w:sz w:val="24"/>
      <w:szCs w:val="24"/>
      <w:lang w:val="en-US" w:eastAsia="zh-CN" w:bidi="ar-SA"/>
    </w:rPr>
  </w:style>
  <w:style w:type="character" w:customStyle="1" w:styleId="Char1f4">
    <w:name w:val="结束语 Char1"/>
    <w:uiPriority w:val="99"/>
  </w:style>
  <w:style w:type="character" w:customStyle="1" w:styleId="H2Char4">
    <w:name w:val="H2 Char4"/>
    <w:rPr>
      <w:rFonts w:ascii="Times New Roman" w:eastAsia="黑体" w:hAnsi="Times New Roman" w:cs="Times New Roman"/>
      <w:b/>
      <w:sz w:val="32"/>
      <w:szCs w:val="20"/>
    </w:rPr>
  </w:style>
  <w:style w:type="character" w:customStyle="1" w:styleId="2CharCharCharCharChar">
    <w:name w:val="标题 2 Char Char Char Char Char"/>
    <w:rPr>
      <w:rFonts w:ascii="Arial" w:eastAsia="黑体" w:hAnsi="Arial"/>
      <w:b/>
      <w:bCs/>
      <w:kern w:val="2"/>
      <w:sz w:val="32"/>
      <w:szCs w:val="32"/>
      <w:lang w:val="en-US" w:eastAsia="zh-CN" w:bidi="ar-SA"/>
    </w:rPr>
  </w:style>
  <w:style w:type="character" w:customStyle="1" w:styleId="l1201">
    <w:name w:val="l1201"/>
  </w:style>
  <w:style w:type="character" w:customStyle="1" w:styleId="CharCharCharf2">
    <w:name w:val="图表名称 Char Char Char"/>
    <w:rPr>
      <w:rFonts w:eastAsia="黑体"/>
      <w:b/>
      <w:bCs/>
      <w:kern w:val="2"/>
      <w:sz w:val="24"/>
      <w:szCs w:val="21"/>
    </w:rPr>
  </w:style>
  <w:style w:type="character" w:customStyle="1" w:styleId="141512CharCharChar">
    <w:name w:val="样式 样式 方正宋三简体 14 磅 行距: 1.5 倍行距1 + 首行缩进:  2 字符 Char Char Char"/>
    <w:rPr>
      <w:rFonts w:ascii="宋体" w:hAnsi="方正宋三简体" w:cs="宋体"/>
      <w:kern w:val="2"/>
      <w:sz w:val="27"/>
      <w:szCs w:val="27"/>
      <w:lang w:val="en-US" w:eastAsia="zh-CN"/>
    </w:rPr>
  </w:style>
  <w:style w:type="character" w:customStyle="1" w:styleId="5f">
    <w:name w:val="标题5"/>
  </w:style>
  <w:style w:type="character" w:customStyle="1" w:styleId="afffffffffffe">
    <w:name w:val="样式 宋体 四号"/>
    <w:rPr>
      <w:rFonts w:ascii="宋体" w:hAnsi="宋体"/>
      <w:sz w:val="28"/>
    </w:rPr>
  </w:style>
  <w:style w:type="paragraph" w:customStyle="1" w:styleId="affffffffffff">
    <w:name w:val="首页篇眉"/>
    <w:basedOn w:val="aff"/>
    <w:pPr>
      <w:keepLines/>
      <w:widowControl/>
      <w:pBdr>
        <w:bottom w:val="none" w:sz="0" w:space="0" w:color="auto"/>
      </w:pBdr>
      <w:tabs>
        <w:tab w:val="clear" w:pos="4153"/>
        <w:tab w:val="clear" w:pos="8306"/>
        <w:tab w:val="center" w:pos="7200"/>
      </w:tabs>
      <w:overflowPunct w:val="0"/>
      <w:autoSpaceDE w:val="0"/>
      <w:autoSpaceDN w:val="0"/>
      <w:adjustRightInd w:val="0"/>
      <w:snapToGrid/>
      <w:textAlignment w:val="baseline"/>
    </w:pPr>
    <w:rPr>
      <w:spacing w:val="80"/>
      <w:kern w:val="2"/>
      <w:sz w:val="20"/>
    </w:rPr>
  </w:style>
  <w:style w:type="paragraph" w:customStyle="1" w:styleId="affffffffffff0">
    <w:name w:val="编号结尾"/>
    <w:basedOn w:val="aa"/>
    <w:next w:val="ae"/>
    <w:pPr>
      <w:widowControl/>
      <w:overflowPunct w:val="0"/>
      <w:autoSpaceDE w:val="0"/>
      <w:autoSpaceDN w:val="0"/>
      <w:adjustRightInd w:val="0"/>
      <w:snapToGrid/>
      <w:spacing w:before="0" w:after="240" w:line="240" w:lineRule="auto"/>
      <w:ind w:left="720" w:hanging="360"/>
      <w:jc w:val="left"/>
      <w:textAlignment w:val="baseline"/>
    </w:pPr>
    <w:rPr>
      <w:rFonts w:ascii="Times New Roman" w:eastAsia="宋体"/>
      <w:kern w:val="0"/>
      <w:sz w:val="20"/>
      <w:szCs w:val="20"/>
    </w:rPr>
  </w:style>
  <w:style w:type="paragraph" w:customStyle="1" w:styleId="affffffffffff1">
    <w:name w:val="奇数页篇眉"/>
    <w:basedOn w:val="aff"/>
    <w:pPr>
      <w:keepLines/>
      <w:widowControl/>
      <w:pBdr>
        <w:bottom w:val="none" w:sz="0" w:space="0" w:color="auto"/>
      </w:pBdr>
      <w:tabs>
        <w:tab w:val="clear" w:pos="4153"/>
        <w:tab w:val="clear" w:pos="8306"/>
        <w:tab w:val="center" w:pos="7200"/>
        <w:tab w:val="right" w:pos="14400"/>
      </w:tabs>
      <w:overflowPunct w:val="0"/>
      <w:autoSpaceDE w:val="0"/>
      <w:autoSpaceDN w:val="0"/>
      <w:adjustRightInd w:val="0"/>
      <w:snapToGrid/>
      <w:textAlignment w:val="baseline"/>
    </w:pPr>
    <w:rPr>
      <w:spacing w:val="80"/>
      <w:kern w:val="2"/>
      <w:sz w:val="20"/>
    </w:rPr>
  </w:style>
  <w:style w:type="paragraph" w:customStyle="1" w:styleId="affffffffffff2">
    <w:name w:val="基准篇眉"/>
    <w:basedOn w:val="a3"/>
    <w:pPr>
      <w:keepLines/>
      <w:widowControl/>
      <w:tabs>
        <w:tab w:val="center" w:pos="7200"/>
        <w:tab w:val="right" w:pos="14400"/>
      </w:tabs>
      <w:overflowPunct w:val="0"/>
      <w:autoSpaceDE w:val="0"/>
      <w:autoSpaceDN w:val="0"/>
      <w:adjustRightInd w:val="0"/>
      <w:jc w:val="center"/>
      <w:textAlignment w:val="baseline"/>
    </w:pPr>
    <w:rPr>
      <w:spacing w:val="80"/>
      <w:sz w:val="20"/>
      <w:szCs w:val="20"/>
    </w:rPr>
  </w:style>
  <w:style w:type="paragraph" w:customStyle="1" w:styleId="1196">
    <w:name w:val="样式 目录 1 + 首行缩进:  1.96 字符"/>
    <w:basedOn w:val="10"/>
    <w:pPr>
      <w:tabs>
        <w:tab w:val="left" w:pos="480"/>
        <w:tab w:val="left" w:pos="900"/>
        <w:tab w:val="right" w:leader="dot" w:pos="6375"/>
      </w:tabs>
      <w:spacing w:before="120" w:after="120" w:line="240" w:lineRule="auto"/>
      <w:ind w:leftChars="100" w:left="100" w:rightChars="100" w:right="100" w:firstLineChars="196" w:firstLine="551"/>
      <w:jc w:val="left"/>
    </w:pPr>
    <w:rPr>
      <w:rFonts w:ascii="宋体" w:hAnsi="宋体" w:cs="宋体"/>
      <w:b w:val="0"/>
      <w:sz w:val="21"/>
      <w:szCs w:val="21"/>
    </w:rPr>
  </w:style>
  <w:style w:type="paragraph" w:customStyle="1" w:styleId="affffffffffff3">
    <w:name w:val="调研内容"/>
    <w:basedOn w:val="a3"/>
    <w:pPr>
      <w:spacing w:line="360" w:lineRule="auto"/>
    </w:pPr>
    <w:rPr>
      <w:szCs w:val="20"/>
    </w:rPr>
  </w:style>
  <w:style w:type="paragraph" w:customStyle="1" w:styleId="affffffffffff4">
    <w:name w:val="悬挂式正文"/>
    <w:basedOn w:val="a3"/>
    <w:pPr>
      <w:tabs>
        <w:tab w:val="center" w:pos="6804"/>
        <w:tab w:val="right" w:pos="7371"/>
      </w:tabs>
      <w:overflowPunct w:val="0"/>
      <w:adjustRightInd w:val="0"/>
      <w:spacing w:line="360" w:lineRule="auto"/>
      <w:ind w:left="1701" w:hanging="1134"/>
      <w:textAlignment w:val="baseline"/>
    </w:pPr>
    <w:rPr>
      <w:kern w:val="0"/>
      <w:sz w:val="28"/>
      <w:szCs w:val="20"/>
    </w:rPr>
  </w:style>
  <w:style w:type="paragraph" w:customStyle="1" w:styleId="11H10505">
    <w:name w:val="样式 标题 1一级标题一级标题(章)标题1章节H1一、章 + 段前: 0.5 行 段后: 0.5 行"/>
    <w:basedOn w:val="1"/>
    <w:pPr>
      <w:keepNext w:val="0"/>
      <w:keepLines/>
      <w:pageBreakBefore/>
      <w:overflowPunct/>
      <w:snapToGrid/>
      <w:spacing w:beforeLines="50" w:before="340" w:afterLines="50" w:after="330" w:line="360" w:lineRule="auto"/>
      <w:ind w:left="0" w:firstLine="0"/>
    </w:pPr>
    <w:rPr>
      <w:rFonts w:cs="宋体"/>
      <w:b w:val="0"/>
      <w:bCs w:val="0"/>
      <w:color w:val="auto"/>
      <w:szCs w:val="20"/>
    </w:rPr>
  </w:style>
  <w:style w:type="paragraph" w:customStyle="1" w:styleId="wang1">
    <w:name w:val="wang1级"/>
    <w:basedOn w:val="1"/>
    <w:pPr>
      <w:keepLines/>
      <w:overflowPunct/>
      <w:snapToGrid/>
      <w:spacing w:beforeLines="50" w:before="340" w:afterLines="50" w:after="330" w:line="440" w:lineRule="exact"/>
      <w:ind w:left="0" w:firstLine="0"/>
      <w:jc w:val="left"/>
    </w:pPr>
    <w:rPr>
      <w:rFonts w:ascii="黑体" w:cs="宋体"/>
      <w:bCs w:val="0"/>
      <w:color w:val="auto"/>
      <w:kern w:val="0"/>
      <w:sz w:val="32"/>
      <w:szCs w:val="20"/>
    </w:rPr>
  </w:style>
  <w:style w:type="paragraph" w:customStyle="1" w:styleId="affffffffffff5">
    <w:name w:val="二级无标题条"/>
    <w:basedOn w:val="a3"/>
  </w:style>
  <w:style w:type="paragraph" w:customStyle="1" w:styleId="333CharTimesNew3">
    <w:name w:val="样式 标题 3样式　标题 3　自动设置标题 3 Char章 + Times New 表题3"/>
    <w:basedOn w:val="3"/>
    <w:pPr>
      <w:tabs>
        <w:tab w:val="left" w:pos="360"/>
        <w:tab w:val="left" w:pos="3800"/>
        <w:tab w:val="left" w:pos="5200"/>
      </w:tabs>
      <w:autoSpaceDE w:val="0"/>
      <w:autoSpaceDN w:val="0"/>
      <w:adjustRightInd w:val="0"/>
      <w:spacing w:before="120" w:after="120" w:line="240" w:lineRule="auto"/>
    </w:pPr>
    <w:rPr>
      <w:rFonts w:ascii="Times New Roman" w:cs="宋体"/>
      <w:kern w:val="2"/>
      <w:sz w:val="28"/>
      <w:szCs w:val="28"/>
    </w:rPr>
  </w:style>
  <w:style w:type="paragraph" w:customStyle="1" w:styleId="affffffffffff6">
    <w:name w:val="偶数页篇眉"/>
    <w:basedOn w:val="aff"/>
    <w:pPr>
      <w:keepLines/>
      <w:widowControl/>
      <w:pBdr>
        <w:bottom w:val="none" w:sz="0" w:space="0" w:color="auto"/>
      </w:pBdr>
      <w:tabs>
        <w:tab w:val="clear" w:pos="4153"/>
        <w:tab w:val="clear" w:pos="8306"/>
        <w:tab w:val="right" w:pos="0"/>
        <w:tab w:val="center" w:pos="7200"/>
        <w:tab w:val="right" w:pos="14400"/>
      </w:tabs>
      <w:overflowPunct w:val="0"/>
      <w:autoSpaceDE w:val="0"/>
      <w:autoSpaceDN w:val="0"/>
      <w:adjustRightInd w:val="0"/>
      <w:snapToGrid/>
      <w:jc w:val="right"/>
      <w:textAlignment w:val="baseline"/>
    </w:pPr>
    <w:rPr>
      <w:spacing w:val="80"/>
      <w:kern w:val="2"/>
      <w:sz w:val="20"/>
    </w:rPr>
  </w:style>
  <w:style w:type="paragraph" w:customStyle="1" w:styleId="affffffffffff7">
    <w:name w:val="回信地址"/>
    <w:basedOn w:val="affffffffffff8"/>
  </w:style>
  <w:style w:type="paragraph" w:customStyle="1" w:styleId="affffffffffff8">
    <w:name w:val="地址"/>
    <w:basedOn w:val="a3"/>
    <w:pPr>
      <w:keepLines/>
      <w:widowControl/>
      <w:overflowPunct w:val="0"/>
      <w:autoSpaceDE w:val="0"/>
      <w:autoSpaceDN w:val="0"/>
      <w:adjustRightInd w:val="0"/>
      <w:jc w:val="center"/>
      <w:textAlignment w:val="baseline"/>
    </w:pPr>
    <w:rPr>
      <w:sz w:val="20"/>
      <w:szCs w:val="20"/>
    </w:rPr>
  </w:style>
  <w:style w:type="paragraph" w:customStyle="1" w:styleId="affffffffffff9">
    <w:name w:val="三级"/>
    <w:basedOn w:val="3f6"/>
    <w:rPr>
      <w:bCs w:val="0"/>
    </w:rPr>
  </w:style>
  <w:style w:type="paragraph" w:customStyle="1" w:styleId="3f6">
    <w:name w:val="3级"/>
    <w:basedOn w:val="3"/>
    <w:pPr>
      <w:spacing w:beforeLines="25" w:afterLines="25" w:line="440" w:lineRule="exact"/>
    </w:pPr>
    <w:rPr>
      <w:rFonts w:ascii="Times New Roman" w:cs="宋体"/>
      <w:b w:val="0"/>
      <w:kern w:val="2"/>
      <w:sz w:val="28"/>
      <w:szCs w:val="20"/>
    </w:rPr>
  </w:style>
  <w:style w:type="paragraph" w:customStyle="1" w:styleId="affffffffffffa">
    <w:name w:val="编号引导"/>
    <w:basedOn w:val="aa"/>
    <w:next w:val="aa"/>
    <w:pPr>
      <w:widowControl/>
      <w:overflowPunct w:val="0"/>
      <w:autoSpaceDE w:val="0"/>
      <w:autoSpaceDN w:val="0"/>
      <w:adjustRightInd w:val="0"/>
      <w:snapToGrid/>
      <w:spacing w:before="80" w:after="160" w:line="240" w:lineRule="auto"/>
      <w:ind w:left="720" w:hanging="360"/>
      <w:jc w:val="left"/>
      <w:textAlignment w:val="baseline"/>
    </w:pPr>
    <w:rPr>
      <w:rFonts w:ascii="Times New Roman" w:eastAsia="宋体"/>
      <w:kern w:val="0"/>
      <w:sz w:val="20"/>
      <w:szCs w:val="20"/>
    </w:rPr>
  </w:style>
  <w:style w:type="paragraph" w:customStyle="1" w:styleId="1fff0">
    <w:name w:val="1级"/>
    <w:basedOn w:val="1"/>
    <w:pPr>
      <w:keepLines/>
      <w:overflowPunct/>
      <w:snapToGrid/>
      <w:spacing w:beforeLines="50" w:before="340" w:afterLines="50" w:after="330" w:line="440" w:lineRule="exact"/>
      <w:ind w:left="0" w:firstLine="0"/>
    </w:pPr>
    <w:rPr>
      <w:b w:val="0"/>
      <w:bCs w:val="0"/>
      <w:color w:val="auto"/>
      <w:sz w:val="32"/>
      <w:szCs w:val="44"/>
    </w:rPr>
  </w:style>
  <w:style w:type="paragraph" w:customStyle="1" w:styleId="affffffffffffb">
    <w:name w:val="封面标题"/>
    <w:basedOn w:val="a3"/>
    <w:next w:val="a3"/>
    <w:pPr>
      <w:tabs>
        <w:tab w:val="center" w:pos="6804"/>
        <w:tab w:val="right" w:pos="7371"/>
      </w:tabs>
      <w:overflowPunct w:val="0"/>
      <w:adjustRightInd w:val="0"/>
      <w:spacing w:line="360" w:lineRule="auto"/>
      <w:jc w:val="center"/>
      <w:textAlignment w:val="baseline"/>
    </w:pPr>
    <w:rPr>
      <w:rFonts w:ascii="Arial" w:eastAsia="黑体"/>
      <w:color w:val="FF0000"/>
      <w:spacing w:val="20"/>
      <w:kern w:val="52"/>
      <w:sz w:val="72"/>
      <w:szCs w:val="20"/>
    </w:rPr>
  </w:style>
  <w:style w:type="paragraph" w:customStyle="1" w:styleId="85">
    <w:name w:val="样式8"/>
    <w:basedOn w:val="a3"/>
    <w:link w:val="8Char0"/>
    <w:qFormat/>
    <w:pPr>
      <w:ind w:firstLine="499"/>
    </w:pPr>
    <w:rPr>
      <w:rFonts w:ascii="宋体"/>
      <w:sz w:val="24"/>
      <w:szCs w:val="20"/>
    </w:rPr>
  </w:style>
  <w:style w:type="character" w:customStyle="1" w:styleId="8Char0">
    <w:name w:val="样式8 Char"/>
    <w:link w:val="85"/>
    <w:rPr>
      <w:rFonts w:ascii="宋体"/>
      <w:kern w:val="2"/>
      <w:sz w:val="24"/>
    </w:rPr>
  </w:style>
  <w:style w:type="paragraph" w:customStyle="1" w:styleId="affffffffffffc">
    <w:name w:val="正文王"/>
    <w:basedOn w:val="a3"/>
    <w:pPr>
      <w:adjustRightInd w:val="0"/>
      <w:snapToGrid w:val="0"/>
      <w:spacing w:line="360" w:lineRule="auto"/>
      <w:ind w:firstLineChars="200" w:firstLine="200"/>
    </w:pPr>
    <w:rPr>
      <w:sz w:val="24"/>
    </w:rPr>
  </w:style>
  <w:style w:type="paragraph" w:customStyle="1" w:styleId="affffffffffffd">
    <w:name w:val="文档卷标"/>
    <w:basedOn w:val="affffffffffffe"/>
    <w:pPr>
      <w:spacing w:after="360"/>
    </w:pPr>
    <w:rPr>
      <w:rFonts w:ascii="Times New Roman" w:hAnsi="Times New Roman"/>
    </w:rPr>
  </w:style>
  <w:style w:type="paragraph" w:customStyle="1" w:styleId="affffffffffffe">
    <w:name w:val="基准篇头"/>
    <w:basedOn w:val="a3"/>
    <w:next w:val="ae"/>
    <w:pPr>
      <w:keepNext/>
      <w:widowControl/>
      <w:overflowPunct w:val="0"/>
      <w:autoSpaceDE w:val="0"/>
      <w:autoSpaceDN w:val="0"/>
      <w:adjustRightInd w:val="0"/>
      <w:spacing w:before="240" w:after="120"/>
      <w:jc w:val="left"/>
      <w:textAlignment w:val="baseline"/>
    </w:pPr>
    <w:rPr>
      <w:rFonts w:ascii="Arial" w:hAnsi="Arial"/>
      <w:b/>
      <w:kern w:val="28"/>
      <w:sz w:val="36"/>
      <w:szCs w:val="20"/>
    </w:rPr>
  </w:style>
  <w:style w:type="paragraph" w:customStyle="1" w:styleId="5f0">
    <w:name w:val="5级"/>
    <w:basedOn w:val="5"/>
    <w:pPr>
      <w:tabs>
        <w:tab w:val="clear" w:pos="2700"/>
        <w:tab w:val="left" w:pos="1008"/>
      </w:tabs>
      <w:autoSpaceDE/>
      <w:autoSpaceDN/>
      <w:adjustRightInd/>
      <w:spacing w:beforeLines="50" w:afterLines="50" w:line="440" w:lineRule="exact"/>
      <w:ind w:left="0" w:firstLine="0"/>
      <w:jc w:val="both"/>
      <w:textAlignment w:val="auto"/>
    </w:pPr>
    <w:rPr>
      <w:rFonts w:ascii="Times New Roman" w:hAnsi="宋体" w:cs="宋体"/>
      <w:b w:val="0"/>
      <w:bCs/>
      <w:color w:val="auto"/>
      <w:kern w:val="2"/>
      <w:sz w:val="24"/>
      <w:szCs w:val="24"/>
    </w:rPr>
  </w:style>
  <w:style w:type="paragraph" w:customStyle="1" w:styleId="4f4">
    <w:name w:val="4级"/>
    <w:basedOn w:val="4"/>
    <w:pPr>
      <w:tabs>
        <w:tab w:val="left" w:pos="864"/>
      </w:tabs>
      <w:spacing w:before="40" w:after="40" w:line="360" w:lineRule="auto"/>
      <w:jc w:val="both"/>
    </w:pPr>
    <w:rPr>
      <w:rFonts w:ascii="Times New Roman" w:eastAsia="仿宋_GB2312"/>
      <w:b/>
      <w:kern w:val="2"/>
      <w:sz w:val="24"/>
      <w:szCs w:val="28"/>
    </w:rPr>
  </w:style>
  <w:style w:type="paragraph" w:customStyle="1" w:styleId="440">
    <w:name w:val="44"/>
    <w:basedOn w:val="4"/>
    <w:pPr>
      <w:tabs>
        <w:tab w:val="left" w:pos="864"/>
      </w:tabs>
      <w:spacing w:beforeLines="50" w:afterLines="50" w:line="440" w:lineRule="exact"/>
    </w:pPr>
    <w:rPr>
      <w:rFonts w:ascii="Times New Roman" w:cs="宋体"/>
      <w:kern w:val="2"/>
      <w:sz w:val="24"/>
      <w:szCs w:val="24"/>
    </w:rPr>
  </w:style>
  <w:style w:type="paragraph" w:customStyle="1" w:styleId="1fff1">
    <w:name w:val="标题样式1"/>
    <w:basedOn w:val="1"/>
    <w:pPr>
      <w:keepLines/>
      <w:overflowPunct/>
      <w:adjustRightInd w:val="0"/>
      <w:snapToGrid/>
      <w:spacing w:before="0" w:after="0" w:line="360" w:lineRule="auto"/>
      <w:ind w:left="0" w:firstLine="0"/>
      <w:jc w:val="left"/>
      <w:textAlignment w:val="baseline"/>
    </w:pPr>
    <w:rPr>
      <w:rFonts w:ascii="黑体"/>
      <w:bCs w:val="0"/>
      <w:color w:val="auto"/>
      <w:sz w:val="24"/>
      <w:szCs w:val="20"/>
    </w:rPr>
  </w:style>
  <w:style w:type="paragraph" w:customStyle="1" w:styleId="1fff2">
    <w:name w:val="样式 标题 1 + 自动设置"/>
    <w:basedOn w:val="1"/>
    <w:pPr>
      <w:keepLines/>
      <w:tabs>
        <w:tab w:val="left" w:pos="700"/>
        <w:tab w:val="left" w:pos="1440"/>
      </w:tabs>
      <w:overflowPunct/>
      <w:autoSpaceDE w:val="0"/>
      <w:autoSpaceDN w:val="0"/>
      <w:adjustRightInd w:val="0"/>
      <w:snapToGrid/>
      <w:spacing w:before="0" w:after="0" w:line="360" w:lineRule="auto"/>
      <w:ind w:left="431" w:hanging="431"/>
      <w:jc w:val="center"/>
    </w:pPr>
    <w:rPr>
      <w:rFonts w:eastAsia="宋体"/>
      <w:color w:val="auto"/>
      <w:sz w:val="28"/>
      <w:szCs w:val="20"/>
    </w:rPr>
  </w:style>
  <w:style w:type="paragraph" w:customStyle="1" w:styleId="1fff3">
    <w:name w:val="1正文"/>
    <w:basedOn w:val="a3"/>
    <w:pPr>
      <w:spacing w:beforeLines="50" w:afterLines="50"/>
    </w:pPr>
  </w:style>
  <w:style w:type="paragraph" w:customStyle="1" w:styleId="afffffffffffff">
    <w:name w:val="表中"/>
    <w:qFormat/>
    <w:pPr>
      <w:widowControl w:val="0"/>
      <w:snapToGrid w:val="0"/>
      <w:spacing w:line="280" w:lineRule="exact"/>
      <w:jc w:val="both"/>
    </w:pPr>
    <w:rPr>
      <w:rFonts w:ascii="宋体" w:hAnsi="Batang"/>
      <w:sz w:val="18"/>
    </w:rPr>
  </w:style>
  <w:style w:type="paragraph" w:customStyle="1" w:styleId="afffffffffffff0">
    <w:name w:val="主题封页"/>
    <w:basedOn w:val="affffffffffffe"/>
    <w:next w:val="afffffffffffff1"/>
    <w:pPr>
      <w:spacing w:before="720" w:after="160"/>
      <w:jc w:val="center"/>
    </w:pPr>
    <w:rPr>
      <w:sz w:val="40"/>
    </w:rPr>
  </w:style>
  <w:style w:type="paragraph" w:customStyle="1" w:styleId="afffffffffffff1">
    <w:name w:val="副题封页"/>
    <w:basedOn w:val="a3"/>
    <w:next w:val="ae"/>
    <w:pPr>
      <w:keepNext/>
      <w:widowControl/>
      <w:overflowPunct w:val="0"/>
      <w:autoSpaceDE w:val="0"/>
      <w:autoSpaceDN w:val="0"/>
      <w:adjustRightInd w:val="0"/>
      <w:spacing w:before="240" w:after="480"/>
      <w:jc w:val="center"/>
      <w:textAlignment w:val="baseline"/>
    </w:pPr>
    <w:rPr>
      <w:i/>
      <w:kern w:val="28"/>
      <w:sz w:val="32"/>
      <w:szCs w:val="20"/>
    </w:rPr>
  </w:style>
  <w:style w:type="paragraph" w:customStyle="1" w:styleId="221">
    <w:name w:val="样式 样式 正文首行缩进 + 首行缩进:  2 字符 + 首行缩进:  2 字符"/>
    <w:basedOn w:val="a3"/>
    <w:pPr>
      <w:topLinePunct/>
      <w:adjustRightInd w:val="0"/>
      <w:snapToGrid w:val="0"/>
      <w:spacing w:line="360" w:lineRule="auto"/>
      <w:ind w:firstLine="480"/>
      <w:textAlignment w:val="baseline"/>
    </w:pPr>
    <w:rPr>
      <w:rFonts w:eastAsia="Times New Roman" w:hAnsi="宋体"/>
      <w:kern w:val="0"/>
      <w:sz w:val="24"/>
      <w:szCs w:val="20"/>
    </w:rPr>
  </w:style>
  <w:style w:type="paragraph" w:customStyle="1" w:styleId="3f7">
    <w:name w:val="正文文本3"/>
    <w:basedOn w:val="a3"/>
    <w:next w:val="a3"/>
    <w:pPr>
      <w:widowControl/>
      <w:autoSpaceDE w:val="0"/>
      <w:autoSpaceDN w:val="0"/>
      <w:adjustRightInd w:val="0"/>
      <w:spacing w:before="60" w:after="60"/>
      <w:jc w:val="left"/>
    </w:pPr>
    <w:rPr>
      <w:rFonts w:ascii="宋体"/>
      <w:kern w:val="0"/>
      <w:sz w:val="24"/>
      <w:lang w:eastAsia="en-US"/>
    </w:rPr>
  </w:style>
  <w:style w:type="paragraph" w:customStyle="1" w:styleId="2ff3">
    <w:name w:val="样式 标题 2 + 黑体 小三"/>
    <w:basedOn w:val="2"/>
    <w:pPr>
      <w:adjustRightInd w:val="0"/>
      <w:snapToGrid w:val="0"/>
      <w:spacing w:before="0" w:after="0" w:line="360" w:lineRule="auto"/>
      <w:ind w:firstLineChars="200" w:firstLine="562"/>
      <w:jc w:val="both"/>
    </w:pPr>
    <w:rPr>
      <w:rFonts w:ascii="黑体" w:hAnsi="黑体"/>
      <w:kern w:val="2"/>
      <w:sz w:val="28"/>
    </w:rPr>
  </w:style>
  <w:style w:type="paragraph" w:customStyle="1" w:styleId="afffffffffffff2">
    <w:name w:val="注×："/>
    <w:pPr>
      <w:widowControl w:val="0"/>
      <w:tabs>
        <w:tab w:val="left" w:pos="630"/>
      </w:tabs>
      <w:autoSpaceDE w:val="0"/>
      <w:autoSpaceDN w:val="0"/>
      <w:jc w:val="both"/>
    </w:pPr>
    <w:rPr>
      <w:rFonts w:ascii="宋体"/>
      <w:sz w:val="18"/>
    </w:rPr>
  </w:style>
  <w:style w:type="paragraph" w:customStyle="1" w:styleId="afffffffffffff3">
    <w:name w:val="表头名称"/>
    <w:basedOn w:val="ab"/>
    <w:pPr>
      <w:autoSpaceDE w:val="0"/>
      <w:autoSpaceDN w:val="0"/>
      <w:adjustRightInd w:val="0"/>
      <w:spacing w:line="360" w:lineRule="auto"/>
      <w:ind w:firstLine="0"/>
      <w:jc w:val="center"/>
    </w:pPr>
    <w:rPr>
      <w:rFonts w:ascii="黑体" w:eastAsia="黑体" w:hAnsi="宋体"/>
      <w:kern w:val="0"/>
      <w:sz w:val="24"/>
      <w:szCs w:val="22"/>
    </w:rPr>
  </w:style>
  <w:style w:type="paragraph" w:customStyle="1" w:styleId="2ff4">
    <w:name w:val="尾注文本2"/>
    <w:basedOn w:val="1f0"/>
    <w:rPr>
      <w:sz w:val="21"/>
    </w:rPr>
  </w:style>
  <w:style w:type="paragraph" w:customStyle="1" w:styleId="4f5">
    <w:name w:val="标题 4 + 四号"/>
    <w:basedOn w:val="3"/>
    <w:pPr>
      <w:tabs>
        <w:tab w:val="left" w:pos="1440"/>
      </w:tabs>
      <w:spacing w:line="413" w:lineRule="auto"/>
      <w:ind w:left="720" w:hanging="720"/>
    </w:pPr>
    <w:rPr>
      <w:rFonts w:ascii="Times New Roman"/>
      <w:kern w:val="2"/>
      <w:sz w:val="28"/>
      <w:szCs w:val="28"/>
    </w:rPr>
  </w:style>
  <w:style w:type="paragraph" w:customStyle="1" w:styleId="MTDisplayEquation">
    <w:name w:val="MTDisplayEquation"/>
    <w:basedOn w:val="a3"/>
    <w:next w:val="a3"/>
    <w:pPr>
      <w:tabs>
        <w:tab w:val="center" w:pos="4160"/>
        <w:tab w:val="right" w:pos="8320"/>
      </w:tabs>
      <w:spacing w:line="460" w:lineRule="exact"/>
      <w:ind w:firstLineChars="200" w:firstLine="420"/>
    </w:pPr>
    <w:rPr>
      <w:rFonts w:ascii="方正宋三简体"/>
    </w:rPr>
  </w:style>
  <w:style w:type="paragraph" w:customStyle="1" w:styleId="afffffffffffff4">
    <w:name w:val="基准标题"/>
    <w:basedOn w:val="a3"/>
    <w:pPr>
      <w:adjustRightInd w:val="0"/>
      <w:snapToGrid w:val="0"/>
      <w:spacing w:beforeLines="20" w:afterLines="20" w:line="312" w:lineRule="auto"/>
      <w:jc w:val="center"/>
    </w:pPr>
    <w:rPr>
      <w:kern w:val="0"/>
      <w:szCs w:val="21"/>
    </w:rPr>
  </w:style>
  <w:style w:type="paragraph" w:customStyle="1" w:styleId="afffffffffffff5">
    <w:name w:val="块引用"/>
    <w:basedOn w:val="a3"/>
    <w:pPr>
      <w:keepLines/>
      <w:widowControl/>
      <w:overflowPunct w:val="0"/>
      <w:autoSpaceDE w:val="0"/>
      <w:autoSpaceDN w:val="0"/>
      <w:adjustRightInd w:val="0"/>
      <w:ind w:left="360" w:right="360"/>
      <w:jc w:val="center"/>
      <w:textAlignment w:val="baseline"/>
    </w:pPr>
    <w:rPr>
      <w:i/>
      <w:sz w:val="20"/>
      <w:szCs w:val="20"/>
    </w:rPr>
  </w:style>
  <w:style w:type="paragraph" w:customStyle="1" w:styleId="afffffffffffff6">
    <w:name w:val="首页脚注"/>
    <w:basedOn w:val="afd"/>
    <w:pPr>
      <w:keepLines/>
      <w:widowControl/>
      <w:tabs>
        <w:tab w:val="clear" w:pos="4153"/>
        <w:tab w:val="clear" w:pos="8306"/>
        <w:tab w:val="center" w:pos="7200"/>
      </w:tabs>
      <w:overflowPunct w:val="0"/>
      <w:autoSpaceDE w:val="0"/>
      <w:autoSpaceDN w:val="0"/>
      <w:adjustRightInd w:val="0"/>
      <w:snapToGrid/>
      <w:jc w:val="center"/>
      <w:textAlignment w:val="baseline"/>
    </w:pPr>
    <w:rPr>
      <w:spacing w:val="80"/>
      <w:kern w:val="2"/>
      <w:sz w:val="20"/>
    </w:rPr>
  </w:style>
  <w:style w:type="paragraph" w:customStyle="1" w:styleId="afffffffffffff7">
    <w:name w:val="表名称"/>
    <w:basedOn w:val="aff3"/>
    <w:link w:val="Charffff8"/>
    <w:qFormat/>
    <w:pPr>
      <w:widowControl/>
      <w:tabs>
        <w:tab w:val="left" w:pos="720"/>
      </w:tabs>
      <w:overflowPunct w:val="0"/>
      <w:autoSpaceDE w:val="0"/>
      <w:autoSpaceDN w:val="0"/>
      <w:adjustRightInd w:val="0"/>
      <w:snapToGrid/>
      <w:spacing w:after="80" w:line="300" w:lineRule="exact"/>
      <w:ind w:left="0" w:firstLine="0"/>
      <w:textAlignment w:val="baseline"/>
    </w:pPr>
    <w:rPr>
      <w:rFonts w:ascii="Times New Roman" w:eastAsia="宋体"/>
      <w:kern w:val="2"/>
      <w:sz w:val="20"/>
      <w:szCs w:val="20"/>
    </w:rPr>
  </w:style>
  <w:style w:type="character" w:customStyle="1" w:styleId="Charffff8">
    <w:name w:val="表名称 Char"/>
    <w:link w:val="afffffffffffff7"/>
    <w:qFormat/>
    <w:locked/>
    <w:rPr>
      <w:rFonts w:cs="宋体"/>
      <w:kern w:val="2"/>
    </w:rPr>
  </w:style>
  <w:style w:type="paragraph" w:customStyle="1" w:styleId="hb4">
    <w:name w:val="hb4"/>
    <w:basedOn w:val="4"/>
    <w:pPr>
      <w:tabs>
        <w:tab w:val="left" w:pos="864"/>
      </w:tabs>
      <w:spacing w:beforeLines="50" w:afterLines="50" w:line="529" w:lineRule="exact"/>
      <w:jc w:val="both"/>
    </w:pPr>
    <w:rPr>
      <w:rFonts w:eastAsia="宋体" w:hAnsi="Arial" w:cs="宋体"/>
      <w:b/>
      <w:bCs w:val="0"/>
      <w:kern w:val="2"/>
      <w:sz w:val="24"/>
      <w:szCs w:val="24"/>
    </w:rPr>
  </w:style>
  <w:style w:type="paragraph" w:customStyle="1" w:styleId="1fff4">
    <w:name w:val="表格内容1"/>
    <w:basedOn w:val="afffffff1"/>
    <w:qFormat/>
    <w:pPr>
      <w:tabs>
        <w:tab w:val="left" w:pos="2880"/>
      </w:tabs>
      <w:spacing w:line="240" w:lineRule="auto"/>
      <w:ind w:leftChars="0" w:left="0" w:rightChars="0" w:right="0"/>
    </w:pPr>
    <w:rPr>
      <w:rFonts w:ascii="Calibri" w:hAnsi="Calibri"/>
      <w:bCs/>
      <w:color w:val="auto"/>
      <w:kern w:val="0"/>
      <w:szCs w:val="21"/>
      <w:lang w:val="en-US"/>
    </w:rPr>
  </w:style>
  <w:style w:type="paragraph" w:customStyle="1" w:styleId="ParaCharCharChar1CharCharCharChar">
    <w:name w:val="默认段落字体 Para Char Char Char1 Char Char Char Char"/>
    <w:basedOn w:val="a3"/>
    <w:rPr>
      <w:sz w:val="24"/>
    </w:rPr>
  </w:style>
  <w:style w:type="paragraph" w:customStyle="1" w:styleId="afffffffffffff8">
    <w:name w:val="页号"/>
    <w:basedOn w:val="afd"/>
    <w:pPr>
      <w:tabs>
        <w:tab w:val="clear" w:pos="4153"/>
        <w:tab w:val="clear" w:pos="8306"/>
        <w:tab w:val="center" w:pos="4320"/>
        <w:tab w:val="right" w:pos="8640"/>
      </w:tabs>
      <w:adjustRightInd w:val="0"/>
      <w:snapToGrid/>
      <w:jc w:val="center"/>
      <w:textAlignment w:val="baseline"/>
    </w:pPr>
    <w:rPr>
      <w:rFonts w:ascii="宋体" w:hAnsi="Arial"/>
      <w:spacing w:val="3"/>
      <w:kern w:val="24"/>
      <w:sz w:val="24"/>
    </w:rPr>
  </w:style>
  <w:style w:type="paragraph" w:customStyle="1" w:styleId="2ff5">
    <w:name w:val="2级"/>
    <w:basedOn w:val="2"/>
    <w:pPr>
      <w:spacing w:before="120" w:after="120" w:line="360" w:lineRule="auto"/>
    </w:pPr>
    <w:rPr>
      <w:rFonts w:ascii="Times New Roman" w:hAnsi="Times New Roman"/>
      <w:kern w:val="2"/>
      <w:sz w:val="30"/>
    </w:rPr>
  </w:style>
  <w:style w:type="paragraph" w:customStyle="1" w:styleId="afffffffffffff9">
    <w:name w:val="表格文字居中"/>
    <w:basedOn w:val="ad"/>
    <w:link w:val="Char1f5"/>
    <w:qFormat/>
    <w:pPr>
      <w:tabs>
        <w:tab w:val="left" w:pos="628"/>
        <w:tab w:val="left" w:pos="1727"/>
        <w:tab w:val="left" w:pos="1884"/>
      </w:tabs>
      <w:snapToGrid w:val="0"/>
      <w:spacing w:after="0"/>
      <w:ind w:firstLineChars="200" w:firstLine="0"/>
      <w:jc w:val="center"/>
    </w:pPr>
    <w:rPr>
      <w:bCs/>
      <w:sz w:val="18"/>
      <w:szCs w:val="18"/>
    </w:rPr>
  </w:style>
  <w:style w:type="character" w:customStyle="1" w:styleId="Char1f5">
    <w:name w:val="表格文字居中 Char1"/>
    <w:link w:val="afffffffffffff9"/>
    <w:locked/>
    <w:rPr>
      <w:bCs/>
      <w:kern w:val="2"/>
      <w:sz w:val="18"/>
      <w:szCs w:val="18"/>
    </w:rPr>
  </w:style>
  <w:style w:type="paragraph" w:customStyle="1" w:styleId="313">
    <w:name w:val="正文文本31"/>
    <w:basedOn w:val="a3"/>
    <w:next w:val="a3"/>
    <w:pPr>
      <w:widowControl/>
      <w:autoSpaceDE w:val="0"/>
      <w:autoSpaceDN w:val="0"/>
      <w:adjustRightInd w:val="0"/>
      <w:spacing w:before="60" w:after="60"/>
      <w:jc w:val="left"/>
    </w:pPr>
    <w:rPr>
      <w:rFonts w:ascii="宋体"/>
      <w:kern w:val="0"/>
      <w:sz w:val="24"/>
      <w:lang w:eastAsia="en-US"/>
    </w:rPr>
  </w:style>
  <w:style w:type="paragraph" w:customStyle="1" w:styleId="230">
    <w:name w:val="样式 行距: 固定值 23 磅"/>
    <w:basedOn w:val="5"/>
    <w:pPr>
      <w:tabs>
        <w:tab w:val="clear" w:pos="2700"/>
        <w:tab w:val="left" w:pos="1008"/>
      </w:tabs>
      <w:autoSpaceDE/>
      <w:autoSpaceDN/>
      <w:adjustRightInd/>
      <w:spacing w:line="460" w:lineRule="exact"/>
      <w:ind w:left="0" w:firstLine="0"/>
      <w:jc w:val="both"/>
      <w:textAlignment w:val="auto"/>
    </w:pPr>
    <w:rPr>
      <w:rFonts w:ascii="Times New Roman" w:eastAsia="宋体" w:cs="宋体"/>
      <w:bCs/>
      <w:color w:val="auto"/>
      <w:kern w:val="2"/>
      <w:sz w:val="24"/>
      <w:szCs w:val="24"/>
    </w:rPr>
  </w:style>
  <w:style w:type="paragraph" w:customStyle="1" w:styleId="afffffffffffffa">
    <w:name w:val="报告书"/>
    <w:basedOn w:val="a3"/>
    <w:pPr>
      <w:adjustRightInd w:val="0"/>
      <w:snapToGrid w:val="0"/>
      <w:spacing w:beforeLines="50" w:afterLines="50" w:line="312" w:lineRule="auto"/>
      <w:jc w:val="center"/>
    </w:pPr>
    <w:rPr>
      <w:rFonts w:ascii="Times" w:eastAsia="黑体" w:hAnsi="Times"/>
      <w:snapToGrid w:val="0"/>
      <w:spacing w:val="16"/>
      <w:kern w:val="0"/>
      <w:sz w:val="72"/>
    </w:rPr>
  </w:style>
  <w:style w:type="paragraph" w:customStyle="1" w:styleId="afffffffffffffb">
    <w:name w:val="列表引导"/>
    <w:basedOn w:val="aff3"/>
    <w:next w:val="aff3"/>
    <w:pPr>
      <w:widowControl/>
      <w:tabs>
        <w:tab w:val="left" w:pos="720"/>
      </w:tabs>
      <w:overflowPunct w:val="0"/>
      <w:autoSpaceDE w:val="0"/>
      <w:autoSpaceDN w:val="0"/>
      <w:adjustRightInd w:val="0"/>
      <w:snapToGrid/>
      <w:spacing w:before="80" w:after="80" w:line="240" w:lineRule="auto"/>
      <w:ind w:left="720" w:hanging="360"/>
      <w:jc w:val="left"/>
      <w:textAlignment w:val="baseline"/>
    </w:pPr>
    <w:rPr>
      <w:rFonts w:ascii="Times New Roman" w:eastAsia="宋体"/>
      <w:sz w:val="20"/>
      <w:szCs w:val="20"/>
    </w:rPr>
  </w:style>
  <w:style w:type="paragraph" w:customStyle="1" w:styleId="afffffffffffffc">
    <w:name w:val="奇数页脚注"/>
    <w:basedOn w:val="afd"/>
    <w:pPr>
      <w:keepLines/>
      <w:widowControl/>
      <w:tabs>
        <w:tab w:val="clear" w:pos="4153"/>
        <w:tab w:val="clear" w:pos="8306"/>
        <w:tab w:val="center" w:pos="7200"/>
        <w:tab w:val="right" w:pos="14400"/>
      </w:tabs>
      <w:overflowPunct w:val="0"/>
      <w:autoSpaceDE w:val="0"/>
      <w:autoSpaceDN w:val="0"/>
      <w:adjustRightInd w:val="0"/>
      <w:snapToGrid/>
      <w:jc w:val="center"/>
      <w:textAlignment w:val="baseline"/>
    </w:pPr>
    <w:rPr>
      <w:spacing w:val="80"/>
      <w:kern w:val="2"/>
      <w:sz w:val="20"/>
    </w:rPr>
  </w:style>
  <w:style w:type="paragraph" w:customStyle="1" w:styleId="223">
    <w:name w:val="样式 样式 首行缩进:  2 字符 + 首行缩进:  2 字符"/>
    <w:basedOn w:val="a3"/>
    <w:qFormat/>
    <w:pPr>
      <w:ind w:firstLineChars="200" w:firstLine="587"/>
    </w:pPr>
    <w:rPr>
      <w:rFonts w:ascii="宋体"/>
      <w:sz w:val="27"/>
      <w:szCs w:val="27"/>
    </w:rPr>
  </w:style>
  <w:style w:type="paragraph" w:customStyle="1" w:styleId="afffffffffffffd">
    <w:name w:val="主题线"/>
    <w:basedOn w:val="a3"/>
    <w:next w:val="ae"/>
    <w:pPr>
      <w:widowControl/>
      <w:overflowPunct w:val="0"/>
      <w:autoSpaceDE w:val="0"/>
      <w:autoSpaceDN w:val="0"/>
      <w:adjustRightInd w:val="0"/>
      <w:jc w:val="left"/>
      <w:textAlignment w:val="baseline"/>
    </w:pPr>
    <w:rPr>
      <w:i/>
      <w:kern w:val="0"/>
      <w:sz w:val="20"/>
      <w:szCs w:val="20"/>
      <w:u w:val="single"/>
    </w:rPr>
  </w:style>
  <w:style w:type="paragraph" w:customStyle="1" w:styleId="3f8">
    <w:name w:val="报告标题3"/>
    <w:basedOn w:val="3"/>
    <w:pPr>
      <w:tabs>
        <w:tab w:val="left" w:pos="0"/>
      </w:tabs>
      <w:spacing w:before="0" w:after="0" w:line="360" w:lineRule="auto"/>
    </w:pPr>
    <w:rPr>
      <w:rFonts w:ascii="Arial" w:hAnsi="Arial"/>
      <w:bCs w:val="0"/>
      <w:color w:val="000000"/>
      <w:kern w:val="2"/>
      <w:sz w:val="24"/>
    </w:rPr>
  </w:style>
  <w:style w:type="paragraph" w:customStyle="1" w:styleId="afffffffffffffe">
    <w:name w:val="项目符号结尾"/>
    <w:basedOn w:val="af"/>
    <w:next w:val="ae"/>
    <w:pPr>
      <w:widowControl/>
      <w:tabs>
        <w:tab w:val="clear" w:pos="360"/>
      </w:tabs>
      <w:overflowPunct w:val="0"/>
      <w:autoSpaceDE w:val="0"/>
      <w:autoSpaceDN w:val="0"/>
      <w:adjustRightInd w:val="0"/>
      <w:spacing w:after="240"/>
      <w:ind w:left="720" w:firstLineChars="0" w:firstLine="0"/>
      <w:textAlignment w:val="baseline"/>
    </w:pPr>
    <w:rPr>
      <w:rFonts w:ascii="Times New Roman" w:eastAsia="宋体"/>
      <w:sz w:val="20"/>
      <w:szCs w:val="20"/>
    </w:rPr>
  </w:style>
  <w:style w:type="paragraph" w:customStyle="1" w:styleId="affffffffffffff">
    <w:name w:val="保留正文"/>
    <w:basedOn w:val="ae"/>
    <w:pPr>
      <w:keepNext/>
      <w:overflowPunct w:val="0"/>
      <w:autoSpaceDE w:val="0"/>
      <w:autoSpaceDN w:val="0"/>
      <w:adjustRightInd w:val="0"/>
      <w:snapToGrid/>
      <w:spacing w:before="0" w:line="240" w:lineRule="auto"/>
      <w:ind w:right="0"/>
      <w:jc w:val="left"/>
      <w:textAlignment w:val="baseline"/>
    </w:pPr>
    <w:rPr>
      <w:sz w:val="20"/>
    </w:rPr>
  </w:style>
  <w:style w:type="paragraph" w:customStyle="1" w:styleId="affffffffffffff0">
    <w:name w:val="基准脚注"/>
    <w:basedOn w:val="a3"/>
    <w:pPr>
      <w:widowControl/>
      <w:tabs>
        <w:tab w:val="left" w:pos="187"/>
      </w:tabs>
      <w:overflowPunct w:val="0"/>
      <w:autoSpaceDE w:val="0"/>
      <w:autoSpaceDN w:val="0"/>
      <w:adjustRightInd w:val="0"/>
      <w:spacing w:line="220" w:lineRule="exact"/>
      <w:ind w:left="187" w:hanging="187"/>
      <w:jc w:val="left"/>
      <w:textAlignment w:val="baseline"/>
    </w:pPr>
    <w:rPr>
      <w:sz w:val="18"/>
      <w:szCs w:val="20"/>
    </w:rPr>
  </w:style>
  <w:style w:type="paragraph" w:customStyle="1" w:styleId="330">
    <w:name w:val="33"/>
    <w:basedOn w:val="a3"/>
    <w:pPr>
      <w:tabs>
        <w:tab w:val="left" w:pos="720"/>
      </w:tabs>
      <w:spacing w:beforeLines="50" w:afterLines="50"/>
      <w:jc w:val="left"/>
      <w:outlineLvl w:val="2"/>
    </w:pPr>
    <w:rPr>
      <w:rFonts w:eastAsia="黑体" w:cs="宋体"/>
      <w:bCs/>
      <w:sz w:val="28"/>
      <w:szCs w:val="20"/>
    </w:rPr>
  </w:style>
  <w:style w:type="paragraph" w:customStyle="1" w:styleId="affffffffffffff1">
    <w:name w:val="项目符号引导"/>
    <w:basedOn w:val="af"/>
    <w:next w:val="af"/>
    <w:pPr>
      <w:widowControl/>
      <w:tabs>
        <w:tab w:val="clear" w:pos="360"/>
      </w:tabs>
      <w:overflowPunct w:val="0"/>
      <w:autoSpaceDE w:val="0"/>
      <w:autoSpaceDN w:val="0"/>
      <w:adjustRightInd w:val="0"/>
      <w:spacing w:before="80" w:after="160"/>
      <w:ind w:left="720" w:firstLineChars="0" w:firstLine="0"/>
      <w:textAlignment w:val="baseline"/>
    </w:pPr>
    <w:rPr>
      <w:rFonts w:ascii="Times New Roman" w:eastAsia="宋体"/>
      <w:sz w:val="20"/>
      <w:szCs w:val="20"/>
    </w:rPr>
  </w:style>
  <w:style w:type="paragraph" w:customStyle="1" w:styleId="3f9">
    <w:name w:val="表体正文3"/>
    <w:basedOn w:val="a3"/>
    <w:next w:val="a3"/>
    <w:pPr>
      <w:jc w:val="center"/>
    </w:pPr>
    <w:rPr>
      <w:rFonts w:ascii="宋体" w:hAnsi="宋体"/>
      <w:spacing w:val="-2"/>
      <w:sz w:val="18"/>
    </w:rPr>
  </w:style>
  <w:style w:type="paragraph" w:customStyle="1" w:styleId="3H3H31H32H33u3111Heading3-oldBoldHeadbh">
    <w:name w:val="样式 标题 3H3H31H32H33u3条标题1.1.1Heading 3 - oldBold Headbh..."/>
    <w:basedOn w:val="5"/>
    <w:pPr>
      <w:tabs>
        <w:tab w:val="clear" w:pos="2700"/>
        <w:tab w:val="left" w:pos="1008"/>
      </w:tabs>
      <w:autoSpaceDE/>
      <w:autoSpaceDN/>
      <w:adjustRightInd/>
      <w:spacing w:line="372" w:lineRule="auto"/>
      <w:ind w:left="0" w:firstLine="0"/>
      <w:jc w:val="both"/>
      <w:textAlignment w:val="auto"/>
    </w:pPr>
    <w:rPr>
      <w:rFonts w:ascii="Times New Roman" w:eastAsia="宋体" w:cs="宋体"/>
      <w:bCs/>
      <w:color w:val="auto"/>
      <w:kern w:val="2"/>
      <w:sz w:val="24"/>
      <w:szCs w:val="24"/>
    </w:rPr>
  </w:style>
  <w:style w:type="paragraph" w:customStyle="1" w:styleId="410">
    <w:name w:val="小4黑居中行1"/>
    <w:pPr>
      <w:widowControl w:val="0"/>
      <w:tabs>
        <w:tab w:val="right" w:leader="middleDot" w:pos="8222"/>
      </w:tabs>
      <w:jc w:val="center"/>
    </w:pPr>
    <w:rPr>
      <w:rFonts w:ascii="仿宋_GB2312" w:eastAsia="仿宋_GB2312" w:hAnsi="宋体"/>
      <w:kern w:val="2"/>
      <w:sz w:val="24"/>
      <w:szCs w:val="24"/>
    </w:rPr>
  </w:style>
  <w:style w:type="paragraph" w:customStyle="1" w:styleId="affffffffffffff2">
    <w:name w:val="偶数页脚注"/>
    <w:basedOn w:val="afd"/>
    <w:pPr>
      <w:keepLines/>
      <w:widowControl/>
      <w:tabs>
        <w:tab w:val="clear" w:pos="4153"/>
        <w:tab w:val="clear" w:pos="8306"/>
        <w:tab w:val="right" w:pos="0"/>
        <w:tab w:val="center" w:pos="7200"/>
        <w:tab w:val="right" w:pos="14400"/>
      </w:tabs>
      <w:overflowPunct w:val="0"/>
      <w:autoSpaceDE w:val="0"/>
      <w:autoSpaceDN w:val="0"/>
      <w:adjustRightInd w:val="0"/>
      <w:snapToGrid/>
      <w:jc w:val="right"/>
      <w:textAlignment w:val="baseline"/>
    </w:pPr>
    <w:rPr>
      <w:spacing w:val="80"/>
      <w:kern w:val="2"/>
      <w:sz w:val="20"/>
    </w:rPr>
  </w:style>
  <w:style w:type="paragraph" w:customStyle="1" w:styleId="3fa">
    <w:name w:val="3级题"/>
    <w:basedOn w:val="3f6"/>
    <w:pPr>
      <w:jc w:val="both"/>
    </w:pPr>
  </w:style>
  <w:style w:type="paragraph" w:customStyle="1" w:styleId="affffffffffffff3">
    <w:name w:val="一级"/>
    <w:basedOn w:val="a3"/>
    <w:pPr>
      <w:keepNext/>
      <w:keepLines/>
      <w:spacing w:beforeLines="50" w:afterLines="50" w:line="360" w:lineRule="auto"/>
      <w:jc w:val="left"/>
      <w:outlineLvl w:val="0"/>
    </w:pPr>
    <w:rPr>
      <w:rFonts w:eastAsia="黑体" w:cs="宋体"/>
      <w:b/>
      <w:color w:val="000000"/>
      <w:kern w:val="44"/>
      <w:sz w:val="32"/>
      <w:szCs w:val="20"/>
    </w:rPr>
  </w:style>
  <w:style w:type="paragraph" w:customStyle="1" w:styleId="4f6">
    <w:name w:val="标题样式4"/>
    <w:basedOn w:val="4"/>
    <w:pPr>
      <w:tabs>
        <w:tab w:val="left" w:pos="864"/>
      </w:tabs>
      <w:spacing w:after="0" w:line="360" w:lineRule="auto"/>
      <w:jc w:val="both"/>
    </w:pPr>
    <w:rPr>
      <w:rFonts w:ascii="黑体" w:hAnsi="Arial"/>
      <w:b/>
      <w:kern w:val="2"/>
      <w:sz w:val="24"/>
      <w:szCs w:val="28"/>
    </w:rPr>
  </w:style>
  <w:style w:type="paragraph" w:customStyle="1" w:styleId="1fff5">
    <w:name w:val="公式样式1"/>
    <w:basedOn w:val="a3"/>
    <w:pPr>
      <w:jc w:val="center"/>
    </w:pPr>
    <w:rPr>
      <w:color w:val="000000"/>
    </w:rPr>
  </w:style>
  <w:style w:type="paragraph" w:customStyle="1" w:styleId="3wf">
    <w:name w:val="样式3wf"/>
    <w:basedOn w:val="2f4"/>
    <w:pPr>
      <w:keepLines w:val="0"/>
      <w:pageBreakBefore w:val="0"/>
      <w:autoSpaceDE w:val="0"/>
      <w:autoSpaceDN w:val="0"/>
      <w:adjustRightInd w:val="0"/>
      <w:spacing w:before="120" w:beforeAutospacing="0" w:after="0" w:afterAutospacing="0" w:line="240" w:lineRule="auto"/>
      <w:jc w:val="center"/>
      <w:textAlignment w:val="baseline"/>
      <w:outlineLvl w:val="9"/>
    </w:pPr>
    <w:rPr>
      <w:rFonts w:ascii="Times New Roman" w:eastAsia="宋体" w:hAnsi="Times New Roman"/>
      <w:sz w:val="21"/>
      <w:szCs w:val="21"/>
    </w:rPr>
  </w:style>
  <w:style w:type="paragraph" w:customStyle="1" w:styleId="affffffffffffff4">
    <w:name w:val="表样式"/>
    <w:basedOn w:val="a3"/>
    <w:pPr>
      <w:jc w:val="center"/>
    </w:pPr>
    <w:rPr>
      <w:rFonts w:ascii="仿宋_GB2312" w:eastAsia="黑体"/>
    </w:rPr>
  </w:style>
  <w:style w:type="paragraph" w:customStyle="1" w:styleId="CharCharfe">
    <w:name w:val="册除格式 Char Char"/>
    <w:pPr>
      <w:spacing w:line="360" w:lineRule="auto"/>
      <w:ind w:firstLine="482"/>
    </w:pPr>
    <w:rPr>
      <w:rFonts w:ascii="黑体" w:hAnsi="Arial" w:cs="黑体"/>
      <w:spacing w:val="4"/>
      <w:kern w:val="18"/>
      <w:sz w:val="24"/>
      <w:szCs w:val="24"/>
    </w:rPr>
  </w:style>
  <w:style w:type="paragraph" w:customStyle="1" w:styleId="affffffffffffff5">
    <w:name w:val="表格内容居中"/>
    <w:basedOn w:val="a3"/>
    <w:pPr>
      <w:overflowPunct w:val="0"/>
      <w:adjustRightInd w:val="0"/>
      <w:snapToGrid w:val="0"/>
      <w:spacing w:line="460" w:lineRule="exact"/>
      <w:jc w:val="center"/>
      <w:textAlignment w:val="baseline"/>
    </w:pPr>
    <w:rPr>
      <w:rFonts w:ascii="仿宋_GB2312" w:eastAsia="仿宋_GB2312" w:hAnsi="宋体"/>
      <w:spacing w:val="12"/>
      <w:kern w:val="0"/>
      <w:szCs w:val="21"/>
    </w:rPr>
  </w:style>
  <w:style w:type="paragraph" w:customStyle="1" w:styleId="122">
    <w:name w:val="排序（1）（2）"/>
    <w:basedOn w:val="a3"/>
    <w:pPr>
      <w:spacing w:line="460" w:lineRule="atLeast"/>
    </w:pPr>
    <w:rPr>
      <w:spacing w:val="12"/>
      <w:sz w:val="24"/>
    </w:rPr>
  </w:style>
  <w:style w:type="paragraph" w:customStyle="1" w:styleId="affffffffffffff6">
    <w:name w:val="正文表头"/>
    <w:basedOn w:val="a3"/>
    <w:next w:val="affffffff1"/>
    <w:pPr>
      <w:keepNext/>
      <w:tabs>
        <w:tab w:val="center" w:pos="4253"/>
        <w:tab w:val="right" w:pos="8505"/>
      </w:tabs>
      <w:overflowPunct w:val="0"/>
      <w:adjustRightInd w:val="0"/>
      <w:spacing w:before="120" w:line="360" w:lineRule="auto"/>
      <w:jc w:val="center"/>
      <w:textAlignment w:val="baseline"/>
    </w:pPr>
    <w:rPr>
      <w:rFonts w:eastAsia="黑体"/>
      <w:kern w:val="0"/>
      <w:sz w:val="28"/>
      <w:szCs w:val="20"/>
    </w:rPr>
  </w:style>
  <w:style w:type="paragraph" w:customStyle="1" w:styleId="117">
    <w:name w:val="样式11"/>
    <w:basedOn w:val="1ff1"/>
    <w:pPr>
      <w:adjustRightInd/>
      <w:snapToGrid/>
      <w:spacing w:line="440" w:lineRule="exact"/>
      <w:ind w:firstLineChars="0" w:firstLine="0"/>
      <w:jc w:val="center"/>
      <w:outlineLvl w:val="0"/>
    </w:pPr>
    <w:rPr>
      <w:color w:val="auto"/>
      <w:sz w:val="24"/>
      <w:szCs w:val="24"/>
      <w:lang w:val="en-US"/>
    </w:rPr>
  </w:style>
  <w:style w:type="paragraph" w:customStyle="1" w:styleId="262">
    <w:name w:val="样式 样式2 + 段前: 6 磅 行距: 单倍行距2"/>
    <w:basedOn w:val="2f4"/>
    <w:pPr>
      <w:keepLines w:val="0"/>
      <w:pageBreakBefore w:val="0"/>
      <w:autoSpaceDE w:val="0"/>
      <w:autoSpaceDN w:val="0"/>
      <w:adjustRightInd w:val="0"/>
      <w:spacing w:before="120" w:beforeAutospacing="0" w:after="0" w:afterAutospacing="0" w:line="240" w:lineRule="auto"/>
      <w:jc w:val="center"/>
      <w:textAlignment w:val="baseline"/>
      <w:outlineLvl w:val="9"/>
    </w:pPr>
    <w:rPr>
      <w:rFonts w:ascii="Times New Roman" w:eastAsia="宋体" w:hAnsi="Times New Roman"/>
      <w:spacing w:val="-16"/>
      <w:sz w:val="21"/>
      <w:szCs w:val="21"/>
    </w:rPr>
  </w:style>
  <w:style w:type="paragraph" w:customStyle="1" w:styleId="affffffffffffff7">
    <w:name w:val="列表结尾"/>
    <w:basedOn w:val="aff3"/>
    <w:next w:val="ae"/>
    <w:pPr>
      <w:widowControl/>
      <w:tabs>
        <w:tab w:val="left" w:pos="720"/>
      </w:tabs>
      <w:overflowPunct w:val="0"/>
      <w:autoSpaceDE w:val="0"/>
      <w:autoSpaceDN w:val="0"/>
      <w:adjustRightInd w:val="0"/>
      <w:snapToGrid/>
      <w:spacing w:after="240" w:line="240" w:lineRule="auto"/>
      <w:ind w:left="720" w:hanging="360"/>
      <w:jc w:val="left"/>
      <w:textAlignment w:val="baseline"/>
    </w:pPr>
    <w:rPr>
      <w:rFonts w:ascii="Times New Roman" w:eastAsia="宋体"/>
      <w:sz w:val="20"/>
      <w:szCs w:val="20"/>
    </w:rPr>
  </w:style>
  <w:style w:type="paragraph" w:customStyle="1" w:styleId="affffffffffffff8">
    <w:name w:val="单位名称"/>
    <w:basedOn w:val="a3"/>
    <w:pPr>
      <w:widowControl/>
      <w:overflowPunct w:val="0"/>
      <w:autoSpaceDE w:val="0"/>
      <w:autoSpaceDN w:val="0"/>
      <w:adjustRightInd w:val="0"/>
      <w:spacing w:before="120" w:after="80"/>
      <w:jc w:val="center"/>
      <w:textAlignment w:val="baseline"/>
    </w:pPr>
    <w:rPr>
      <w:b/>
      <w:sz w:val="28"/>
      <w:szCs w:val="20"/>
    </w:rPr>
  </w:style>
  <w:style w:type="paragraph" w:customStyle="1" w:styleId="affffffffffffff9">
    <w:name w:val="四级"/>
    <w:basedOn w:val="4"/>
    <w:pPr>
      <w:tabs>
        <w:tab w:val="left" w:pos="864"/>
      </w:tabs>
      <w:spacing w:before="10" w:after="10" w:line="440" w:lineRule="exact"/>
    </w:pPr>
    <w:rPr>
      <w:rFonts w:ascii="Times New Roman"/>
      <w:kern w:val="2"/>
      <w:sz w:val="24"/>
      <w:szCs w:val="28"/>
    </w:rPr>
  </w:style>
  <w:style w:type="paragraph" w:customStyle="1" w:styleId="affffffffffffffa">
    <w:name w:val="特殊标题３"/>
    <w:basedOn w:val="a3"/>
    <w:pPr>
      <w:overflowPunct w:val="0"/>
      <w:autoSpaceDE w:val="0"/>
      <w:autoSpaceDN w:val="0"/>
      <w:adjustRightInd w:val="0"/>
      <w:spacing w:line="360" w:lineRule="auto"/>
      <w:textAlignment w:val="baseline"/>
    </w:pPr>
    <w:rPr>
      <w:rFonts w:eastAsia="仿宋_GB2312"/>
      <w:kern w:val="0"/>
      <w:sz w:val="28"/>
      <w:szCs w:val="20"/>
    </w:rPr>
  </w:style>
  <w:style w:type="paragraph" w:customStyle="1" w:styleId="affffffffffffffb">
    <w:name w:val="冯正文"/>
    <w:basedOn w:val="a3"/>
    <w:pPr>
      <w:spacing w:beforeLines="25" w:afterLines="25" w:line="400" w:lineRule="exact"/>
      <w:ind w:firstLineChars="200" w:firstLine="200"/>
    </w:pPr>
    <w:rPr>
      <w:rFonts w:cs="宋体"/>
      <w:sz w:val="24"/>
      <w:szCs w:val="20"/>
    </w:rPr>
  </w:style>
  <w:style w:type="paragraph" w:customStyle="1" w:styleId="Charffff9">
    <w:name w:val="正文段落格式 Char"/>
    <w:basedOn w:val="a3"/>
    <w:pPr>
      <w:spacing w:line="360" w:lineRule="auto"/>
      <w:ind w:firstLineChars="200" w:firstLine="200"/>
    </w:pPr>
    <w:rPr>
      <w:sz w:val="28"/>
      <w:szCs w:val="20"/>
    </w:rPr>
  </w:style>
  <w:style w:type="paragraph" w:customStyle="1" w:styleId="1000">
    <w:name w:val="正文样式100"/>
    <w:basedOn w:val="a3"/>
    <w:pPr>
      <w:spacing w:line="360" w:lineRule="auto"/>
      <w:ind w:firstLineChars="200" w:firstLine="480"/>
    </w:pPr>
    <w:rPr>
      <w:rFonts w:ascii="宋体" w:hAnsi="宋体" w:cs="Courier New"/>
      <w:color w:val="000000"/>
      <w:sz w:val="24"/>
    </w:rPr>
  </w:style>
  <w:style w:type="paragraph" w:customStyle="1" w:styleId="mytext11">
    <w:name w:val="mytext11"/>
    <w:basedOn w:val="a3"/>
    <w:pPr>
      <w:widowControl/>
      <w:spacing w:before="100" w:beforeAutospacing="1" w:after="100" w:afterAutospacing="1"/>
      <w:jc w:val="left"/>
    </w:pPr>
    <w:rPr>
      <w:rFonts w:ascii="宋体" w:hAnsi="宋体" w:cs="宋体"/>
      <w:color w:val="000000"/>
      <w:kern w:val="0"/>
      <w:sz w:val="24"/>
    </w:rPr>
  </w:style>
  <w:style w:type="paragraph" w:customStyle="1" w:styleId="1001">
    <w:name w:val="图号样式100"/>
    <w:basedOn w:val="ae"/>
    <w:pPr>
      <w:snapToGrid/>
      <w:spacing w:before="0" w:after="0" w:line="360" w:lineRule="auto"/>
      <w:ind w:right="0"/>
      <w:jc w:val="center"/>
    </w:pPr>
    <w:rPr>
      <w:rFonts w:ascii="宋体" w:hAnsi="宋体"/>
      <w:sz w:val="24"/>
      <w:szCs w:val="24"/>
    </w:rPr>
  </w:style>
  <w:style w:type="paragraph" w:customStyle="1" w:styleId="4f7">
    <w:name w:val="4级标"/>
    <w:basedOn w:val="4f4"/>
    <w:next w:val="4f4"/>
    <w:pPr>
      <w:tabs>
        <w:tab w:val="clear" w:pos="864"/>
      </w:tabs>
      <w:spacing w:beforeLines="50" w:afterLines="50" w:line="440" w:lineRule="exact"/>
      <w:jc w:val="left"/>
    </w:pPr>
    <w:rPr>
      <w:rFonts w:eastAsia="黑体" w:cs="宋体"/>
      <w:b w:val="0"/>
      <w:bCs w:val="0"/>
      <w:szCs w:val="20"/>
    </w:rPr>
  </w:style>
  <w:style w:type="paragraph" w:customStyle="1" w:styleId="affffffffffffffc">
    <w:name w:val="正文样式"/>
    <w:basedOn w:val="a3"/>
    <w:link w:val="Charffffa"/>
    <w:pPr>
      <w:spacing w:line="360" w:lineRule="auto"/>
      <w:ind w:firstLineChars="200" w:firstLine="480"/>
    </w:pPr>
    <w:rPr>
      <w:rFonts w:ascii="宋体" w:hAnsi="宋体"/>
      <w:sz w:val="24"/>
    </w:rPr>
  </w:style>
  <w:style w:type="character" w:customStyle="1" w:styleId="Charffffa">
    <w:name w:val="正文样式 Char"/>
    <w:link w:val="affffffffffffffc"/>
    <w:rPr>
      <w:rFonts w:ascii="宋体" w:hAnsi="宋体"/>
      <w:kern w:val="2"/>
      <w:sz w:val="24"/>
      <w:szCs w:val="24"/>
    </w:rPr>
  </w:style>
  <w:style w:type="paragraph" w:customStyle="1" w:styleId="affffffffffffffd">
    <w:name w:val="表格内容格式"/>
    <w:basedOn w:val="a3"/>
    <w:pPr>
      <w:adjustRightInd w:val="0"/>
      <w:spacing w:line="240" w:lineRule="atLeast"/>
      <w:textAlignment w:val="baseline"/>
    </w:pPr>
    <w:rPr>
      <w:rFonts w:ascii="宋体" w:hAnsi="宋体"/>
      <w:snapToGrid w:val="0"/>
      <w:color w:val="000000"/>
      <w:kern w:val="0"/>
      <w:szCs w:val="20"/>
    </w:rPr>
  </w:style>
  <w:style w:type="paragraph" w:customStyle="1" w:styleId="2ff6">
    <w:name w:val="样式 正文文本缩进 + 首行缩进:  2 字符"/>
    <w:basedOn w:val="af6"/>
    <w:pPr>
      <w:spacing w:afterLines="50" w:after="0" w:line="300" w:lineRule="exact"/>
      <w:ind w:leftChars="0" w:left="0"/>
      <w:jc w:val="center"/>
    </w:pPr>
    <w:rPr>
      <w:b/>
      <w:bCs/>
      <w:kern w:val="2"/>
    </w:rPr>
  </w:style>
  <w:style w:type="paragraph" w:customStyle="1" w:styleId="2wang20505">
    <w:name w:val="样式 标题 2wang2 + 段前: 0.5 行 段后: 0.5 行"/>
    <w:basedOn w:val="2"/>
    <w:pPr>
      <w:spacing w:beforeLines="50" w:afterLines="50" w:line="440" w:lineRule="exact"/>
    </w:pPr>
    <w:rPr>
      <w:rFonts w:ascii="Times New Roman" w:hAnsi="Times New Roman" w:cs="宋体"/>
      <w:b w:val="0"/>
      <w:bCs w:val="0"/>
      <w:kern w:val="2"/>
      <w:sz w:val="30"/>
      <w:szCs w:val="20"/>
    </w:rPr>
  </w:style>
  <w:style w:type="paragraph" w:customStyle="1" w:styleId="affffffffffffffe">
    <w:name w:val="表格样式"/>
    <w:basedOn w:val="a3"/>
    <w:link w:val="Charffffb"/>
    <w:qFormat/>
    <w:pPr>
      <w:spacing w:line="360" w:lineRule="exact"/>
      <w:jc w:val="center"/>
    </w:pPr>
    <w:rPr>
      <w:rFonts w:ascii="宋体" w:hAnsi="宋体"/>
    </w:rPr>
  </w:style>
  <w:style w:type="character" w:customStyle="1" w:styleId="Charffffb">
    <w:name w:val="表格样式 Char"/>
    <w:link w:val="affffffffffffffe"/>
    <w:rPr>
      <w:rFonts w:ascii="宋体" w:hAnsi="宋体"/>
      <w:kern w:val="2"/>
      <w:sz w:val="21"/>
      <w:szCs w:val="24"/>
    </w:rPr>
  </w:style>
  <w:style w:type="paragraph" w:customStyle="1" w:styleId="2ff7">
    <w:name w:val="样式 小四 首行缩进:  2 字符"/>
    <w:basedOn w:val="a3"/>
    <w:pPr>
      <w:spacing w:line="300" w:lineRule="auto"/>
      <w:ind w:firstLineChars="200" w:firstLine="480"/>
    </w:pPr>
    <w:rPr>
      <w:color w:val="000000"/>
      <w:sz w:val="24"/>
      <w:szCs w:val="20"/>
    </w:rPr>
  </w:style>
  <w:style w:type="paragraph" w:customStyle="1" w:styleId="224">
    <w:name w:val="样式 正文 + 首行缩进:  2 字符 + 宋体 四号 首行缩进:  2 字符"/>
    <w:basedOn w:val="a3"/>
    <w:pPr>
      <w:spacing w:line="480" w:lineRule="exact"/>
      <w:ind w:firstLineChars="200" w:firstLine="200"/>
    </w:pPr>
    <w:rPr>
      <w:rFonts w:ascii="宋体" w:hAnsi="宋体"/>
      <w:sz w:val="28"/>
      <w:szCs w:val="20"/>
    </w:rPr>
  </w:style>
  <w:style w:type="paragraph" w:customStyle="1" w:styleId="S">
    <w:name w:val="S表格"/>
    <w:basedOn w:val="a3"/>
    <w:pPr>
      <w:spacing w:before="240" w:line="360" w:lineRule="auto"/>
      <w:outlineLvl w:val="2"/>
    </w:pPr>
    <w:rPr>
      <w:bCs/>
      <w:sz w:val="24"/>
    </w:rPr>
  </w:style>
  <w:style w:type="paragraph" w:customStyle="1" w:styleId="afffffffffffffff">
    <w:name w:val="表格文字左"/>
    <w:basedOn w:val="a3"/>
    <w:pPr>
      <w:spacing w:line="240" w:lineRule="atLeast"/>
      <w:jc w:val="center"/>
    </w:pPr>
    <w:rPr>
      <w:rFonts w:ascii="宋体" w:hAnsi="宋体"/>
      <w:color w:val="000000"/>
      <w:kern w:val="0"/>
      <w:sz w:val="24"/>
    </w:rPr>
  </w:style>
  <w:style w:type="paragraph" w:customStyle="1" w:styleId="CharCharCharCharCharCharCharCharCharCharCharChar1CharCharCharCharCharCharCharCharCharCharCharChar1Char">
    <w:name w:val="Char Char Char Char Char Char Char Char Char Char Char Char1 Char Char Char Char Char Char Char Char Char Char Char Char1 Char"/>
    <w:basedOn w:val="a3"/>
    <w:next w:val="a3"/>
    <w:pPr>
      <w:spacing w:line="336" w:lineRule="auto"/>
      <w:ind w:firstLineChars="200" w:firstLine="200"/>
    </w:pPr>
    <w:rPr>
      <w:rFonts w:ascii="宋体" w:eastAsia="汉鼎简书宋" w:hAnsi="宋体" w:cs="宋体"/>
      <w:sz w:val="24"/>
    </w:rPr>
  </w:style>
  <w:style w:type="paragraph" w:customStyle="1" w:styleId="afffffffffffffff0">
    <w:name w:val="表格表题"/>
    <w:basedOn w:val="a3"/>
    <w:pPr>
      <w:widowControl/>
      <w:spacing w:beforeLines="50"/>
      <w:jc w:val="center"/>
    </w:pPr>
    <w:rPr>
      <w:rFonts w:ascii="宋体" w:hAnsi="宋体"/>
      <w:sz w:val="24"/>
    </w:rPr>
  </w:style>
  <w:style w:type="paragraph" w:customStyle="1" w:styleId="afffffffffffffff1">
    <w:name w:val="表格内容紧"/>
    <w:basedOn w:val="a3"/>
    <w:pPr>
      <w:ind w:leftChars="-50" w:left="-105" w:rightChars="-50" w:right="-105"/>
      <w:jc w:val="center"/>
    </w:pPr>
    <w:rPr>
      <w:rFonts w:ascii="宋体" w:hAnsi="Arial"/>
      <w:kern w:val="0"/>
      <w:szCs w:val="20"/>
    </w:rPr>
  </w:style>
  <w:style w:type="paragraph" w:customStyle="1" w:styleId="3fb">
    <w:name w:val="页脚3"/>
    <w:basedOn w:val="1f0"/>
    <w:pPr>
      <w:tabs>
        <w:tab w:val="center" w:pos="4153"/>
        <w:tab w:val="right" w:pos="8306"/>
      </w:tabs>
      <w:spacing w:line="240" w:lineRule="atLeast"/>
    </w:pPr>
    <w:rPr>
      <w:sz w:val="18"/>
    </w:rPr>
  </w:style>
  <w:style w:type="paragraph" w:customStyle="1" w:styleId="2ff8">
    <w:name w:val="样式 标题2　自动设置"/>
    <w:basedOn w:val="2"/>
    <w:pPr>
      <w:tabs>
        <w:tab w:val="left" w:pos="0"/>
        <w:tab w:val="left" w:pos="360"/>
      </w:tabs>
      <w:spacing w:before="120" w:after="60" w:line="240" w:lineRule="auto"/>
      <w:jc w:val="both"/>
    </w:pPr>
    <w:rPr>
      <w:rFonts w:ascii="宋体" w:eastAsia="宋体" w:hAnsi="宋体" w:cs="宋体"/>
      <w:sz w:val="28"/>
      <w:szCs w:val="20"/>
    </w:rPr>
  </w:style>
  <w:style w:type="paragraph" w:customStyle="1" w:styleId="10303">
    <w:name w:val="样式 标题 1第一标题 + 段前: 0.3 行 段后: 0.3 行"/>
    <w:basedOn w:val="1"/>
    <w:pPr>
      <w:keepNext w:val="0"/>
      <w:overflowPunct/>
      <w:autoSpaceDE w:val="0"/>
      <w:autoSpaceDN w:val="0"/>
      <w:adjustRightInd w:val="0"/>
      <w:snapToGrid/>
      <w:spacing w:beforeLines="50" w:before="340" w:afterLines="30" w:after="330" w:line="240" w:lineRule="auto"/>
      <w:ind w:left="0" w:firstLine="0"/>
    </w:pPr>
    <w:rPr>
      <w:rFonts w:cs="宋体"/>
      <w:b w:val="0"/>
      <w:bCs w:val="0"/>
      <w:color w:val="auto"/>
      <w:kern w:val="0"/>
      <w:sz w:val="32"/>
      <w:szCs w:val="20"/>
      <w:lang w:val="zh-CN"/>
    </w:rPr>
  </w:style>
  <w:style w:type="paragraph" w:customStyle="1" w:styleId="105051">
    <w:name w:val="标题 1 + 段前: 0.5 行 段后: 0.5 行1"/>
    <w:basedOn w:val="a3"/>
    <w:link w:val="105051Char"/>
    <w:pPr>
      <w:spacing w:before="120" w:after="120"/>
      <w:jc w:val="left"/>
      <w:outlineLvl w:val="0"/>
    </w:pPr>
    <w:rPr>
      <w:rFonts w:eastAsia="黑体"/>
      <w:sz w:val="28"/>
      <w:szCs w:val="20"/>
    </w:rPr>
  </w:style>
  <w:style w:type="character" w:customStyle="1" w:styleId="105051Char">
    <w:name w:val="标题 1 + 段前: 0.5 行 段后: 0.5 行1 Char"/>
    <w:link w:val="105051"/>
    <w:rPr>
      <w:rFonts w:eastAsia="黑体" w:cs="宋体"/>
      <w:kern w:val="2"/>
      <w:sz w:val="28"/>
    </w:rPr>
  </w:style>
  <w:style w:type="paragraph" w:customStyle="1" w:styleId="afffffffffffffff2">
    <w:name w:val="项目点符号"/>
    <w:basedOn w:val="a3"/>
    <w:pPr>
      <w:spacing w:line="360" w:lineRule="auto"/>
      <w:ind w:firstLineChars="198" w:firstLine="539"/>
    </w:pPr>
    <w:rPr>
      <w:rFonts w:hAnsi="宋体"/>
      <w:color w:val="000000"/>
      <w:spacing w:val="16"/>
      <w:sz w:val="24"/>
    </w:rPr>
  </w:style>
  <w:style w:type="paragraph" w:customStyle="1" w:styleId="2ff9">
    <w:name w:val="标题样式2"/>
    <w:basedOn w:val="2"/>
    <w:pPr>
      <w:adjustRightInd w:val="0"/>
      <w:spacing w:before="0" w:after="0" w:line="360" w:lineRule="auto"/>
      <w:textAlignment w:val="baseline"/>
    </w:pPr>
    <w:rPr>
      <w:rFonts w:ascii="黑体"/>
      <w:bCs w:val="0"/>
      <w:sz w:val="24"/>
      <w:szCs w:val="24"/>
    </w:rPr>
  </w:style>
  <w:style w:type="paragraph" w:customStyle="1" w:styleId="3fc">
    <w:name w:val="标题样式3"/>
    <w:basedOn w:val="3"/>
    <w:pPr>
      <w:spacing w:before="0" w:after="0" w:line="360" w:lineRule="auto"/>
    </w:pPr>
    <w:rPr>
      <w:rFonts w:ascii="黑体"/>
      <w:bCs w:val="0"/>
      <w:kern w:val="2"/>
      <w:sz w:val="24"/>
      <w:szCs w:val="24"/>
    </w:rPr>
  </w:style>
  <w:style w:type="paragraph" w:customStyle="1" w:styleId="afffffffffffffff3">
    <w:name w:val="表尾"/>
    <w:basedOn w:val="a3"/>
    <w:pPr>
      <w:tabs>
        <w:tab w:val="left" w:pos="1021"/>
      </w:tabs>
      <w:spacing w:line="200" w:lineRule="exact"/>
    </w:pPr>
    <w:rPr>
      <w:sz w:val="10"/>
      <w:szCs w:val="20"/>
    </w:rPr>
  </w:style>
  <w:style w:type="paragraph" w:customStyle="1" w:styleId="afffffffffffffff4">
    <w:name w:val="奉读大示，心折殊深。"/>
    <w:pPr>
      <w:widowControl w:val="0"/>
      <w:jc w:val="both"/>
    </w:pPr>
    <w:rPr>
      <w:kern w:val="2"/>
      <w:sz w:val="21"/>
    </w:rPr>
  </w:style>
  <w:style w:type="paragraph" w:customStyle="1" w:styleId="09366181">
    <w:name w:val="样式 (符号) 宋体 首行缩进:  0.93 厘米 段前: 6 磅 段后: 6 磅 行距: 固定值 18 磅1"/>
    <w:basedOn w:val="a3"/>
    <w:pPr>
      <w:spacing w:before="160" w:after="160" w:line="320" w:lineRule="exact"/>
      <w:ind w:firstLine="527"/>
    </w:pPr>
    <w:rPr>
      <w:rFonts w:hAnsi="宋体"/>
      <w:sz w:val="24"/>
      <w:szCs w:val="20"/>
    </w:rPr>
  </w:style>
  <w:style w:type="paragraph" w:customStyle="1" w:styleId="afffffffffffffff5">
    <w:name w:val="表格中"/>
    <w:basedOn w:val="a3"/>
    <w:pPr>
      <w:spacing w:line="280" w:lineRule="exact"/>
      <w:jc w:val="center"/>
    </w:pPr>
    <w:rPr>
      <w:rFonts w:ascii="宋体"/>
      <w:sz w:val="18"/>
    </w:rPr>
  </w:style>
  <w:style w:type="paragraph" w:customStyle="1" w:styleId="Bullets">
    <w:name w:val="Bullets"/>
    <w:basedOn w:val="a3"/>
    <w:pPr>
      <w:spacing w:line="300" w:lineRule="auto"/>
      <w:jc w:val="center"/>
    </w:pPr>
    <w:rPr>
      <w:rFonts w:ascii="黑体" w:eastAsia="黑体"/>
      <w:sz w:val="24"/>
      <w:szCs w:val="20"/>
    </w:rPr>
  </w:style>
  <w:style w:type="paragraph" w:customStyle="1" w:styleId="CharCharCharCharCharCharCharCharCharCharCharChar1CharCharCharCharCharCharCharCharCharCharCharChar1Char2">
    <w:name w:val="Char Char Char Char Char Char Char Char Char Char Char Char1 Char Char Char Char Char Char Char Char Char Char Char Char1 Char2"/>
    <w:basedOn w:val="a3"/>
    <w:next w:val="a3"/>
    <w:pPr>
      <w:spacing w:line="336" w:lineRule="auto"/>
      <w:ind w:firstLineChars="200" w:firstLine="200"/>
    </w:pPr>
    <w:rPr>
      <w:rFonts w:ascii="宋体" w:eastAsia="汉鼎简书宋" w:hAnsi="宋体" w:cs="宋体"/>
      <w:sz w:val="24"/>
    </w:rPr>
  </w:style>
  <w:style w:type="paragraph" w:customStyle="1" w:styleId="afffffffffffffff6">
    <w:name w:val="图号样式"/>
    <w:basedOn w:val="a3"/>
    <w:pPr>
      <w:spacing w:line="360" w:lineRule="auto"/>
      <w:jc w:val="center"/>
    </w:pPr>
    <w:rPr>
      <w:sz w:val="24"/>
    </w:rPr>
  </w:style>
  <w:style w:type="paragraph" w:customStyle="1" w:styleId="40505">
    <w:name w:val="样式 4级 + 段前: 0.5 行 段后: 0.5 行"/>
    <w:basedOn w:val="4f4"/>
    <w:pPr>
      <w:tabs>
        <w:tab w:val="clear" w:pos="864"/>
      </w:tabs>
      <w:spacing w:beforeLines="50" w:afterLines="50" w:line="440" w:lineRule="exact"/>
      <w:jc w:val="left"/>
    </w:pPr>
    <w:rPr>
      <w:rFonts w:eastAsia="黑体" w:cs="宋体"/>
      <w:b w:val="0"/>
      <w:bCs w:val="0"/>
      <w:szCs w:val="20"/>
    </w:rPr>
  </w:style>
  <w:style w:type="paragraph" w:customStyle="1" w:styleId="TY">
    <w:name w:val="TY"/>
    <w:basedOn w:val="a3"/>
    <w:pPr>
      <w:adjustRightInd w:val="0"/>
      <w:snapToGrid w:val="0"/>
      <w:spacing w:before="40" w:after="40"/>
    </w:pPr>
    <w:rPr>
      <w:szCs w:val="20"/>
    </w:rPr>
  </w:style>
  <w:style w:type="paragraph" w:customStyle="1" w:styleId="1fff6">
    <w:name w:val="1表"/>
    <w:basedOn w:val="a3"/>
    <w:pPr>
      <w:spacing w:beforeLines="25" w:afterLines="25" w:line="400" w:lineRule="exact"/>
      <w:jc w:val="center"/>
    </w:pPr>
    <w:rPr>
      <w:rFonts w:eastAsia="黑体" w:cs="宋体"/>
      <w:sz w:val="24"/>
      <w:szCs w:val="20"/>
    </w:rPr>
  </w:style>
  <w:style w:type="paragraph" w:customStyle="1" w:styleId="2ffa">
    <w:name w:val="图表目录2"/>
    <w:basedOn w:val="1f0"/>
    <w:next w:val="1f0"/>
    <w:pPr>
      <w:tabs>
        <w:tab w:val="right" w:leader="dot" w:pos="8051"/>
      </w:tabs>
      <w:ind w:left="840" w:hanging="840"/>
    </w:pPr>
  </w:style>
  <w:style w:type="paragraph" w:customStyle="1" w:styleId="075">
    <w:name w:val="样式  + 首行缩进:  0.75 厘米"/>
    <w:basedOn w:val="a3"/>
    <w:pPr>
      <w:ind w:firstLine="425"/>
      <w:jc w:val="left"/>
    </w:pPr>
    <w:rPr>
      <w:bCs/>
      <w:sz w:val="24"/>
    </w:rPr>
  </w:style>
  <w:style w:type="character" w:customStyle="1" w:styleId="CharChar35">
    <w:name w:val="Char Char35"/>
    <w:rPr>
      <w:rFonts w:ascii="宋体" w:eastAsia="宋体"/>
      <w:b/>
      <w:bCs/>
      <w:spacing w:val="16"/>
      <w:kern w:val="2"/>
      <w:sz w:val="24"/>
      <w:szCs w:val="32"/>
      <w:lang w:val="en-US" w:eastAsia="zh-CN" w:bidi="ar-SA"/>
    </w:rPr>
  </w:style>
  <w:style w:type="character" w:customStyle="1" w:styleId="CharChar142">
    <w:name w:val="Char Char142"/>
    <w:rPr>
      <w:rFonts w:eastAsia="宋体"/>
      <w:spacing w:val="6"/>
      <w:kern w:val="2"/>
      <w:sz w:val="24"/>
      <w:szCs w:val="24"/>
      <w:lang w:val="en-US" w:eastAsia="zh-CN" w:bidi="ar-SA"/>
    </w:rPr>
  </w:style>
  <w:style w:type="character" w:customStyle="1" w:styleId="CharChar36">
    <w:name w:val="Char Char36"/>
    <w:rPr>
      <w:rFonts w:eastAsia="黑体"/>
      <w:b/>
      <w:kern w:val="2"/>
      <w:sz w:val="32"/>
      <w:lang w:val="en-US" w:eastAsia="zh-CN" w:bidi="ar-SA"/>
    </w:rPr>
  </w:style>
  <w:style w:type="character" w:customStyle="1" w:styleId="CharChar38">
    <w:name w:val="Char Char38"/>
    <w:rPr>
      <w:rFonts w:ascii="Times New Roman" w:eastAsia="宋体" w:hAnsi="Times New Roman" w:cs="Times New Roman"/>
      <w:b/>
      <w:sz w:val="24"/>
      <w:szCs w:val="24"/>
    </w:rPr>
  </w:style>
  <w:style w:type="character" w:customStyle="1" w:styleId="CharChar37">
    <w:name w:val="Char Char37"/>
    <w:rPr>
      <w:rFonts w:ascii="Times New Roman" w:eastAsia="黑体" w:hAnsi="Times New Roman" w:cs="Times New Roman"/>
      <w:b/>
      <w:sz w:val="32"/>
      <w:szCs w:val="24"/>
    </w:rPr>
  </w:style>
  <w:style w:type="character" w:customStyle="1" w:styleId="CharChar34">
    <w:name w:val="Char Char34"/>
    <w:rPr>
      <w:rFonts w:ascii="Times New Roman" w:eastAsia="宋体" w:hAnsi="Times New Roman" w:cs="Times New Roman"/>
      <w:sz w:val="24"/>
      <w:szCs w:val="24"/>
    </w:rPr>
  </w:style>
  <w:style w:type="character" w:customStyle="1" w:styleId="CharChar33">
    <w:name w:val="Char Char33"/>
    <w:rPr>
      <w:rFonts w:ascii="Arial" w:eastAsia="宋体" w:hAnsi="Arial" w:cs="Times New Roman"/>
      <w:sz w:val="24"/>
      <w:szCs w:val="24"/>
    </w:rPr>
  </w:style>
  <w:style w:type="character" w:customStyle="1" w:styleId="CharChar32">
    <w:name w:val="Char Char32"/>
    <w:rPr>
      <w:rFonts w:ascii="Times New Roman" w:eastAsia="宋体" w:hAnsi="Times New Roman" w:cs="Times New Roman"/>
      <w:sz w:val="24"/>
      <w:szCs w:val="24"/>
    </w:rPr>
  </w:style>
  <w:style w:type="character" w:customStyle="1" w:styleId="CharChar300">
    <w:name w:val="Char Char30"/>
    <w:rPr>
      <w:rFonts w:ascii="Arial" w:eastAsia="宋体" w:hAnsi="Arial" w:cs="Times New Roman"/>
      <w:sz w:val="24"/>
      <w:szCs w:val="24"/>
    </w:rPr>
  </w:style>
  <w:style w:type="character" w:customStyle="1" w:styleId="CharChar61">
    <w:name w:val="Char Char61"/>
    <w:rPr>
      <w:rFonts w:eastAsia="黑体" w:cs="Arial"/>
      <w:bCs/>
      <w:kern w:val="28"/>
      <w:sz w:val="24"/>
      <w:szCs w:val="32"/>
    </w:rPr>
  </w:style>
  <w:style w:type="character" w:customStyle="1" w:styleId="CharChar222">
    <w:name w:val="Char Char222"/>
    <w:rPr>
      <w:rFonts w:ascii="Arial Unicode MS" w:eastAsia="Arial Unicode MS" w:hAnsi="Arial Unicode MS" w:cs="Arial Unicode MS"/>
      <w:sz w:val="24"/>
      <w:szCs w:val="24"/>
    </w:rPr>
  </w:style>
  <w:style w:type="character" w:customStyle="1" w:styleId="CharChar213">
    <w:name w:val="Char Char213"/>
    <w:rPr>
      <w:sz w:val="16"/>
      <w:szCs w:val="16"/>
    </w:rPr>
  </w:style>
  <w:style w:type="character" w:customStyle="1" w:styleId="CharChar27">
    <w:name w:val="Char Char27"/>
    <w:rPr>
      <w:sz w:val="18"/>
      <w:szCs w:val="18"/>
    </w:rPr>
  </w:style>
  <w:style w:type="character" w:customStyle="1" w:styleId="CharChar152">
    <w:name w:val="Char Char152"/>
    <w:rPr>
      <w:sz w:val="18"/>
      <w:szCs w:val="18"/>
    </w:rPr>
  </w:style>
  <w:style w:type="character" w:customStyle="1" w:styleId="CharChar26">
    <w:name w:val="Char Char26"/>
    <w:rPr>
      <w:szCs w:val="24"/>
    </w:rPr>
  </w:style>
  <w:style w:type="character" w:customStyle="1" w:styleId="CharChar23">
    <w:name w:val="Char Char23"/>
    <w:rPr>
      <w:b/>
      <w:bCs/>
    </w:rPr>
  </w:style>
  <w:style w:type="character" w:customStyle="1" w:styleId="CharChar71">
    <w:name w:val="Char Char71"/>
    <w:rPr>
      <w:rFonts w:hAnsi="宋体"/>
      <w:sz w:val="24"/>
      <w:szCs w:val="24"/>
    </w:rPr>
  </w:style>
  <w:style w:type="character" w:customStyle="1" w:styleId="CharChar172">
    <w:name w:val="Char Char172"/>
    <w:rPr>
      <w:rFonts w:eastAsia="黑体"/>
      <w:sz w:val="24"/>
      <w:szCs w:val="24"/>
    </w:rPr>
  </w:style>
  <w:style w:type="character" w:customStyle="1" w:styleId="CharChar192">
    <w:name w:val="Char Char192"/>
    <w:rPr>
      <w:sz w:val="24"/>
      <w:szCs w:val="24"/>
    </w:rPr>
  </w:style>
  <w:style w:type="character" w:customStyle="1" w:styleId="CharChar132">
    <w:name w:val="Char Char132"/>
    <w:rPr>
      <w:spacing w:val="6"/>
      <w:sz w:val="24"/>
      <w:szCs w:val="24"/>
    </w:rPr>
  </w:style>
  <w:style w:type="character" w:customStyle="1" w:styleId="CharChar25">
    <w:name w:val="Char Char25"/>
    <w:rPr>
      <w:szCs w:val="24"/>
    </w:rPr>
  </w:style>
  <w:style w:type="character" w:customStyle="1" w:styleId="CharChar91">
    <w:name w:val="Char Char91"/>
    <w:rPr>
      <w:rFonts w:ascii="宋体"/>
      <w:color w:val="000000"/>
      <w:sz w:val="36"/>
    </w:rPr>
  </w:style>
  <w:style w:type="character" w:customStyle="1" w:styleId="CharChar29">
    <w:name w:val="Char Char29"/>
    <w:rPr>
      <w:rFonts w:ascii="Courier New" w:hAnsi="Courier New" w:cs="Courier New"/>
    </w:rPr>
  </w:style>
  <w:style w:type="character" w:customStyle="1" w:styleId="CharChar28">
    <w:name w:val="Char Char28"/>
    <w:rPr>
      <w:szCs w:val="24"/>
    </w:rPr>
  </w:style>
  <w:style w:type="character" w:customStyle="1" w:styleId="CharChar202">
    <w:name w:val="Char Char202"/>
    <w:rPr>
      <w:i/>
      <w:iCs/>
      <w:szCs w:val="24"/>
    </w:rPr>
  </w:style>
  <w:style w:type="character" w:customStyle="1" w:styleId="CharChar162">
    <w:name w:val="Char Char162"/>
    <w:rPr>
      <w:szCs w:val="24"/>
    </w:rPr>
  </w:style>
  <w:style w:type="character" w:customStyle="1" w:styleId="CharChar24">
    <w:name w:val="Char Char24"/>
    <w:rPr>
      <w:rFonts w:ascii="Times New Roman" w:eastAsia="宋体" w:hAnsi="Times New Roman" w:cs="Times New Roman"/>
      <w:szCs w:val="24"/>
    </w:rPr>
  </w:style>
  <w:style w:type="paragraph" w:customStyle="1" w:styleId="0010">
    <w:name w:val="正文001"/>
    <w:basedOn w:val="a3"/>
    <w:link w:val="001Char"/>
    <w:pPr>
      <w:spacing w:before="60" w:line="460" w:lineRule="exact"/>
      <w:ind w:firstLineChars="200" w:firstLine="200"/>
    </w:pPr>
    <w:rPr>
      <w:sz w:val="24"/>
    </w:rPr>
  </w:style>
  <w:style w:type="character" w:customStyle="1" w:styleId="001Char">
    <w:name w:val="正文001 Char"/>
    <w:link w:val="0010"/>
    <w:rPr>
      <w:kern w:val="2"/>
      <w:sz w:val="24"/>
      <w:szCs w:val="24"/>
    </w:rPr>
  </w:style>
  <w:style w:type="paragraph" w:customStyle="1" w:styleId="36625">
    <w:name w:val="样式 标题 3 + 小四 段前: 6 磅 段后: 6 磅 行距: 固定值 25 磅"/>
    <w:basedOn w:val="3"/>
    <w:pPr>
      <w:spacing w:before="120" w:after="120" w:line="500" w:lineRule="exact"/>
    </w:pPr>
    <w:rPr>
      <w:rFonts w:ascii="Times New Roman" w:cs="宋体"/>
      <w:kern w:val="2"/>
      <w:sz w:val="28"/>
      <w:szCs w:val="20"/>
    </w:rPr>
  </w:style>
  <w:style w:type="character" w:customStyle="1" w:styleId="redtext">
    <w:name w:val="red_text"/>
  </w:style>
  <w:style w:type="paragraph" w:customStyle="1" w:styleId="1011">
    <w:name w:val="样式 宋体 四号 首行缩进:  1.01 厘米1"/>
    <w:basedOn w:val="a3"/>
    <w:pPr>
      <w:spacing w:line="360" w:lineRule="auto"/>
      <w:ind w:firstLineChars="200" w:firstLine="570"/>
    </w:pPr>
    <w:rPr>
      <w:sz w:val="28"/>
      <w:szCs w:val="28"/>
    </w:rPr>
  </w:style>
  <w:style w:type="paragraph" w:customStyle="1" w:styleId="085">
    <w:name w:val="样式 宋体 四号 首行缩进:  0.85 厘米"/>
    <w:basedOn w:val="a3"/>
    <w:pPr>
      <w:ind w:firstLine="480"/>
    </w:pPr>
    <w:rPr>
      <w:rFonts w:ascii="宋体" w:hAnsi="宋体" w:cs="宋体"/>
      <w:sz w:val="24"/>
      <w:szCs w:val="20"/>
    </w:rPr>
  </w:style>
  <w:style w:type="character" w:customStyle="1" w:styleId="font141">
    <w:name w:val="font141"/>
    <w:rPr>
      <w:rFonts w:ascii="宋体" w:eastAsia="宋体" w:hAnsi="宋体" w:cs="Arial" w:hint="eastAsia"/>
      <w:color w:val="000000"/>
      <w:sz w:val="20"/>
      <w:szCs w:val="20"/>
    </w:rPr>
  </w:style>
  <w:style w:type="paragraph" w:customStyle="1" w:styleId="Char1CharCharChar1">
    <w:name w:val="Char1 Char Char Char1"/>
    <w:basedOn w:val="a3"/>
    <w:pPr>
      <w:ind w:firstLineChars="200" w:firstLine="480"/>
    </w:pPr>
    <w:rPr>
      <w:rFonts w:ascii="宋体"/>
      <w:sz w:val="28"/>
    </w:rPr>
  </w:style>
  <w:style w:type="character" w:customStyle="1" w:styleId="TimesNewRomanChar">
    <w:name w:val="样式 纯文本 + Times New Roman 四号 Char"/>
    <w:rPr>
      <w:rFonts w:eastAsia="宋体" w:cs="Courier New"/>
      <w:kern w:val="2"/>
      <w:sz w:val="28"/>
      <w:szCs w:val="21"/>
      <w:lang w:val="en-GB" w:eastAsia="zh-CN" w:bidi="ar-SA"/>
    </w:rPr>
  </w:style>
  <w:style w:type="character" w:customStyle="1" w:styleId="Charffffc">
    <w:name w:val="正文++++++++++ Char"/>
    <w:rPr>
      <w:rFonts w:eastAsia="宋体" w:cs="宋体"/>
      <w:kern w:val="2"/>
      <w:sz w:val="24"/>
      <w:lang w:val="en-US" w:eastAsia="zh-CN" w:bidi="ar-SA"/>
    </w:rPr>
  </w:style>
  <w:style w:type="character" w:customStyle="1" w:styleId="5Char2">
    <w:name w:val="5 Char"/>
    <w:rPr>
      <w:rFonts w:ascii="楷体_GB2312" w:eastAsia="楷体_GB2312"/>
      <w:sz w:val="30"/>
      <w:szCs w:val="30"/>
      <w:lang w:val="en-US" w:eastAsia="zh-CN" w:bidi="ar-SA"/>
    </w:rPr>
  </w:style>
  <w:style w:type="paragraph" w:customStyle="1" w:styleId="3fd">
    <w:name w:val="页眉3"/>
    <w:basedOn w:val="120"/>
    <w:pPr>
      <w:pBdr>
        <w:bottom w:val="single" w:sz="6" w:space="1" w:color="auto"/>
      </w:pBdr>
      <w:tabs>
        <w:tab w:val="center" w:pos="4153"/>
        <w:tab w:val="right" w:pos="8306"/>
      </w:tabs>
      <w:spacing w:line="240" w:lineRule="atLeast"/>
      <w:jc w:val="center"/>
    </w:pPr>
    <w:rPr>
      <w:sz w:val="18"/>
    </w:rPr>
  </w:style>
  <w:style w:type="paragraph" w:customStyle="1" w:styleId="afffffffffffffff7">
    <w:name w:val="内蒙正文"/>
    <w:basedOn w:val="a3"/>
    <w:qFormat/>
    <w:pPr>
      <w:spacing w:line="480" w:lineRule="exact"/>
      <w:ind w:firstLineChars="200" w:firstLine="560"/>
    </w:pPr>
    <w:rPr>
      <w:rFonts w:eastAsia="Times New Roman" w:hAnsi="宋体"/>
      <w:color w:val="FF0000"/>
      <w:spacing w:val="20"/>
      <w:sz w:val="24"/>
    </w:rPr>
  </w:style>
  <w:style w:type="paragraph" w:customStyle="1" w:styleId="3fe">
    <w:name w:val="新标题3"/>
    <w:basedOn w:val="a3"/>
    <w:pPr>
      <w:keepNext/>
      <w:autoSpaceDE w:val="0"/>
      <w:autoSpaceDN w:val="0"/>
      <w:adjustRightInd w:val="0"/>
      <w:spacing w:before="120" w:after="120" w:line="460" w:lineRule="exact"/>
      <w:outlineLvl w:val="2"/>
    </w:pPr>
    <w:rPr>
      <w:rFonts w:ascii="黑体" w:eastAsia="黑体" w:cs="宋体"/>
      <w:b/>
      <w:bCs/>
      <w:color w:val="000000"/>
      <w:sz w:val="24"/>
      <w:lang w:val="zh-CN"/>
    </w:rPr>
  </w:style>
  <w:style w:type="paragraph" w:customStyle="1" w:styleId="CharCharCharCharCharCharChar11">
    <w:name w:val="Char Char Char Char Char Char Char11"/>
    <w:basedOn w:val="a3"/>
  </w:style>
  <w:style w:type="character" w:customStyle="1" w:styleId="CharChar56">
    <w:name w:val="Char Char56"/>
    <w:rPr>
      <w:rFonts w:ascii="Times New Roman" w:hAnsi="Times New Roman"/>
      <w:kern w:val="2"/>
      <w:sz w:val="21"/>
    </w:rPr>
  </w:style>
  <w:style w:type="paragraph" w:customStyle="1" w:styleId="afffffffffffffff8">
    <w:name w:val="巴彦正文"/>
    <w:basedOn w:val="a3"/>
    <w:link w:val="Charffffd"/>
    <w:qFormat/>
    <w:pPr>
      <w:spacing w:line="360" w:lineRule="auto"/>
      <w:ind w:firstLineChars="200" w:firstLine="200"/>
    </w:pPr>
    <w:rPr>
      <w:sz w:val="28"/>
    </w:rPr>
  </w:style>
  <w:style w:type="character" w:customStyle="1" w:styleId="Charffffd">
    <w:name w:val="巴彦正文 Char"/>
    <w:link w:val="afffffffffffffff8"/>
    <w:rPr>
      <w:kern w:val="2"/>
      <w:sz w:val="28"/>
      <w:szCs w:val="24"/>
    </w:rPr>
  </w:style>
  <w:style w:type="paragraph" w:customStyle="1" w:styleId="3ff">
    <w:name w:val="巴彦3"/>
    <w:basedOn w:val="3"/>
    <w:next w:val="afffffffffffffff8"/>
    <w:link w:val="3Char4"/>
    <w:qFormat/>
    <w:pPr>
      <w:spacing w:before="120" w:after="120" w:line="360" w:lineRule="auto"/>
      <w:jc w:val="both"/>
    </w:pPr>
    <w:rPr>
      <w:rFonts w:ascii="Times New Roman" w:eastAsia="宋体"/>
      <w:color w:val="0070C0"/>
      <w:kern w:val="2"/>
      <w:sz w:val="28"/>
    </w:rPr>
  </w:style>
  <w:style w:type="character" w:customStyle="1" w:styleId="3Char4">
    <w:name w:val="巴彦3 Char"/>
    <w:link w:val="3ff"/>
    <w:rPr>
      <w:b/>
      <w:bCs/>
      <w:color w:val="0070C0"/>
      <w:kern w:val="2"/>
      <w:sz w:val="28"/>
      <w:szCs w:val="32"/>
    </w:rPr>
  </w:style>
  <w:style w:type="paragraph" w:customStyle="1" w:styleId="4f8">
    <w:name w:val="巴彦4"/>
    <w:basedOn w:val="4"/>
    <w:next w:val="afffffffffffffff8"/>
    <w:link w:val="4Char4"/>
    <w:qFormat/>
    <w:pPr>
      <w:spacing w:before="120" w:line="360" w:lineRule="auto"/>
      <w:jc w:val="both"/>
    </w:pPr>
    <w:rPr>
      <w:rFonts w:ascii="Times New Roman" w:eastAsia="宋体"/>
      <w:b/>
      <w:snapToGrid w:val="0"/>
      <w:color w:val="0070C0"/>
      <w:kern w:val="2"/>
      <w:sz w:val="24"/>
      <w:szCs w:val="28"/>
    </w:rPr>
  </w:style>
  <w:style w:type="character" w:customStyle="1" w:styleId="4Char4">
    <w:name w:val="巴彦4 Char"/>
    <w:link w:val="4f8"/>
    <w:rPr>
      <w:b/>
      <w:bCs/>
      <w:snapToGrid/>
      <w:color w:val="0070C0"/>
      <w:kern w:val="2"/>
      <w:sz w:val="24"/>
      <w:szCs w:val="28"/>
    </w:rPr>
  </w:style>
  <w:style w:type="paragraph" w:customStyle="1" w:styleId="2ffb">
    <w:name w:val="北京正文2"/>
    <w:basedOn w:val="a3"/>
    <w:link w:val="2Char8"/>
    <w:qFormat/>
    <w:pPr>
      <w:adjustRightInd w:val="0"/>
      <w:snapToGrid w:val="0"/>
      <w:spacing w:line="360" w:lineRule="auto"/>
      <w:ind w:firstLineChars="200" w:firstLine="200"/>
    </w:pPr>
    <w:rPr>
      <w:snapToGrid w:val="0"/>
      <w:color w:val="0070C0"/>
      <w:kern w:val="0"/>
      <w:sz w:val="24"/>
    </w:rPr>
  </w:style>
  <w:style w:type="character" w:customStyle="1" w:styleId="2Char8">
    <w:name w:val="北京正文2 Char"/>
    <w:link w:val="2ffb"/>
    <w:rPr>
      <w:snapToGrid/>
      <w:color w:val="0070C0"/>
      <w:sz w:val="24"/>
      <w:szCs w:val="24"/>
    </w:rPr>
  </w:style>
  <w:style w:type="table" w:customStyle="1" w:styleId="123">
    <w:name w:val="网格型12"/>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Char30">
    <w:name w:val="标题 3 Char3"/>
    <w:rPr>
      <w:rFonts w:ascii="Times New Roman" w:eastAsia="黑体" w:hAnsi="Times New Roman"/>
      <w:bCs/>
      <w:kern w:val="2"/>
      <w:sz w:val="28"/>
      <w:szCs w:val="32"/>
    </w:rPr>
  </w:style>
  <w:style w:type="character" w:customStyle="1" w:styleId="4Char20">
    <w:name w:val="标题 4 Char2"/>
    <w:rPr>
      <w:rFonts w:ascii="Times New Roman" w:hAnsi="Times New Roman"/>
      <w:b/>
      <w:bCs/>
      <w:kern w:val="2"/>
      <w:sz w:val="24"/>
      <w:szCs w:val="28"/>
    </w:rPr>
  </w:style>
  <w:style w:type="character" w:customStyle="1" w:styleId="11111Char">
    <w:name w:val="标题1.1.1.1.1 Char"/>
    <w:rPr>
      <w:rFonts w:eastAsia="宋体"/>
      <w:b/>
      <w:color w:val="000000"/>
      <w:kern w:val="28"/>
      <w:sz w:val="24"/>
      <w:lang w:val="en-US" w:eastAsia="zh-CN" w:bidi="ar-SA"/>
    </w:rPr>
  </w:style>
  <w:style w:type="paragraph" w:customStyle="1" w:styleId="afffffffffffffff9">
    <w:name w:val="章标题"/>
    <w:next w:val="a3"/>
    <w:qFormat/>
    <w:pPr>
      <w:spacing w:beforeLines="50" w:afterLines="50"/>
      <w:ind w:left="840" w:hanging="420"/>
      <w:jc w:val="both"/>
      <w:outlineLvl w:val="1"/>
    </w:pPr>
    <w:rPr>
      <w:rFonts w:ascii="黑体" w:eastAsia="黑体"/>
      <w:sz w:val="21"/>
    </w:rPr>
  </w:style>
  <w:style w:type="character" w:customStyle="1" w:styleId="CharCharCharChar10">
    <w:name w:val="普通文字 Char Char Char Char1"/>
    <w:aliases w:val="普通文字 Char Char Char Char Char Char Char Char1,普通文字 Char Char Char2,纯文本 Char Char Char2,普通文字 Char Char2,普通文字 Char Char Char Char Char Char Char Char2,孙普文字 Char1,纯文本 Char Char2,纯文本 Char Char Char Char1"/>
    <w:locked/>
    <w:rPr>
      <w:rFonts w:ascii="宋体" w:eastAsia="宋体" w:hAnsi="Courier New"/>
      <w:kern w:val="2"/>
      <w:sz w:val="28"/>
      <w:lang w:val="en-US" w:eastAsia="zh-CN" w:bidi="ar-SA"/>
    </w:rPr>
  </w:style>
  <w:style w:type="character" w:customStyle="1" w:styleId="CharCharCharChar20">
    <w:name w:val="普通文字 Char Char Char Char2"/>
    <w:aliases w:val="普通文字 Char Char Char3,纯文本 Char Char Char3,普通文字 Char Char Char Char Char Char Char Char Char2,普通文字 Char Char Char Char Char Char Char Char3,孙普文字 Char2,纯文本 Char Char3,文字缩进 Char2,普通文字 Char3"/>
    <w:locked/>
    <w:rPr>
      <w:rFonts w:ascii="宋体" w:eastAsia="宋体" w:hAnsi="Courier New"/>
      <w:kern w:val="2"/>
      <w:sz w:val="28"/>
      <w:lang w:val="en-US" w:eastAsia="zh-CN" w:bidi="ar-SA"/>
    </w:rPr>
  </w:style>
  <w:style w:type="character" w:customStyle="1" w:styleId="3Char20">
    <w:name w:val="标题 3 Char2"/>
    <w:aliases w:val="条标题1.1.1 Char2,Heading 3 - old Char2,Bold Head Char2,bh Char2,h3 Char2,H3 Char2,l3 Char2,CT Char2,3rd level Char2,Level 3 Head Char2,3 Char2,Heading Three Char2,level_3 Char2,PIM 3 Char2,sect1.2.3 Char2,sect1.2.31 Char2,sect1.2.32 Char2,3 Cha"/>
    <w:rPr>
      <w:rFonts w:ascii="Calibri" w:eastAsia="宋体" w:hAnsi="Calibri"/>
      <w:b/>
      <w:bCs/>
      <w:kern w:val="2"/>
      <w:sz w:val="32"/>
      <w:szCs w:val="32"/>
      <w:lang w:val="en-US" w:eastAsia="zh-CN" w:bidi="ar-SA"/>
    </w:rPr>
  </w:style>
  <w:style w:type="paragraph" w:customStyle="1" w:styleId="afffffffffffffffa">
    <w:name w:val="二级"/>
    <w:basedOn w:val="2ff5"/>
    <w:pPr>
      <w:jc w:val="both"/>
    </w:pPr>
    <w:rPr>
      <w:rFonts w:cs="宋体"/>
      <w:szCs w:val="20"/>
    </w:rPr>
  </w:style>
  <w:style w:type="character" w:customStyle="1" w:styleId="CharChar210">
    <w:name w:val="Char Char210"/>
    <w:link w:val="2ffc"/>
    <w:rPr>
      <w:szCs w:val="24"/>
    </w:rPr>
  </w:style>
  <w:style w:type="paragraph" w:customStyle="1" w:styleId="2ffc">
    <w:name w:val="日期2"/>
    <w:basedOn w:val="a3"/>
    <w:next w:val="a3"/>
    <w:link w:val="CharChar210"/>
    <w:pPr>
      <w:wordWrap w:val="0"/>
      <w:ind w:firstLineChars="202" w:firstLine="202"/>
      <w:jc w:val="left"/>
    </w:pPr>
    <w:rPr>
      <w:kern w:val="0"/>
      <w:sz w:val="20"/>
    </w:rPr>
  </w:style>
  <w:style w:type="character" w:customStyle="1" w:styleId="CharChar41">
    <w:name w:val="Char Char41"/>
  </w:style>
  <w:style w:type="paragraph" w:customStyle="1" w:styleId="afffffffffffffffb">
    <w:name w:val="郭巍齐齐哈尔报告格式"/>
    <w:basedOn w:val="a3"/>
    <w:link w:val="Charffffe"/>
    <w:qFormat/>
    <w:pPr>
      <w:spacing w:line="480" w:lineRule="exact"/>
      <w:ind w:firstLineChars="200" w:firstLine="560"/>
    </w:pPr>
    <w:rPr>
      <w:spacing w:val="20"/>
      <w:sz w:val="24"/>
    </w:rPr>
  </w:style>
  <w:style w:type="character" w:customStyle="1" w:styleId="Charffffe">
    <w:name w:val="郭巍齐齐哈尔报告格式 Char"/>
    <w:link w:val="afffffffffffffffb"/>
    <w:rPr>
      <w:spacing w:val="20"/>
      <w:kern w:val="2"/>
      <w:sz w:val="24"/>
      <w:szCs w:val="24"/>
    </w:rPr>
  </w:style>
  <w:style w:type="character" w:customStyle="1" w:styleId="Char1f6">
    <w:name w:val="批注框文本 Char1"/>
    <w:rPr>
      <w:rFonts w:ascii="Calibri" w:eastAsia="宋体" w:hAnsi="Calibri"/>
      <w:kern w:val="2"/>
      <w:sz w:val="18"/>
      <w:szCs w:val="18"/>
      <w:lang w:val="en-US" w:eastAsia="zh-CN" w:bidi="ar-SA"/>
    </w:rPr>
  </w:style>
  <w:style w:type="paragraph" w:customStyle="1" w:styleId="86">
    <w:name w:val="正文8"/>
    <w:pPr>
      <w:widowControl w:val="0"/>
      <w:adjustRightInd w:val="0"/>
      <w:spacing w:line="360" w:lineRule="atLeast"/>
    </w:pPr>
    <w:rPr>
      <w:rFonts w:ascii="宋体"/>
      <w:sz w:val="24"/>
    </w:rPr>
  </w:style>
  <w:style w:type="character" w:customStyle="1" w:styleId="Char1f7">
    <w:name w:val="注释标题 Char1"/>
    <w:rPr>
      <w:rFonts w:eastAsia="宋体"/>
      <w:kern w:val="2"/>
      <w:sz w:val="21"/>
      <w:lang w:val="en-US" w:eastAsia="zh-CN" w:bidi="ar-SA"/>
    </w:rPr>
  </w:style>
  <w:style w:type="character" w:customStyle="1" w:styleId="3Char21">
    <w:name w:val="正文文本缩进 3 Char2"/>
    <w:rPr>
      <w:rFonts w:ascii="华文中宋" w:eastAsia="华文中宋" w:hAnsi="华文中宋"/>
      <w:kern w:val="2"/>
      <w:sz w:val="24"/>
      <w:szCs w:val="24"/>
      <w:lang w:val="en-US" w:eastAsia="zh-CN" w:bidi="ar-SA"/>
    </w:rPr>
  </w:style>
  <w:style w:type="paragraph" w:customStyle="1" w:styleId="2-----------------">
    <w:name w:val="标题2-----------------"/>
    <w:basedOn w:val="2"/>
    <w:link w:val="2-----------------Char"/>
    <w:pPr>
      <w:keepNext w:val="0"/>
      <w:spacing w:before="200" w:after="200" w:line="240" w:lineRule="auto"/>
      <w:jc w:val="both"/>
    </w:pPr>
    <w:rPr>
      <w:rFonts w:ascii="Times New Roman" w:eastAsia="宋体" w:hAnsi="Times New Roman"/>
      <w:kern w:val="2"/>
      <w:szCs w:val="20"/>
    </w:rPr>
  </w:style>
  <w:style w:type="character" w:customStyle="1" w:styleId="2-----------------Char">
    <w:name w:val="标题2----------------- Char"/>
    <w:link w:val="2-----------------"/>
    <w:rPr>
      <w:b/>
      <w:bCs/>
      <w:kern w:val="2"/>
      <w:sz w:val="32"/>
    </w:rPr>
  </w:style>
  <w:style w:type="paragraph" w:customStyle="1" w:styleId="3---------------">
    <w:name w:val="标题3---------------"/>
    <w:basedOn w:val="3"/>
    <w:link w:val="3---------------Char"/>
    <w:pPr>
      <w:keepNext w:val="0"/>
      <w:spacing w:before="160" w:after="160" w:line="240" w:lineRule="auto"/>
      <w:jc w:val="both"/>
    </w:pPr>
    <w:rPr>
      <w:rFonts w:ascii="Times New Roman" w:eastAsia="宋体"/>
      <w:kern w:val="2"/>
      <w:szCs w:val="20"/>
    </w:rPr>
  </w:style>
  <w:style w:type="character" w:customStyle="1" w:styleId="3---------------Char">
    <w:name w:val="标题3--------------- Char"/>
    <w:link w:val="3---------------"/>
    <w:rPr>
      <w:b/>
      <w:bCs/>
      <w:kern w:val="2"/>
      <w:sz w:val="30"/>
    </w:rPr>
  </w:style>
  <w:style w:type="paragraph" w:customStyle="1" w:styleId="CharChar1CharCharCharCharCharCharCharCharCharCharCharChar">
    <w:name w:val="Char Char1 Char Char Char Char Char Char Char Char Char Char Char Char"/>
    <w:basedOn w:val="a3"/>
    <w:link w:val="CharChar1CharCharCharCharCharCharCharCharCharCharCharCharChar"/>
    <w:pPr>
      <w:jc w:val="left"/>
    </w:pPr>
    <w:rPr>
      <w:szCs w:val="20"/>
    </w:rPr>
  </w:style>
  <w:style w:type="character" w:customStyle="1" w:styleId="CharChar1CharCharCharCharCharCharCharCharCharCharCharCharChar">
    <w:name w:val="Char Char1 Char Char Char Char Char Char Char Char Char Char Char Char Char"/>
    <w:link w:val="CharChar1CharCharCharCharCharCharCharCharCharCharCharChar"/>
    <w:rPr>
      <w:kern w:val="2"/>
      <w:sz w:val="21"/>
    </w:rPr>
  </w:style>
  <w:style w:type="paragraph" w:customStyle="1" w:styleId="CharCharChar1Char3">
    <w:name w:val="Char Char Char1 Char3"/>
    <w:basedOn w:val="a3"/>
    <w:semiHidden/>
  </w:style>
  <w:style w:type="table" w:customStyle="1" w:styleId="afffffffffffffffc">
    <w:name w:val="我的表格样式"/>
    <w:basedOn w:val="affa"/>
    <w:pPr>
      <w:widowControl w:val="0"/>
      <w:adjustRightInd w:val="0"/>
      <w:snapToGrid w:val="0"/>
      <w:spacing w:line="360" w:lineRule="auto"/>
      <w:ind w:firstLineChars="200" w:firstLine="200"/>
      <w:jc w:val="center"/>
    </w:pPr>
    <w:rPr>
      <w:sz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style>
  <w:style w:type="table" w:customStyle="1" w:styleId="1fff7">
    <w:name w:val="灰度表格1"/>
    <w:basedOn w:val="a5"/>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d">
    <w:name w:val="典雅型2"/>
    <w:basedOn w:val="a5"/>
    <w:pPr>
      <w:widowControl w:val="0"/>
      <w:adjustRightInd w:val="0"/>
      <w:snapToGrid w:val="0"/>
      <w:spacing w:line="360" w:lineRule="auto"/>
      <w:ind w:firstLineChars="200" w:firstLine="200"/>
      <w:jc w:val="center"/>
    </w:pPr>
    <w:rPr>
      <w:rFonts w:ascii="宋体" w:hAnsi="宋体"/>
      <w:sz w:val="24"/>
      <w:szCs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op w:val="nil"/>
          <w:left w:val="nil"/>
          <w:bottom w:val="nil"/>
          <w:right w:val="nil"/>
          <w:insideH w:val="nil"/>
          <w:insideV w:val="nil"/>
          <w:tl2br w:val="nil"/>
          <w:tr2bl w:val="nil"/>
        </w:tcBorders>
      </w:tcPr>
    </w:tblStylePr>
  </w:style>
  <w:style w:type="paragraph" w:customStyle="1" w:styleId="3ff0">
    <w:name w:val="图表目录3"/>
    <w:basedOn w:val="86"/>
    <w:next w:val="86"/>
    <w:pPr>
      <w:tabs>
        <w:tab w:val="right" w:leader="dot" w:pos="8051"/>
      </w:tabs>
      <w:ind w:left="840" w:hanging="840"/>
      <w:textAlignment w:val="baseline"/>
    </w:pPr>
  </w:style>
  <w:style w:type="paragraph" w:customStyle="1" w:styleId="3ff1">
    <w:name w:val="尾注文本3"/>
    <w:basedOn w:val="86"/>
    <w:pPr>
      <w:textAlignment w:val="baseline"/>
    </w:pPr>
    <w:rPr>
      <w:sz w:val="21"/>
    </w:rPr>
  </w:style>
  <w:style w:type="table" w:customStyle="1" w:styleId="HIT-EIA">
    <w:name w:val="HIT-EIA"/>
    <w:basedOn w:val="13"/>
    <w:pPr>
      <w:jc w:val="center"/>
    </w:pPr>
    <w:tblPr>
      <w:tblBorders>
        <w:top w:val="none" w:sz="0" w:space="0" w:color="auto"/>
        <w:bottom w:val="none" w:sz="0" w:space="0" w:color="auto"/>
        <w:insideH w:val="single" w:sz="4" w:space="0" w:color="auto"/>
        <w:insideV w:val="single" w:sz="4" w:space="0" w:color="auto"/>
      </w:tblBorders>
    </w:tblPr>
    <w:tcPr>
      <w:shd w:val="clear" w:color="auto" w:fill="auto"/>
      <w:vAlign w:val="center"/>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141512Char">
    <w:name w:val="样式 样式 方正宋三简体 14 磅 行距: 1.5 倍行距1 + 首行缩进:  2 字符 Char"/>
    <w:rPr>
      <w:rFonts w:ascii="宋体" w:eastAsia="宋体" w:hAnsi="方正宋三简体" w:cs="宋体"/>
      <w:kern w:val="2"/>
      <w:sz w:val="27"/>
      <w:szCs w:val="27"/>
      <w:lang w:val="en-US" w:eastAsia="zh-CN" w:bidi="ar-SA"/>
    </w:rPr>
  </w:style>
  <w:style w:type="paragraph" w:customStyle="1" w:styleId="4f9">
    <w:name w:val="页脚4"/>
    <w:basedOn w:val="86"/>
    <w:pPr>
      <w:tabs>
        <w:tab w:val="center" w:pos="4153"/>
        <w:tab w:val="right" w:pos="8306"/>
      </w:tabs>
      <w:spacing w:line="240" w:lineRule="atLeast"/>
      <w:textAlignment w:val="baseline"/>
    </w:pPr>
    <w:rPr>
      <w:sz w:val="18"/>
    </w:rPr>
  </w:style>
  <w:style w:type="paragraph" w:customStyle="1" w:styleId="CharCharCharCharCharChar1CharCharCharChar">
    <w:name w:val="Char Char Char Char Char Char1 Char Char Char Char"/>
    <w:basedOn w:val="a3"/>
  </w:style>
  <w:style w:type="paragraph" w:customStyle="1" w:styleId="321">
    <w:name w:val="正文文本缩进 32"/>
    <w:basedOn w:val="a3"/>
    <w:pPr>
      <w:adjustRightInd w:val="0"/>
      <w:spacing w:line="360" w:lineRule="atLeast"/>
      <w:ind w:firstLine="480"/>
      <w:textAlignment w:val="baseline"/>
    </w:pPr>
    <w:rPr>
      <w:rFonts w:ascii="宋体"/>
      <w:kern w:val="0"/>
      <w:sz w:val="24"/>
      <w:szCs w:val="20"/>
    </w:rPr>
  </w:style>
  <w:style w:type="paragraph" w:customStyle="1" w:styleId="brdrw15brsp20tqctx4153t">
    <w:name w:val="brdrw15brsp20 tqctx4153t"/>
    <w:pPr>
      <w:widowControl w:val="0"/>
      <w:pBdr>
        <w:bottom w:val="single" w:sz="6" w:space="0" w:color="auto"/>
      </w:pBdr>
      <w:adjustRightInd w:val="0"/>
      <w:spacing w:line="312" w:lineRule="atLeast"/>
      <w:jc w:val="center"/>
    </w:pPr>
    <w:rPr>
      <w:sz w:val="21"/>
    </w:rPr>
  </w:style>
  <w:style w:type="paragraph" w:customStyle="1" w:styleId="214">
    <w:name w:val="样式 (符号) 宋体 首行缩进:  2 字符1"/>
    <w:basedOn w:val="a3"/>
    <w:pPr>
      <w:ind w:firstLineChars="200" w:firstLine="567"/>
    </w:pPr>
    <w:rPr>
      <w:rFonts w:ascii="宋体" w:hAnsi="宋体" w:cs="宋体"/>
      <w:sz w:val="27"/>
      <w:szCs w:val="20"/>
    </w:rPr>
  </w:style>
  <w:style w:type="paragraph" w:customStyle="1" w:styleId="1415122">
    <w:name w:val="样式 样式 样式 方正宋三简体 14 磅 行距: 1.5 倍行距1 + 首行缩进:  2 字符 + 首行缩进:  2 字符"/>
    <w:basedOn w:val="a3"/>
    <w:pPr>
      <w:ind w:firstLineChars="200" w:firstLine="574"/>
    </w:pPr>
    <w:rPr>
      <w:rFonts w:ascii="宋体" w:hAnsi="方正宋三简体"/>
      <w:sz w:val="27"/>
      <w:szCs w:val="20"/>
    </w:rPr>
  </w:style>
  <w:style w:type="paragraph" w:customStyle="1" w:styleId="130742">
    <w:name w:val="样式 样式 宋体 13 磅 白色 首行缩进:  0.74 厘米 + 自动设置 首行缩进:  2 字符"/>
    <w:basedOn w:val="a3"/>
    <w:pPr>
      <w:ind w:firstLineChars="200" w:firstLine="520"/>
    </w:pPr>
    <w:rPr>
      <w:rFonts w:ascii="宋体" w:hAnsi="宋体" w:cs="宋体"/>
      <w:sz w:val="27"/>
      <w:szCs w:val="27"/>
    </w:rPr>
  </w:style>
  <w:style w:type="paragraph" w:customStyle="1" w:styleId="13099">
    <w:name w:val="样式 宋体 13 磅 首行缩进:  0.99 厘米"/>
    <w:basedOn w:val="a3"/>
    <w:link w:val="13099Char"/>
    <w:pPr>
      <w:ind w:firstLine="560"/>
    </w:pPr>
    <w:rPr>
      <w:rFonts w:ascii="宋体" w:hAnsi="宋体"/>
      <w:sz w:val="27"/>
      <w:szCs w:val="27"/>
    </w:rPr>
  </w:style>
  <w:style w:type="character" w:customStyle="1" w:styleId="13099Char">
    <w:name w:val="样式 宋体 13 磅 首行缩进:  0.99 厘米 Char"/>
    <w:link w:val="13099"/>
    <w:rPr>
      <w:rFonts w:ascii="宋体" w:hAnsi="宋体" w:cs="宋体"/>
      <w:kern w:val="2"/>
      <w:sz w:val="27"/>
      <w:szCs w:val="27"/>
    </w:rPr>
  </w:style>
  <w:style w:type="paragraph" w:customStyle="1" w:styleId="CharCharChar1Char1CharCharChar">
    <w:name w:val="Char Char Char1 Char1 Char Char Char"/>
    <w:basedOn w:val="a3"/>
    <w:semiHidden/>
  </w:style>
  <w:style w:type="paragraph" w:customStyle="1" w:styleId="afffffffffffffffd">
    <w:name w:val="表头样式"/>
    <w:basedOn w:val="a3"/>
    <w:semiHidden/>
    <w:pPr>
      <w:keepNext/>
      <w:widowControl/>
      <w:spacing w:beforeLines="50" w:afterLines="50" w:line="520" w:lineRule="exact"/>
      <w:ind w:firstLineChars="100" w:firstLine="280"/>
    </w:pPr>
    <w:rPr>
      <w:rFonts w:ascii="宋体" w:hAnsi="宋体" w:cs="宋体"/>
      <w:bCs/>
      <w:sz w:val="28"/>
      <w:szCs w:val="28"/>
    </w:rPr>
  </w:style>
  <w:style w:type="paragraph" w:customStyle="1" w:styleId="afffffffffffffffe">
    <w:name w:val="表中样式"/>
    <w:basedOn w:val="a3"/>
    <w:qFormat/>
    <w:pPr>
      <w:widowControl/>
      <w:spacing w:line="240" w:lineRule="exact"/>
      <w:ind w:leftChars="-25" w:left="-25" w:rightChars="-31" w:right="-31"/>
      <w:jc w:val="center"/>
    </w:pPr>
    <w:rPr>
      <w:rFonts w:ascii="宋体" w:hAnsi="宋体" w:cs="宋体"/>
      <w:bCs/>
      <w:kern w:val="0"/>
      <w:szCs w:val="32"/>
    </w:rPr>
  </w:style>
  <w:style w:type="paragraph" w:customStyle="1" w:styleId="314">
    <w:name w:val="正文文字缩进 31"/>
    <w:basedOn w:val="a3"/>
    <w:next w:val="23"/>
    <w:semiHidden/>
    <w:pPr>
      <w:spacing w:line="360" w:lineRule="auto"/>
      <w:ind w:firstLineChars="100" w:firstLine="280"/>
    </w:pPr>
    <w:rPr>
      <w:rFonts w:ascii="宋体" w:hAnsi="宋体" w:cs="宋体"/>
      <w:bCs/>
      <w:sz w:val="28"/>
      <w:szCs w:val="30"/>
    </w:rPr>
  </w:style>
  <w:style w:type="paragraph" w:customStyle="1" w:styleId="1fff8">
    <w:name w:val="样式 标题 1 + 黑体 三号"/>
    <w:basedOn w:val="1"/>
    <w:semiHidden/>
    <w:pPr>
      <w:keepLines/>
      <w:widowControl/>
      <w:overflowPunct/>
      <w:topLinePunct/>
      <w:autoSpaceDE w:val="0"/>
      <w:autoSpaceDN w:val="0"/>
      <w:adjustRightInd w:val="0"/>
      <w:spacing w:before="340" w:after="330" w:line="240" w:lineRule="auto"/>
      <w:ind w:left="0" w:firstLineChars="224" w:firstLine="538"/>
    </w:pPr>
    <w:rPr>
      <w:rFonts w:ascii="黑体" w:hAnsi="黑体"/>
      <w:b w:val="0"/>
      <w:bCs w:val="0"/>
      <w:snapToGrid w:val="0"/>
      <w:color w:val="auto"/>
      <w:sz w:val="32"/>
      <w:szCs w:val="44"/>
    </w:rPr>
  </w:style>
  <w:style w:type="paragraph" w:customStyle="1" w:styleId="1fff9">
    <w:name w:val="样式 标题 1 + (中文) 黑体 三号 居中 行距: 单倍行距"/>
    <w:basedOn w:val="1"/>
    <w:semiHidden/>
    <w:pPr>
      <w:keepLines/>
      <w:widowControl/>
      <w:overflowPunct/>
      <w:topLinePunct/>
      <w:autoSpaceDE w:val="0"/>
      <w:autoSpaceDN w:val="0"/>
      <w:adjustRightInd w:val="0"/>
      <w:spacing w:before="340" w:after="330" w:line="240" w:lineRule="auto"/>
      <w:ind w:left="0" w:firstLineChars="224" w:firstLine="538"/>
      <w:jc w:val="left"/>
    </w:pPr>
    <w:rPr>
      <w:rFonts w:ascii="宋体" w:cs="宋体"/>
      <w:b w:val="0"/>
      <w:bCs w:val="0"/>
      <w:snapToGrid w:val="0"/>
      <w:color w:val="auto"/>
      <w:sz w:val="32"/>
      <w:szCs w:val="20"/>
    </w:rPr>
  </w:style>
  <w:style w:type="paragraph" w:customStyle="1" w:styleId="1200">
    <w:name w:val="样式 标题 1 + 黑体 三号 居中 行距: 固定值 20 磅"/>
    <w:basedOn w:val="1"/>
    <w:semiHidden/>
    <w:pPr>
      <w:keepLines/>
      <w:widowControl/>
      <w:overflowPunct/>
      <w:topLinePunct/>
      <w:autoSpaceDE w:val="0"/>
      <w:autoSpaceDN w:val="0"/>
      <w:adjustRightInd w:val="0"/>
      <w:spacing w:before="340" w:after="330" w:line="400" w:lineRule="exact"/>
      <w:ind w:left="0" w:firstLineChars="224" w:firstLine="538"/>
      <w:jc w:val="left"/>
    </w:pPr>
    <w:rPr>
      <w:rFonts w:ascii="黑体" w:hAnsi="黑体" w:cs="宋体"/>
      <w:b w:val="0"/>
      <w:bCs w:val="0"/>
      <w:snapToGrid w:val="0"/>
      <w:color w:val="auto"/>
      <w:sz w:val="32"/>
      <w:szCs w:val="20"/>
    </w:rPr>
  </w:style>
  <w:style w:type="paragraph" w:customStyle="1" w:styleId="2TimesNewRoman20">
    <w:name w:val="样式 标题 2 + Times New Roman 小三 居中 行距: 固定值 20 磅"/>
    <w:basedOn w:val="2"/>
    <w:semiHidden/>
    <w:pPr>
      <w:widowControl/>
      <w:spacing w:line="400" w:lineRule="exact"/>
      <w:ind w:firstLineChars="192" w:firstLine="538"/>
    </w:pPr>
    <w:rPr>
      <w:rFonts w:ascii="Times New Roman" w:hAnsi="Times New Roman" w:cs="宋体"/>
      <w:bCs w:val="0"/>
      <w:sz w:val="30"/>
      <w:szCs w:val="20"/>
    </w:rPr>
  </w:style>
  <w:style w:type="paragraph" w:customStyle="1" w:styleId="2TimesNewRoman0">
    <w:name w:val="样式 标题 2 + Times New Roman 小三 居中 行距: 单倍行距"/>
    <w:basedOn w:val="2"/>
    <w:semiHidden/>
    <w:pPr>
      <w:widowControl/>
      <w:spacing w:line="240" w:lineRule="auto"/>
      <w:ind w:firstLineChars="192" w:firstLine="538"/>
    </w:pPr>
    <w:rPr>
      <w:rFonts w:ascii="Times New Roman" w:hAnsi="Times New Roman" w:cs="宋体"/>
      <w:bCs w:val="0"/>
      <w:sz w:val="30"/>
      <w:szCs w:val="20"/>
    </w:rPr>
  </w:style>
  <w:style w:type="paragraph" w:customStyle="1" w:styleId="2TimesNewRoman1">
    <w:name w:val="样式 标题 2 + Times New Roman"/>
    <w:basedOn w:val="2"/>
    <w:semiHidden/>
    <w:pPr>
      <w:widowControl/>
      <w:spacing w:line="415" w:lineRule="auto"/>
      <w:ind w:firstLineChars="192" w:firstLine="538"/>
    </w:pPr>
    <w:rPr>
      <w:rFonts w:ascii="Times New Roman" w:hAnsi="Times New Roman"/>
      <w:bCs w:val="0"/>
    </w:rPr>
  </w:style>
  <w:style w:type="paragraph" w:customStyle="1" w:styleId="2TimesNewRoman2">
    <w:name w:val="样式 标题 2 + Times New Roman 小三 居中"/>
    <w:basedOn w:val="2"/>
    <w:semiHidden/>
    <w:pPr>
      <w:widowControl/>
      <w:spacing w:line="415" w:lineRule="auto"/>
      <w:ind w:firstLineChars="192" w:firstLine="538"/>
    </w:pPr>
    <w:rPr>
      <w:rFonts w:ascii="Times New Roman" w:hAnsi="Times New Roman" w:cs="宋体"/>
      <w:bCs w:val="0"/>
      <w:sz w:val="30"/>
      <w:szCs w:val="20"/>
    </w:rPr>
  </w:style>
  <w:style w:type="paragraph" w:customStyle="1" w:styleId="affffffffffffffff">
    <w:name w:val="正文(a)"/>
    <w:basedOn w:val="ae"/>
    <w:semiHidden/>
    <w:pPr>
      <w:tabs>
        <w:tab w:val="left" w:pos="1139"/>
        <w:tab w:val="left" w:pos="1332"/>
      </w:tabs>
      <w:snapToGrid/>
      <w:spacing w:before="0" w:after="0" w:line="351" w:lineRule="atLeast"/>
      <w:ind w:left="-141" w:right="0" w:firstLine="566"/>
      <w:textAlignment w:val="baseline"/>
    </w:pPr>
    <w:rPr>
      <w:rFonts w:ascii="宋体" w:cs="宋体"/>
      <w:bCs/>
      <w:color w:val="000000"/>
      <w:spacing w:val="5"/>
      <w:sz w:val="21"/>
      <w:szCs w:val="21"/>
      <w:u w:color="000000"/>
    </w:rPr>
  </w:style>
  <w:style w:type="paragraph" w:customStyle="1" w:styleId="affffffffffffffff0">
    <w:name w:val="文章总标题"/>
    <w:basedOn w:val="a3"/>
    <w:next w:val="a3"/>
    <w:semiHidden/>
    <w:pPr>
      <w:widowControl/>
      <w:spacing w:before="566" w:after="544" w:line="566" w:lineRule="atLeast"/>
      <w:jc w:val="center"/>
      <w:textAlignment w:val="baseline"/>
    </w:pPr>
    <w:rPr>
      <w:rFonts w:ascii="Arial" w:eastAsia="黑体" w:cs="Arial"/>
      <w:bCs/>
      <w:color w:val="000000"/>
      <w:kern w:val="0"/>
      <w:sz w:val="54"/>
      <w:szCs w:val="54"/>
      <w:u w:color="000000"/>
    </w:rPr>
  </w:style>
  <w:style w:type="paragraph" w:customStyle="1" w:styleId="05051">
    <w:name w:val="样式 表头样式 + 两端对齐 段前: 0.5 行 段后: 0.5 行 首行缩进:  1 字符"/>
    <w:basedOn w:val="afffffffffffffffd"/>
    <w:semiHidden/>
    <w:pPr>
      <w:keepLines/>
      <w:spacing w:before="156" w:after="156"/>
      <w:ind w:firstLineChars="200" w:firstLine="560"/>
    </w:pPr>
    <w:rPr>
      <w:bCs w:val="0"/>
      <w:sz w:val="24"/>
      <w:szCs w:val="20"/>
    </w:rPr>
  </w:style>
  <w:style w:type="table" w:customStyle="1" w:styleId="124">
    <w:name w:val="简明型 12"/>
    <w:basedOn w:val="a5"/>
    <w:semiHidden/>
    <w:pPr>
      <w:spacing w:line="520" w:lineRule="exact"/>
      <w:ind w:firstLineChars="250" w:firstLine="70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620">
    <w:name w:val="网格型 62"/>
    <w:basedOn w:val="a5"/>
    <w:semiHidden/>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ffe">
    <w:name w:val="专业型2"/>
    <w:basedOn w:val="a5"/>
    <w:semiHidden/>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446626">
    <w:name w:val="样式 标题 4常用标题 4 + 段前: 6 磅 段后: 6 磅 行距: 固定值 26 磅"/>
    <w:basedOn w:val="4"/>
    <w:pPr>
      <w:tabs>
        <w:tab w:val="left" w:pos="800"/>
        <w:tab w:val="left" w:pos="1440"/>
      </w:tabs>
      <w:spacing w:before="120" w:line="520" w:lineRule="exact"/>
      <w:jc w:val="both"/>
    </w:pPr>
    <w:rPr>
      <w:rFonts w:ascii="Arial" w:hAnsi="Arial" w:cs="宋体"/>
      <w:kern w:val="2"/>
      <w:szCs w:val="20"/>
    </w:rPr>
  </w:style>
  <w:style w:type="paragraph" w:customStyle="1" w:styleId="CharCharChar1CharCharCharCharCharCharChar1">
    <w:name w:val="Char Char Char1 Char Char Char Char Char Char Char1"/>
    <w:basedOn w:val="a3"/>
    <w:semiHidden/>
  </w:style>
  <w:style w:type="character" w:customStyle="1" w:styleId="style91">
    <w:name w:val="style91"/>
    <w:rPr>
      <w:b/>
      <w:bCs/>
      <w:color w:val="187CC8"/>
    </w:rPr>
  </w:style>
  <w:style w:type="paragraph" w:customStyle="1" w:styleId="affffffffffffffff1">
    <w:name w:val="正文样式一"/>
    <w:basedOn w:val="a3"/>
    <w:pPr>
      <w:adjustRightInd w:val="0"/>
      <w:spacing w:line="400" w:lineRule="atLeast"/>
      <w:ind w:firstLine="510"/>
      <w:textAlignment w:val="baseline"/>
    </w:pPr>
    <w:rPr>
      <w:kern w:val="0"/>
      <w:sz w:val="24"/>
      <w:szCs w:val="20"/>
    </w:rPr>
  </w:style>
  <w:style w:type="paragraph" w:customStyle="1" w:styleId="3ff2">
    <w:name w:val="正文样式3"/>
    <w:basedOn w:val="a3"/>
    <w:pPr>
      <w:keepLines/>
      <w:adjustRightInd w:val="0"/>
      <w:spacing w:line="20" w:lineRule="atLeast"/>
      <w:jc w:val="center"/>
      <w:textAlignment w:val="baseline"/>
    </w:pPr>
    <w:rPr>
      <w:kern w:val="0"/>
      <w:sz w:val="24"/>
      <w:szCs w:val="20"/>
    </w:rPr>
  </w:style>
  <w:style w:type="paragraph" w:customStyle="1" w:styleId="s0">
    <w:name w:val="s0"/>
    <w:pPr>
      <w:widowControl w:val="0"/>
      <w:autoSpaceDE w:val="0"/>
      <w:autoSpaceDN w:val="0"/>
      <w:adjustRightInd w:val="0"/>
    </w:pPr>
    <w:rPr>
      <w:rFonts w:ascii="????" w:eastAsia="????"/>
    </w:rPr>
  </w:style>
  <w:style w:type="character" w:customStyle="1" w:styleId="r1">
    <w:name w:val="r1"/>
    <w:rPr>
      <w:sz w:val="20"/>
      <w:szCs w:val="20"/>
    </w:rPr>
  </w:style>
  <w:style w:type="paragraph" w:customStyle="1" w:styleId="Textecourant">
    <w:name w:val="!Texte courant"/>
    <w:pPr>
      <w:spacing w:before="120" w:line="280" w:lineRule="atLeast"/>
      <w:jc w:val="both"/>
    </w:pPr>
    <w:rPr>
      <w:sz w:val="24"/>
      <w:lang w:val="fr-FR" w:eastAsia="en-US"/>
    </w:rPr>
  </w:style>
  <w:style w:type="paragraph" w:customStyle="1" w:styleId="affffffffffffffff2">
    <w:name w:val="正文（首行缩进）"/>
    <w:basedOn w:val="a3"/>
    <w:pPr>
      <w:widowControl/>
      <w:spacing w:line="360" w:lineRule="auto"/>
      <w:ind w:firstLineChars="200" w:firstLine="480"/>
      <w:jc w:val="left"/>
    </w:pPr>
    <w:rPr>
      <w:rFonts w:ascii="宋体" w:hAnsi="宋体"/>
      <w:color w:val="000000"/>
      <w:sz w:val="24"/>
      <w:szCs w:val="20"/>
    </w:rPr>
  </w:style>
  <w:style w:type="paragraph" w:customStyle="1" w:styleId="240">
    <w:name w:val="样式 宋体 小四 左 行距: 固定值 24 磅"/>
    <w:basedOn w:val="a3"/>
    <w:pPr>
      <w:spacing w:line="480" w:lineRule="exact"/>
      <w:ind w:firstLineChars="200" w:firstLine="200"/>
      <w:jc w:val="left"/>
    </w:pPr>
    <w:rPr>
      <w:rFonts w:ascii="宋体" w:cs="宋体"/>
      <w:kern w:val="0"/>
      <w:sz w:val="24"/>
      <w:szCs w:val="20"/>
    </w:rPr>
  </w:style>
  <w:style w:type="paragraph" w:customStyle="1" w:styleId="CharCharCharChar3">
    <w:name w:val="Char Char Char Char3"/>
    <w:basedOn w:val="a3"/>
    <w:qFormat/>
    <w:pPr>
      <w:widowControl/>
      <w:spacing w:after="160" w:line="240" w:lineRule="exact"/>
      <w:jc w:val="left"/>
    </w:pPr>
    <w:rPr>
      <w:rFonts w:ascii="Verdana" w:hAnsi="Verdana"/>
      <w:kern w:val="0"/>
      <w:sz w:val="20"/>
      <w:szCs w:val="20"/>
      <w:lang w:eastAsia="en-US"/>
    </w:rPr>
  </w:style>
  <w:style w:type="paragraph" w:customStyle="1" w:styleId="CharCharChar1Char11">
    <w:name w:val="Char Char Char1 Char11"/>
    <w:basedOn w:val="a3"/>
    <w:semiHidden/>
  </w:style>
  <w:style w:type="character" w:customStyle="1" w:styleId="1CharChar3">
    <w:name w:val="标题 1 Char Char"/>
    <w:rPr>
      <w:rFonts w:eastAsia="宋体"/>
      <w:b/>
      <w:bCs/>
      <w:kern w:val="44"/>
      <w:sz w:val="24"/>
      <w:szCs w:val="24"/>
      <w:lang w:val="en-US" w:eastAsia="zh-CN" w:bidi="ar-SA"/>
    </w:rPr>
  </w:style>
  <w:style w:type="character" w:customStyle="1" w:styleId="2Char9">
    <w:name w:val="正文 + 首行缩进:  2 字符 Char"/>
    <w:rPr>
      <w:rFonts w:eastAsia="宋体"/>
      <w:spacing w:val="12"/>
      <w:kern w:val="2"/>
      <w:sz w:val="24"/>
      <w:lang w:val="en-US" w:eastAsia="zh-CN" w:bidi="ar-SA"/>
    </w:rPr>
  </w:style>
  <w:style w:type="character" w:customStyle="1" w:styleId="Charfffff">
    <w:name w:val="表题 Char"/>
    <w:rPr>
      <w:rFonts w:eastAsia="宋体"/>
      <w:b/>
      <w:spacing w:val="12"/>
      <w:w w:val="90"/>
      <w:kern w:val="2"/>
      <w:sz w:val="24"/>
      <w:szCs w:val="24"/>
      <w:lang w:val="en-US" w:eastAsia="zh-CN" w:bidi="ar-SA"/>
    </w:rPr>
  </w:style>
  <w:style w:type="paragraph" w:customStyle="1" w:styleId="affffffffffffffff3">
    <w:name w:val="我的正文"/>
    <w:basedOn w:val="a3"/>
    <w:link w:val="Charfffff0"/>
    <w:rPr>
      <w:sz w:val="24"/>
      <w:szCs w:val="20"/>
    </w:rPr>
  </w:style>
  <w:style w:type="character" w:customStyle="1" w:styleId="Charfffff0">
    <w:name w:val="我的正文 Char"/>
    <w:link w:val="affffffffffffffff3"/>
    <w:rPr>
      <w:kern w:val="2"/>
      <w:sz w:val="24"/>
    </w:rPr>
  </w:style>
  <w:style w:type="paragraph" w:customStyle="1" w:styleId="t12">
    <w:name w:val="t12"/>
    <w:basedOn w:val="a3"/>
    <w:pPr>
      <w:widowControl/>
      <w:spacing w:before="100" w:beforeAutospacing="1" w:after="100" w:afterAutospacing="1"/>
      <w:jc w:val="left"/>
    </w:pPr>
    <w:rPr>
      <w:rFonts w:ascii="宋体" w:hAnsi="宋体" w:cs="宋体"/>
      <w:kern w:val="0"/>
      <w:sz w:val="24"/>
    </w:rPr>
  </w:style>
  <w:style w:type="paragraph" w:customStyle="1" w:styleId="1-1">
    <w:name w:val="图1-1"/>
    <w:basedOn w:val="affffc"/>
    <w:pPr>
      <w:keepLines/>
      <w:adjustRightInd/>
      <w:snapToGrid/>
      <w:spacing w:line="240" w:lineRule="auto"/>
    </w:pPr>
    <w:rPr>
      <w:rFonts w:eastAsia="宋体"/>
      <w:spacing w:val="0"/>
      <w:kern w:val="2"/>
      <w:sz w:val="21"/>
      <w:szCs w:val="24"/>
    </w:rPr>
  </w:style>
  <w:style w:type="character" w:customStyle="1" w:styleId="1-1Char">
    <w:name w:val="图1-1 Char"/>
    <w:rPr>
      <w:rFonts w:eastAsia="宋体"/>
      <w:b/>
      <w:spacing w:val="12"/>
      <w:w w:val="90"/>
      <w:kern w:val="2"/>
      <w:sz w:val="21"/>
      <w:szCs w:val="24"/>
      <w:lang w:val="en-US" w:eastAsia="zh-CN" w:bidi="ar-SA"/>
    </w:rPr>
  </w:style>
  <w:style w:type="paragraph" w:customStyle="1" w:styleId="affffffffffffffff4">
    <w:name w:val="目录"/>
    <w:basedOn w:val="10"/>
    <w:pPr>
      <w:tabs>
        <w:tab w:val="right" w:leader="dot" w:pos="9060"/>
      </w:tabs>
      <w:spacing w:line="420" w:lineRule="atLeast"/>
      <w:jc w:val="center"/>
    </w:pPr>
    <w:rPr>
      <w:rFonts w:ascii="黑体"/>
      <w:b w:val="0"/>
      <w:bCs/>
      <w:caps/>
      <w:spacing w:val="12"/>
      <w:kern w:val="44"/>
      <w:sz w:val="44"/>
      <w:szCs w:val="20"/>
    </w:rPr>
  </w:style>
  <w:style w:type="paragraph" w:customStyle="1" w:styleId="Qzy1">
    <w:name w:val="Qzy样式1"/>
    <w:basedOn w:val="1"/>
    <w:pPr>
      <w:keepNext w:val="0"/>
      <w:keepLines/>
      <w:widowControl/>
      <w:overflowPunct/>
      <w:snapToGrid/>
      <w:spacing w:before="0" w:after="0" w:line="240" w:lineRule="atLeast"/>
      <w:ind w:left="0" w:firstLine="0"/>
    </w:pPr>
    <w:rPr>
      <w:rFonts w:eastAsia="宋体"/>
      <w:bCs w:val="0"/>
      <w:color w:val="auto"/>
      <w:sz w:val="36"/>
      <w:szCs w:val="20"/>
    </w:rPr>
  </w:style>
  <w:style w:type="character" w:customStyle="1" w:styleId="style16style57">
    <w:name w:val="style16 style57"/>
  </w:style>
  <w:style w:type="character" w:customStyle="1" w:styleId="style9style60">
    <w:name w:val="style9 style60"/>
  </w:style>
  <w:style w:type="character" w:customStyle="1" w:styleId="style621">
    <w:name w:val="style621"/>
    <w:rPr>
      <w:color w:val="335150"/>
    </w:rPr>
  </w:style>
  <w:style w:type="paragraph" w:customStyle="1" w:styleId="24255">
    <w:name w:val="样式 样式 宋体 小四 左 行距: 固定值 24 磅 + 黑色 居中 首行缩进:  2 字符 段前: 5 磅 段后: 5..."/>
    <w:basedOn w:val="240"/>
    <w:pPr>
      <w:spacing w:before="100" w:after="100"/>
      <w:ind w:firstLineChars="0" w:firstLine="0"/>
      <w:jc w:val="center"/>
    </w:pPr>
    <w:rPr>
      <w:color w:val="000000"/>
    </w:rPr>
  </w:style>
  <w:style w:type="table" w:customStyle="1" w:styleId="affffffffffffffff5">
    <w:name w:val="哈工大常用"/>
    <w:basedOn w:val="a5"/>
    <w:pPr>
      <w:jc w:val="center"/>
      <w:textAlignment w:val="center"/>
    </w:pPr>
    <w:rPr>
      <w:kern w:val="21"/>
      <w:szCs w:val="21"/>
    </w:rPr>
    <w:tblPr>
      <w:jc w:val="center"/>
      <w:tblBorders>
        <w:top w:val="single" w:sz="12" w:space="0" w:color="000000"/>
        <w:bottom w:val="single" w:sz="12" w:space="0" w:color="000000"/>
        <w:insideH w:val="single" w:sz="4" w:space="0" w:color="000000"/>
        <w:insideV w:val="single" w:sz="4" w:space="0" w:color="000000"/>
      </w:tblBorders>
    </w:tblPr>
    <w:trPr>
      <w:tblHeader/>
      <w:jc w:val="center"/>
    </w:trPr>
    <w:tcPr>
      <w:vAlign w:val="center"/>
    </w:tcPr>
  </w:style>
  <w:style w:type="paragraph" w:customStyle="1" w:styleId="Char130">
    <w:name w:val="Char13"/>
    <w:basedOn w:val="a3"/>
    <w:rPr>
      <w:rFonts w:ascii="Tahoma" w:hAnsi="Tahoma"/>
      <w:sz w:val="24"/>
      <w:szCs w:val="20"/>
    </w:rPr>
  </w:style>
  <w:style w:type="paragraph" w:customStyle="1" w:styleId="CharCharChar1CharCharChar">
    <w:name w:val="Char Char Char1 Char Char Char"/>
    <w:basedOn w:val="a3"/>
  </w:style>
  <w:style w:type="paragraph" w:customStyle="1" w:styleId="2fff">
    <w:name w:val="正文首行缩进2"/>
    <w:basedOn w:val="ae"/>
    <w:pPr>
      <w:widowControl w:val="0"/>
      <w:adjustRightInd w:val="0"/>
      <w:snapToGrid/>
      <w:spacing w:before="0" w:after="0" w:line="312" w:lineRule="auto"/>
      <w:ind w:right="0" w:firstLine="567"/>
      <w:textAlignment w:val="baseline"/>
    </w:pPr>
    <w:rPr>
      <w:sz w:val="28"/>
      <w:szCs w:val="24"/>
    </w:rPr>
  </w:style>
  <w:style w:type="paragraph" w:customStyle="1" w:styleId="tian">
    <w:name w:val="tian"/>
    <w:basedOn w:val="a3"/>
    <w:rPr>
      <w:sz w:val="24"/>
      <w:szCs w:val="20"/>
    </w:rPr>
  </w:style>
  <w:style w:type="paragraph" w:customStyle="1" w:styleId="Char1CharCharCharCharChar1Char">
    <w:name w:val="Char1 Char Char Char Char Char1 Char"/>
    <w:basedOn w:val="a3"/>
    <w:rPr>
      <w:rFonts w:ascii="Tahoma" w:hAnsi="Tahoma"/>
      <w:sz w:val="24"/>
      <w:szCs w:val="20"/>
    </w:rPr>
  </w:style>
  <w:style w:type="paragraph" w:customStyle="1" w:styleId="affffffffffffffff6">
    <w:name w:val="封面"/>
    <w:pPr>
      <w:spacing w:line="360" w:lineRule="auto"/>
      <w:jc w:val="center"/>
    </w:pPr>
    <w:rPr>
      <w:rFonts w:ascii="宋体" w:hAnsi="宋体"/>
      <w:b/>
      <w:spacing w:val="-20"/>
      <w:sz w:val="36"/>
      <w:szCs w:val="36"/>
    </w:rPr>
  </w:style>
  <w:style w:type="paragraph" w:customStyle="1" w:styleId="affffffffffffffff7">
    <w:name w:val="表格编号"/>
    <w:basedOn w:val="a3"/>
    <w:pPr>
      <w:spacing w:line="400" w:lineRule="exact"/>
    </w:pPr>
    <w:rPr>
      <w:kern w:val="0"/>
      <w:sz w:val="28"/>
      <w:szCs w:val="28"/>
    </w:rPr>
  </w:style>
  <w:style w:type="paragraph" w:customStyle="1" w:styleId="1A0">
    <w:name w:val="列表 1A"/>
    <w:basedOn w:val="1fffa"/>
    <w:pPr>
      <w:tabs>
        <w:tab w:val="left" w:pos="907"/>
      </w:tabs>
      <w:ind w:left="907" w:hanging="567"/>
    </w:pPr>
  </w:style>
  <w:style w:type="paragraph" w:customStyle="1" w:styleId="1fffa">
    <w:name w:val="列表 1"/>
    <w:basedOn w:val="a3"/>
    <w:pPr>
      <w:tabs>
        <w:tab w:val="left" w:pos="432"/>
      </w:tabs>
      <w:spacing w:before="120" w:after="60" w:line="288" w:lineRule="auto"/>
      <w:ind w:left="432" w:hanging="432"/>
    </w:pPr>
    <w:rPr>
      <w:rFonts w:ascii="Arial" w:hAnsi="Arial"/>
      <w:color w:val="FFCC99"/>
      <w:sz w:val="24"/>
      <w:szCs w:val="20"/>
    </w:rPr>
  </w:style>
  <w:style w:type="paragraph" w:customStyle="1" w:styleId="Affffffffffffffff8">
    <w:name w:val="列表 A"/>
    <w:basedOn w:val="aff3"/>
    <w:pPr>
      <w:tabs>
        <w:tab w:val="left" w:pos="1021"/>
      </w:tabs>
      <w:snapToGrid/>
      <w:spacing w:beforeLines="100" w:afterLines="50" w:line="288" w:lineRule="auto"/>
      <w:ind w:left="1021" w:hanging="454"/>
      <w:jc w:val="both"/>
      <w:textAlignment w:val="auto"/>
    </w:pPr>
    <w:rPr>
      <w:rFonts w:ascii="Arial" w:eastAsia="宋体" w:hAnsi="Arial"/>
      <w:b/>
      <w:bCs/>
      <w:color w:val="FF99CC"/>
      <w:kern w:val="2"/>
      <w:sz w:val="24"/>
      <w:szCs w:val="20"/>
    </w:rPr>
  </w:style>
  <w:style w:type="paragraph" w:customStyle="1" w:styleId="2A0">
    <w:name w:val="列表 2A"/>
    <w:basedOn w:val="21"/>
    <w:pPr>
      <w:tabs>
        <w:tab w:val="left" w:pos="1335"/>
      </w:tabs>
      <w:spacing w:before="100" w:beforeAutospacing="1" w:after="100" w:afterAutospacing="1" w:line="288" w:lineRule="auto"/>
      <w:ind w:leftChars="0" w:left="1335" w:firstLineChars="0" w:hanging="705"/>
      <w:jc w:val="both"/>
    </w:pPr>
    <w:rPr>
      <w:rFonts w:ascii="Arial" w:eastAsia="宋体" w:hAnsi="Arial"/>
      <w:color w:val="FFFF99"/>
      <w:kern w:val="2"/>
      <w:sz w:val="24"/>
      <w:szCs w:val="20"/>
    </w:rPr>
  </w:style>
  <w:style w:type="paragraph" w:customStyle="1" w:styleId="2B0">
    <w:name w:val="列表 2B"/>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C0">
    <w:name w:val="列表 2C"/>
    <w:basedOn w:val="21"/>
    <w:pPr>
      <w:tabs>
        <w:tab w:val="left" w:pos="1275"/>
      </w:tabs>
      <w:spacing w:before="100" w:beforeAutospacing="1" w:after="100" w:afterAutospacing="1" w:line="288" w:lineRule="auto"/>
      <w:ind w:leftChars="0" w:left="1275" w:firstLineChars="0" w:hanging="705"/>
      <w:jc w:val="both"/>
    </w:pPr>
    <w:rPr>
      <w:rFonts w:ascii="Arial" w:eastAsia="宋体" w:hAnsi="Arial"/>
      <w:color w:val="FFFF99"/>
      <w:kern w:val="2"/>
      <w:sz w:val="24"/>
      <w:szCs w:val="20"/>
    </w:rPr>
  </w:style>
  <w:style w:type="paragraph" w:customStyle="1" w:styleId="2D0">
    <w:name w:val="列表 2D"/>
    <w:basedOn w:val="21"/>
    <w:pPr>
      <w:tabs>
        <w:tab w:val="left" w:pos="885"/>
      </w:tabs>
      <w:spacing w:before="100" w:beforeAutospacing="1" w:after="100" w:afterAutospacing="1" w:line="288" w:lineRule="auto"/>
      <w:ind w:leftChars="0" w:left="885" w:firstLineChars="0" w:hanging="315"/>
      <w:jc w:val="both"/>
    </w:pPr>
    <w:rPr>
      <w:rFonts w:ascii="Arial" w:eastAsia="宋体" w:hAnsi="Arial"/>
      <w:color w:val="FFFF99"/>
      <w:kern w:val="2"/>
      <w:sz w:val="24"/>
      <w:szCs w:val="20"/>
    </w:rPr>
  </w:style>
  <w:style w:type="paragraph" w:customStyle="1" w:styleId="4A0">
    <w:name w:val="列表 4A"/>
    <w:basedOn w:val="45"/>
    <w:pPr>
      <w:tabs>
        <w:tab w:val="left" w:pos="360"/>
      </w:tabs>
      <w:spacing w:beforeLines="50" w:afterLines="30" w:line="288" w:lineRule="auto"/>
      <w:ind w:leftChars="0" w:left="360" w:hanging="360"/>
    </w:pPr>
    <w:rPr>
      <w:rFonts w:ascii="Arial" w:hAnsi="Arial"/>
      <w:color w:val="CCFFFF"/>
      <w:sz w:val="24"/>
      <w:szCs w:val="20"/>
    </w:rPr>
  </w:style>
  <w:style w:type="paragraph" w:customStyle="1" w:styleId="4B0">
    <w:name w:val="列表 4B"/>
    <w:basedOn w:val="45"/>
    <w:pPr>
      <w:tabs>
        <w:tab w:val="left" w:pos="360"/>
      </w:tabs>
      <w:spacing w:beforeLines="50" w:afterLines="30" w:line="288" w:lineRule="auto"/>
      <w:ind w:leftChars="0" w:left="360" w:firstLineChars="0" w:hanging="360"/>
    </w:pPr>
    <w:rPr>
      <w:rFonts w:ascii="Arial" w:hAnsi="Arial"/>
      <w:color w:val="CCFFFF"/>
      <w:sz w:val="24"/>
      <w:szCs w:val="20"/>
    </w:rPr>
  </w:style>
  <w:style w:type="paragraph" w:customStyle="1" w:styleId="4C0">
    <w:name w:val="列表 4C"/>
    <w:basedOn w:val="45"/>
    <w:next w:val="45"/>
    <w:pPr>
      <w:tabs>
        <w:tab w:val="left" w:pos="562"/>
      </w:tabs>
      <w:spacing w:beforeLines="20" w:afterLines="20" w:line="288" w:lineRule="auto"/>
      <w:ind w:leftChars="0" w:left="562" w:firstLineChars="0" w:hanging="420"/>
    </w:pPr>
    <w:rPr>
      <w:rFonts w:ascii="Arial" w:hAnsi="Arial"/>
      <w:color w:val="CCFFFF"/>
      <w:sz w:val="24"/>
      <w:szCs w:val="20"/>
    </w:rPr>
  </w:style>
  <w:style w:type="paragraph" w:customStyle="1" w:styleId="4D0">
    <w:name w:val="列表 4D"/>
    <w:basedOn w:val="45"/>
    <w:pPr>
      <w:tabs>
        <w:tab w:val="left" w:pos="360"/>
      </w:tabs>
      <w:spacing w:beforeLines="50" w:afterLines="30" w:line="288" w:lineRule="auto"/>
      <w:ind w:leftChars="0" w:left="360" w:firstLineChars="0" w:hanging="360"/>
    </w:pPr>
    <w:rPr>
      <w:rFonts w:ascii="Arial" w:hAnsi="Arial"/>
      <w:color w:val="CCFFFF"/>
      <w:sz w:val="24"/>
      <w:szCs w:val="20"/>
    </w:rPr>
  </w:style>
  <w:style w:type="paragraph" w:customStyle="1" w:styleId="4E0">
    <w:name w:val="列表 4E"/>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Fa">
    <w:name w:val="列表 4F"/>
    <w:basedOn w:val="45"/>
    <w:pPr>
      <w:tabs>
        <w:tab w:val="left" w:pos="980"/>
      </w:tabs>
      <w:spacing w:beforeLines="50" w:afterLines="30" w:line="288" w:lineRule="auto"/>
      <w:ind w:leftChars="0" w:left="980" w:firstLineChars="0" w:hanging="420"/>
    </w:pPr>
    <w:rPr>
      <w:rFonts w:ascii="Arial" w:hAnsi="Arial"/>
      <w:color w:val="CCFFFF"/>
      <w:sz w:val="24"/>
      <w:szCs w:val="20"/>
    </w:rPr>
  </w:style>
  <w:style w:type="paragraph" w:customStyle="1" w:styleId="4G">
    <w:name w:val="列表 4G"/>
    <w:basedOn w:val="45"/>
    <w:pPr>
      <w:tabs>
        <w:tab w:val="left" w:pos="645"/>
      </w:tabs>
      <w:spacing w:beforeLines="50" w:afterLines="30" w:line="288" w:lineRule="auto"/>
      <w:ind w:leftChars="0" w:left="645" w:firstLineChars="0" w:hanging="645"/>
    </w:pPr>
    <w:rPr>
      <w:rFonts w:ascii="Arial" w:hAnsi="Arial"/>
      <w:color w:val="CCFFFF"/>
      <w:sz w:val="24"/>
      <w:szCs w:val="20"/>
    </w:rPr>
  </w:style>
  <w:style w:type="paragraph" w:customStyle="1" w:styleId="4H">
    <w:name w:val="列表 4H"/>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I">
    <w:name w:val="列表 4I"/>
    <w:basedOn w:val="45"/>
    <w:pPr>
      <w:tabs>
        <w:tab w:val="left" w:pos="785"/>
      </w:tabs>
      <w:spacing w:beforeLines="50" w:afterLines="30" w:line="288" w:lineRule="auto"/>
      <w:ind w:leftChars="0" w:left="0" w:firstLineChars="0" w:firstLine="425"/>
    </w:pPr>
    <w:rPr>
      <w:rFonts w:ascii="Arial" w:hAnsi="Arial"/>
      <w:color w:val="CCFFFF"/>
      <w:sz w:val="24"/>
      <w:szCs w:val="20"/>
    </w:rPr>
  </w:style>
  <w:style w:type="paragraph" w:customStyle="1" w:styleId="4J">
    <w:name w:val="列表 4J"/>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K">
    <w:name w:val="列表 4K"/>
    <w:basedOn w:val="45"/>
    <w:pPr>
      <w:tabs>
        <w:tab w:val="left" w:pos="1000"/>
      </w:tabs>
      <w:spacing w:beforeLines="50" w:afterLines="30" w:line="288" w:lineRule="auto"/>
      <w:ind w:leftChars="0" w:left="1000" w:firstLineChars="0" w:hanging="720"/>
    </w:pPr>
    <w:rPr>
      <w:rFonts w:ascii="Arial" w:hAnsi="Arial"/>
      <w:color w:val="CCFFFF"/>
      <w:sz w:val="24"/>
      <w:szCs w:val="20"/>
    </w:rPr>
  </w:style>
  <w:style w:type="paragraph" w:customStyle="1" w:styleId="4L">
    <w:name w:val="列表 4L"/>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M">
    <w:name w:val="列表 4M"/>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N">
    <w:name w:val="列表 4N"/>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2E0">
    <w:name w:val="列表 2E"/>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Fff0">
    <w:name w:val="列表 2F"/>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G">
    <w:name w:val="列表 2G"/>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H">
    <w:name w:val="列表 2H"/>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I">
    <w:name w:val="列表 2I"/>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J">
    <w:name w:val="列表 2J"/>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K">
    <w:name w:val="列表 2K"/>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L">
    <w:name w:val="列表 2L"/>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M">
    <w:name w:val="列表 2M"/>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N">
    <w:name w:val="列表 2N"/>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3A0">
    <w:name w:val="列表 3A"/>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B0">
    <w:name w:val="列表 3B"/>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C0">
    <w:name w:val="列表 3C"/>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D0">
    <w:name w:val="列表 3D"/>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E0">
    <w:name w:val="列表 3E"/>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Ff3">
    <w:name w:val="列表 3F"/>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G">
    <w:name w:val="列表 3G"/>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H">
    <w:name w:val="列表 3H"/>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I">
    <w:name w:val="列表 3I"/>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J">
    <w:name w:val="列表 3J"/>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K">
    <w:name w:val="列表 3K"/>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L">
    <w:name w:val="列表 3L"/>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M">
    <w:name w:val="列表 3M"/>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N">
    <w:name w:val="列表 3N"/>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4O">
    <w:name w:val="列表 4O"/>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P">
    <w:name w:val="列表 4P"/>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Q">
    <w:name w:val="列表 4Q"/>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R">
    <w:name w:val="列表 4R"/>
    <w:basedOn w:val="45"/>
    <w:pPr>
      <w:tabs>
        <w:tab w:val="left" w:pos="907"/>
      </w:tabs>
      <w:spacing w:beforeLines="50" w:afterLines="30" w:line="288" w:lineRule="auto"/>
      <w:ind w:leftChars="0" w:left="907" w:firstLineChars="0" w:hanging="567"/>
    </w:pPr>
    <w:rPr>
      <w:rFonts w:ascii="Arial" w:hAnsi="Arial"/>
      <w:color w:val="CCFFFF"/>
      <w:sz w:val="24"/>
      <w:szCs w:val="20"/>
    </w:rPr>
  </w:style>
  <w:style w:type="paragraph" w:customStyle="1" w:styleId="4S">
    <w:name w:val="列表 4S"/>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T">
    <w:name w:val="列表 4T"/>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U">
    <w:name w:val="列表 4U"/>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V">
    <w:name w:val="列表 4V"/>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W">
    <w:name w:val="列表 4W"/>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X">
    <w:name w:val="列表 4X"/>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Y">
    <w:name w:val="列表 4Y"/>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Z">
    <w:name w:val="列表 4Z"/>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5A0">
    <w:name w:val="列表 5A"/>
    <w:basedOn w:val="54"/>
    <w:pPr>
      <w:tabs>
        <w:tab w:val="left" w:pos="1134"/>
      </w:tabs>
      <w:ind w:leftChars="0" w:left="1134" w:firstLineChars="0" w:hanging="425"/>
    </w:pPr>
    <w:rPr>
      <w:rFonts w:ascii="Arial" w:hAnsi="Arial"/>
      <w:color w:val="99CCFF"/>
      <w:sz w:val="24"/>
      <w:szCs w:val="20"/>
    </w:rPr>
  </w:style>
  <w:style w:type="paragraph" w:customStyle="1" w:styleId="5B0">
    <w:name w:val="列表 5B"/>
    <w:basedOn w:val="54"/>
    <w:pPr>
      <w:tabs>
        <w:tab w:val="left" w:pos="1134"/>
      </w:tabs>
      <w:ind w:leftChars="0" w:left="1134" w:firstLineChars="0" w:hanging="425"/>
    </w:pPr>
    <w:rPr>
      <w:rFonts w:ascii="Arial" w:hAnsi="Arial"/>
      <w:color w:val="99CCFF"/>
      <w:sz w:val="24"/>
      <w:szCs w:val="20"/>
    </w:rPr>
  </w:style>
  <w:style w:type="paragraph" w:customStyle="1" w:styleId="5C0">
    <w:name w:val="列表 5C"/>
    <w:basedOn w:val="54"/>
    <w:pPr>
      <w:tabs>
        <w:tab w:val="left" w:pos="1134"/>
      </w:tabs>
      <w:ind w:leftChars="0" w:left="1134" w:firstLineChars="0" w:hanging="425"/>
    </w:pPr>
    <w:rPr>
      <w:rFonts w:ascii="Arial" w:hAnsi="Arial"/>
      <w:color w:val="99CCFF"/>
      <w:sz w:val="24"/>
      <w:szCs w:val="20"/>
    </w:rPr>
  </w:style>
  <w:style w:type="paragraph" w:customStyle="1" w:styleId="5D0">
    <w:name w:val="列表 5D"/>
    <w:basedOn w:val="54"/>
    <w:pPr>
      <w:tabs>
        <w:tab w:val="left" w:pos="1134"/>
      </w:tabs>
      <w:ind w:leftChars="0" w:left="1134" w:firstLineChars="0" w:hanging="425"/>
    </w:pPr>
    <w:rPr>
      <w:rFonts w:ascii="Arial" w:hAnsi="Arial"/>
      <w:color w:val="99CCFF"/>
      <w:sz w:val="24"/>
      <w:szCs w:val="20"/>
    </w:rPr>
  </w:style>
  <w:style w:type="paragraph" w:customStyle="1" w:styleId="5E0">
    <w:name w:val="列表 5E"/>
    <w:basedOn w:val="54"/>
    <w:pPr>
      <w:tabs>
        <w:tab w:val="left" w:pos="1134"/>
      </w:tabs>
      <w:ind w:leftChars="0" w:left="1134" w:firstLineChars="0" w:hanging="425"/>
    </w:pPr>
    <w:rPr>
      <w:rFonts w:ascii="Arial" w:hAnsi="Arial"/>
      <w:color w:val="99CCFF"/>
      <w:sz w:val="24"/>
      <w:szCs w:val="20"/>
    </w:rPr>
  </w:style>
  <w:style w:type="paragraph" w:customStyle="1" w:styleId="5F1">
    <w:name w:val="列表 5F"/>
    <w:basedOn w:val="54"/>
    <w:pPr>
      <w:tabs>
        <w:tab w:val="left" w:pos="1134"/>
      </w:tabs>
      <w:ind w:leftChars="0" w:left="1134" w:firstLineChars="0" w:hanging="425"/>
    </w:pPr>
    <w:rPr>
      <w:rFonts w:ascii="Arial" w:hAnsi="Arial"/>
      <w:color w:val="99CCFF"/>
      <w:sz w:val="24"/>
      <w:szCs w:val="20"/>
    </w:rPr>
  </w:style>
  <w:style w:type="paragraph" w:customStyle="1" w:styleId="5G">
    <w:name w:val="列表 5G"/>
    <w:basedOn w:val="54"/>
    <w:pPr>
      <w:tabs>
        <w:tab w:val="left" w:pos="1134"/>
      </w:tabs>
      <w:ind w:leftChars="0" w:left="1134" w:firstLineChars="0" w:hanging="425"/>
    </w:pPr>
    <w:rPr>
      <w:rFonts w:ascii="Arial" w:hAnsi="Arial"/>
      <w:color w:val="99CCFF"/>
      <w:sz w:val="24"/>
      <w:szCs w:val="20"/>
    </w:rPr>
  </w:style>
  <w:style w:type="paragraph" w:customStyle="1" w:styleId="5H">
    <w:name w:val="列表 5H"/>
    <w:basedOn w:val="54"/>
    <w:pPr>
      <w:tabs>
        <w:tab w:val="left" w:pos="1134"/>
      </w:tabs>
      <w:ind w:leftChars="0" w:left="1134" w:firstLineChars="0" w:hanging="425"/>
    </w:pPr>
    <w:rPr>
      <w:rFonts w:ascii="Arial" w:hAnsi="Arial"/>
      <w:color w:val="99CCFF"/>
      <w:sz w:val="24"/>
      <w:szCs w:val="20"/>
    </w:rPr>
  </w:style>
  <w:style w:type="paragraph" w:customStyle="1" w:styleId="5I">
    <w:name w:val="列表 5I"/>
    <w:basedOn w:val="54"/>
    <w:pPr>
      <w:tabs>
        <w:tab w:val="left" w:pos="1134"/>
      </w:tabs>
      <w:ind w:leftChars="0" w:left="1134" w:firstLineChars="0" w:hanging="425"/>
    </w:pPr>
    <w:rPr>
      <w:rFonts w:ascii="Arial" w:hAnsi="Arial"/>
      <w:color w:val="99CCFF"/>
      <w:sz w:val="24"/>
      <w:szCs w:val="20"/>
    </w:rPr>
  </w:style>
  <w:style w:type="paragraph" w:customStyle="1" w:styleId="5J">
    <w:name w:val="列表 5J"/>
    <w:basedOn w:val="54"/>
    <w:pPr>
      <w:tabs>
        <w:tab w:val="left" w:pos="1134"/>
      </w:tabs>
      <w:ind w:leftChars="0" w:left="1134" w:firstLineChars="0" w:hanging="425"/>
    </w:pPr>
    <w:rPr>
      <w:rFonts w:ascii="Arial" w:hAnsi="Arial"/>
      <w:color w:val="99CCFF"/>
      <w:sz w:val="24"/>
      <w:szCs w:val="20"/>
    </w:rPr>
  </w:style>
  <w:style w:type="paragraph" w:customStyle="1" w:styleId="5K">
    <w:name w:val="列表 5K"/>
    <w:basedOn w:val="54"/>
    <w:pPr>
      <w:tabs>
        <w:tab w:val="left" w:pos="1134"/>
      </w:tabs>
      <w:ind w:leftChars="0" w:left="1134" w:firstLineChars="0" w:hanging="425"/>
    </w:pPr>
    <w:rPr>
      <w:rFonts w:ascii="Arial" w:hAnsi="Arial"/>
      <w:color w:val="99CCFF"/>
      <w:sz w:val="24"/>
      <w:szCs w:val="20"/>
    </w:rPr>
  </w:style>
  <w:style w:type="paragraph" w:customStyle="1" w:styleId="5L">
    <w:name w:val="列表 5L"/>
    <w:basedOn w:val="54"/>
    <w:pPr>
      <w:tabs>
        <w:tab w:val="left" w:pos="1134"/>
      </w:tabs>
      <w:ind w:leftChars="0" w:left="1134" w:firstLineChars="0" w:hanging="425"/>
    </w:pPr>
    <w:rPr>
      <w:rFonts w:ascii="Arial" w:hAnsi="Arial"/>
      <w:color w:val="99CCFF"/>
      <w:sz w:val="24"/>
      <w:szCs w:val="20"/>
    </w:rPr>
  </w:style>
  <w:style w:type="paragraph" w:customStyle="1" w:styleId="5M">
    <w:name w:val="列表 5M"/>
    <w:basedOn w:val="54"/>
    <w:pPr>
      <w:tabs>
        <w:tab w:val="left" w:pos="1134"/>
      </w:tabs>
      <w:ind w:leftChars="0" w:left="1134" w:firstLineChars="0" w:hanging="425"/>
    </w:pPr>
    <w:rPr>
      <w:rFonts w:ascii="Arial" w:hAnsi="Arial"/>
      <w:color w:val="99CCFF"/>
      <w:sz w:val="24"/>
      <w:szCs w:val="20"/>
    </w:rPr>
  </w:style>
  <w:style w:type="paragraph" w:customStyle="1" w:styleId="5N">
    <w:name w:val="列表 5N"/>
    <w:basedOn w:val="54"/>
    <w:pPr>
      <w:tabs>
        <w:tab w:val="left" w:pos="1134"/>
      </w:tabs>
      <w:ind w:leftChars="0" w:left="1134" w:firstLineChars="0" w:hanging="425"/>
    </w:pPr>
    <w:rPr>
      <w:rFonts w:ascii="Arial" w:hAnsi="Arial"/>
      <w:color w:val="99CCFF"/>
      <w:sz w:val="24"/>
      <w:szCs w:val="20"/>
    </w:rPr>
  </w:style>
  <w:style w:type="paragraph" w:customStyle="1" w:styleId="5O">
    <w:name w:val="列表 5O"/>
    <w:basedOn w:val="54"/>
    <w:pPr>
      <w:tabs>
        <w:tab w:val="left" w:pos="1134"/>
      </w:tabs>
      <w:ind w:leftChars="0" w:left="1134" w:firstLineChars="0" w:hanging="425"/>
    </w:pPr>
    <w:rPr>
      <w:rFonts w:ascii="Arial" w:hAnsi="Arial"/>
      <w:color w:val="99CCFF"/>
      <w:sz w:val="24"/>
      <w:szCs w:val="20"/>
    </w:rPr>
  </w:style>
  <w:style w:type="paragraph" w:customStyle="1" w:styleId="5P">
    <w:name w:val="列表 5P"/>
    <w:basedOn w:val="54"/>
    <w:pPr>
      <w:tabs>
        <w:tab w:val="left" w:pos="1134"/>
      </w:tabs>
      <w:ind w:leftChars="0" w:left="1134" w:firstLineChars="0" w:hanging="425"/>
    </w:pPr>
    <w:rPr>
      <w:rFonts w:ascii="Arial" w:hAnsi="Arial"/>
      <w:color w:val="99CCFF"/>
      <w:sz w:val="24"/>
      <w:szCs w:val="20"/>
    </w:rPr>
  </w:style>
  <w:style w:type="paragraph" w:customStyle="1" w:styleId="5R">
    <w:name w:val="列表 5R"/>
    <w:basedOn w:val="54"/>
    <w:pPr>
      <w:tabs>
        <w:tab w:val="left" w:pos="1134"/>
      </w:tabs>
      <w:ind w:leftChars="0" w:left="1134" w:firstLineChars="0" w:hanging="425"/>
    </w:pPr>
    <w:rPr>
      <w:rFonts w:ascii="Arial" w:hAnsi="Arial"/>
      <w:color w:val="99CCFF"/>
      <w:sz w:val="24"/>
      <w:szCs w:val="20"/>
    </w:rPr>
  </w:style>
  <w:style w:type="paragraph" w:customStyle="1" w:styleId="5Q">
    <w:name w:val="列表 5Q"/>
    <w:basedOn w:val="54"/>
    <w:pPr>
      <w:tabs>
        <w:tab w:val="left" w:pos="1134"/>
      </w:tabs>
      <w:ind w:leftChars="0" w:left="1134" w:firstLineChars="0" w:hanging="425"/>
    </w:pPr>
    <w:rPr>
      <w:rFonts w:ascii="Arial" w:hAnsi="Arial"/>
      <w:color w:val="99CCFF"/>
      <w:sz w:val="24"/>
      <w:szCs w:val="20"/>
    </w:rPr>
  </w:style>
  <w:style w:type="paragraph" w:customStyle="1" w:styleId="5S">
    <w:name w:val="列表 5S"/>
    <w:basedOn w:val="54"/>
    <w:pPr>
      <w:tabs>
        <w:tab w:val="left" w:pos="1134"/>
      </w:tabs>
      <w:ind w:leftChars="0" w:left="1134" w:firstLineChars="0" w:hanging="425"/>
    </w:pPr>
    <w:rPr>
      <w:rFonts w:ascii="Arial" w:hAnsi="Arial"/>
      <w:color w:val="99CCFF"/>
      <w:sz w:val="24"/>
      <w:szCs w:val="20"/>
    </w:rPr>
  </w:style>
  <w:style w:type="paragraph" w:customStyle="1" w:styleId="5T">
    <w:name w:val="列表 5T"/>
    <w:basedOn w:val="54"/>
    <w:pPr>
      <w:tabs>
        <w:tab w:val="left" w:pos="1134"/>
      </w:tabs>
      <w:ind w:leftChars="0" w:left="1134" w:firstLineChars="0" w:hanging="425"/>
    </w:pPr>
    <w:rPr>
      <w:rFonts w:ascii="Arial" w:hAnsi="Arial"/>
      <w:color w:val="99CCFF"/>
      <w:sz w:val="24"/>
      <w:szCs w:val="20"/>
    </w:rPr>
  </w:style>
  <w:style w:type="paragraph" w:customStyle="1" w:styleId="B">
    <w:name w:val="列表 B"/>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C">
    <w:name w:val="列表 C"/>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D">
    <w:name w:val="列表D"/>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E">
    <w:name w:val="列表 E"/>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D0">
    <w:name w:val="列表 D"/>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F">
    <w:name w:val="列表 F"/>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G">
    <w:name w:val="列表 G"/>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H">
    <w:name w:val="列表 H"/>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I">
    <w:name w:val="列表 I"/>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J">
    <w:name w:val="列表 J"/>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K">
    <w:name w:val="列表 K"/>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L">
    <w:name w:val="列表 L"/>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M">
    <w:name w:val="列表 M"/>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N">
    <w:name w:val="列表 N"/>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affffffffffffffff9">
    <w:name w:val="附图编号"/>
    <w:basedOn w:val="a3"/>
    <w:pPr>
      <w:tabs>
        <w:tab w:val="left" w:pos="1760"/>
      </w:tabs>
      <w:spacing w:line="288" w:lineRule="auto"/>
      <w:ind w:left="1021" w:hanging="341"/>
    </w:pPr>
    <w:rPr>
      <w:rFonts w:ascii="Arial" w:hAnsi="Arial"/>
      <w:color w:val="CC99FF"/>
      <w:sz w:val="24"/>
      <w:szCs w:val="20"/>
    </w:rPr>
  </w:style>
  <w:style w:type="paragraph" w:customStyle="1" w:styleId="2O">
    <w:name w:val="列表 2O"/>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P">
    <w:name w:val="列表 2P"/>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Q">
    <w:name w:val="列表 2Q"/>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R">
    <w:name w:val="列表 2R"/>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S">
    <w:name w:val="列表 2S"/>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T">
    <w:name w:val="列表 2T"/>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U">
    <w:name w:val="列表 2U"/>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V">
    <w:name w:val="列表 2V"/>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W">
    <w:name w:val="列表 2W"/>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X">
    <w:name w:val="列表 2X"/>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Y">
    <w:name w:val="列表 2Y"/>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Z">
    <w:name w:val="列表 2Z"/>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affffffffffffffffa">
    <w:name w:val="公司名"/>
    <w:basedOn w:val="a3"/>
    <w:pPr>
      <w:keepNext/>
      <w:keepLines/>
      <w:widowControl/>
      <w:spacing w:beforeLines="50" w:afterLines="50" w:line="320" w:lineRule="atLeast"/>
      <w:jc w:val="center"/>
    </w:pPr>
    <w:rPr>
      <w:rFonts w:ascii="Arial" w:eastAsia="楷体_GB2312" w:hAnsi="Arial"/>
      <w:b/>
      <w:bCs/>
      <w:color w:val="CCFFCC"/>
      <w:kern w:val="28"/>
      <w:sz w:val="32"/>
      <w:szCs w:val="20"/>
      <w:lang w:bidi="he-IL"/>
    </w:rPr>
  </w:style>
  <w:style w:type="paragraph" w:customStyle="1" w:styleId="affffffffffffffffb">
    <w:name w:val="副题目"/>
    <w:basedOn w:val="aff2"/>
    <w:pPr>
      <w:keepNext/>
      <w:keepLines/>
      <w:widowControl/>
      <w:adjustRightInd/>
      <w:snapToGrid/>
      <w:spacing w:beforeLines="100" w:after="100" w:afterAutospacing="1" w:line="600" w:lineRule="atLeast"/>
      <w:outlineLvl w:val="9"/>
    </w:pPr>
    <w:rPr>
      <w:rFonts w:ascii="Arial" w:eastAsia="经典叠圆体简" w:hAnsi="Arial"/>
      <w:bCs w:val="0"/>
      <w:iCs/>
      <w:color w:val="CC99FF"/>
      <w:spacing w:val="36"/>
      <w:sz w:val="36"/>
      <w:szCs w:val="20"/>
      <w:lang w:bidi="he-IL"/>
    </w:rPr>
  </w:style>
  <w:style w:type="paragraph" w:customStyle="1" w:styleId="affffffffffffffffc">
    <w:name w:val="表内式样"/>
    <w:pPr>
      <w:framePr w:hSpace="180" w:wrap="around" w:vAnchor="page" w:hAnchor="margin" w:x="-432" w:y="2266"/>
      <w:widowControl w:val="0"/>
      <w:jc w:val="center"/>
    </w:pPr>
    <w:rPr>
      <w:sz w:val="18"/>
      <w:szCs w:val="24"/>
    </w:rPr>
  </w:style>
  <w:style w:type="paragraph" w:customStyle="1" w:styleId="affffffffffffffffd">
    <w:name w:val="小五表文"/>
    <w:pPr>
      <w:spacing w:beforeLines="50"/>
      <w:ind w:firstLineChars="1180" w:firstLine="3304"/>
    </w:pPr>
    <w:rPr>
      <w:rFonts w:eastAsia="黑体"/>
      <w:bCs/>
      <w:spacing w:val="20"/>
      <w:sz w:val="24"/>
    </w:rPr>
  </w:style>
  <w:style w:type="paragraph" w:customStyle="1" w:styleId="181">
    <w:name w:val="18"/>
    <w:basedOn w:val="a3"/>
    <w:pPr>
      <w:widowControl/>
      <w:snapToGrid w:val="0"/>
      <w:spacing w:before="120" w:after="100" w:afterAutospacing="1" w:line="240" w:lineRule="atLeast"/>
      <w:jc w:val="center"/>
    </w:pPr>
    <w:rPr>
      <w:b/>
      <w:bCs/>
      <w:kern w:val="0"/>
      <w:sz w:val="24"/>
    </w:rPr>
  </w:style>
  <w:style w:type="paragraph" w:customStyle="1" w:styleId="affffffffffffffffe">
    <w:name w:val="德胜表格内容"/>
    <w:basedOn w:val="a3"/>
    <w:link w:val="Charfffff1"/>
    <w:pPr>
      <w:adjustRightInd w:val="0"/>
      <w:snapToGrid w:val="0"/>
      <w:jc w:val="center"/>
    </w:pPr>
    <w:rPr>
      <w:snapToGrid w:val="0"/>
      <w:color w:val="0000FF"/>
      <w:kern w:val="0"/>
      <w:szCs w:val="21"/>
    </w:rPr>
  </w:style>
  <w:style w:type="character" w:customStyle="1" w:styleId="Charfffff1">
    <w:name w:val="德胜表格内容 Char"/>
    <w:link w:val="affffffffffffffffe"/>
    <w:rPr>
      <w:rFonts w:cs="宋体"/>
      <w:snapToGrid/>
      <w:color w:val="0000FF"/>
      <w:sz w:val="21"/>
      <w:szCs w:val="21"/>
    </w:rPr>
  </w:style>
  <w:style w:type="paragraph" w:customStyle="1" w:styleId="afffffffffffffffff">
    <w:name w:val="德胜正文"/>
    <w:basedOn w:val="a3"/>
    <w:link w:val="Charfffff2"/>
    <w:pPr>
      <w:adjustRightInd w:val="0"/>
      <w:snapToGrid w:val="0"/>
      <w:spacing w:line="360" w:lineRule="auto"/>
      <w:ind w:firstLineChars="200" w:firstLine="200"/>
    </w:pPr>
    <w:rPr>
      <w:snapToGrid w:val="0"/>
      <w:color w:val="0000FF"/>
      <w:kern w:val="0"/>
      <w:sz w:val="24"/>
    </w:rPr>
  </w:style>
  <w:style w:type="character" w:customStyle="1" w:styleId="Charfffff2">
    <w:name w:val="德胜正文 Char"/>
    <w:link w:val="afffffffffffffffff"/>
    <w:rPr>
      <w:rFonts w:cs="宋体"/>
      <w:snapToGrid/>
      <w:color w:val="0000FF"/>
      <w:sz w:val="24"/>
      <w:szCs w:val="24"/>
    </w:rPr>
  </w:style>
  <w:style w:type="paragraph" w:customStyle="1" w:styleId="afffffffffffffffff0">
    <w:name w:val="德胜空行"/>
    <w:basedOn w:val="a3"/>
    <w:link w:val="Charfffff3"/>
    <w:pPr>
      <w:adjustRightInd w:val="0"/>
      <w:snapToGrid w:val="0"/>
      <w:jc w:val="left"/>
    </w:pPr>
    <w:rPr>
      <w:snapToGrid w:val="0"/>
      <w:color w:val="0000FF"/>
      <w:kern w:val="0"/>
      <w:szCs w:val="21"/>
    </w:rPr>
  </w:style>
  <w:style w:type="character" w:customStyle="1" w:styleId="Charfffff3">
    <w:name w:val="德胜空行 Char"/>
    <w:link w:val="afffffffffffffffff0"/>
    <w:rPr>
      <w:snapToGrid/>
      <w:color w:val="0000FF"/>
      <w:sz w:val="21"/>
      <w:szCs w:val="21"/>
    </w:rPr>
  </w:style>
  <w:style w:type="paragraph" w:customStyle="1" w:styleId="afffffffffffffffff1">
    <w:name w:val="德胜正文顶格小标题"/>
    <w:basedOn w:val="afffffffffffffffff0"/>
    <w:link w:val="Charfffff4"/>
    <w:pPr>
      <w:spacing w:line="360" w:lineRule="auto"/>
    </w:pPr>
    <w:rPr>
      <w:sz w:val="24"/>
      <w:szCs w:val="24"/>
    </w:rPr>
  </w:style>
  <w:style w:type="character" w:customStyle="1" w:styleId="Charfffff4">
    <w:name w:val="德胜正文顶格小标题 Char"/>
    <w:link w:val="afffffffffffffffff1"/>
    <w:rPr>
      <w:snapToGrid/>
      <w:color w:val="0000FF"/>
      <w:sz w:val="24"/>
      <w:szCs w:val="24"/>
    </w:rPr>
  </w:style>
  <w:style w:type="paragraph" w:customStyle="1" w:styleId="06">
    <w:name w:val="样式 德胜表格内容 + 紧缩量  0.6 磅"/>
    <w:basedOn w:val="affffffffffffffffe"/>
    <w:link w:val="06Char"/>
  </w:style>
  <w:style w:type="character" w:customStyle="1" w:styleId="06Char">
    <w:name w:val="样式 德胜表格内容 + 紧缩量  0.6 磅 Char"/>
    <w:link w:val="06"/>
    <w:rPr>
      <w:rFonts w:cs="宋体"/>
      <w:snapToGrid/>
      <w:color w:val="0000FF"/>
      <w:sz w:val="21"/>
      <w:szCs w:val="21"/>
    </w:rPr>
  </w:style>
  <w:style w:type="paragraph" w:customStyle="1" w:styleId="afffffffffffffffff2">
    <w:name w:val="德胜表头"/>
    <w:basedOn w:val="afffffffffffffffff"/>
    <w:link w:val="Charfffff5"/>
    <w:pPr>
      <w:spacing w:line="240" w:lineRule="auto"/>
      <w:ind w:firstLineChars="0" w:firstLine="0"/>
      <w:jc w:val="center"/>
    </w:pPr>
    <w:rPr>
      <w:b/>
    </w:rPr>
  </w:style>
  <w:style w:type="character" w:customStyle="1" w:styleId="Charfffff5">
    <w:name w:val="德胜表头 Char"/>
    <w:link w:val="afffffffffffffffff2"/>
    <w:rPr>
      <w:rFonts w:cs="宋体"/>
      <w:b/>
      <w:snapToGrid/>
      <w:color w:val="0000FF"/>
      <w:sz w:val="24"/>
      <w:szCs w:val="24"/>
    </w:rPr>
  </w:style>
  <w:style w:type="paragraph" w:customStyle="1" w:styleId="afffffffffffffffff3">
    <w:name w:val="德胜三级标题"/>
    <w:basedOn w:val="a3"/>
    <w:pPr>
      <w:keepNext/>
      <w:keepLines/>
      <w:adjustRightInd w:val="0"/>
      <w:snapToGrid w:val="0"/>
      <w:spacing w:line="360" w:lineRule="auto"/>
      <w:jc w:val="left"/>
      <w:outlineLvl w:val="2"/>
    </w:pPr>
    <w:rPr>
      <w:b/>
      <w:bCs/>
      <w:snapToGrid w:val="0"/>
      <w:color w:val="0000FF"/>
      <w:kern w:val="0"/>
      <w:sz w:val="24"/>
    </w:rPr>
  </w:style>
  <w:style w:type="paragraph" w:customStyle="1" w:styleId="2fff1">
    <w:name w:val="样式 黑色 首行缩进:  2 字符"/>
    <w:basedOn w:val="a3"/>
    <w:pPr>
      <w:spacing w:line="360" w:lineRule="auto"/>
      <w:ind w:firstLineChars="200" w:firstLine="560"/>
    </w:pPr>
    <w:rPr>
      <w:rFonts w:ascii="宋体" w:cs="宋体"/>
      <w:color w:val="000000"/>
      <w:sz w:val="28"/>
      <w:szCs w:val="28"/>
    </w:rPr>
  </w:style>
  <w:style w:type="character" w:customStyle="1" w:styleId="A31">
    <w:name w:val="A3"/>
    <w:rPr>
      <w:rFonts w:ascii="BankGothic Lt BT" w:hAnsi="BankGothic Lt BT" w:cs="BankGothic Lt BT"/>
      <w:color w:val="000000"/>
      <w:sz w:val="36"/>
      <w:szCs w:val="36"/>
    </w:rPr>
  </w:style>
  <w:style w:type="paragraph" w:customStyle="1" w:styleId="afffffffffffffffff4">
    <w:name w:val="德胜二级标题"/>
    <w:basedOn w:val="a3"/>
    <w:pPr>
      <w:keepNext/>
      <w:keepLines/>
      <w:adjustRightInd w:val="0"/>
      <w:snapToGrid w:val="0"/>
      <w:spacing w:line="360" w:lineRule="auto"/>
      <w:jc w:val="left"/>
      <w:outlineLvl w:val="1"/>
    </w:pPr>
    <w:rPr>
      <w:b/>
      <w:bCs/>
      <w:snapToGrid w:val="0"/>
      <w:color w:val="0000FF"/>
      <w:kern w:val="0"/>
      <w:sz w:val="28"/>
      <w:szCs w:val="28"/>
    </w:rPr>
  </w:style>
  <w:style w:type="character" w:customStyle="1" w:styleId="CharChar151">
    <w:name w:val="Char Char151"/>
    <w:link w:val="4fb"/>
    <w:rPr>
      <w:sz w:val="24"/>
    </w:rPr>
  </w:style>
  <w:style w:type="paragraph" w:customStyle="1" w:styleId="4fb">
    <w:name w:val="正文文本4"/>
    <w:basedOn w:val="a3"/>
    <w:link w:val="CharChar151"/>
    <w:pPr>
      <w:spacing w:line="240" w:lineRule="atLeast"/>
      <w:jc w:val="center"/>
    </w:pPr>
    <w:rPr>
      <w:kern w:val="0"/>
      <w:sz w:val="24"/>
      <w:szCs w:val="20"/>
    </w:rPr>
  </w:style>
  <w:style w:type="character" w:customStyle="1" w:styleId="CharChar241">
    <w:name w:val="Char Char241"/>
    <w:rPr>
      <w:b/>
      <w:kern w:val="44"/>
      <w:sz w:val="44"/>
    </w:rPr>
  </w:style>
  <w:style w:type="paragraph" w:customStyle="1" w:styleId="Pa0">
    <w:name w:val="Pa0"/>
    <w:basedOn w:val="a3"/>
    <w:next w:val="a3"/>
    <w:pPr>
      <w:autoSpaceDE w:val="0"/>
      <w:autoSpaceDN w:val="0"/>
      <w:adjustRightInd w:val="0"/>
      <w:spacing w:line="241" w:lineRule="atLeast"/>
      <w:jc w:val="left"/>
    </w:pPr>
    <w:rPr>
      <w:rFonts w:ascii="黑体" w:eastAsia="黑体"/>
      <w:kern w:val="0"/>
      <w:sz w:val="24"/>
    </w:rPr>
  </w:style>
  <w:style w:type="paragraph" w:customStyle="1" w:styleId="afffffffffffffffff5">
    <w:name w:val="基准页脚样式"/>
    <w:basedOn w:val="ae"/>
    <w:pPr>
      <w:keepLines/>
      <w:snapToGrid/>
      <w:spacing w:before="0" w:after="220" w:line="200" w:lineRule="atLeast"/>
      <w:ind w:right="0"/>
      <w:jc w:val="center"/>
    </w:pPr>
    <w:rPr>
      <w:sz w:val="16"/>
    </w:rPr>
  </w:style>
  <w:style w:type="paragraph" w:customStyle="1" w:styleId="afffffffffffffffff6">
    <w:name w:val="连续正文文字"/>
    <w:basedOn w:val="ae"/>
    <w:pPr>
      <w:keepNext/>
      <w:snapToGrid/>
      <w:spacing w:before="0" w:after="220" w:line="280" w:lineRule="exact"/>
      <w:ind w:right="0"/>
      <w:jc w:val="center"/>
    </w:pPr>
    <w:rPr>
      <w:sz w:val="30"/>
    </w:rPr>
  </w:style>
  <w:style w:type="paragraph" w:customStyle="1" w:styleId="afffffffffffffffff7">
    <w:name w:val="尾消息标题"/>
    <w:basedOn w:val="a3"/>
    <w:next w:val="ae"/>
    <w:pPr>
      <w:widowControl/>
      <w:pBdr>
        <w:bottom w:val="single" w:sz="6" w:space="19" w:color="auto"/>
        <w:between w:val="single" w:sz="6" w:space="19" w:color="auto"/>
      </w:pBdr>
      <w:tabs>
        <w:tab w:val="left" w:pos="1260"/>
        <w:tab w:val="left" w:pos="2940"/>
      </w:tabs>
      <w:spacing w:line="0" w:lineRule="atLeast"/>
      <w:jc w:val="left"/>
    </w:pPr>
    <w:rPr>
      <w:kern w:val="0"/>
      <w:sz w:val="18"/>
      <w:szCs w:val="18"/>
    </w:rPr>
  </w:style>
  <w:style w:type="paragraph" w:customStyle="1" w:styleId="afffffffffffffffff8">
    <w:name w:val="附录"/>
    <w:basedOn w:val="1"/>
    <w:next w:val="a3"/>
    <w:pPr>
      <w:keepLines/>
      <w:widowControl/>
      <w:tabs>
        <w:tab w:val="left" w:pos="720"/>
      </w:tabs>
      <w:overflowPunct/>
      <w:snapToGrid/>
      <w:spacing w:before="0" w:after="220" w:line="360" w:lineRule="auto"/>
      <w:ind w:left="680" w:hanging="680"/>
      <w:jc w:val="center"/>
    </w:pPr>
    <w:rPr>
      <w:rFonts w:eastAsia="宋体"/>
      <w:bCs w:val="0"/>
      <w:color w:val="auto"/>
      <w:spacing w:val="-10"/>
      <w:kern w:val="28"/>
      <w:szCs w:val="20"/>
    </w:rPr>
  </w:style>
  <w:style w:type="paragraph" w:customStyle="1" w:styleId="1fffb">
    <w:name w:val="附录1"/>
    <w:basedOn w:val="1"/>
    <w:next w:val="a3"/>
    <w:pPr>
      <w:keepLines/>
      <w:widowControl/>
      <w:tabs>
        <w:tab w:val="left" w:pos="720"/>
      </w:tabs>
      <w:overflowPunct/>
      <w:snapToGrid/>
      <w:spacing w:before="0" w:after="220" w:line="360" w:lineRule="auto"/>
      <w:ind w:left="680" w:hanging="680"/>
      <w:jc w:val="center"/>
    </w:pPr>
    <w:rPr>
      <w:rFonts w:eastAsia="宋体"/>
      <w:bCs w:val="0"/>
      <w:color w:val="auto"/>
      <w:spacing w:val="-10"/>
      <w:kern w:val="28"/>
      <w:szCs w:val="20"/>
    </w:rPr>
  </w:style>
  <w:style w:type="paragraph" w:customStyle="1" w:styleId="afffffffffffffffff9">
    <w:name w:val="表内"/>
    <w:basedOn w:val="a3"/>
    <w:next w:val="a3"/>
    <w:pPr>
      <w:adjustRightInd w:val="0"/>
      <w:snapToGrid w:val="0"/>
      <w:spacing w:before="120" w:after="120" w:line="288" w:lineRule="auto"/>
      <w:jc w:val="center"/>
    </w:pPr>
    <w:rPr>
      <w:snapToGrid w:val="0"/>
      <w:szCs w:val="20"/>
    </w:rPr>
  </w:style>
  <w:style w:type="paragraph" w:customStyle="1" w:styleId="afffffffffffffffffa">
    <w:name w:val="公式"/>
    <w:basedOn w:val="a3"/>
    <w:next w:val="a3"/>
    <w:pPr>
      <w:ind w:leftChars="-5" w:left="-2" w:hangingChars="5" w:hanging="8"/>
      <w:jc w:val="center"/>
    </w:pPr>
    <w:rPr>
      <w:color w:val="000000"/>
      <w:spacing w:val="-8"/>
      <w:sz w:val="18"/>
    </w:rPr>
  </w:style>
  <w:style w:type="character" w:customStyle="1" w:styleId="p21">
    <w:name w:val="p21"/>
    <w:rPr>
      <w:rFonts w:hint="default"/>
      <w:color w:val="0000A0"/>
    </w:rPr>
  </w:style>
  <w:style w:type="character" w:customStyle="1" w:styleId="zy">
    <w:name w:val="zy"/>
  </w:style>
  <w:style w:type="paragraph" w:customStyle="1" w:styleId="67">
    <w:name w:val="6表格"/>
    <w:basedOn w:val="a3"/>
    <w:pPr>
      <w:adjustRightInd w:val="0"/>
      <w:snapToGrid w:val="0"/>
      <w:spacing w:before="60" w:line="312" w:lineRule="auto"/>
      <w:jc w:val="center"/>
    </w:pPr>
    <w:rPr>
      <w:snapToGrid w:val="0"/>
      <w:kern w:val="0"/>
      <w:szCs w:val="20"/>
    </w:rPr>
  </w:style>
  <w:style w:type="paragraph" w:customStyle="1" w:styleId="afffffffffffffffffb">
    <w:name w:val="表后空行"/>
    <w:basedOn w:val="a3"/>
    <w:next w:val="a3"/>
    <w:rPr>
      <w:kern w:val="18"/>
      <w:sz w:val="18"/>
    </w:rPr>
  </w:style>
  <w:style w:type="paragraph" w:customStyle="1" w:styleId="afffffffffffffffffc">
    <w:name w:val="环保篇"/>
    <w:basedOn w:val="a3"/>
    <w:pPr>
      <w:tabs>
        <w:tab w:val="left" w:pos="360"/>
      </w:tabs>
      <w:adjustRightInd w:val="0"/>
      <w:spacing w:line="360" w:lineRule="auto"/>
      <w:textAlignment w:val="baseline"/>
    </w:pPr>
    <w:rPr>
      <w:sz w:val="28"/>
      <w:szCs w:val="20"/>
    </w:rPr>
  </w:style>
  <w:style w:type="paragraph" w:customStyle="1" w:styleId="2220">
    <w:name w:val="样式 目录 2 + 左侧:  2 字符 首行缩进:  2 字符"/>
    <w:basedOn w:val="24"/>
    <w:pPr>
      <w:tabs>
        <w:tab w:val="right" w:leader="dot" w:pos="8296"/>
        <w:tab w:val="right" w:leader="dot" w:pos="9060"/>
      </w:tabs>
      <w:snapToGrid w:val="0"/>
      <w:spacing w:after="40" w:line="360" w:lineRule="auto"/>
      <w:ind w:leftChars="0" w:left="0" w:firstLine="476"/>
    </w:pPr>
    <w:rPr>
      <w:rFonts w:ascii="Times New Roman" w:eastAsia="黑体" w:hAnsi="Times New Roman" w:cs="宋体"/>
      <w:spacing w:val="20"/>
      <w:sz w:val="24"/>
      <w:szCs w:val="20"/>
    </w:rPr>
  </w:style>
  <w:style w:type="paragraph" w:customStyle="1" w:styleId="CharCharCharCharCharCharCharCharCharCharCharChar1Char2">
    <w:name w:val="Char Char Char Char Char Char Char Char Char Char Char Char1 Char2"/>
    <w:basedOn w:val="a3"/>
    <w:next w:val="a3"/>
    <w:semiHidden/>
    <w:pPr>
      <w:spacing w:line="336" w:lineRule="auto"/>
      <w:ind w:firstLineChars="200" w:firstLine="200"/>
    </w:pPr>
    <w:rPr>
      <w:rFonts w:ascii="宋体" w:eastAsia="汉鼎简书宋" w:hAnsi="宋体" w:cs="宋体"/>
      <w:sz w:val="24"/>
    </w:rPr>
  </w:style>
  <w:style w:type="paragraph" w:customStyle="1" w:styleId="3H31111113H31H32H33u33CharCharChar1">
    <w:name w:val="样式 标题 3H3条标题1.1.11.1.1标题 3H31H32H33u3标题 3 Char Char Char...1"/>
    <w:basedOn w:val="3"/>
    <w:pPr>
      <w:widowControl/>
      <w:spacing w:beforeLines="100" w:afterLines="50" w:line="240" w:lineRule="auto"/>
    </w:pPr>
    <w:rPr>
      <w:rFonts w:ascii="Times New Roman" w:cs="宋体"/>
      <w:kern w:val="28"/>
      <w:szCs w:val="20"/>
    </w:rPr>
  </w:style>
  <w:style w:type="paragraph" w:customStyle="1" w:styleId="a40">
    <w:name w:val="a4"/>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101">
    <w:name w:val="101"/>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afffffffffffffffffd">
    <w:name w:val="a"/>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afffffffffffffffffe">
    <w:name w:val="插图标题"/>
    <w:basedOn w:val="a3"/>
    <w:pPr>
      <w:tabs>
        <w:tab w:val="center" w:pos="6804"/>
        <w:tab w:val="right" w:pos="7371"/>
      </w:tabs>
      <w:overflowPunct w:val="0"/>
      <w:adjustRightInd w:val="0"/>
      <w:ind w:firstLine="567"/>
      <w:jc w:val="center"/>
      <w:textAlignment w:val="baseline"/>
    </w:pPr>
    <w:rPr>
      <w:rFonts w:ascii="黑体" w:eastAsia="黑体"/>
      <w:kern w:val="0"/>
      <w:sz w:val="28"/>
      <w:szCs w:val="20"/>
    </w:rPr>
  </w:style>
  <w:style w:type="paragraph" w:customStyle="1" w:styleId="ParaCharCharCharCharCharCharChar">
    <w:name w:val="默认段落字体 Para Char Char Char Char Char Char Char"/>
    <w:basedOn w:val="a3"/>
  </w:style>
  <w:style w:type="character" w:customStyle="1" w:styleId="txt">
    <w:name w:val="txt"/>
  </w:style>
  <w:style w:type="paragraph" w:customStyle="1" w:styleId="3ff4">
    <w:name w:val="我的标题3"/>
    <w:basedOn w:val="a3"/>
    <w:rPr>
      <w:b/>
      <w:sz w:val="28"/>
    </w:rPr>
  </w:style>
  <w:style w:type="paragraph" w:customStyle="1" w:styleId="affffffffffffffffff">
    <w:name w:val="湛江钢铁表标题"/>
    <w:basedOn w:val="a3"/>
    <w:pPr>
      <w:spacing w:beforeLines="50" w:line="360" w:lineRule="auto"/>
      <w:ind w:firstLineChars="200" w:firstLine="480"/>
      <w:jc w:val="center"/>
    </w:pPr>
    <w:rPr>
      <w:rFonts w:eastAsia="仿宋_GB2312"/>
      <w:color w:val="000000"/>
      <w:kern w:val="0"/>
      <w:sz w:val="24"/>
    </w:rPr>
  </w:style>
  <w:style w:type="paragraph" w:customStyle="1" w:styleId="affffffffffffffffff0">
    <w:name w:val="样式 湛江钢铁表 +"/>
    <w:basedOn w:val="a3"/>
    <w:next w:val="a3"/>
    <w:pPr>
      <w:adjustRightInd w:val="0"/>
      <w:snapToGrid w:val="0"/>
      <w:spacing w:beforeLines="20" w:afterLines="20"/>
      <w:jc w:val="center"/>
      <w:textAlignment w:val="baseline"/>
    </w:pPr>
    <w:rPr>
      <w:rFonts w:eastAsia="仿宋_GB2312"/>
      <w:snapToGrid w:val="0"/>
      <w:kern w:val="0"/>
      <w:szCs w:val="21"/>
    </w:rPr>
  </w:style>
  <w:style w:type="paragraph" w:customStyle="1" w:styleId="affffffffffffffffff1">
    <w:name w:val="样式 湛江钢铁正文 +"/>
    <w:basedOn w:val="a3"/>
    <w:pPr>
      <w:adjustRightInd w:val="0"/>
      <w:spacing w:afterLines="25" w:line="360" w:lineRule="auto"/>
      <w:ind w:firstLineChars="200" w:firstLine="480"/>
      <w:jc w:val="left"/>
      <w:textAlignment w:val="baseline"/>
    </w:pPr>
    <w:rPr>
      <w:rFonts w:eastAsia="仿宋_GB2312"/>
      <w:color w:val="000000"/>
      <w:kern w:val="0"/>
      <w:sz w:val="24"/>
    </w:rPr>
  </w:style>
  <w:style w:type="paragraph" w:customStyle="1" w:styleId="affffffffffffffffff2">
    <w:name w:val="正文表标题"/>
    <w:next w:val="4"/>
    <w:pPr>
      <w:jc w:val="center"/>
    </w:pPr>
    <w:rPr>
      <w:rFonts w:ascii="黑体" w:eastAsia="黑体"/>
      <w:sz w:val="21"/>
    </w:rPr>
  </w:style>
  <w:style w:type="paragraph" w:customStyle="1" w:styleId="Char4CharCharCharCharCharChar1">
    <w:name w:val="Char4 Char Char Char Char Char Char1"/>
    <w:basedOn w:val="a3"/>
    <w:pPr>
      <w:spacing w:line="360" w:lineRule="auto"/>
      <w:ind w:firstLineChars="200" w:firstLine="200"/>
    </w:pPr>
    <w:rPr>
      <w:rFonts w:ascii="宋体" w:hAnsi="宋体" w:cs="宋体"/>
      <w:sz w:val="24"/>
    </w:rPr>
  </w:style>
  <w:style w:type="character" w:customStyle="1" w:styleId="f241">
    <w:name w:val="f241"/>
    <w:rPr>
      <w:sz w:val="36"/>
      <w:szCs w:val="36"/>
    </w:rPr>
  </w:style>
  <w:style w:type="paragraph" w:customStyle="1" w:styleId="Char25">
    <w:name w:val="样式 正文缩进正文缩进 Char + 首行缩进:  2 字符"/>
    <w:basedOn w:val="ab"/>
    <w:pPr>
      <w:adjustRightInd w:val="0"/>
      <w:snapToGrid w:val="0"/>
      <w:spacing w:line="360" w:lineRule="auto"/>
      <w:ind w:firstLineChars="200" w:firstLine="480"/>
    </w:pPr>
    <w:rPr>
      <w:snapToGrid w:val="0"/>
      <w:kern w:val="0"/>
      <w:sz w:val="24"/>
      <w:szCs w:val="24"/>
    </w:rPr>
  </w:style>
  <w:style w:type="paragraph" w:customStyle="1" w:styleId="affffffffffffffffff3">
    <w:name w:val="图题"/>
    <w:basedOn w:val="a3"/>
    <w:link w:val="Charfffff6"/>
    <w:pPr>
      <w:spacing w:afterLines="50"/>
      <w:jc w:val="center"/>
    </w:pPr>
    <w:rPr>
      <w:rFonts w:ascii="Arial" w:hAnsi="Arial"/>
      <w:b/>
      <w:sz w:val="24"/>
    </w:rPr>
  </w:style>
  <w:style w:type="character" w:customStyle="1" w:styleId="Charfffff6">
    <w:name w:val="图题 Char"/>
    <w:aliases w:val="标题 8 Char2,小4号黑体居中行距1倍 Char,目标题 1) Char5,H8 Char6,H81 Char6,标题 8 Char Char Char Char Char Char Char Char Char Char Char Char2,无节款 Char2,. [(a)] Char2,注 Char2,注1 Char2,无节款1 Char2,目标题 1)1 Char2,注2 Char2,无节款2 Char2,目标题 1)2 Char2,注3 Char2,无节款3 Char2"/>
    <w:link w:val="affffffffffffffffff3"/>
    <w:rPr>
      <w:rFonts w:ascii="Arial" w:hAnsi="Arial"/>
      <w:b/>
      <w:kern w:val="2"/>
      <w:sz w:val="24"/>
      <w:szCs w:val="24"/>
    </w:rPr>
  </w:style>
  <w:style w:type="character" w:customStyle="1" w:styleId="CharCharff">
    <w:name w:val="表内文字 Char Char"/>
    <w:rPr>
      <w:rFonts w:ascii="宋体" w:eastAsia="宋体" w:hAnsi="Courier New" w:cs="Courier New"/>
      <w:kern w:val="2"/>
      <w:sz w:val="21"/>
      <w:szCs w:val="21"/>
      <w:lang w:val="en-US" w:eastAsia="zh-CN" w:bidi="ar-SA"/>
    </w:rPr>
  </w:style>
  <w:style w:type="paragraph" w:customStyle="1" w:styleId="affffffffffffffffff4">
    <w:name w:val="蒲表头"/>
    <w:basedOn w:val="a3"/>
    <w:pPr>
      <w:adjustRightInd w:val="0"/>
      <w:snapToGrid w:val="0"/>
      <w:spacing w:beforeLines="20"/>
      <w:ind w:firstLineChars="200" w:firstLine="480"/>
    </w:pPr>
    <w:rPr>
      <w:b/>
      <w:sz w:val="24"/>
    </w:rPr>
  </w:style>
  <w:style w:type="table" w:customStyle="1" w:styleId="131">
    <w:name w:val="网格型13"/>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table" w:customStyle="1" w:styleId="215">
    <w:name w:val="网格型21"/>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table" w:customStyle="1" w:styleId="3ff5">
    <w:name w:val="网格型3"/>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paragraph" w:customStyle="1" w:styleId="-1">
    <w:name w:val="正文-使用"/>
    <w:basedOn w:val="a3"/>
    <w:pPr>
      <w:spacing w:line="360" w:lineRule="auto"/>
      <w:ind w:firstLine="482"/>
    </w:pPr>
    <w:rPr>
      <w:sz w:val="24"/>
      <w:szCs w:val="20"/>
    </w:rPr>
  </w:style>
  <w:style w:type="paragraph" w:customStyle="1" w:styleId="affffffffffffffffff5">
    <w:name w:val="表格文本"/>
    <w:basedOn w:val="a3"/>
    <w:next w:val="a3"/>
    <w:pPr>
      <w:spacing w:line="240" w:lineRule="exact"/>
    </w:pPr>
    <w:rPr>
      <w:szCs w:val="20"/>
    </w:rPr>
  </w:style>
  <w:style w:type="paragraph" w:customStyle="1" w:styleId="CharCharCharCharCharChar1Char2">
    <w:name w:val="Char Char Char Char Char Char1 Char2"/>
    <w:basedOn w:val="a3"/>
  </w:style>
  <w:style w:type="paragraph" w:customStyle="1" w:styleId="p15">
    <w:name w:val="p15"/>
    <w:basedOn w:val="a3"/>
    <w:qFormat/>
    <w:pPr>
      <w:widowControl/>
      <w:snapToGrid w:val="0"/>
      <w:jc w:val="left"/>
    </w:pPr>
    <w:rPr>
      <w:color w:val="0000FF"/>
      <w:kern w:val="0"/>
      <w:szCs w:val="20"/>
    </w:rPr>
  </w:style>
  <w:style w:type="paragraph" w:customStyle="1" w:styleId="2fff2">
    <w:name w:val="正文缩进2"/>
    <w:basedOn w:val="a3"/>
    <w:pPr>
      <w:ind w:firstLine="420"/>
    </w:pPr>
    <w:rPr>
      <w:sz w:val="24"/>
      <w:szCs w:val="20"/>
    </w:rPr>
  </w:style>
  <w:style w:type="character" w:customStyle="1" w:styleId="CharChar201">
    <w:name w:val="Char Char201"/>
    <w:rPr>
      <w:rFonts w:ascii="宋体" w:eastAsia="宋体"/>
      <w:color w:val="000000"/>
      <w:sz w:val="36"/>
      <w:lang w:val="en-US" w:eastAsia="zh-CN" w:bidi="ar-SA"/>
    </w:rPr>
  </w:style>
  <w:style w:type="paragraph" w:customStyle="1" w:styleId="affffffffffffffffff6">
    <w:name w:val="表号文字"/>
    <w:basedOn w:val="a3"/>
    <w:pPr>
      <w:adjustRightInd w:val="0"/>
      <w:snapToGrid w:val="0"/>
      <w:spacing w:before="120" w:line="300" w:lineRule="auto"/>
      <w:jc w:val="left"/>
    </w:pPr>
    <w:rPr>
      <w:rFonts w:eastAsia="黑体"/>
      <w:sz w:val="24"/>
    </w:rPr>
  </w:style>
  <w:style w:type="paragraph" w:customStyle="1" w:styleId="08514">
    <w:name w:val="样式 小四 蓝色 首行缩进:  0.85 厘米 行距: 多倍行距 1.4 字行"/>
    <w:basedOn w:val="a3"/>
    <w:link w:val="08514Char"/>
    <w:pPr>
      <w:spacing w:line="336" w:lineRule="auto"/>
      <w:ind w:firstLine="482"/>
    </w:pPr>
    <w:rPr>
      <w:color w:val="0000FF"/>
      <w:sz w:val="24"/>
      <w:szCs w:val="20"/>
    </w:rPr>
  </w:style>
  <w:style w:type="character" w:customStyle="1" w:styleId="08514Char">
    <w:name w:val="样式 小四 蓝色 首行缩进:  0.85 厘米 行距: 多倍行距 1.4 字行 Char"/>
    <w:link w:val="08514"/>
    <w:rPr>
      <w:rFonts w:cs="宋体"/>
      <w:color w:val="0000FF"/>
      <w:kern w:val="2"/>
      <w:sz w:val="24"/>
    </w:rPr>
  </w:style>
  <w:style w:type="character" w:customStyle="1" w:styleId="Charfffff7">
    <w:name w:val="表号 Char"/>
    <w:rPr>
      <w:rFonts w:ascii="黑体" w:eastAsia="黑体"/>
      <w:sz w:val="21"/>
      <w:lang w:val="en-US" w:eastAsia="zh-CN" w:bidi="ar-SA"/>
    </w:rPr>
  </w:style>
  <w:style w:type="character" w:customStyle="1" w:styleId="CharChar181">
    <w:name w:val="Char Char181"/>
    <w:rPr>
      <w:rFonts w:eastAsia="宋体"/>
      <w:kern w:val="2"/>
      <w:sz w:val="24"/>
      <w:szCs w:val="24"/>
      <w:lang w:val="en-US" w:eastAsia="zh-CN" w:bidi="ar-SA"/>
    </w:rPr>
  </w:style>
  <w:style w:type="character" w:customStyle="1" w:styleId="CharChar191">
    <w:name w:val="Char Char191"/>
    <w:rPr>
      <w:rFonts w:eastAsia="黑体"/>
      <w:kern w:val="2"/>
      <w:sz w:val="24"/>
      <w:szCs w:val="24"/>
      <w:lang w:val="en-US" w:eastAsia="zh-CN" w:bidi="ar-SA"/>
    </w:rPr>
  </w:style>
  <w:style w:type="character" w:customStyle="1" w:styleId="CharChar171">
    <w:name w:val="Char Char171"/>
    <w:rPr>
      <w:rFonts w:eastAsia="宋体"/>
      <w:kern w:val="2"/>
      <w:sz w:val="21"/>
      <w:szCs w:val="24"/>
      <w:lang w:val="en-US" w:eastAsia="zh-CN" w:bidi="ar-SA"/>
    </w:rPr>
  </w:style>
  <w:style w:type="character" w:customStyle="1" w:styleId="CharChar131">
    <w:name w:val="Char Char131"/>
    <w:rPr>
      <w:sz w:val="18"/>
      <w:szCs w:val="18"/>
    </w:rPr>
  </w:style>
  <w:style w:type="paragraph" w:customStyle="1" w:styleId="CharCharCharCharCharCharCharCharCharChar3">
    <w:name w:val="Char Char Char Char Char Char Char Char Char Char3"/>
    <w:basedOn w:val="a3"/>
    <w:link w:val="CharCharCharCharCharCharCharCharCharCharChar"/>
    <w:rPr>
      <w:rFonts w:ascii="宋体" w:hAnsi="宋体"/>
      <w:color w:val="000000"/>
      <w:szCs w:val="21"/>
    </w:rPr>
  </w:style>
  <w:style w:type="character" w:customStyle="1" w:styleId="CharCharCharCharCharCharCharCharCharCharChar">
    <w:name w:val="Char Char Char Char Char Char Char Char Char Char Char"/>
    <w:link w:val="CharCharCharCharCharCharCharCharCharChar3"/>
    <w:rPr>
      <w:rFonts w:ascii="宋体" w:hAnsi="宋体" w:cs="宋体"/>
      <w:color w:val="000000"/>
      <w:kern w:val="2"/>
      <w:sz w:val="21"/>
      <w:szCs w:val="21"/>
    </w:rPr>
  </w:style>
  <w:style w:type="character" w:customStyle="1" w:styleId="css-text3">
    <w:name w:val="css-text3"/>
  </w:style>
  <w:style w:type="character" w:customStyle="1" w:styleId="A41">
    <w:name w:val="A4"/>
    <w:rPr>
      <w:rFonts w:ascii="新宋体" w:eastAsia="新宋体" w:cs="新宋体"/>
      <w:color w:val="000000"/>
      <w:sz w:val="28"/>
      <w:szCs w:val="28"/>
    </w:rPr>
  </w:style>
  <w:style w:type="table" w:customStyle="1" w:styleId="affffffffffffffffff7">
    <w:name w:val="刘文自定义表格"/>
    <w:basedOn w:val="affb"/>
    <w:pPr>
      <w:widowControl w:val="0"/>
      <w:spacing w:line="240" w:lineRule="auto"/>
      <w:ind w:firstLineChars="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character" w:customStyle="1" w:styleId="1fffc">
    <w:name w:val="书籍标题1"/>
    <w:qFormat/>
    <w:rPr>
      <w:rFonts w:ascii="Calibri" w:eastAsia="宋体" w:hAnsi="Calibri"/>
      <w:b/>
      <w:bCs/>
      <w:smallCaps/>
      <w:color w:val="auto"/>
      <w:spacing w:val="5"/>
      <w:kern w:val="44"/>
      <w:sz w:val="44"/>
      <w:szCs w:val="44"/>
      <w:lang w:val="en-US" w:eastAsia="zh-CN" w:bidi="ar-SA"/>
    </w:rPr>
  </w:style>
  <w:style w:type="paragraph" w:customStyle="1" w:styleId="1fffd">
    <w:name w:val="内蒙1"/>
    <w:basedOn w:val="1"/>
    <w:qFormat/>
    <w:pPr>
      <w:overflowPunct/>
      <w:autoSpaceDE w:val="0"/>
      <w:autoSpaceDN w:val="0"/>
      <w:adjustRightInd w:val="0"/>
      <w:snapToGrid/>
      <w:spacing w:before="0" w:after="0" w:line="480" w:lineRule="exact"/>
      <w:ind w:left="0" w:firstLine="0"/>
      <w:jc w:val="left"/>
    </w:pPr>
    <w:rPr>
      <w:bCs w:val="0"/>
      <w:color w:val="FF0000"/>
      <w:spacing w:val="20"/>
      <w:kern w:val="0"/>
      <w:sz w:val="32"/>
      <w:szCs w:val="32"/>
    </w:rPr>
  </w:style>
  <w:style w:type="paragraph" w:customStyle="1" w:styleId="2fff3">
    <w:name w:val="内蒙2"/>
    <w:basedOn w:val="2"/>
    <w:qFormat/>
    <w:pPr>
      <w:spacing w:before="0" w:after="0" w:line="480" w:lineRule="exact"/>
      <w:jc w:val="both"/>
    </w:pPr>
    <w:rPr>
      <w:rFonts w:ascii="Times New Roman" w:hAnsi="Times New Roman"/>
      <w:bCs w:val="0"/>
      <w:color w:val="FF0000"/>
      <w:spacing w:val="20"/>
      <w:kern w:val="2"/>
      <w:sz w:val="28"/>
      <w:szCs w:val="28"/>
    </w:rPr>
  </w:style>
  <w:style w:type="paragraph" w:customStyle="1" w:styleId="3ff6">
    <w:name w:val="内蒙3"/>
    <w:basedOn w:val="3"/>
    <w:qFormat/>
    <w:pPr>
      <w:adjustRightInd w:val="0"/>
      <w:snapToGrid w:val="0"/>
      <w:spacing w:before="0" w:after="0" w:line="480" w:lineRule="exact"/>
      <w:jc w:val="both"/>
    </w:pPr>
    <w:rPr>
      <w:rFonts w:ascii="Times New Roman"/>
      <w:color w:val="FF0000"/>
      <w:spacing w:val="20"/>
      <w:sz w:val="24"/>
    </w:rPr>
  </w:style>
  <w:style w:type="paragraph" w:customStyle="1" w:styleId="affffffffffffffffff8">
    <w:name w:val="内蒙图"/>
    <w:basedOn w:val="afffffffffffffff7"/>
    <w:qFormat/>
    <w:pPr>
      <w:jc w:val="center"/>
    </w:pPr>
    <w:rPr>
      <w:rFonts w:eastAsia="黑体"/>
    </w:rPr>
  </w:style>
  <w:style w:type="paragraph" w:customStyle="1" w:styleId="4fc">
    <w:name w:val="内蒙4="/>
    <w:basedOn w:val="a3"/>
    <w:qFormat/>
    <w:pPr>
      <w:spacing w:line="480" w:lineRule="exact"/>
      <w:outlineLvl w:val="3"/>
    </w:pPr>
    <w:rPr>
      <w:rFonts w:hAnsi="宋体"/>
      <w:b/>
      <w:color w:val="FF0000"/>
      <w:spacing w:val="20"/>
      <w:sz w:val="24"/>
    </w:rPr>
  </w:style>
  <w:style w:type="character" w:customStyle="1" w:styleId="112Char0">
    <w:name w:val="样式 1.1标题2 Char + 小三 加粗"/>
    <w:rPr>
      <w:rFonts w:ascii="Arial" w:eastAsia="黑体" w:hAnsi="Arial"/>
      <w:bCs/>
      <w:kern w:val="2"/>
      <w:sz w:val="30"/>
      <w:szCs w:val="32"/>
      <w:lang w:val="en-US" w:eastAsia="zh-CN" w:bidi="ar-SA"/>
    </w:rPr>
  </w:style>
  <w:style w:type="paragraph" w:customStyle="1" w:styleId="2H2H21b2h2l22ndlevelTitre22Header2sect12DO">
    <w:name w:val="样式 标题 2H2H21b2h2l22nd levelTitre22Header 2sect 1.2DO ..."/>
    <w:basedOn w:val="2"/>
    <w:pPr>
      <w:spacing w:before="240" w:after="240" w:line="240" w:lineRule="auto"/>
      <w:jc w:val="both"/>
    </w:pPr>
    <w:rPr>
      <w:rFonts w:ascii="Times New Roman" w:hAnsi="Times New Roman"/>
      <w:b w:val="0"/>
      <w:color w:val="FF0000"/>
      <w:spacing w:val="20"/>
      <w:kern w:val="2"/>
      <w:sz w:val="28"/>
      <w:szCs w:val="20"/>
    </w:rPr>
  </w:style>
  <w:style w:type="paragraph" w:customStyle="1" w:styleId="3H3H31H32H33u3111Heading3-oldBoldHeadbh0">
    <w:name w:val="样式 样式 标题 3H3H31H32H33u3条标题1.1.1Heading 3 - oldBold Headbh... + 非..."/>
    <w:basedOn w:val="3H3H31H32H33u3111Heading3-oldBoldHeadbh"/>
    <w:next w:val="3H3H31H32H33u3111Heading3-oldBoldHeadbh"/>
    <w:pPr>
      <w:tabs>
        <w:tab w:val="clear" w:pos="1008"/>
      </w:tabs>
      <w:adjustRightInd w:val="0"/>
      <w:snapToGrid w:val="0"/>
      <w:spacing w:beforeLines="25" w:afterLines="25" w:line="312" w:lineRule="auto"/>
      <w:outlineLvl w:val="2"/>
    </w:pPr>
    <w:rPr>
      <w:rFonts w:ascii="宋体" w:eastAsia="黑体"/>
      <w:b w:val="0"/>
      <w:bCs w:val="0"/>
      <w:spacing w:val="16"/>
      <w:sz w:val="28"/>
      <w:szCs w:val="20"/>
    </w:rPr>
  </w:style>
  <w:style w:type="character" w:customStyle="1" w:styleId="112Char1">
    <w:name w:val="样式 样式 1.1标题2 Char + 小三 加粗 +"/>
  </w:style>
  <w:style w:type="character" w:customStyle="1" w:styleId="CharChar251">
    <w:name w:val="Char Char251"/>
    <w:rPr>
      <w:rFonts w:ascii="宋体" w:eastAsia="宋体"/>
      <w:color w:val="000000"/>
      <w:sz w:val="36"/>
      <w:lang w:val="en-US" w:eastAsia="zh-CN" w:bidi="ar-SA"/>
    </w:rPr>
  </w:style>
  <w:style w:type="character" w:customStyle="1" w:styleId="CharChar221">
    <w:name w:val="Char Char221"/>
    <w:rPr>
      <w:rFonts w:eastAsia="宋体"/>
      <w:kern w:val="2"/>
      <w:sz w:val="24"/>
      <w:szCs w:val="24"/>
      <w:lang w:val="en-US" w:eastAsia="zh-CN" w:bidi="ar-SA"/>
    </w:rPr>
  </w:style>
  <w:style w:type="character" w:customStyle="1" w:styleId="CharChar231">
    <w:name w:val="Char Char231"/>
    <w:rPr>
      <w:rFonts w:eastAsia="黑体"/>
      <w:kern w:val="2"/>
      <w:sz w:val="24"/>
      <w:szCs w:val="24"/>
      <w:lang w:val="en-US" w:eastAsia="zh-CN" w:bidi="ar-SA"/>
    </w:rPr>
  </w:style>
  <w:style w:type="character" w:customStyle="1" w:styleId="CharChar212">
    <w:name w:val="Char Char212"/>
    <w:rPr>
      <w:rFonts w:eastAsia="宋体"/>
      <w:kern w:val="2"/>
      <w:sz w:val="21"/>
      <w:szCs w:val="24"/>
      <w:lang w:val="en-US" w:eastAsia="zh-CN" w:bidi="ar-SA"/>
    </w:rPr>
  </w:style>
  <w:style w:type="character" w:customStyle="1" w:styleId="CharChar141">
    <w:name w:val="Char Char141"/>
    <w:semiHidden/>
    <w:locked/>
    <w:rPr>
      <w:rFonts w:eastAsia="宋体"/>
      <w:kern w:val="2"/>
      <w:sz w:val="18"/>
      <w:szCs w:val="18"/>
      <w:lang w:val="en-US" w:eastAsia="zh-CN" w:bidi="ar-SA"/>
    </w:rPr>
  </w:style>
  <w:style w:type="paragraph" w:customStyle="1" w:styleId="CharCharCharCharCharChar1CharCharCharChar2">
    <w:name w:val="Char Char Char Char Char Char1 Char Char Char Char2"/>
    <w:basedOn w:val="a3"/>
  </w:style>
  <w:style w:type="paragraph" w:customStyle="1" w:styleId="CharCharChar1Char1CharCharChar1">
    <w:name w:val="Char Char Char1 Char1 Char Char Char1"/>
    <w:basedOn w:val="a3"/>
    <w:semiHidden/>
  </w:style>
  <w:style w:type="paragraph" w:customStyle="1" w:styleId="CharCharChar1CharCharChar1">
    <w:name w:val="Char Char Char1 Char Char Char1"/>
    <w:basedOn w:val="a3"/>
  </w:style>
  <w:style w:type="paragraph" w:customStyle="1" w:styleId="Char1CharCharCharCharChar1Char1">
    <w:name w:val="Char1 Char Char Char Char Char1 Char1"/>
    <w:basedOn w:val="a3"/>
    <w:rPr>
      <w:rFonts w:ascii="Tahoma" w:hAnsi="Tahoma"/>
      <w:sz w:val="24"/>
      <w:szCs w:val="20"/>
    </w:rPr>
  </w:style>
  <w:style w:type="paragraph" w:customStyle="1" w:styleId="Char4CharCharCharCharCharChar11">
    <w:name w:val="Char4 Char Char Char Char Char Char11"/>
    <w:basedOn w:val="a3"/>
    <w:pPr>
      <w:spacing w:line="360" w:lineRule="auto"/>
      <w:ind w:firstLineChars="200" w:firstLine="200"/>
    </w:pPr>
    <w:rPr>
      <w:rFonts w:ascii="宋体" w:hAnsi="宋体" w:cs="宋体"/>
      <w:sz w:val="24"/>
    </w:rPr>
  </w:style>
  <w:style w:type="paragraph" w:customStyle="1" w:styleId="affffffffffffffffff9">
    <w:name w:val="南郊正文"/>
    <w:basedOn w:val="a3"/>
    <w:next w:val="a3"/>
    <w:rPr>
      <w:sz w:val="24"/>
    </w:rPr>
  </w:style>
  <w:style w:type="character" w:customStyle="1" w:styleId="affffffffffffffffffa">
    <w:name w:val="样式 小三"/>
    <w:rPr>
      <w:rFonts w:ascii="宋体" w:eastAsia="宋体"/>
      <w:sz w:val="28"/>
      <w:szCs w:val="28"/>
    </w:rPr>
  </w:style>
  <w:style w:type="character" w:customStyle="1" w:styleId="2CharCharChar1">
    <w:name w:val="正文文字缩进 2 Char Char Char"/>
    <w:aliases w:val="正文文字缩进 2 Char Char Char1"/>
    <w:semiHidden/>
    <w:rPr>
      <w:rFonts w:ascii="宋体" w:eastAsia="宋体"/>
      <w:kern w:val="2"/>
      <w:sz w:val="28"/>
      <w:lang w:val="en-US" w:eastAsia="zh-CN" w:bidi="ar-SA"/>
    </w:rPr>
  </w:style>
  <w:style w:type="paragraph" w:customStyle="1" w:styleId="1fffe">
    <w:name w:val="表标题1"/>
    <w:basedOn w:val="a3"/>
    <w:pPr>
      <w:keepNext/>
      <w:adjustRightInd w:val="0"/>
      <w:spacing w:before="60" w:after="60" w:line="397" w:lineRule="atLeast"/>
      <w:jc w:val="center"/>
      <w:textAlignment w:val="baseline"/>
    </w:pPr>
    <w:rPr>
      <w:b/>
      <w:kern w:val="0"/>
      <w:sz w:val="24"/>
      <w:szCs w:val="20"/>
    </w:rPr>
  </w:style>
  <w:style w:type="paragraph" w:customStyle="1" w:styleId="CharCharCharCharCharCharCharCharCharCharCharChar1CharCharCharCharCharCharCharCharCharCharCharChar1Char1">
    <w:name w:val="Char Char Char Char Char Char Char Char Char Char Char Char1 Char Char Char Char Char Char Char Char Char Char Char Char1 Char1"/>
    <w:basedOn w:val="a3"/>
    <w:next w:val="a3"/>
    <w:semiHidden/>
    <w:pPr>
      <w:spacing w:line="336" w:lineRule="auto"/>
      <w:ind w:firstLineChars="200" w:firstLine="200"/>
    </w:pPr>
    <w:rPr>
      <w:rFonts w:ascii="宋体" w:eastAsia="汉鼎简书宋" w:hAnsi="宋体" w:cs="宋体"/>
      <w:sz w:val="24"/>
    </w:rPr>
  </w:style>
  <w:style w:type="table" w:customStyle="1" w:styleId="affffffffffffffffffb">
    <w:name w:val="&gt;&gt; 表格样式 &lt;&lt;"/>
    <w:basedOn w:val="a5"/>
    <w:pPr>
      <w:keepLines/>
      <w:jc w:val="center"/>
    </w:pPr>
    <w:rPr>
      <w:szCs w:val="21"/>
    </w:rPr>
    <w:tblPr>
      <w:tblBorders>
        <w:top w:val="single" w:sz="12" w:space="0" w:color="auto"/>
        <w:bottom w:val="single" w:sz="12" w:space="0" w:color="auto"/>
        <w:insideH w:val="single" w:sz="8" w:space="0" w:color="auto"/>
        <w:insideV w:val="single" w:sz="8" w:space="0" w:color="auto"/>
      </w:tblBorders>
    </w:tblPr>
    <w:tcPr>
      <w:vAlign w:val="center"/>
    </w:tcPr>
    <w:tblStylePr w:type="firstRow">
      <w:rPr>
        <w:rFonts w:eastAsia="Times"/>
        <w:b w:val="0"/>
        <w:sz w:val="21"/>
      </w:rPr>
      <w:tblPr/>
      <w:tcPr>
        <w:tcBorders>
          <w:top w:val="single" w:sz="12" w:space="0" w:color="auto"/>
          <w:left w:val="single" w:sz="8" w:space="0" w:color="auto"/>
          <w:bottom w:val="nil"/>
          <w:right w:val="nil"/>
          <w:insideH w:val="nil"/>
          <w:insideV w:val="single" w:sz="8" w:space="0" w:color="auto"/>
          <w:tl2br w:val="nil"/>
          <w:tr2bl w:val="nil"/>
        </w:tcBorders>
      </w:tcPr>
    </w:tblStylePr>
    <w:tblStylePr w:type="lastRow">
      <w:tblPr/>
      <w:tcPr>
        <w:tcBorders>
          <w:top w:val="single" w:sz="8" w:space="0" w:color="auto"/>
          <w:left w:val="single" w:sz="12" w:space="0" w:color="auto"/>
          <w:bottom w:val="nil"/>
          <w:right w:val="nil"/>
          <w:insideH w:val="nil"/>
          <w:insideV w:val="single" w:sz="8" w:space="0" w:color="auto"/>
          <w:tl2br w:val="nil"/>
          <w:tr2bl w:val="nil"/>
        </w:tcBorders>
      </w:tcPr>
    </w:tblStylePr>
    <w:tblStylePr w:type="firstCol">
      <w:pPr>
        <w:jc w:val="center"/>
      </w:pPr>
      <w:rPr>
        <w:rFonts w:eastAsia="Times"/>
        <w:b w:val="0"/>
        <w:sz w:val="21"/>
      </w:rPr>
      <w:tblPr/>
      <w:tcPr>
        <w:tcBorders>
          <w:top w:val="single" w:sz="12" w:space="0" w:color="auto"/>
          <w:left w:val="single" w:sz="12" w:space="0" w:color="auto"/>
          <w:bottom w:val="nil"/>
          <w:right w:val="single" w:sz="8" w:space="0" w:color="auto"/>
          <w:insideH w:val="nil"/>
          <w:insideV w:val="nil"/>
          <w:tl2br w:val="nil"/>
          <w:tr2bl w:val="nil"/>
        </w:tcBorders>
      </w:tcPr>
    </w:tblStylePr>
    <w:tblStylePr w:type="lastCol">
      <w:tblPr/>
      <w:tcPr>
        <w:tcBorders>
          <w:top w:val="single" w:sz="12" w:space="0" w:color="auto"/>
          <w:left w:val="single" w:sz="12" w:space="0" w:color="auto"/>
          <w:bottom w:val="single" w:sz="8" w:space="0" w:color="auto"/>
          <w:right w:val="nil"/>
          <w:insideH w:val="nil"/>
          <w:insideV w:val="nil"/>
          <w:tl2br w:val="nil"/>
          <w:tr2bl w:val="nil"/>
        </w:tcBorders>
      </w:tcPr>
    </w:tblStylePr>
  </w:style>
  <w:style w:type="paragraph" w:customStyle="1" w:styleId="33CharCharChar15">
    <w:name w:val="样式 标题 3一头小节标题标题 3 Char Char Char + 宋体 四号 行距: 1.5 倍行距"/>
    <w:basedOn w:val="3"/>
    <w:pPr>
      <w:adjustRightInd w:val="0"/>
      <w:spacing w:line="360" w:lineRule="auto"/>
      <w:jc w:val="both"/>
      <w:textAlignment w:val="baseline"/>
    </w:pPr>
    <w:rPr>
      <w:rFonts w:eastAsia="宋体" w:hAnsi="宋体" w:cs="宋体"/>
      <w:kern w:val="2"/>
      <w:sz w:val="28"/>
      <w:szCs w:val="20"/>
    </w:rPr>
  </w:style>
  <w:style w:type="character" w:customStyle="1" w:styleId="CharChar161">
    <w:name w:val="Char Char161"/>
    <w:semiHidden/>
    <w:rPr>
      <w:rFonts w:ascii="Times New Roman" w:eastAsia="宋体" w:hAnsi="Times New Roman" w:cs="Times New Roman"/>
      <w:szCs w:val="24"/>
    </w:rPr>
  </w:style>
  <w:style w:type="character" w:customStyle="1" w:styleId="CharChar121">
    <w:name w:val="Char Char121"/>
    <w:semiHidden/>
    <w:rPr>
      <w:rFonts w:ascii="Times New Roman" w:eastAsia="宋体" w:hAnsi="Times New Roman" w:cs="Times New Roman"/>
      <w:kern w:val="0"/>
      <w:sz w:val="24"/>
      <w:szCs w:val="20"/>
    </w:rPr>
  </w:style>
  <w:style w:type="paragraph" w:customStyle="1" w:styleId="060">
    <w:name w:val="标题06"/>
    <w:basedOn w:val="a3"/>
    <w:pPr>
      <w:adjustRightInd w:val="0"/>
      <w:spacing w:before="2040" w:line="400" w:lineRule="atLeast"/>
      <w:textAlignment w:val="baseline"/>
    </w:pPr>
    <w:rPr>
      <w:rFonts w:eastAsia="黑体"/>
      <w:spacing w:val="10"/>
      <w:kern w:val="0"/>
      <w:sz w:val="28"/>
      <w:szCs w:val="20"/>
    </w:rPr>
  </w:style>
  <w:style w:type="character" w:customStyle="1" w:styleId="p14">
    <w:name w:val="p14"/>
  </w:style>
  <w:style w:type="character" w:customStyle="1" w:styleId="content2">
    <w:name w:val="content2"/>
  </w:style>
  <w:style w:type="character" w:customStyle="1" w:styleId="content1">
    <w:name w:val="content1"/>
    <w:rPr>
      <w:color w:val="000000"/>
      <w:sz w:val="28"/>
      <w:szCs w:val="28"/>
      <w:u w:val="none"/>
    </w:rPr>
  </w:style>
  <w:style w:type="character" w:customStyle="1" w:styleId="font241">
    <w:name w:val="font241"/>
    <w:rPr>
      <w:spacing w:val="360"/>
      <w:sz w:val="21"/>
      <w:szCs w:val="21"/>
    </w:rPr>
  </w:style>
  <w:style w:type="paragraph" w:customStyle="1" w:styleId="affffffffffffffffffc">
    <w:name w:val="陈策次目录"/>
    <w:basedOn w:val="a3"/>
    <w:pPr>
      <w:widowControl/>
      <w:adjustRightInd w:val="0"/>
      <w:snapToGrid w:val="0"/>
      <w:spacing w:line="360" w:lineRule="auto"/>
      <w:ind w:firstLineChars="200" w:firstLine="552"/>
    </w:pPr>
    <w:rPr>
      <w:rFonts w:ascii="Arial Narrow" w:eastAsia="华文中宋" w:hAnsi="Arial Narrow"/>
      <w:sz w:val="24"/>
    </w:rPr>
  </w:style>
  <w:style w:type="character" w:customStyle="1" w:styleId="hangju1">
    <w:name w:val="hangju1"/>
    <w:rPr>
      <w:spacing w:val="340"/>
    </w:rPr>
  </w:style>
  <w:style w:type="paragraph" w:customStyle="1" w:styleId="affffffffffffffffffd">
    <w:name w:val="奇数页眉"/>
    <w:basedOn w:val="aff"/>
    <w:pPr>
      <w:widowControl/>
      <w:adjustRightInd w:val="0"/>
      <w:ind w:firstLineChars="200" w:firstLine="480"/>
      <w:jc w:val="right"/>
    </w:pPr>
    <w:rPr>
      <w:rFonts w:ascii="宋体"/>
      <w:i/>
      <w:iCs/>
      <w:kern w:val="2"/>
      <w:sz w:val="24"/>
      <w:szCs w:val="18"/>
    </w:rPr>
  </w:style>
  <w:style w:type="paragraph" w:customStyle="1" w:styleId="affffffffffffffffffe">
    <w:name w:val="偶数页眉"/>
    <w:basedOn w:val="aff"/>
    <w:pPr>
      <w:widowControl/>
      <w:adjustRightInd w:val="0"/>
      <w:ind w:firstLineChars="200" w:firstLine="480"/>
      <w:jc w:val="left"/>
    </w:pPr>
    <w:rPr>
      <w:rFonts w:ascii="宋体"/>
      <w:i/>
      <w:iCs/>
      <w:kern w:val="2"/>
      <w:sz w:val="24"/>
      <w:szCs w:val="18"/>
    </w:rPr>
  </w:style>
  <w:style w:type="paragraph" w:customStyle="1" w:styleId="afffffffffffffffffff">
    <w:name w:val="奇数页脚"/>
    <w:basedOn w:val="afd"/>
    <w:pPr>
      <w:widowControl/>
      <w:tabs>
        <w:tab w:val="clear" w:pos="4153"/>
        <w:tab w:val="clear" w:pos="8306"/>
        <w:tab w:val="center" w:pos="4320"/>
        <w:tab w:val="right" w:pos="8640"/>
      </w:tabs>
      <w:adjustRightInd w:val="0"/>
      <w:spacing w:line="360" w:lineRule="auto"/>
      <w:ind w:firstLineChars="200" w:firstLine="480"/>
      <w:jc w:val="right"/>
    </w:pPr>
    <w:rPr>
      <w:rFonts w:ascii="宋体"/>
      <w:i/>
      <w:kern w:val="2"/>
      <w:sz w:val="24"/>
      <w:szCs w:val="18"/>
    </w:rPr>
  </w:style>
  <w:style w:type="character" w:customStyle="1" w:styleId="detail">
    <w:name w:val="detail"/>
  </w:style>
  <w:style w:type="paragraph" w:customStyle="1" w:styleId="afffffffffffffffffff0">
    <w:name w:val="图表正文"/>
    <w:basedOn w:val="a3"/>
    <w:link w:val="Charfffff8"/>
    <w:pPr>
      <w:widowControl/>
      <w:spacing w:line="360" w:lineRule="atLeast"/>
      <w:ind w:firstLineChars="200" w:firstLine="420"/>
      <w:jc w:val="center"/>
    </w:pPr>
    <w:rPr>
      <w:rFonts w:ascii="宋体" w:hAnsi="宋体"/>
      <w:snapToGrid w:val="0"/>
      <w:kern w:val="0"/>
    </w:rPr>
  </w:style>
  <w:style w:type="character" w:customStyle="1" w:styleId="Charfffff8">
    <w:name w:val="图表正文 Char"/>
    <w:link w:val="afffffffffffffffffff0"/>
    <w:locked/>
    <w:rPr>
      <w:rFonts w:ascii="宋体" w:hAnsi="宋体"/>
      <w:snapToGrid/>
      <w:sz w:val="21"/>
      <w:szCs w:val="24"/>
    </w:rPr>
  </w:style>
  <w:style w:type="paragraph" w:customStyle="1" w:styleId="-3">
    <w:name w:val="可研-正文"/>
    <w:basedOn w:val="a3"/>
    <w:pPr>
      <w:widowControl/>
      <w:spacing w:line="520" w:lineRule="exact"/>
      <w:ind w:firstLineChars="200" w:firstLine="200"/>
    </w:pPr>
    <w:rPr>
      <w:rFonts w:ascii="宋体"/>
      <w:sz w:val="24"/>
    </w:rPr>
  </w:style>
  <w:style w:type="paragraph" w:customStyle="1" w:styleId="afffffffffffffffffff1">
    <w:name w:val="偶数页脚"/>
    <w:basedOn w:val="afd"/>
    <w:pPr>
      <w:framePr w:wrap="around" w:vAnchor="text" w:hAnchor="margin" w:xAlign="outside" w:y="1"/>
      <w:widowControl/>
      <w:tabs>
        <w:tab w:val="clear" w:pos="4153"/>
        <w:tab w:val="clear" w:pos="8306"/>
        <w:tab w:val="center" w:pos="4320"/>
        <w:tab w:val="right" w:pos="8640"/>
      </w:tabs>
      <w:adjustRightInd w:val="0"/>
      <w:spacing w:line="360" w:lineRule="auto"/>
      <w:ind w:firstLineChars="200" w:firstLine="360"/>
    </w:pPr>
    <w:rPr>
      <w:rFonts w:ascii="宋体"/>
      <w:kern w:val="2"/>
      <w:sz w:val="24"/>
      <w:szCs w:val="18"/>
    </w:rPr>
  </w:style>
  <w:style w:type="paragraph" w:customStyle="1" w:styleId="afffffffffffffffffff2">
    <w:name w:val="段标题"/>
    <w:basedOn w:val="a3"/>
    <w:next w:val="a3"/>
    <w:link w:val="Charfffff9"/>
    <w:pPr>
      <w:ind w:firstLineChars="200" w:firstLine="200"/>
      <w:jc w:val="left"/>
      <w:outlineLvl w:val="2"/>
    </w:pPr>
    <w:rPr>
      <w:rFonts w:ascii="宋体" w:hAnsi="宋体"/>
      <w:bCs/>
      <w:kern w:val="0"/>
      <w:sz w:val="28"/>
      <w:szCs w:val="28"/>
    </w:rPr>
  </w:style>
  <w:style w:type="character" w:customStyle="1" w:styleId="Charfffff9">
    <w:name w:val="段标题 Char"/>
    <w:link w:val="afffffffffffffffffff2"/>
    <w:rPr>
      <w:rFonts w:ascii="宋体" w:hAnsi="宋体"/>
      <w:bCs/>
      <w:sz w:val="28"/>
      <w:szCs w:val="28"/>
    </w:rPr>
  </w:style>
  <w:style w:type="paragraph" w:customStyle="1" w:styleId="-4">
    <w:name w:val="可研-表格正文"/>
    <w:basedOn w:val="-3"/>
    <w:pPr>
      <w:widowControl w:val="0"/>
      <w:spacing w:line="0" w:lineRule="atLeast"/>
      <w:ind w:firstLineChars="0" w:firstLine="0"/>
    </w:pPr>
  </w:style>
  <w:style w:type="character" w:customStyle="1" w:styleId="-Char10">
    <w:name w:val="可研-正文 Char1"/>
    <w:rPr>
      <w:rFonts w:ascii="宋体" w:eastAsia="宋体"/>
      <w:kern w:val="2"/>
      <w:sz w:val="28"/>
      <w:szCs w:val="24"/>
      <w:lang w:val="en-US" w:eastAsia="zh-CN" w:bidi="ar-SA"/>
    </w:rPr>
  </w:style>
  <w:style w:type="paragraph" w:customStyle="1" w:styleId="-5">
    <w:name w:val="可研-节标题"/>
    <w:next w:val="-3"/>
    <w:pPr>
      <w:spacing w:line="360" w:lineRule="auto"/>
      <w:outlineLvl w:val="1"/>
    </w:pPr>
    <w:rPr>
      <w:b/>
      <w:sz w:val="28"/>
      <w:szCs w:val="30"/>
    </w:rPr>
  </w:style>
  <w:style w:type="paragraph" w:customStyle="1" w:styleId="F0">
    <w:name w:val="F正文"/>
    <w:pPr>
      <w:widowControl w:val="0"/>
      <w:adjustRightInd w:val="0"/>
      <w:spacing w:line="360" w:lineRule="atLeast"/>
      <w:textAlignment w:val="baseline"/>
    </w:pPr>
    <w:rPr>
      <w:spacing w:val="12"/>
      <w:sz w:val="24"/>
    </w:rPr>
  </w:style>
  <w:style w:type="character" w:customStyle="1" w:styleId="CharChar111">
    <w:name w:val="Char Char111"/>
    <w:rPr>
      <w:rFonts w:ascii="Times New Roman" w:eastAsia="黑体" w:hAnsi="Times New Roman" w:cs="Arial"/>
      <w:bCs/>
      <w:kern w:val="28"/>
      <w:sz w:val="24"/>
      <w:szCs w:val="32"/>
    </w:rPr>
  </w:style>
  <w:style w:type="paragraph" w:customStyle="1" w:styleId="head">
    <w:name w:val="head"/>
    <w:basedOn w:val="a3"/>
    <w:next w:val="ad"/>
    <w:pPr>
      <w:keepNext/>
      <w:keepLines/>
      <w:snapToGrid w:val="0"/>
      <w:spacing w:before="120" w:after="120" w:line="360" w:lineRule="auto"/>
      <w:jc w:val="left"/>
    </w:pPr>
    <w:rPr>
      <w:rFonts w:ascii="宋体" w:hAnsi="宋体" w:cs="宋体"/>
      <w:sz w:val="32"/>
      <w:szCs w:val="32"/>
    </w:rPr>
  </w:style>
  <w:style w:type="paragraph" w:customStyle="1" w:styleId="PSPSPSPS">
    <w:name w:val="PSPSPSPS"/>
    <w:basedOn w:val="a3"/>
    <w:pPr>
      <w:adjustRightInd w:val="0"/>
      <w:spacing w:line="600" w:lineRule="atLeast"/>
      <w:textAlignment w:val="baseline"/>
    </w:pPr>
    <w:rPr>
      <w:kern w:val="0"/>
      <w:sz w:val="28"/>
      <w:szCs w:val="28"/>
    </w:rPr>
  </w:style>
  <w:style w:type="paragraph" w:customStyle="1" w:styleId="350">
    <w:name w:val="样式 燕山正文 + 首行缩进:  3.5 字符"/>
    <w:basedOn w:val="afffffffe"/>
    <w:pPr>
      <w:spacing w:beforeLines="0" w:line="240" w:lineRule="auto"/>
      <w:ind w:firstLine="520"/>
    </w:pPr>
    <w:rPr>
      <w:color w:val="auto"/>
      <w:spacing w:val="10"/>
    </w:rPr>
  </w:style>
  <w:style w:type="paragraph" w:customStyle="1" w:styleId="5f2">
    <w:name w:val="样式 标题 5 + (西文) 宋体 黑色"/>
    <w:basedOn w:val="5"/>
    <w:link w:val="5Char4"/>
    <w:pPr>
      <w:tabs>
        <w:tab w:val="clear" w:pos="2700"/>
      </w:tabs>
      <w:autoSpaceDE/>
      <w:autoSpaceDN/>
      <w:adjustRightInd/>
      <w:ind w:left="0" w:firstLine="0"/>
      <w:jc w:val="both"/>
      <w:textAlignment w:val="auto"/>
    </w:pPr>
    <w:rPr>
      <w:rFonts w:hAnsi="宋体"/>
      <w:b w:val="0"/>
      <w:kern w:val="2"/>
      <w:sz w:val="21"/>
      <w:szCs w:val="28"/>
    </w:rPr>
  </w:style>
  <w:style w:type="character" w:customStyle="1" w:styleId="5Char4">
    <w:name w:val="样式 标题 5 + (西文) 宋体 黑色 Char"/>
    <w:link w:val="5f2"/>
    <w:rPr>
      <w:rFonts w:ascii="宋体" w:eastAsia="黑体" w:hAnsi="宋体"/>
      <w:color w:val="000000"/>
      <w:kern w:val="2"/>
      <w:sz w:val="21"/>
      <w:szCs w:val="28"/>
    </w:rPr>
  </w:style>
  <w:style w:type="character" w:customStyle="1" w:styleId="td3">
    <w:name w:val="td3"/>
  </w:style>
  <w:style w:type="paragraph" w:customStyle="1" w:styleId="afffffffffffffffffff3">
    <w:name w:val="封面正文"/>
    <w:pPr>
      <w:jc w:val="both"/>
    </w:pPr>
  </w:style>
  <w:style w:type="character" w:customStyle="1" w:styleId="Char26">
    <w:name w:val="页眉 Char2"/>
    <w:rPr>
      <w:rFonts w:eastAsia="宋体"/>
      <w:kern w:val="2"/>
      <w:sz w:val="18"/>
      <w:szCs w:val="18"/>
      <w:lang w:val="en-US" w:eastAsia="zh-CN" w:bidi="ar-SA"/>
    </w:rPr>
  </w:style>
  <w:style w:type="character" w:customStyle="1" w:styleId="1CharChar4">
    <w:name w:val="页脚1 Char Char"/>
    <w:rPr>
      <w:rFonts w:ascii="Calibri" w:eastAsia="宋体" w:hAnsi="Calibri"/>
      <w:kern w:val="2"/>
      <w:sz w:val="18"/>
      <w:szCs w:val="18"/>
      <w:lang w:val="en-US" w:eastAsia="zh-CN" w:bidi="ar-SA"/>
    </w:rPr>
  </w:style>
  <w:style w:type="paragraph" w:customStyle="1" w:styleId="afffffffffffffffffff4">
    <w:name w:val="工艺正文"/>
    <w:basedOn w:val="a3"/>
    <w:pPr>
      <w:adjustRightInd w:val="0"/>
      <w:snapToGrid w:val="0"/>
      <w:spacing w:line="360" w:lineRule="auto"/>
      <w:ind w:firstLine="580"/>
    </w:pPr>
    <w:rPr>
      <w:rFonts w:ascii="宋体"/>
      <w:sz w:val="28"/>
      <w:szCs w:val="20"/>
    </w:rPr>
  </w:style>
  <w:style w:type="paragraph" w:customStyle="1" w:styleId="afffffffffffffffffff5">
    <w:name w:val="工业统一表格文字"/>
    <w:basedOn w:val="a3"/>
    <w:pPr>
      <w:adjustRightInd w:val="0"/>
      <w:snapToGrid w:val="0"/>
      <w:spacing w:beforeLines="20" w:afterLines="20"/>
      <w:ind w:leftChars="-20" w:left="-20" w:rightChars="-20" w:right="-20"/>
      <w:jc w:val="center"/>
    </w:pPr>
    <w:rPr>
      <w:rFonts w:ascii="宋体"/>
      <w:szCs w:val="20"/>
    </w:rPr>
  </w:style>
  <w:style w:type="character" w:customStyle="1" w:styleId="style21">
    <w:name w:val="style21"/>
    <w:rPr>
      <w:b/>
      <w:bCs/>
      <w:sz w:val="21"/>
      <w:szCs w:val="21"/>
    </w:rPr>
  </w:style>
  <w:style w:type="paragraph" w:customStyle="1" w:styleId="CharCharChar1Char2">
    <w:name w:val="Char Char Char1 Char2"/>
    <w:basedOn w:val="a3"/>
    <w:rPr>
      <w:szCs w:val="21"/>
    </w:rPr>
  </w:style>
  <w:style w:type="character" w:customStyle="1" w:styleId="CharChar1a">
    <w:name w:val="章标题(无序号) Char Char1"/>
    <w:rPr>
      <w:rFonts w:ascii="Arial" w:eastAsia="宋体" w:hAnsi="Arial" w:cs="Arial"/>
      <w:b/>
      <w:bCs/>
      <w:sz w:val="32"/>
      <w:szCs w:val="32"/>
    </w:rPr>
  </w:style>
  <w:style w:type="character" w:customStyle="1" w:styleId="Charfffffa">
    <w:name w:val="排，正文 Char"/>
    <w:link w:val="afffffffffffffffffff6"/>
    <w:rPr>
      <w:rFonts w:ascii="宋体" w:hAnsi="宋体"/>
      <w:color w:val="000000"/>
      <w:sz w:val="28"/>
    </w:rPr>
  </w:style>
  <w:style w:type="paragraph" w:customStyle="1" w:styleId="afffffffffffffffffff6">
    <w:name w:val="排，正文"/>
    <w:basedOn w:val="a3"/>
    <w:link w:val="Charfffffa"/>
    <w:pPr>
      <w:adjustRightInd w:val="0"/>
      <w:spacing w:line="500" w:lineRule="exact"/>
      <w:ind w:firstLineChars="225" w:firstLine="630"/>
    </w:pPr>
    <w:rPr>
      <w:rFonts w:ascii="宋体" w:hAnsi="宋体"/>
      <w:color w:val="000000"/>
      <w:kern w:val="0"/>
      <w:sz w:val="28"/>
      <w:szCs w:val="20"/>
    </w:rPr>
  </w:style>
  <w:style w:type="paragraph" w:customStyle="1" w:styleId="1ffff">
    <w:name w:val="1文章"/>
    <w:basedOn w:val="a3"/>
    <w:pPr>
      <w:snapToGrid w:val="0"/>
      <w:spacing w:line="360" w:lineRule="auto"/>
      <w:ind w:firstLine="573"/>
      <w:outlineLvl w:val="4"/>
    </w:pPr>
    <w:rPr>
      <w:rFonts w:eastAsia="仿宋_GB2312"/>
      <w:sz w:val="28"/>
      <w:szCs w:val="20"/>
    </w:rPr>
  </w:style>
  <w:style w:type="paragraph" w:customStyle="1" w:styleId="2fff4">
    <w:name w:val="样式 标题 2 + 黑体"/>
    <w:basedOn w:val="2"/>
    <w:link w:val="2Chara"/>
    <w:pPr>
      <w:adjustRightInd w:val="0"/>
      <w:snapToGrid w:val="0"/>
      <w:spacing w:before="0" w:after="0" w:line="360" w:lineRule="auto"/>
      <w:ind w:firstLineChars="196" w:firstLine="538"/>
      <w:jc w:val="both"/>
    </w:pPr>
    <w:rPr>
      <w:rFonts w:ascii="黑体" w:hAnsi="黑体"/>
      <w:kern w:val="2"/>
      <w:sz w:val="28"/>
      <w:lang w:val="zh-CN"/>
    </w:rPr>
  </w:style>
  <w:style w:type="character" w:customStyle="1" w:styleId="2Chara">
    <w:name w:val="样式 标题 2 + 黑体 Char"/>
    <w:link w:val="2fff4"/>
    <w:locked/>
    <w:rPr>
      <w:rFonts w:ascii="黑体" w:eastAsia="黑体" w:hAnsi="黑体" w:cs="黑体"/>
      <w:b/>
      <w:bCs/>
      <w:kern w:val="2"/>
      <w:sz w:val="28"/>
      <w:szCs w:val="32"/>
      <w:lang w:val="zh-CN"/>
    </w:rPr>
  </w:style>
  <w:style w:type="paragraph" w:customStyle="1" w:styleId="118">
    <w:name w:val="图表目录11"/>
    <w:basedOn w:val="110"/>
    <w:next w:val="110"/>
    <w:pPr>
      <w:tabs>
        <w:tab w:val="right" w:leader="dot" w:pos="8051"/>
      </w:tabs>
      <w:ind w:left="840" w:hanging="840"/>
    </w:pPr>
  </w:style>
  <w:style w:type="paragraph" w:customStyle="1" w:styleId="119">
    <w:name w:val="日期11"/>
    <w:basedOn w:val="a3"/>
    <w:next w:val="a3"/>
    <w:pPr>
      <w:adjustRightInd w:val="0"/>
      <w:spacing w:line="360" w:lineRule="atLeast"/>
      <w:textAlignment w:val="baseline"/>
    </w:pPr>
    <w:rPr>
      <w:rFonts w:ascii="宋体"/>
      <w:spacing w:val="20"/>
      <w:kern w:val="0"/>
      <w:sz w:val="28"/>
      <w:szCs w:val="20"/>
    </w:rPr>
  </w:style>
  <w:style w:type="character" w:customStyle="1" w:styleId="1CharChar5">
    <w:name w:val="目标题 1) Char Char"/>
    <w:rPr>
      <w:rFonts w:ascii="Arial" w:eastAsia="宋体" w:hAnsi="Arial"/>
      <w:sz w:val="24"/>
      <w:lang w:val="en-US" w:eastAsia="zh-CN" w:bidi="ar-SA"/>
    </w:rPr>
  </w:style>
  <w:style w:type="character" w:customStyle="1" w:styleId="aCharChar">
    <w:name w:val="干标题(a) Char Char"/>
    <w:rPr>
      <w:rFonts w:ascii="Arial" w:eastAsia="宋体" w:hAnsi="Arial"/>
      <w:sz w:val="24"/>
      <w:lang w:val="en-US" w:eastAsia="zh-CN" w:bidi="ar-SA"/>
    </w:rPr>
  </w:style>
  <w:style w:type="paragraph" w:customStyle="1" w:styleId="216">
    <w:name w:val="页脚21"/>
    <w:basedOn w:val="110"/>
    <w:pPr>
      <w:tabs>
        <w:tab w:val="center" w:pos="4153"/>
        <w:tab w:val="right" w:pos="8306"/>
      </w:tabs>
      <w:spacing w:line="240" w:lineRule="atLeast"/>
    </w:pPr>
    <w:rPr>
      <w:sz w:val="18"/>
    </w:rPr>
  </w:style>
  <w:style w:type="paragraph" w:customStyle="1" w:styleId="11a">
    <w:name w:val="尾注文本11"/>
    <w:basedOn w:val="110"/>
    <w:rPr>
      <w:sz w:val="21"/>
    </w:rPr>
  </w:style>
  <w:style w:type="paragraph" w:customStyle="1" w:styleId="2110">
    <w:name w:val="正文文本缩进 211"/>
    <w:basedOn w:val="a3"/>
    <w:pPr>
      <w:adjustRightInd w:val="0"/>
      <w:spacing w:line="360" w:lineRule="auto"/>
      <w:ind w:firstLine="510"/>
      <w:textAlignment w:val="baseline"/>
    </w:pPr>
    <w:rPr>
      <w:rFonts w:ascii="宋体" w:hAnsi="宋体"/>
      <w:sz w:val="28"/>
      <w:szCs w:val="20"/>
    </w:rPr>
  </w:style>
  <w:style w:type="paragraph" w:customStyle="1" w:styleId="3110">
    <w:name w:val="正文文本缩进 311"/>
    <w:basedOn w:val="a3"/>
    <w:pPr>
      <w:adjustRightInd w:val="0"/>
      <w:spacing w:line="360" w:lineRule="atLeast"/>
      <w:ind w:firstLine="480"/>
      <w:textAlignment w:val="baseline"/>
    </w:pPr>
    <w:rPr>
      <w:rFonts w:ascii="宋体"/>
      <w:kern w:val="0"/>
      <w:sz w:val="24"/>
      <w:szCs w:val="20"/>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3"/>
    <w:next w:val="a3"/>
    <w:pPr>
      <w:spacing w:line="360" w:lineRule="auto"/>
      <w:ind w:firstLineChars="200" w:firstLine="200"/>
    </w:pPr>
    <w:rPr>
      <w:szCs w:val="20"/>
    </w:rPr>
  </w:style>
  <w:style w:type="paragraph" w:customStyle="1" w:styleId="CharCharCharCharCharChar1CharCharCharChar1">
    <w:name w:val="Char Char Char Char Char Char1 Char Char Char Char1"/>
    <w:basedOn w:val="a3"/>
    <w:pPr>
      <w:widowControl/>
      <w:spacing w:after="160" w:line="240" w:lineRule="exact"/>
      <w:jc w:val="left"/>
    </w:pPr>
    <w:rPr>
      <w:rFonts w:ascii="Verdana" w:hAnsi="Verdana"/>
      <w:kern w:val="0"/>
      <w:sz w:val="20"/>
      <w:szCs w:val="20"/>
      <w:lang w:eastAsia="en-US"/>
    </w:rPr>
  </w:style>
  <w:style w:type="character" w:customStyle="1" w:styleId="CharChar211">
    <w:name w:val="Char Char211"/>
    <w:rPr>
      <w:rFonts w:eastAsia="宋体"/>
      <w:bCs/>
      <w:snapToGrid/>
      <w:spacing w:val="30"/>
      <w:sz w:val="30"/>
      <w:szCs w:val="30"/>
      <w:lang w:val="en-US" w:eastAsia="zh-CN" w:bidi="ar-SA"/>
    </w:rPr>
  </w:style>
  <w:style w:type="paragraph" w:customStyle="1" w:styleId="1------------">
    <w:name w:val="标题1------------"/>
    <w:basedOn w:val="1"/>
    <w:pPr>
      <w:keepLines/>
      <w:pageBreakBefore/>
      <w:overflowPunct/>
      <w:snapToGrid/>
      <w:spacing w:before="240" w:after="240" w:line="240" w:lineRule="auto"/>
      <w:ind w:left="0" w:firstLine="0"/>
    </w:pPr>
    <w:rPr>
      <w:rFonts w:eastAsia="宋体" w:cs="宋体"/>
      <w:sz w:val="36"/>
      <w:szCs w:val="20"/>
    </w:rPr>
  </w:style>
  <w:style w:type="paragraph" w:customStyle="1" w:styleId="102">
    <w:name w:val="10"/>
    <w:basedOn w:val="a3"/>
    <w:semiHidden/>
    <w:pPr>
      <w:widowControl/>
      <w:spacing w:after="160" w:line="240" w:lineRule="exact"/>
      <w:jc w:val="left"/>
    </w:pPr>
    <w:rPr>
      <w:rFonts w:ascii="Verdana" w:hAnsi="Verdana"/>
      <w:kern w:val="0"/>
      <w:sz w:val="20"/>
      <w:szCs w:val="20"/>
      <w:lang w:eastAsia="en-US"/>
    </w:rPr>
  </w:style>
  <w:style w:type="paragraph" w:customStyle="1" w:styleId="p16">
    <w:name w:val="p16"/>
    <w:basedOn w:val="a3"/>
    <w:pPr>
      <w:widowControl/>
      <w:ind w:firstLine="420"/>
    </w:pPr>
    <w:rPr>
      <w:kern w:val="0"/>
      <w:szCs w:val="21"/>
    </w:rPr>
  </w:style>
  <w:style w:type="character" w:customStyle="1" w:styleId="CharChar301">
    <w:name w:val="Char Char301"/>
    <w:rPr>
      <w:rFonts w:ascii="Calibri" w:eastAsia="宋体" w:hAnsi="Calibri"/>
      <w:kern w:val="2"/>
      <w:sz w:val="18"/>
      <w:szCs w:val="18"/>
      <w:lang w:val="en-US" w:eastAsia="zh-CN" w:bidi="ar-SA"/>
    </w:rPr>
  </w:style>
  <w:style w:type="character" w:customStyle="1" w:styleId="CharChar291">
    <w:name w:val="Char Char291"/>
    <w:rPr>
      <w:rFonts w:eastAsia="宋体"/>
      <w:kern w:val="2"/>
      <w:sz w:val="24"/>
      <w:lang w:val="en-US" w:eastAsia="zh-CN" w:bidi="ar-SA"/>
    </w:rPr>
  </w:style>
  <w:style w:type="character" w:customStyle="1" w:styleId="CharChar281">
    <w:name w:val="Char Char281"/>
    <w:rPr>
      <w:rFonts w:eastAsia="宋体"/>
      <w:kern w:val="2"/>
      <w:sz w:val="21"/>
      <w:lang w:val="en-US" w:eastAsia="zh-CN" w:bidi="ar-SA"/>
    </w:rPr>
  </w:style>
  <w:style w:type="character" w:customStyle="1" w:styleId="CharChar271">
    <w:name w:val="Char Char271"/>
    <w:rPr>
      <w:rFonts w:ascii="华文中宋" w:eastAsia="华文中宋" w:hAnsi="华文中宋"/>
      <w:kern w:val="2"/>
      <w:sz w:val="24"/>
      <w:szCs w:val="24"/>
      <w:lang w:val="en-US" w:eastAsia="zh-CN" w:bidi="ar-SA"/>
    </w:rPr>
  </w:style>
  <w:style w:type="character" w:customStyle="1" w:styleId="Char27">
    <w:name w:val="批注框文本 Char2"/>
    <w:semiHidden/>
    <w:locked/>
    <w:rPr>
      <w:rFonts w:eastAsia="宋体"/>
      <w:kern w:val="2"/>
      <w:sz w:val="18"/>
      <w:szCs w:val="18"/>
      <w:lang w:val="en-US" w:eastAsia="zh-CN" w:bidi="ar-SA"/>
    </w:rPr>
  </w:style>
  <w:style w:type="character" w:customStyle="1" w:styleId="CharCharff0">
    <w:name w:val="孙普文字 Char Char"/>
    <w:locked/>
    <w:rPr>
      <w:rFonts w:ascii="宋体" w:eastAsia="宋体" w:hAnsi="Courier New"/>
      <w:kern w:val="2"/>
      <w:sz w:val="28"/>
      <w:lang w:val="en-US" w:eastAsia="zh-CN" w:bidi="ar-SA"/>
    </w:rPr>
  </w:style>
  <w:style w:type="paragraph" w:customStyle="1" w:styleId="CharCharCharCharCharCharCharCharChar1">
    <w:name w:val="Char Char Char Char Char Char Char Char Char1"/>
    <w:basedOn w:val="a3"/>
    <w:rPr>
      <w:szCs w:val="20"/>
    </w:rPr>
  </w:style>
  <w:style w:type="paragraph" w:customStyle="1" w:styleId="ParaCharCharCharCharCharCharCharCharChar1Char">
    <w:name w:val="默认段落字体 Para Char Char Char Char Char Char Char Char Char1 Char"/>
    <w:basedOn w:val="a3"/>
    <w:pPr>
      <w:wordWrap w:val="0"/>
      <w:ind w:firstLineChars="202" w:firstLine="202"/>
      <w:jc w:val="left"/>
    </w:pPr>
    <w:rPr>
      <w:rFonts w:ascii="Tahoma" w:hAnsi="Tahoma"/>
      <w:sz w:val="24"/>
      <w:szCs w:val="20"/>
    </w:rPr>
  </w:style>
  <w:style w:type="character" w:customStyle="1" w:styleId="CharChar261">
    <w:name w:val="Char Char261"/>
    <w:rPr>
      <w:rFonts w:ascii="宋体" w:hAnsi="宋体"/>
      <w:b/>
      <w:bCs/>
      <w:kern w:val="2"/>
      <w:sz w:val="30"/>
      <w:szCs w:val="32"/>
    </w:rPr>
  </w:style>
  <w:style w:type="character" w:customStyle="1" w:styleId="texts1">
    <w:name w:val="texts1"/>
  </w:style>
  <w:style w:type="character" w:customStyle="1" w:styleId="unnamed112">
    <w:name w:val="unnamed112"/>
    <w:rPr>
      <w:sz w:val="18"/>
      <w:szCs w:val="18"/>
    </w:rPr>
  </w:style>
  <w:style w:type="character" w:customStyle="1" w:styleId="style31">
    <w:name w:val="style31"/>
    <w:rPr>
      <w:b/>
      <w:bCs/>
      <w:color w:val="FF0000"/>
      <w:sz w:val="24"/>
      <w:szCs w:val="24"/>
    </w:rPr>
  </w:style>
  <w:style w:type="table" w:customStyle="1" w:styleId="1111">
    <w:name w:val="网格型1111"/>
    <w:basedOn w:val="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title-ch2">
    <w:name w:val="x-title-ch2"/>
    <w:rPr>
      <w:rFonts w:ascii="黑体" w:eastAsia="黑体" w:hint="eastAsia"/>
      <w:b/>
      <w:bCs/>
      <w:color w:val="000000"/>
      <w:sz w:val="21"/>
      <w:szCs w:val="21"/>
    </w:rPr>
  </w:style>
  <w:style w:type="character" w:customStyle="1" w:styleId="x-content-ch2">
    <w:name w:val="x-content-ch2"/>
    <w:rPr>
      <w:color w:val="000000"/>
      <w:sz w:val="20"/>
      <w:szCs w:val="20"/>
    </w:rPr>
  </w:style>
  <w:style w:type="paragraph" w:customStyle="1" w:styleId="z-1">
    <w:name w:val="z-窗体顶端1"/>
    <w:basedOn w:val="a3"/>
    <w:next w:val="a3"/>
    <w:link w:val="z-Char"/>
    <w:pPr>
      <w:widowControl/>
      <w:pBdr>
        <w:bottom w:val="single" w:sz="6" w:space="1" w:color="auto"/>
      </w:pBdr>
      <w:wordWrap w:val="0"/>
      <w:ind w:firstLineChars="202" w:firstLine="202"/>
      <w:jc w:val="center"/>
    </w:pPr>
    <w:rPr>
      <w:rFonts w:ascii="Arial" w:hAnsi="Arial"/>
      <w:vanish/>
      <w:kern w:val="0"/>
      <w:sz w:val="16"/>
      <w:szCs w:val="16"/>
    </w:rPr>
  </w:style>
  <w:style w:type="character" w:customStyle="1" w:styleId="z-Char">
    <w:name w:val="z-窗体顶端 Char"/>
    <w:link w:val="z-1"/>
    <w:rPr>
      <w:rFonts w:ascii="Arial" w:hAnsi="Arial" w:cs="Arial"/>
      <w:vanish/>
      <w:sz w:val="16"/>
      <w:szCs w:val="16"/>
    </w:rPr>
  </w:style>
  <w:style w:type="character" w:customStyle="1" w:styleId="cm">
    <w:name w:val="cm"/>
  </w:style>
  <w:style w:type="paragraph" w:customStyle="1" w:styleId="z-10">
    <w:name w:val="z-窗体底端1"/>
    <w:basedOn w:val="a3"/>
    <w:next w:val="a3"/>
    <w:link w:val="z-Char0"/>
    <w:pPr>
      <w:widowControl/>
      <w:pBdr>
        <w:top w:val="single" w:sz="6" w:space="1" w:color="auto"/>
      </w:pBdr>
      <w:wordWrap w:val="0"/>
      <w:ind w:firstLineChars="202" w:firstLine="202"/>
      <w:jc w:val="center"/>
    </w:pPr>
    <w:rPr>
      <w:rFonts w:ascii="Arial" w:hAnsi="Arial"/>
      <w:vanish/>
      <w:kern w:val="0"/>
      <w:sz w:val="16"/>
      <w:szCs w:val="16"/>
    </w:rPr>
  </w:style>
  <w:style w:type="character" w:customStyle="1" w:styleId="z-Char0">
    <w:name w:val="z-窗体底端 Char"/>
    <w:link w:val="z-10"/>
    <w:rPr>
      <w:rFonts w:ascii="Arial" w:hAnsi="Arial" w:cs="Arial"/>
      <w:vanish/>
      <w:sz w:val="16"/>
      <w:szCs w:val="16"/>
    </w:rPr>
  </w:style>
  <w:style w:type="paragraph" w:customStyle="1" w:styleId="103">
    <w:name w:val="正文样式10"/>
    <w:basedOn w:val="ae"/>
    <w:link w:val="10Char"/>
    <w:semiHidden/>
    <w:pPr>
      <w:widowControl w:val="0"/>
      <w:wordWrap w:val="0"/>
      <w:spacing w:before="0" w:after="0" w:line="360" w:lineRule="auto"/>
      <w:ind w:right="0" w:firstLineChars="150" w:firstLine="360"/>
      <w:jc w:val="left"/>
      <w:outlineLvl w:val="0"/>
    </w:pPr>
    <w:rPr>
      <w:rFonts w:ascii="宋体" w:hAnsi="宋体"/>
      <w:bCs/>
      <w:color w:val="000000"/>
      <w:kern w:val="2"/>
      <w:sz w:val="24"/>
      <w:szCs w:val="24"/>
    </w:rPr>
  </w:style>
  <w:style w:type="character" w:customStyle="1" w:styleId="10Char">
    <w:name w:val="正文样式10 Char"/>
    <w:link w:val="103"/>
    <w:semiHidden/>
    <w:rPr>
      <w:rFonts w:ascii="宋体" w:hAnsi="宋体"/>
      <w:bCs/>
      <w:color w:val="000000"/>
      <w:kern w:val="2"/>
      <w:sz w:val="24"/>
      <w:szCs w:val="24"/>
    </w:rPr>
  </w:style>
  <w:style w:type="paragraph" w:customStyle="1" w:styleId="3ff7">
    <w:name w:val="标3"/>
    <w:basedOn w:val="3"/>
    <w:pPr>
      <w:wordWrap w:val="0"/>
      <w:spacing w:before="100" w:beforeAutospacing="1" w:after="100" w:afterAutospacing="1" w:line="360" w:lineRule="auto"/>
    </w:pPr>
    <w:rPr>
      <w:rFonts w:ascii="Times New Roman"/>
      <w:kern w:val="2"/>
      <w:sz w:val="24"/>
    </w:rPr>
  </w:style>
  <w:style w:type="character" w:customStyle="1" w:styleId="5Char20">
    <w:name w:val="样式5 Char2"/>
    <w:rPr>
      <w:rFonts w:ascii="宋体" w:eastAsia="宋体" w:hAnsi="宋体"/>
      <w:b/>
      <w:kern w:val="2"/>
      <w:sz w:val="30"/>
      <w:szCs w:val="30"/>
      <w:lang w:val="en-US" w:eastAsia="zh-CN" w:bidi="ar-SA"/>
    </w:rPr>
  </w:style>
  <w:style w:type="character" w:customStyle="1" w:styleId="5Char5">
    <w:name w:val="样式5 Char"/>
    <w:qFormat/>
    <w:rPr>
      <w:rFonts w:eastAsia="宋体"/>
      <w:kern w:val="2"/>
      <w:sz w:val="24"/>
      <w:szCs w:val="24"/>
      <w:lang w:val="en-US" w:eastAsia="zh-CN" w:bidi="ar-SA"/>
    </w:rPr>
  </w:style>
  <w:style w:type="character" w:customStyle="1" w:styleId="jctablelink1">
    <w:name w:val="jctable_link1"/>
    <w:rPr>
      <w:color w:val="0000FF"/>
      <w:u w:val="single"/>
    </w:rPr>
  </w:style>
  <w:style w:type="character" w:customStyle="1" w:styleId="longtext1">
    <w:name w:val="long_text1"/>
    <w:rPr>
      <w:sz w:val="20"/>
      <w:szCs w:val="20"/>
    </w:rPr>
  </w:style>
  <w:style w:type="character" w:customStyle="1" w:styleId="tpccontent1">
    <w:name w:val="tpc_content1"/>
    <w:rPr>
      <w:rFonts w:ascii="Verdana" w:hAnsi="Verdana" w:hint="default"/>
      <w:sz w:val="28"/>
      <w:szCs w:val="28"/>
    </w:rPr>
  </w:style>
  <w:style w:type="paragraph" w:customStyle="1" w:styleId="BodyTextFirstIndent1">
    <w:name w:val="Body Text First Indent1"/>
    <w:basedOn w:val="ae"/>
    <w:pPr>
      <w:widowControl w:val="0"/>
      <w:wordWrap w:val="0"/>
      <w:adjustRightInd w:val="0"/>
      <w:snapToGrid/>
      <w:spacing w:before="0" w:after="0" w:line="312" w:lineRule="auto"/>
      <w:ind w:right="0" w:firstLineChars="202" w:firstLine="567"/>
      <w:jc w:val="left"/>
      <w:textAlignment w:val="baseline"/>
    </w:pPr>
    <w:rPr>
      <w:sz w:val="28"/>
    </w:rPr>
  </w:style>
  <w:style w:type="paragraph" w:customStyle="1" w:styleId="Char210">
    <w:name w:val="Char21"/>
    <w:basedOn w:val="a3"/>
    <w:pPr>
      <w:wordWrap w:val="0"/>
      <w:ind w:firstLineChars="202" w:firstLine="202"/>
      <w:jc w:val="left"/>
    </w:pPr>
    <w:rPr>
      <w:sz w:val="24"/>
    </w:rPr>
  </w:style>
  <w:style w:type="paragraph" w:customStyle="1" w:styleId="272">
    <w:name w:val="样式 样式 正文 + 首行缩进:  2 字符7 + 首行缩进:  2 字符"/>
    <w:basedOn w:val="a3"/>
    <w:pPr>
      <w:wordWrap w:val="0"/>
      <w:adjustRightInd w:val="0"/>
      <w:snapToGrid w:val="0"/>
      <w:spacing w:line="360" w:lineRule="auto"/>
      <w:ind w:firstLineChars="200" w:firstLine="200"/>
      <w:jc w:val="left"/>
      <w:outlineLvl w:val="3"/>
    </w:pPr>
    <w:rPr>
      <w:rFonts w:eastAsia="新宋体"/>
      <w:sz w:val="28"/>
      <w:szCs w:val="20"/>
    </w:rPr>
  </w:style>
  <w:style w:type="paragraph" w:customStyle="1" w:styleId="88888">
    <w:name w:val="88888"/>
    <w:basedOn w:val="a3"/>
    <w:pPr>
      <w:tabs>
        <w:tab w:val="left" w:pos="210"/>
      </w:tabs>
      <w:wordWrap w:val="0"/>
      <w:spacing w:line="480" w:lineRule="auto"/>
      <w:ind w:left="210" w:firstLineChars="202" w:hanging="210"/>
      <w:jc w:val="left"/>
    </w:pPr>
    <w:rPr>
      <w:sz w:val="28"/>
      <w:szCs w:val="20"/>
    </w:rPr>
  </w:style>
  <w:style w:type="paragraph" w:customStyle="1" w:styleId="Char150">
    <w:name w:val="Char15"/>
    <w:basedOn w:val="a3"/>
    <w:pPr>
      <w:wordWrap w:val="0"/>
      <w:spacing w:beforeLines="100"/>
      <w:ind w:firstLineChars="202" w:firstLine="202"/>
      <w:jc w:val="left"/>
    </w:pPr>
    <w:rPr>
      <w:sz w:val="28"/>
      <w:szCs w:val="20"/>
    </w:rPr>
  </w:style>
  <w:style w:type="paragraph" w:customStyle="1" w:styleId="2150">
    <w:name w:val="样式 标题 2 + 宋体 小四 行距: 1.5 倍行距"/>
    <w:basedOn w:val="2"/>
    <w:pPr>
      <w:wordWrap w:val="0"/>
      <w:spacing w:before="0" w:after="0" w:line="360" w:lineRule="auto"/>
      <w:ind w:firstLineChars="200" w:firstLine="602"/>
    </w:pPr>
    <w:rPr>
      <w:rFonts w:ascii="宋体" w:eastAsia="宋体" w:hAnsi="宋体" w:cs="宋体"/>
      <w:kern w:val="2"/>
      <w:sz w:val="24"/>
      <w:szCs w:val="20"/>
    </w:rPr>
  </w:style>
  <w:style w:type="paragraph" w:customStyle="1" w:styleId="CharCharChar1CharCharCharCharCharCharCharCharCharChar2">
    <w:name w:val="Char Char Char1 Char Char Char Char Char Char Char Char Char Char2"/>
    <w:basedOn w:val="a3"/>
    <w:pPr>
      <w:wordWrap w:val="0"/>
      <w:adjustRightInd w:val="0"/>
      <w:snapToGrid w:val="0"/>
      <w:spacing w:line="360" w:lineRule="auto"/>
      <w:ind w:firstLineChars="200" w:firstLine="200"/>
      <w:jc w:val="left"/>
    </w:pPr>
    <w:rPr>
      <w:rFonts w:cs="宋体"/>
      <w:sz w:val="28"/>
      <w:szCs w:val="21"/>
    </w:rPr>
  </w:style>
  <w:style w:type="paragraph" w:customStyle="1" w:styleId="Style2">
    <w:name w:val="_Style 2"/>
    <w:basedOn w:val="a3"/>
    <w:pPr>
      <w:wordWrap w:val="0"/>
      <w:ind w:firstLineChars="202" w:firstLine="202"/>
      <w:jc w:val="left"/>
    </w:pPr>
    <w:rPr>
      <w:sz w:val="28"/>
      <w:szCs w:val="20"/>
    </w:rPr>
  </w:style>
  <w:style w:type="paragraph" w:customStyle="1" w:styleId="2fff5">
    <w:name w:val="样式 正文内容 + 宋体 首行缩进:  2 字符"/>
    <w:basedOn w:val="a3"/>
    <w:pPr>
      <w:widowControl/>
      <w:wordWrap w:val="0"/>
      <w:spacing w:line="580" w:lineRule="exact"/>
      <w:ind w:firstLineChars="202" w:firstLine="560"/>
      <w:jc w:val="left"/>
    </w:pPr>
    <w:rPr>
      <w:rFonts w:ascii="宋体" w:hAnsi="宋体" w:cs="宋体"/>
      <w:sz w:val="28"/>
      <w:szCs w:val="28"/>
    </w:rPr>
  </w:style>
  <w:style w:type="paragraph" w:customStyle="1" w:styleId="125">
    <w:name w:val="[1]标题 2"/>
    <w:basedOn w:val="2"/>
    <w:next w:val="a3"/>
    <w:pPr>
      <w:keepNext w:val="0"/>
      <w:keepLines w:val="0"/>
      <w:tabs>
        <w:tab w:val="left" w:pos="280"/>
      </w:tabs>
      <w:wordWrap w:val="0"/>
      <w:spacing w:beforeLines="20" w:afterLines="20" w:line="500" w:lineRule="exact"/>
      <w:ind w:firstLineChars="200" w:firstLine="602"/>
    </w:pPr>
    <w:rPr>
      <w:rFonts w:ascii="Times New Roman" w:eastAsia="宋体" w:hAnsi="Times New Roman"/>
      <w:color w:val="000000"/>
      <w:kern w:val="2"/>
      <w:sz w:val="28"/>
      <w:szCs w:val="28"/>
    </w:rPr>
  </w:style>
  <w:style w:type="paragraph" w:customStyle="1" w:styleId="11b">
    <w:name w:val="[1]标题1"/>
    <w:basedOn w:val="1"/>
    <w:next w:val="a3"/>
    <w:pPr>
      <w:keepNext w:val="0"/>
      <w:wordWrap w:val="0"/>
      <w:overflowPunct/>
      <w:snapToGrid/>
      <w:spacing w:before="240" w:after="240" w:line="500" w:lineRule="exact"/>
      <w:ind w:left="0" w:firstLineChars="202" w:firstLine="202"/>
    </w:pPr>
    <w:rPr>
      <w:rFonts w:eastAsia="宋体"/>
      <w:kern w:val="0"/>
    </w:rPr>
  </w:style>
  <w:style w:type="paragraph" w:customStyle="1" w:styleId="132">
    <w:name w:val="[1]标题3"/>
    <w:basedOn w:val="3"/>
    <w:next w:val="a3"/>
    <w:link w:val="13Char"/>
    <w:pPr>
      <w:keepNext w:val="0"/>
      <w:keepLines w:val="0"/>
      <w:wordWrap w:val="0"/>
      <w:spacing w:before="100" w:beforeAutospacing="1" w:after="100" w:afterAutospacing="1" w:line="500" w:lineRule="exact"/>
    </w:pPr>
    <w:rPr>
      <w:rFonts w:ascii="Times New Roman" w:eastAsia="宋体"/>
      <w:bCs w:val="0"/>
      <w:kern w:val="2"/>
      <w:sz w:val="28"/>
      <w:szCs w:val="28"/>
    </w:rPr>
  </w:style>
  <w:style w:type="character" w:customStyle="1" w:styleId="13Char">
    <w:name w:val="[1]标题3 Char"/>
    <w:link w:val="132"/>
    <w:locked/>
    <w:rPr>
      <w:b/>
      <w:kern w:val="2"/>
      <w:sz w:val="28"/>
      <w:szCs w:val="28"/>
    </w:rPr>
  </w:style>
  <w:style w:type="paragraph" w:customStyle="1" w:styleId="1ffff0">
    <w:name w:val="[1]表格"/>
    <w:basedOn w:val="a3"/>
    <w:pPr>
      <w:widowControl/>
      <w:tabs>
        <w:tab w:val="left" w:pos="336"/>
      </w:tabs>
      <w:wordWrap w:val="0"/>
      <w:adjustRightInd w:val="0"/>
      <w:snapToGrid w:val="0"/>
      <w:spacing w:line="360" w:lineRule="exact"/>
      <w:ind w:firstLineChars="202" w:firstLine="202"/>
      <w:jc w:val="center"/>
    </w:pPr>
    <w:rPr>
      <w:kern w:val="0"/>
      <w:sz w:val="24"/>
    </w:rPr>
  </w:style>
  <w:style w:type="paragraph" w:customStyle="1" w:styleId="2fff6">
    <w:name w:val="无间隔2"/>
    <w:qFormat/>
    <w:pPr>
      <w:widowControl w:val="0"/>
      <w:ind w:firstLineChars="202" w:firstLine="566"/>
    </w:pPr>
    <w:rPr>
      <w:kern w:val="2"/>
      <w:sz w:val="28"/>
      <w:szCs w:val="24"/>
    </w:rPr>
  </w:style>
  <w:style w:type="character" w:customStyle="1" w:styleId="1ffff1">
    <w:name w:val="不明显强调1"/>
    <w:qFormat/>
    <w:rPr>
      <w:i/>
      <w:iCs/>
      <w:color w:val="808080"/>
    </w:rPr>
  </w:style>
  <w:style w:type="character" w:customStyle="1" w:styleId="BalloonTextChar">
    <w:name w:val="Balloon Text Char"/>
    <w:locked/>
    <w:rPr>
      <w:sz w:val="18"/>
      <w:szCs w:val="18"/>
    </w:rPr>
  </w:style>
  <w:style w:type="character" w:customStyle="1" w:styleId="BalloonTextChar1">
    <w:name w:val="Balloon Text Char1"/>
    <w:semiHidden/>
    <w:locked/>
    <w:rPr>
      <w:sz w:val="2"/>
      <w:szCs w:val="2"/>
    </w:rPr>
  </w:style>
  <w:style w:type="paragraph" w:customStyle="1" w:styleId="BodyText21">
    <w:name w:val="Body Text 21"/>
    <w:basedOn w:val="a3"/>
    <w:pPr>
      <w:wordWrap w:val="0"/>
      <w:adjustRightInd w:val="0"/>
      <w:spacing w:line="360" w:lineRule="atLeast"/>
      <w:ind w:firstLineChars="202" w:firstLine="560"/>
      <w:jc w:val="left"/>
      <w:textAlignment w:val="baseline"/>
    </w:pPr>
    <w:rPr>
      <w:rFonts w:eastAsia="仿宋_GB2312"/>
      <w:kern w:val="0"/>
      <w:sz w:val="28"/>
      <w:szCs w:val="28"/>
    </w:rPr>
  </w:style>
  <w:style w:type="character" w:customStyle="1" w:styleId="pt1">
    <w:name w:val="pt1"/>
    <w:rPr>
      <w:rFonts w:ascii="ˎ̥" w:hAnsi="ˎ̥" w:hint="default"/>
      <w:color w:val="000000"/>
      <w:sz w:val="20"/>
      <w:szCs w:val="20"/>
      <w:u w:val="none"/>
    </w:rPr>
  </w:style>
  <w:style w:type="character" w:customStyle="1" w:styleId="title3">
    <w:name w:val="title3"/>
    <w:rPr>
      <w:rFonts w:ascii="ˎ̥" w:hAnsi="ˎ̥" w:hint="default"/>
      <w:b/>
      <w:bCs/>
      <w:color w:val="CC0000"/>
      <w:sz w:val="36"/>
      <w:szCs w:val="36"/>
      <w:u w:val="none"/>
    </w:rPr>
  </w:style>
  <w:style w:type="paragraph" w:customStyle="1" w:styleId="CharCharChar1CharCharCharChar">
    <w:name w:val="Char Char Char1 Char Char Char Char"/>
    <w:basedOn w:val="a3"/>
    <w:pPr>
      <w:wordWrap w:val="0"/>
      <w:adjustRightInd w:val="0"/>
      <w:spacing w:before="60" w:after="60" w:line="312" w:lineRule="auto"/>
      <w:ind w:firstLineChars="200" w:firstLine="200"/>
      <w:textAlignment w:val="baseline"/>
    </w:pPr>
    <w:rPr>
      <w:rFonts w:ascii="Tahoma" w:eastAsia="仿宋_GB2312" w:hAnsi="Tahoma" w:cs="宋体"/>
      <w:color w:val="000000"/>
      <w:kern w:val="0"/>
      <w:sz w:val="24"/>
      <w:szCs w:val="20"/>
    </w:rPr>
  </w:style>
  <w:style w:type="paragraph" w:customStyle="1" w:styleId="text">
    <w:name w:val="text"/>
    <w:basedOn w:val="a3"/>
    <w:pPr>
      <w:widowControl/>
      <w:wordWrap w:val="0"/>
      <w:spacing w:before="100" w:beforeAutospacing="1" w:after="100" w:afterAutospacing="1" w:line="335" w:lineRule="atLeast"/>
      <w:ind w:firstLineChars="200" w:firstLine="435"/>
      <w:jc w:val="left"/>
    </w:pPr>
    <w:rPr>
      <w:rFonts w:ascii="宋体" w:hAnsi="宋体" w:cs="宋体"/>
      <w:color w:val="000000"/>
      <w:kern w:val="0"/>
      <w:sz w:val="20"/>
      <w:szCs w:val="20"/>
    </w:rPr>
  </w:style>
  <w:style w:type="character" w:customStyle="1" w:styleId="style11">
    <w:name w:val="style11"/>
    <w:qFormat/>
    <w:rPr>
      <w:color w:val="666666"/>
    </w:rPr>
  </w:style>
  <w:style w:type="table" w:customStyle="1" w:styleId="1310">
    <w:name w:val="网格型13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ff7">
    <w:name w:val="【标题2】"/>
    <w:basedOn w:val="2"/>
    <w:link w:val="2Charb"/>
    <w:qFormat/>
    <w:pPr>
      <w:keepNext w:val="0"/>
      <w:spacing w:before="120" w:after="120" w:line="380" w:lineRule="exact"/>
      <w:jc w:val="both"/>
    </w:pPr>
    <w:rPr>
      <w:rFonts w:ascii="Times New Roman" w:eastAsia="宋体" w:hAnsi="Times New Roman"/>
      <w:kern w:val="2"/>
      <w:szCs w:val="20"/>
    </w:rPr>
  </w:style>
  <w:style w:type="character" w:customStyle="1" w:styleId="2Charb">
    <w:name w:val="【标题2】 Char"/>
    <w:link w:val="2fff7"/>
    <w:rPr>
      <w:b/>
      <w:bCs/>
      <w:kern w:val="2"/>
      <w:sz w:val="32"/>
    </w:rPr>
  </w:style>
  <w:style w:type="paragraph" w:customStyle="1" w:styleId="TOC2">
    <w:name w:val="TOC 标题2"/>
    <w:basedOn w:val="1"/>
    <w:next w:val="a3"/>
    <w:uiPriority w:val="39"/>
    <w:unhideWhenUsed/>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93">
    <w:name w:val="正文9"/>
    <w:qFormat/>
    <w:pPr>
      <w:widowControl w:val="0"/>
      <w:adjustRightInd w:val="0"/>
      <w:spacing w:line="360" w:lineRule="atLeast"/>
      <w:textAlignment w:val="baseline"/>
    </w:pPr>
    <w:rPr>
      <w:rFonts w:ascii="宋体"/>
      <w:sz w:val="24"/>
    </w:rPr>
  </w:style>
  <w:style w:type="paragraph" w:customStyle="1" w:styleId="105">
    <w:name w:val="正文10"/>
    <w:pPr>
      <w:widowControl w:val="0"/>
      <w:adjustRightInd w:val="0"/>
      <w:spacing w:line="360" w:lineRule="atLeast"/>
      <w:textAlignment w:val="baseline"/>
    </w:pPr>
    <w:rPr>
      <w:rFonts w:ascii="宋体"/>
      <w:sz w:val="24"/>
    </w:rPr>
  </w:style>
  <w:style w:type="character" w:customStyle="1" w:styleId="fontstyle21">
    <w:name w:val="fontstyle21"/>
    <w:rPr>
      <w:rFonts w:ascii="Times New Roman" w:hAnsi="Times New Roman" w:cs="Times New Roman" w:hint="default"/>
      <w:color w:val="000000"/>
      <w:sz w:val="24"/>
      <w:szCs w:val="24"/>
    </w:rPr>
  </w:style>
  <w:style w:type="paragraph" w:customStyle="1" w:styleId="CharCharCharCharCharCharCharCharCharCharCharCharCharCharCharCharCharCharChar5">
    <w:name w:val="Char Char Char Char Char Char Char Char Char Char Char Char Char Char Char Char Char Char Char5"/>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4">
    <w:name w:val="Char Char Char Char Char Char Char Char Char Char Char Char Char Char Char Char Char Char Char4"/>
    <w:basedOn w:val="a3"/>
    <w:pPr>
      <w:widowControl/>
      <w:spacing w:after="160" w:line="240" w:lineRule="exact"/>
      <w:jc w:val="left"/>
    </w:pPr>
    <w:rPr>
      <w:rFonts w:ascii="Verdana" w:hAnsi="Verdana"/>
      <w:kern w:val="0"/>
      <w:sz w:val="20"/>
      <w:szCs w:val="20"/>
      <w:lang w:eastAsia="en-US"/>
    </w:rPr>
  </w:style>
  <w:style w:type="table" w:customStyle="1" w:styleId="TableNormal">
    <w:name w:val="Table Normal"/>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TableParagraph">
    <w:name w:val="Table Paragraph"/>
    <w:basedOn w:val="a3"/>
    <w:uiPriority w:val="1"/>
    <w:qFormat/>
    <w:pPr>
      <w:jc w:val="left"/>
    </w:pPr>
    <w:rPr>
      <w:rFonts w:ascii="Calibri" w:hAnsi="Calibri"/>
      <w:kern w:val="0"/>
      <w:sz w:val="22"/>
      <w:szCs w:val="22"/>
      <w:lang w:eastAsia="en-US"/>
    </w:rPr>
  </w:style>
  <w:style w:type="paragraph" w:customStyle="1" w:styleId="afffffffffffffffffff7">
    <w:name w:val="表格左五"/>
    <w:basedOn w:val="a3"/>
    <w:link w:val="Charfffffb"/>
    <w:qFormat/>
    <w:pPr>
      <w:spacing w:line="280" w:lineRule="exact"/>
      <w:jc w:val="center"/>
    </w:pPr>
    <w:rPr>
      <w:kern w:val="0"/>
      <w:sz w:val="20"/>
    </w:rPr>
  </w:style>
  <w:style w:type="character" w:customStyle="1" w:styleId="Charfffffb">
    <w:name w:val="表格左五 Char"/>
    <w:link w:val="afffffffffffffffffff7"/>
    <w:rPr>
      <w:szCs w:val="24"/>
    </w:rPr>
  </w:style>
  <w:style w:type="character" w:customStyle="1" w:styleId="1Char8">
    <w:name w:val="表1 Char"/>
    <w:qFormat/>
    <w:rPr>
      <w:rFonts w:eastAsia="宋体"/>
      <w:sz w:val="21"/>
      <w:lang w:val="en-US" w:eastAsia="zh-CN" w:bidi="ar-SA"/>
    </w:rPr>
  </w:style>
  <w:style w:type="character" w:customStyle="1" w:styleId="Charfffffc">
    <w:name w:val="表格标题 Char"/>
    <w:aliases w:val="文本条款 Char,正文（首行缩进两字） Char Char Char Char Char Char Char Char,正文（首行缩进两字） Char Char1,特点 Char,表正文 Char,正文非缩进 Char,段1 Char,正文不缩进 Char,标题4 Char Char,标题4 Char Char Char Char,正文（首行缩进两字） Char1,特点标题 Char,bt Char,s4 Char,正文（首行缩进两字） Char Char Char,正文_ Ch"/>
    <w:rPr>
      <w:rFonts w:ascii="Times New Roman" w:eastAsia="宋体" w:hAnsi="Times New Roman" w:cs="Times New Roman"/>
      <w:b/>
      <w:color w:val="000000"/>
      <w:kern w:val="0"/>
      <w:sz w:val="24"/>
      <w:szCs w:val="24"/>
    </w:rPr>
  </w:style>
  <w:style w:type="paragraph" w:customStyle="1" w:styleId="CharCharCharCharCharCharCharCharCharCharCharCharCharCharCharCharCharCharChar3">
    <w:name w:val="Char Char Char Char Char Char Char Char Char Char Char Char Char Char Char Char Char Char Char3"/>
    <w:basedOn w:val="a3"/>
    <w:pPr>
      <w:widowControl/>
      <w:spacing w:after="160" w:line="240" w:lineRule="exact"/>
      <w:jc w:val="left"/>
    </w:pPr>
    <w:rPr>
      <w:rFonts w:ascii="Verdana" w:hAnsi="Verdana"/>
      <w:kern w:val="0"/>
      <w:sz w:val="20"/>
      <w:szCs w:val="20"/>
      <w:lang w:eastAsia="en-US"/>
    </w:rPr>
  </w:style>
  <w:style w:type="paragraph" w:styleId="afffffffffffffffffff8">
    <w:name w:val="List Paragraph"/>
    <w:basedOn w:val="a3"/>
    <w:link w:val="Charfffffd"/>
    <w:qFormat/>
    <w:pPr>
      <w:ind w:firstLineChars="200" w:firstLine="420"/>
    </w:pPr>
  </w:style>
  <w:style w:type="character" w:customStyle="1" w:styleId="Charfffffd">
    <w:name w:val="列出段落 Char"/>
    <w:link w:val="afffffffffffffffffff8"/>
    <w:rPr>
      <w:kern w:val="2"/>
      <w:sz w:val="21"/>
      <w:szCs w:val="24"/>
    </w:rPr>
  </w:style>
  <w:style w:type="paragraph" w:customStyle="1" w:styleId="CharCharCharCharCharCharCharCharCharCharCharCharCharCharCharCharCharCharChar2">
    <w:name w:val="Char Char Char Char Char Char Char Char Char Char Char Char Char Char Char Char Char Char Char2"/>
    <w:basedOn w:val="a3"/>
    <w:pPr>
      <w:widowControl/>
      <w:spacing w:after="160" w:line="240" w:lineRule="exact"/>
      <w:jc w:val="left"/>
    </w:pPr>
    <w:rPr>
      <w:rFonts w:ascii="Verdana" w:hAnsi="Verdana"/>
      <w:kern w:val="0"/>
      <w:sz w:val="20"/>
      <w:szCs w:val="20"/>
      <w:lang w:eastAsia="en-US"/>
    </w:rPr>
  </w:style>
  <w:style w:type="paragraph" w:customStyle="1" w:styleId="4fd">
    <w:name w:val="标题4"/>
    <w:basedOn w:val="a3"/>
    <w:qFormat/>
    <w:pPr>
      <w:adjustRightInd w:val="0"/>
      <w:snapToGrid w:val="0"/>
      <w:spacing w:beforeLines="50" w:afterLines="50" w:line="500" w:lineRule="exact"/>
      <w:outlineLvl w:val="3"/>
    </w:pPr>
    <w:rPr>
      <w:b/>
      <w:color w:val="000000"/>
      <w:sz w:val="24"/>
    </w:rPr>
  </w:style>
  <w:style w:type="paragraph" w:customStyle="1" w:styleId="afffffffffffffffffff9">
    <w:name w:val="表格竖"/>
    <w:basedOn w:val="a3"/>
    <w:pPr>
      <w:jc w:val="center"/>
    </w:pPr>
    <w:rPr>
      <w:rFonts w:eastAsia="Times New Roman"/>
      <w:sz w:val="18"/>
      <w:szCs w:val="18"/>
    </w:rPr>
  </w:style>
  <w:style w:type="paragraph" w:customStyle="1" w:styleId="CharCharCharCharCharCharCharCharCharCharCharCharCharCharCharCharCharCharChar1">
    <w:name w:val="Char Char Char Char Char Char Char Char Char Char Char Char Char Char Char Char Char Char Char1"/>
    <w:basedOn w:val="a3"/>
    <w:pPr>
      <w:widowControl/>
      <w:spacing w:after="160" w:line="240" w:lineRule="exact"/>
      <w:jc w:val="left"/>
    </w:pPr>
    <w:rPr>
      <w:rFonts w:ascii="Verdana" w:hAnsi="Verdana"/>
      <w:kern w:val="0"/>
      <w:sz w:val="20"/>
      <w:szCs w:val="20"/>
      <w:lang w:eastAsia="en-US"/>
    </w:rPr>
  </w:style>
  <w:style w:type="paragraph" w:customStyle="1" w:styleId="afffffffffffffffffffa">
    <w:name w:val="【正文+】"/>
    <w:basedOn w:val="a3"/>
    <w:pPr>
      <w:spacing w:line="480" w:lineRule="exact"/>
      <w:ind w:firstLineChars="200" w:firstLine="200"/>
    </w:pPr>
    <w:rPr>
      <w:rFonts w:ascii="Calibri" w:hAnsi="Calibri" w:cs="Calibri"/>
      <w:sz w:val="24"/>
    </w:rPr>
  </w:style>
  <w:style w:type="paragraph" w:customStyle="1" w:styleId="CharCharCharCharCharCharCharCharCharCharCharCharCharCharCharCharCharCharChar8">
    <w:name w:val="Char Char Char Char Char Char Char Char Char Char Char Char Char Char Char Char Char Char Char8"/>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7">
    <w:name w:val="Char Char Char Char Char Char Char Char Char Char Char Char Char Char Char Char Char Char Char7"/>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6">
    <w:name w:val="Char Char Char Char Char Char Char Char Char Char Char Char Char Char Char Char Char Char Char6"/>
    <w:basedOn w:val="a3"/>
    <w:pPr>
      <w:widowControl/>
      <w:spacing w:after="160" w:line="240" w:lineRule="exact"/>
      <w:jc w:val="left"/>
    </w:pPr>
    <w:rPr>
      <w:rFonts w:ascii="Verdana" w:hAnsi="Verdana"/>
      <w:kern w:val="0"/>
      <w:sz w:val="20"/>
      <w:szCs w:val="20"/>
      <w:lang w:eastAsia="en-US"/>
    </w:rPr>
  </w:style>
  <w:style w:type="paragraph" w:customStyle="1" w:styleId="afffffffffffffffffffb">
    <w:name w:val="正文四号"/>
    <w:basedOn w:val="a3"/>
    <w:link w:val="Charfffffe"/>
    <w:pPr>
      <w:spacing w:line="360" w:lineRule="auto"/>
      <w:ind w:firstLineChars="200" w:firstLine="200"/>
    </w:pPr>
    <w:rPr>
      <w:sz w:val="24"/>
    </w:rPr>
  </w:style>
  <w:style w:type="character" w:customStyle="1" w:styleId="Charfffffe">
    <w:name w:val="正文四号 Char"/>
    <w:link w:val="afffffffffffffffffffb"/>
    <w:rPr>
      <w:kern w:val="2"/>
      <w:sz w:val="24"/>
      <w:szCs w:val="24"/>
    </w:rPr>
  </w:style>
  <w:style w:type="paragraph" w:customStyle="1" w:styleId="133">
    <w:name w:val="正文13"/>
    <w:qFormat/>
    <w:pPr>
      <w:widowControl w:val="0"/>
      <w:adjustRightInd w:val="0"/>
      <w:spacing w:line="360" w:lineRule="atLeast"/>
      <w:textAlignment w:val="baseline"/>
    </w:pPr>
    <w:rPr>
      <w:rFonts w:ascii="宋体"/>
      <w:sz w:val="24"/>
    </w:rPr>
  </w:style>
  <w:style w:type="paragraph" w:customStyle="1" w:styleId="2fff8">
    <w:name w:val="样2"/>
    <w:basedOn w:val="a3"/>
    <w:next w:val="a3"/>
    <w:pPr>
      <w:adjustRightInd w:val="0"/>
      <w:jc w:val="center"/>
      <w:textAlignment w:val="baseline"/>
    </w:pPr>
    <w:rPr>
      <w:kern w:val="0"/>
      <w:sz w:val="24"/>
      <w:szCs w:val="20"/>
    </w:rPr>
  </w:style>
  <w:style w:type="paragraph" w:customStyle="1" w:styleId="CharCharCharChar100">
    <w:name w:val="Char Char Char Char10"/>
    <w:basedOn w:val="a3"/>
    <w:pPr>
      <w:widowControl/>
      <w:jc w:val="left"/>
    </w:pPr>
    <w:rPr>
      <w:rFonts w:ascii="宋体" w:hAnsi="宋体" w:cs="宋体"/>
      <w:kern w:val="0"/>
      <w:sz w:val="24"/>
    </w:rPr>
  </w:style>
  <w:style w:type="paragraph" w:customStyle="1" w:styleId="241">
    <w:name w:val="样式 正文（首行缩进两字） + 宋体 小四 加粗 行距: 固定值 24 磅"/>
    <w:basedOn w:val="ab"/>
    <w:qFormat/>
    <w:pPr>
      <w:tabs>
        <w:tab w:val="left" w:pos="5940"/>
      </w:tabs>
      <w:adjustRightInd w:val="0"/>
      <w:spacing w:line="480" w:lineRule="exact"/>
      <w:ind w:firstLine="0"/>
      <w:jc w:val="center"/>
      <w:textAlignment w:val="baseline"/>
    </w:pPr>
    <w:rPr>
      <w:rFonts w:ascii="黑体" w:eastAsia="黑体"/>
      <w:kern w:val="0"/>
      <w:sz w:val="24"/>
      <w:szCs w:val="24"/>
    </w:rPr>
  </w:style>
  <w:style w:type="paragraph" w:customStyle="1" w:styleId="B0">
    <w:name w:val="正文文本缩进B"/>
    <w:basedOn w:val="af6"/>
    <w:pPr>
      <w:spacing w:after="0" w:line="360" w:lineRule="auto"/>
      <w:ind w:leftChars="0" w:left="0" w:firstLineChars="200" w:firstLine="480"/>
    </w:pPr>
    <w:rPr>
      <w:kern w:val="2"/>
      <w:szCs w:val="24"/>
    </w:rPr>
  </w:style>
  <w:style w:type="character" w:customStyle="1" w:styleId="00Char0">
    <w:name w:val="表文00 Char"/>
    <w:link w:val="002"/>
    <w:rPr>
      <w:rFonts w:ascii="宋体"/>
      <w:sz w:val="21"/>
    </w:rPr>
  </w:style>
  <w:style w:type="paragraph" w:customStyle="1" w:styleId="002">
    <w:name w:val="表文00"/>
    <w:basedOn w:val="a3"/>
    <w:next w:val="a3"/>
    <w:link w:val="00Char0"/>
    <w:pPr>
      <w:adjustRightInd w:val="0"/>
      <w:spacing w:line="360" w:lineRule="atLeast"/>
      <w:ind w:firstLineChars="200" w:firstLine="200"/>
      <w:jc w:val="center"/>
      <w:textAlignment w:val="baseline"/>
    </w:pPr>
    <w:rPr>
      <w:rFonts w:ascii="宋体"/>
      <w:kern w:val="0"/>
      <w:szCs w:val="20"/>
    </w:rPr>
  </w:style>
  <w:style w:type="paragraph" w:customStyle="1" w:styleId="My1">
    <w:name w:val="My 1"/>
    <w:basedOn w:val="afffffffffffffffffff8"/>
    <w:qFormat/>
    <w:pPr>
      <w:tabs>
        <w:tab w:val="left" w:pos="0"/>
      </w:tabs>
      <w:spacing w:beforeLines="25" w:afterLines="25" w:line="360" w:lineRule="auto"/>
      <w:ind w:firstLineChars="0" w:firstLine="0"/>
      <w:outlineLvl w:val="0"/>
    </w:pPr>
    <w:rPr>
      <w:rFonts w:ascii="宋体" w:hAnsi="宋体"/>
      <w:b/>
      <w:sz w:val="32"/>
      <w:szCs w:val="36"/>
    </w:rPr>
  </w:style>
  <w:style w:type="paragraph" w:customStyle="1" w:styleId="My2">
    <w:name w:val="My 2"/>
    <w:basedOn w:val="My1"/>
    <w:qFormat/>
    <w:pPr>
      <w:numPr>
        <w:ilvl w:val="1"/>
      </w:numPr>
      <w:spacing w:before="25" w:after="25"/>
      <w:outlineLvl w:val="1"/>
    </w:pPr>
    <w:rPr>
      <w:sz w:val="28"/>
      <w:szCs w:val="30"/>
    </w:rPr>
  </w:style>
  <w:style w:type="paragraph" w:customStyle="1" w:styleId="My3">
    <w:name w:val="My 3"/>
    <w:basedOn w:val="My2"/>
    <w:link w:val="My3Char"/>
    <w:qFormat/>
    <w:pPr>
      <w:numPr>
        <w:ilvl w:val="2"/>
      </w:numPr>
      <w:outlineLvl w:val="2"/>
    </w:pPr>
    <w:rPr>
      <w:sz w:val="24"/>
      <w:szCs w:val="28"/>
    </w:rPr>
  </w:style>
  <w:style w:type="character" w:customStyle="1" w:styleId="My3Char">
    <w:name w:val="My 3 Char"/>
    <w:link w:val="My3"/>
    <w:rPr>
      <w:rFonts w:ascii="宋体" w:hAnsi="宋体"/>
      <w:b/>
      <w:kern w:val="2"/>
      <w:sz w:val="24"/>
      <w:szCs w:val="28"/>
    </w:rPr>
  </w:style>
  <w:style w:type="paragraph" w:customStyle="1" w:styleId="My4">
    <w:name w:val="My 4"/>
    <w:basedOn w:val="My3"/>
    <w:link w:val="My4Char"/>
    <w:qFormat/>
    <w:pPr>
      <w:numPr>
        <w:ilvl w:val="3"/>
      </w:numPr>
      <w:outlineLvl w:val="3"/>
    </w:pPr>
    <w:rPr>
      <w:b w:val="0"/>
    </w:rPr>
  </w:style>
  <w:style w:type="character" w:customStyle="1" w:styleId="My4Char">
    <w:name w:val="My 4 Char"/>
    <w:link w:val="My4"/>
    <w:rPr>
      <w:rFonts w:ascii="宋体" w:hAnsi="宋体"/>
      <w:kern w:val="2"/>
      <w:sz w:val="24"/>
      <w:szCs w:val="28"/>
    </w:rPr>
  </w:style>
  <w:style w:type="paragraph" w:customStyle="1" w:styleId="My5">
    <w:name w:val="My 5"/>
    <w:basedOn w:val="My4"/>
    <w:link w:val="My5Char"/>
    <w:qFormat/>
    <w:pPr>
      <w:numPr>
        <w:ilvl w:val="4"/>
      </w:numPr>
      <w:spacing w:beforeLines="0" w:afterLines="0"/>
      <w:outlineLvl w:val="4"/>
    </w:pPr>
  </w:style>
  <w:style w:type="character" w:customStyle="1" w:styleId="My5Char">
    <w:name w:val="My 5 Char"/>
    <w:link w:val="My5"/>
    <w:rPr>
      <w:rFonts w:ascii="宋体" w:hAnsi="宋体"/>
      <w:kern w:val="2"/>
      <w:sz w:val="24"/>
      <w:szCs w:val="28"/>
    </w:rPr>
  </w:style>
  <w:style w:type="paragraph" w:customStyle="1" w:styleId="afffffffffffffffffffc">
    <w:name w:val="正文（首行缩进两字）"/>
    <w:basedOn w:val="a3"/>
    <w:rPr>
      <w:szCs w:val="21"/>
    </w:rPr>
  </w:style>
  <w:style w:type="paragraph" w:customStyle="1" w:styleId="cucd-0">
    <w:name w:val="cucd-0"/>
    <w:link w:val="cucd-0Char"/>
    <w:qFormat/>
    <w:pPr>
      <w:spacing w:line="360" w:lineRule="auto"/>
      <w:ind w:firstLineChars="200" w:firstLine="480"/>
    </w:pPr>
    <w:rPr>
      <w:kern w:val="2"/>
      <w:sz w:val="24"/>
      <w:szCs w:val="24"/>
    </w:rPr>
  </w:style>
  <w:style w:type="character" w:customStyle="1" w:styleId="cucd-0Char">
    <w:name w:val="cucd-0 Char"/>
    <w:link w:val="cucd-0"/>
    <w:rPr>
      <w:kern w:val="2"/>
      <w:sz w:val="24"/>
      <w:szCs w:val="24"/>
      <w:lang w:bidi="ar-SA"/>
    </w:rPr>
  </w:style>
  <w:style w:type="character" w:customStyle="1" w:styleId="Charffffff">
    <w:name w:val="内容 Char"/>
    <w:link w:val="afffffffffffffffffffd"/>
    <w:qFormat/>
    <w:locked/>
    <w:rPr>
      <w:color w:val="000000"/>
      <w:kern w:val="2"/>
      <w:sz w:val="24"/>
    </w:rPr>
  </w:style>
  <w:style w:type="paragraph" w:customStyle="1" w:styleId="afffffffffffffffffffd">
    <w:name w:val="内容"/>
    <w:basedOn w:val="a3"/>
    <w:link w:val="Charffffff"/>
    <w:qFormat/>
    <w:pPr>
      <w:spacing w:beforeLines="50" w:afterLines="50"/>
      <w:ind w:firstLineChars="200" w:firstLine="200"/>
    </w:pPr>
    <w:rPr>
      <w:color w:val="000000"/>
      <w:sz w:val="24"/>
      <w:szCs w:val="20"/>
    </w:rPr>
  </w:style>
  <w:style w:type="character" w:customStyle="1" w:styleId="Charffffff0">
    <w:name w:val="表文 Char"/>
    <w:qFormat/>
    <w:rPr>
      <w:rFonts w:ascii="宋体" w:eastAsia="宋体" w:hAnsi="宋体"/>
      <w:bCs/>
      <w:iCs/>
      <w:szCs w:val="28"/>
    </w:rPr>
  </w:style>
  <w:style w:type="paragraph" w:customStyle="1" w:styleId="Lux">
    <w:name w:val="Lux 正文"/>
    <w:basedOn w:val="a3"/>
    <w:qFormat/>
    <w:pPr>
      <w:spacing w:before="80" w:after="80" w:line="500" w:lineRule="exact"/>
    </w:pPr>
    <w:rPr>
      <w:rFonts w:ascii="Calibri" w:hAnsi="Calibri"/>
      <w:kern w:val="0"/>
      <w:sz w:val="24"/>
      <w:szCs w:val="20"/>
    </w:rPr>
  </w:style>
  <w:style w:type="paragraph" w:customStyle="1" w:styleId="afffffffffffffffffffe">
    <w:name w:val="正文 表格  居中"/>
    <w:basedOn w:val="a3"/>
    <w:next w:val="a3"/>
    <w:qFormat/>
    <w:pPr>
      <w:jc w:val="center"/>
    </w:pPr>
    <w:rPr>
      <w:szCs w:val="22"/>
    </w:rPr>
  </w:style>
  <w:style w:type="character" w:customStyle="1" w:styleId="aChar">
    <w:name w:val="a正文 Char"/>
    <w:link w:val="affffffffffffffffffff"/>
    <w:rPr>
      <w:kern w:val="2"/>
      <w:sz w:val="28"/>
      <w:szCs w:val="22"/>
    </w:rPr>
  </w:style>
  <w:style w:type="paragraph" w:customStyle="1" w:styleId="affffffffffffffffffff">
    <w:name w:val="a正文"/>
    <w:basedOn w:val="a3"/>
    <w:link w:val="aChar"/>
    <w:qFormat/>
    <w:pPr>
      <w:spacing w:line="520" w:lineRule="exact"/>
      <w:ind w:firstLine="561"/>
    </w:pPr>
    <w:rPr>
      <w:sz w:val="28"/>
      <w:szCs w:val="22"/>
    </w:rPr>
  </w:style>
  <w:style w:type="character" w:customStyle="1" w:styleId="Charffffff1">
    <w:name w:val="样式 表文 + 绿色 Char"/>
    <w:link w:val="affffffffffffffffffff0"/>
    <w:rPr>
      <w:rFonts w:ascii="新宋体" w:hAnsi="宋体" w:cs="新宋体"/>
      <w:bCs/>
      <w:iCs/>
      <w:color w:val="008000"/>
      <w:kern w:val="2"/>
      <w:sz w:val="21"/>
      <w:szCs w:val="18"/>
    </w:rPr>
  </w:style>
  <w:style w:type="paragraph" w:customStyle="1" w:styleId="affffffffffffffffffff0">
    <w:name w:val="样式 表文 + 绿色"/>
    <w:basedOn w:val="affff9"/>
    <w:link w:val="Charffffff1"/>
    <w:qFormat/>
    <w:pPr>
      <w:textAlignment w:val="center"/>
    </w:pPr>
    <w:rPr>
      <w:rFonts w:ascii="新宋体" w:hAnsi="宋体"/>
      <w:bCs/>
      <w:iCs/>
      <w:color w:val="008000"/>
      <w:szCs w:val="18"/>
      <w:shd w:val="clear" w:color="auto" w:fill="FFFFFF"/>
    </w:rPr>
  </w:style>
  <w:style w:type="paragraph" w:customStyle="1" w:styleId="affffffffffffffffffff1">
    <w:name w:val="合稿【表中文字】"/>
    <w:basedOn w:val="a3"/>
    <w:qFormat/>
    <w:pPr>
      <w:adjustRightInd w:val="0"/>
      <w:snapToGrid w:val="0"/>
      <w:jc w:val="center"/>
    </w:pPr>
    <w:rPr>
      <w:rFonts w:eastAsia="Times New Roman"/>
      <w:snapToGrid w:val="0"/>
      <w:color w:val="000000"/>
      <w:szCs w:val="20"/>
    </w:rPr>
  </w:style>
  <w:style w:type="paragraph" w:customStyle="1" w:styleId="affffffffffffffffffff2">
    <w:name w:val="居中"/>
    <w:basedOn w:val="a3"/>
    <w:qFormat/>
    <w:pPr>
      <w:spacing w:line="500" w:lineRule="exact"/>
      <w:ind w:firstLineChars="200" w:firstLine="480"/>
      <w:jc w:val="center"/>
    </w:pPr>
    <w:rPr>
      <w:sz w:val="24"/>
    </w:rPr>
  </w:style>
  <w:style w:type="paragraph" w:customStyle="1" w:styleId="-6">
    <w:name w:val="正文-王恩"/>
    <w:basedOn w:val="a3"/>
    <w:qFormat/>
    <w:pPr>
      <w:adjustRightInd w:val="0"/>
      <w:spacing w:line="500" w:lineRule="exact"/>
      <w:ind w:firstLineChars="200" w:firstLine="200"/>
      <w:textAlignment w:val="baseline"/>
    </w:pPr>
    <w:rPr>
      <w:rFonts w:ascii="宋体" w:hAnsi="宋体"/>
      <w:sz w:val="24"/>
      <w:szCs w:val="20"/>
    </w:rPr>
  </w:style>
  <w:style w:type="paragraph" w:customStyle="1" w:styleId="affffffffffffffffffff3">
    <w:name w:val="表序号"/>
    <w:basedOn w:val="1"/>
    <w:next w:val="a3"/>
    <w:qFormat/>
    <w:pPr>
      <w:keepNext w:val="0"/>
      <w:pageBreakBefore/>
      <w:tabs>
        <w:tab w:val="left" w:pos="360"/>
        <w:tab w:val="left" w:pos="2977"/>
      </w:tabs>
      <w:overflowPunct/>
      <w:snapToGrid/>
      <w:spacing w:beforeLines="50" w:before="340" w:afterLines="50" w:after="330" w:line="500" w:lineRule="exact"/>
      <w:ind w:left="2637"/>
      <w:jc w:val="left"/>
    </w:pPr>
    <w:rPr>
      <w:rFonts w:ascii="宋体" w:eastAsia="宋体" w:hAnsi="宋体"/>
      <w:b w:val="0"/>
      <w:bCs w:val="0"/>
      <w:color w:val="auto"/>
      <w:kern w:val="2"/>
      <w:sz w:val="32"/>
      <w:szCs w:val="32"/>
    </w:rPr>
  </w:style>
  <w:style w:type="paragraph" w:styleId="affffffffffffffffffff4">
    <w:name w:val="No Spacing"/>
    <w:link w:val="Charffffff2"/>
    <w:qFormat/>
    <w:pPr>
      <w:widowControl w:val="0"/>
      <w:jc w:val="both"/>
    </w:pPr>
    <w:rPr>
      <w:kern w:val="2"/>
      <w:sz w:val="21"/>
      <w:szCs w:val="22"/>
    </w:rPr>
  </w:style>
  <w:style w:type="character" w:customStyle="1" w:styleId="Charffffff2">
    <w:name w:val="无间隔 Char"/>
    <w:link w:val="affffffffffffffffffff4"/>
    <w:rPr>
      <w:kern w:val="2"/>
      <w:sz w:val="21"/>
      <w:szCs w:val="22"/>
      <w:lang w:bidi="ar-SA"/>
    </w:rPr>
  </w:style>
  <w:style w:type="paragraph" w:customStyle="1" w:styleId="a-">
    <w:name w:val="a-表名"/>
    <w:pPr>
      <w:adjustRightInd w:val="0"/>
      <w:snapToGrid w:val="0"/>
      <w:spacing w:line="500" w:lineRule="exact"/>
      <w:jc w:val="center"/>
    </w:pPr>
    <w:rPr>
      <w:rFonts w:eastAsia="黑体"/>
      <w:color w:val="000000"/>
      <w:sz w:val="24"/>
      <w:szCs w:val="21"/>
    </w:rPr>
  </w:style>
  <w:style w:type="paragraph" w:customStyle="1" w:styleId="Char2CharCharChar1CharCharChar">
    <w:name w:val="Char2 Char Char Char1 Char Char Char"/>
    <w:basedOn w:val="a3"/>
    <w:pPr>
      <w:spacing w:line="360" w:lineRule="auto"/>
      <w:ind w:firstLineChars="200" w:firstLine="200"/>
    </w:pPr>
    <w:rPr>
      <w:rFonts w:ascii="宋体" w:hAnsi="宋体" w:cs="宋体"/>
      <w:sz w:val="24"/>
      <w:szCs w:val="22"/>
    </w:rPr>
  </w:style>
  <w:style w:type="paragraph" w:customStyle="1" w:styleId="affffffffffffffffffff5">
    <w:name w:val="雪表文"/>
    <w:basedOn w:val="a3"/>
    <w:qFormat/>
    <w:pPr>
      <w:spacing w:line="360" w:lineRule="exact"/>
      <w:jc w:val="center"/>
      <w:textAlignment w:val="center"/>
    </w:pPr>
    <w:rPr>
      <w:bCs/>
      <w:iCs/>
      <w:szCs w:val="28"/>
    </w:rPr>
  </w:style>
  <w:style w:type="paragraph" w:customStyle="1" w:styleId="6CharCharCharCharCharChar1CharCharCharCharCharCharCharCharCharChar">
    <w:name w:val="6 Char Char Char Char Char Char1 Char Char Char Char Char Char Char Char Char Char"/>
    <w:basedOn w:val="a3"/>
  </w:style>
  <w:style w:type="paragraph" w:customStyle="1" w:styleId="affffffffffffffffffff6">
    <w:name w:val="正文文本缩进一"/>
    <w:qFormat/>
    <w:rPr>
      <w:kern w:val="2"/>
      <w:sz w:val="21"/>
      <w:szCs w:val="22"/>
    </w:rPr>
  </w:style>
  <w:style w:type="character" w:customStyle="1" w:styleId="1ffff2">
    <w:name w:val="标题 1 字符"/>
    <w:aliases w:val="标题 1-- 字符"/>
    <w:rPr>
      <w:rFonts w:ascii="Times New Roman" w:eastAsia="黑体" w:hAnsi="Times New Roman"/>
      <w:sz w:val="32"/>
    </w:rPr>
  </w:style>
  <w:style w:type="character" w:customStyle="1" w:styleId="2fff9">
    <w:name w:val="标题 2 字符"/>
    <w:aliases w:val="标题 2-- 字符"/>
    <w:rPr>
      <w:rFonts w:ascii="Times New Roman" w:eastAsia="黑体" w:hAnsi="Times New Roman" w:cs="Times New Roman"/>
      <w:bCs/>
      <w:sz w:val="28"/>
      <w:szCs w:val="32"/>
    </w:rPr>
  </w:style>
  <w:style w:type="character" w:customStyle="1" w:styleId="3ff8">
    <w:name w:val="标题 3 字符"/>
    <w:aliases w:val="标题 3-- 字符"/>
    <w:rPr>
      <w:rFonts w:ascii="Times New Roman" w:eastAsia="黑体" w:hAnsi="Times New Roman"/>
      <w:bCs/>
      <w:sz w:val="24"/>
      <w:szCs w:val="32"/>
    </w:rPr>
  </w:style>
  <w:style w:type="character" w:customStyle="1" w:styleId="affffffffffffffffffff7">
    <w:name w:val="标题 字符"/>
    <w:aliases w:val="标题3 字符,章标题(无序号) 字符"/>
    <w:uiPriority w:val="10"/>
    <w:rPr>
      <w:rFonts w:ascii="Times New Roman" w:eastAsia="黑体" w:hAnsi="Times New Roman" w:cs="Times New Roman"/>
      <w:bCs/>
      <w:sz w:val="24"/>
      <w:szCs w:val="32"/>
    </w:rPr>
  </w:style>
  <w:style w:type="character" w:customStyle="1" w:styleId="affffffffffffffffffff8">
    <w:name w:val="表头 字符"/>
    <w:rPr>
      <w:rFonts w:ascii="Times New Roman" w:eastAsia="黑体" w:hAnsi="Times New Roman"/>
      <w:sz w:val="24"/>
    </w:rPr>
  </w:style>
  <w:style w:type="character" w:customStyle="1" w:styleId="affffffffffffffffffff9">
    <w:name w:val="页眉 字符"/>
    <w:rPr>
      <w:rFonts w:ascii="Times New Roman" w:eastAsia="宋体" w:hAnsi="Times New Roman"/>
      <w:sz w:val="18"/>
      <w:szCs w:val="18"/>
    </w:rPr>
  </w:style>
  <w:style w:type="character" w:customStyle="1" w:styleId="4fe">
    <w:name w:val="标题 4 字符"/>
    <w:aliases w:val="标题 4-- 字符"/>
    <w:rPr>
      <w:rFonts w:ascii="Times New Roman" w:eastAsia="宋体" w:hAnsi="Times New Roman" w:cs="Times New Roman"/>
      <w:sz w:val="24"/>
      <w:szCs w:val="20"/>
    </w:rPr>
  </w:style>
  <w:style w:type="character" w:customStyle="1" w:styleId="5f3">
    <w:name w:val="标题 5 字符"/>
    <w:rPr>
      <w:rFonts w:ascii="Times New Roman" w:eastAsia="宋体" w:hAnsi="Times New Roman" w:cs="Times New Roman"/>
      <w:b/>
      <w:sz w:val="28"/>
      <w:szCs w:val="20"/>
    </w:rPr>
  </w:style>
  <w:style w:type="character" w:customStyle="1" w:styleId="68">
    <w:name w:val="标题 6 字符"/>
    <w:rPr>
      <w:rFonts w:ascii="Arial" w:eastAsia="黑体" w:hAnsi="Arial" w:cs="Times New Roman"/>
      <w:b/>
      <w:sz w:val="24"/>
      <w:szCs w:val="20"/>
    </w:rPr>
  </w:style>
  <w:style w:type="character" w:customStyle="1" w:styleId="77">
    <w:name w:val="标题 7 字符"/>
    <w:rPr>
      <w:rFonts w:ascii="Times New Roman" w:eastAsia="宋体" w:hAnsi="Times New Roman" w:cs="Times New Roman"/>
      <w:b/>
      <w:sz w:val="24"/>
      <w:szCs w:val="20"/>
    </w:rPr>
  </w:style>
  <w:style w:type="character" w:customStyle="1" w:styleId="87">
    <w:name w:val="标题 8 字符"/>
    <w:rPr>
      <w:rFonts w:ascii="Arial" w:eastAsia="黑体" w:hAnsi="Arial" w:cs="Times New Roman"/>
      <w:sz w:val="24"/>
      <w:szCs w:val="20"/>
    </w:rPr>
  </w:style>
  <w:style w:type="character" w:customStyle="1" w:styleId="94">
    <w:name w:val="标题 9 字符"/>
    <w:rPr>
      <w:rFonts w:ascii="Arial" w:eastAsia="黑体" w:hAnsi="Arial" w:cs="Times New Roman"/>
      <w:szCs w:val="20"/>
    </w:rPr>
  </w:style>
  <w:style w:type="character" w:customStyle="1" w:styleId="CharCharCharCharCharCharChar4">
    <w:name w:val="正文文本最新 Char Char Char Char Char Char Char"/>
    <w:rPr>
      <w:rFonts w:eastAsia="宋体"/>
      <w:kern w:val="2"/>
      <w:sz w:val="28"/>
      <w:lang w:val="en-US" w:eastAsia="zh-CN"/>
    </w:rPr>
  </w:style>
  <w:style w:type="character" w:customStyle="1" w:styleId="CharCharff1">
    <w:name w:val="表格标题 Char Char"/>
    <w:qFormat/>
    <w:rPr>
      <w:rFonts w:ascii="宋体" w:hAnsi="宋体"/>
      <w:sz w:val="24"/>
    </w:rPr>
  </w:style>
  <w:style w:type="character" w:customStyle="1" w:styleId="1CharCharChar1">
    <w:name w:val="标题 1 Char Char Char"/>
    <w:rPr>
      <w:rFonts w:ascii="Times New Roman" w:hAnsi="Times New Roman"/>
      <w:b/>
      <w:kern w:val="44"/>
      <w:sz w:val="44"/>
    </w:rPr>
  </w:style>
  <w:style w:type="character" w:customStyle="1" w:styleId="hover73">
    <w:name w:val="hover73"/>
    <w:rPr>
      <w:rFonts w:ascii="Times New Roman" w:hAnsi="Times New Roman"/>
      <w:color w:val="BA0000"/>
      <w:szCs w:val="20"/>
    </w:rPr>
  </w:style>
  <w:style w:type="character" w:customStyle="1" w:styleId="CharCharff2">
    <w:name w:val="表文字居中 Char Char"/>
    <w:rPr>
      <w:rFonts w:ascii="Arial" w:hAnsi="Arial"/>
      <w:kern w:val="2"/>
      <w:sz w:val="21"/>
      <w:szCs w:val="22"/>
      <w:lang w:val="en-US" w:eastAsia="zh-CN" w:bidi="ar-SA"/>
    </w:rPr>
  </w:style>
  <w:style w:type="character" w:customStyle="1" w:styleId="HTML9">
    <w:name w:val="HTML 预设格式 字符"/>
    <w:uiPriority w:val="99"/>
    <w:rPr>
      <w:rFonts w:ascii="宋体" w:hAnsi="宋体"/>
      <w:sz w:val="24"/>
    </w:rPr>
  </w:style>
  <w:style w:type="character" w:customStyle="1" w:styleId="font41">
    <w:name w:val="font41"/>
    <w:qFormat/>
    <w:rPr>
      <w:rFonts w:ascii="宋体" w:eastAsia="宋体" w:hAnsi="宋体" w:cs="宋体" w:hint="eastAsia"/>
      <w:b/>
      <w:color w:val="000000"/>
      <w:sz w:val="20"/>
      <w:szCs w:val="20"/>
      <w:u w:val="none"/>
    </w:rPr>
  </w:style>
  <w:style w:type="character" w:customStyle="1" w:styleId="2CharChar1">
    <w:name w:val="标题 2 Char Char"/>
    <w:rPr>
      <w:rFonts w:ascii="Cambria" w:eastAsia="宋体" w:hAnsi="Cambria" w:cs="Times New Roman"/>
      <w:b/>
      <w:bCs/>
      <w:kern w:val="2"/>
      <w:sz w:val="32"/>
      <w:szCs w:val="32"/>
    </w:rPr>
  </w:style>
  <w:style w:type="character" w:customStyle="1" w:styleId="ourfont2">
    <w:name w:val="ourfont2"/>
  </w:style>
  <w:style w:type="character" w:customStyle="1" w:styleId="Char1f8">
    <w:name w:val="页脚 Char1"/>
    <w:aliases w:val="123YJ Char1,Footer-Even Char1,fo Char1,footer odd Char1,odd Char1,footer Final Char1,页脚1 Char1,页脚 Char5,Char Char Char Char6,footer Final Char3,Footer1 Char3,Char Char Char Char Char Char Char Char Char2,页脚奇wj Char1,F1 Char1,页脚1 Char"/>
    <w:qFormat/>
    <w:rPr>
      <w:kern w:val="2"/>
      <w:sz w:val="18"/>
      <w:szCs w:val="18"/>
    </w:rPr>
  </w:style>
  <w:style w:type="character" w:customStyle="1" w:styleId="l181">
    <w:name w:val="l181"/>
  </w:style>
  <w:style w:type="character" w:customStyle="1" w:styleId="CharCharCharf3">
    <w:name w:val="正文首行缩进 Char Char Char"/>
    <w:link w:val="1ffff3"/>
    <w:rPr>
      <w:rFonts w:ascii="Calibri" w:hAnsi="Calibri"/>
    </w:rPr>
  </w:style>
  <w:style w:type="paragraph" w:customStyle="1" w:styleId="1ffff3">
    <w:name w:val="正文首行缩进1"/>
    <w:basedOn w:val="ae"/>
    <w:link w:val="CharCharCharf3"/>
    <w:qFormat/>
    <w:pPr>
      <w:widowControl w:val="0"/>
      <w:snapToGrid/>
      <w:spacing w:beforeLines="25" w:before="0" w:afterLines="25" w:after="0" w:line="360" w:lineRule="auto"/>
      <w:ind w:right="0" w:firstLineChars="100" w:firstLine="420"/>
    </w:pPr>
    <w:rPr>
      <w:rFonts w:ascii="Calibri" w:hAnsi="Calibri"/>
      <w:sz w:val="20"/>
    </w:rPr>
  </w:style>
  <w:style w:type="character" w:customStyle="1" w:styleId="identication025025CharCharCharCharChar">
    <w:name w:val="样式 正文缩进首行缩进两字identication表正文正文非缩进 + 段前: 0.25 行 段后: 0.25 行 Char Char Char Char Char"/>
    <w:link w:val="identication025025"/>
    <w:rPr>
      <w:rFonts w:ascii="宋体" w:hAnsi="Courier New" w:cs="宋体"/>
      <w:spacing w:val="-2"/>
      <w:kern w:val="10"/>
      <w:sz w:val="24"/>
    </w:rPr>
  </w:style>
  <w:style w:type="paragraph" w:customStyle="1" w:styleId="identication025025">
    <w:name w:val="样式 正文缩进首行缩进两字identication表正文正文非缩进 + 段前: 0.25 行 段后: 0.25 行"/>
    <w:basedOn w:val="ab"/>
    <w:link w:val="identication025025CharCharCharCharChar"/>
    <w:pPr>
      <w:overflowPunct w:val="0"/>
      <w:autoSpaceDN w:val="0"/>
      <w:adjustRightInd w:val="0"/>
      <w:snapToGrid w:val="0"/>
      <w:spacing w:beforeLines="25" w:afterLines="25" w:line="360" w:lineRule="auto"/>
      <w:ind w:firstLine="482"/>
      <w:jc w:val="left"/>
    </w:pPr>
    <w:rPr>
      <w:rFonts w:ascii="宋体" w:hAnsi="Courier New"/>
      <w:spacing w:val="-2"/>
      <w:kern w:val="10"/>
      <w:sz w:val="24"/>
    </w:rPr>
  </w:style>
  <w:style w:type="character" w:customStyle="1" w:styleId="p141">
    <w:name w:val="p141"/>
    <w:rPr>
      <w:color w:val="333333"/>
      <w:sz w:val="20"/>
    </w:rPr>
  </w:style>
  <w:style w:type="character" w:customStyle="1" w:styleId="CharCharff3">
    <w:name w:val="表体 Char Char"/>
    <w:rPr>
      <w:rFonts w:eastAsia="仿宋_GB2312"/>
      <w:sz w:val="24"/>
      <w:lang w:val="en-US" w:eastAsia="zh-CN"/>
    </w:rPr>
  </w:style>
  <w:style w:type="character" w:customStyle="1" w:styleId="Charffffff3">
    <w:name w:val="道路正文 Char"/>
    <w:link w:val="affffffffffffffffffffa"/>
    <w:rPr>
      <w:sz w:val="24"/>
    </w:rPr>
  </w:style>
  <w:style w:type="paragraph" w:customStyle="1" w:styleId="affffffffffffffffffffa">
    <w:name w:val="道路正文"/>
    <w:basedOn w:val="a3"/>
    <w:link w:val="Charffffff3"/>
    <w:qFormat/>
    <w:pPr>
      <w:adjustRightInd w:val="0"/>
      <w:snapToGrid w:val="0"/>
      <w:spacing w:line="500" w:lineRule="exact"/>
      <w:ind w:firstLineChars="200" w:firstLine="480"/>
    </w:pPr>
    <w:rPr>
      <w:kern w:val="0"/>
      <w:sz w:val="24"/>
      <w:szCs w:val="20"/>
    </w:rPr>
  </w:style>
  <w:style w:type="paragraph" w:customStyle="1" w:styleId="134">
    <w:name w:val="13"/>
    <w:pPr>
      <w:widowControl w:val="0"/>
    </w:pPr>
    <w:rPr>
      <w:rFonts w:ascii="宋体" w:eastAsia="黑体"/>
      <w:sz w:val="28"/>
      <w:szCs w:val="22"/>
    </w:rPr>
  </w:style>
  <w:style w:type="character" w:customStyle="1" w:styleId="CharCharCharf4">
    <w:name w:val="正文文本 Char Char Char"/>
    <w:rPr>
      <w:rFonts w:ascii="Calibri" w:eastAsia="宋体" w:hAnsi="Calibri"/>
      <w:kern w:val="2"/>
      <w:sz w:val="21"/>
      <w:szCs w:val="22"/>
      <w:lang w:val="en-US" w:eastAsia="zh-CN" w:bidi="ar-SA"/>
    </w:rPr>
  </w:style>
  <w:style w:type="character" w:customStyle="1" w:styleId="affffffffffffffffffffb">
    <w:name w:val="正文文本缩进 字符"/>
    <w:uiPriority w:val="99"/>
    <w:rPr>
      <w:rFonts w:ascii="宋体" w:hAnsi="宋体"/>
      <w:sz w:val="28"/>
    </w:rPr>
  </w:style>
  <w:style w:type="character" w:customStyle="1" w:styleId="Char1f9">
    <w:name w:val="页眉 Char1"/>
    <w:rPr>
      <w:kern w:val="2"/>
      <w:sz w:val="18"/>
      <w:szCs w:val="18"/>
    </w:rPr>
  </w:style>
  <w:style w:type="character" w:customStyle="1" w:styleId="CharCharCharf5">
    <w:name w:val="纯文本 Char Char Char"/>
    <w:rPr>
      <w:rFonts w:ascii="宋体" w:hAnsi="Courier New"/>
      <w:kern w:val="2"/>
      <w:sz w:val="21"/>
    </w:rPr>
  </w:style>
  <w:style w:type="character" w:customStyle="1" w:styleId="6CharChar">
    <w:name w:val="标题 6 Char Char"/>
    <w:rPr>
      <w:rFonts w:ascii="Arial" w:eastAsia="黑体" w:hAnsi="Arial"/>
      <w:b/>
      <w:kern w:val="2"/>
      <w:sz w:val="24"/>
    </w:rPr>
  </w:style>
  <w:style w:type="character" w:customStyle="1" w:styleId="CharCharff4">
    <w:name w:val="报告书正文 Char Char"/>
    <w:rPr>
      <w:rFonts w:eastAsia="宋体"/>
      <w:kern w:val="2"/>
      <w:sz w:val="24"/>
      <w:lang w:val="en-US" w:eastAsia="zh-CN"/>
    </w:rPr>
  </w:style>
  <w:style w:type="character" w:customStyle="1" w:styleId="Charffffff4">
    <w:name w:val="正文道路 Char"/>
    <w:link w:val="affffffffffffffffffffc"/>
    <w:rPr>
      <w:rFonts w:ascii="宋体"/>
      <w:color w:val="000000"/>
      <w:sz w:val="24"/>
    </w:rPr>
  </w:style>
  <w:style w:type="paragraph" w:customStyle="1" w:styleId="affffffffffffffffffffc">
    <w:name w:val="正文道路"/>
    <w:basedOn w:val="a3"/>
    <w:link w:val="Charffffff4"/>
    <w:pPr>
      <w:adjustRightInd w:val="0"/>
      <w:snapToGrid w:val="0"/>
      <w:spacing w:line="500" w:lineRule="exact"/>
      <w:ind w:right="-25"/>
    </w:pPr>
    <w:rPr>
      <w:rFonts w:ascii="宋体"/>
      <w:color w:val="000000"/>
      <w:kern w:val="0"/>
      <w:sz w:val="24"/>
      <w:szCs w:val="20"/>
    </w:rPr>
  </w:style>
  <w:style w:type="character" w:customStyle="1" w:styleId="CharCharCharf6">
    <w:name w:val="页眉 Char Char Char"/>
    <w:rPr>
      <w:rFonts w:ascii="Calibri" w:hAnsi="Calibri"/>
      <w:sz w:val="18"/>
      <w:szCs w:val="18"/>
    </w:rPr>
  </w:style>
  <w:style w:type="character" w:customStyle="1" w:styleId="9CharChar">
    <w:name w:val="标题 9 Char Char"/>
    <w:rPr>
      <w:rFonts w:ascii="Arial" w:eastAsia="黑体" w:hAnsi="Arial"/>
      <w:kern w:val="2"/>
      <w:sz w:val="21"/>
    </w:rPr>
  </w:style>
  <w:style w:type="character" w:customStyle="1" w:styleId="textediteditable-title">
    <w:name w:val="text_edit editable-title"/>
  </w:style>
  <w:style w:type="character" w:customStyle="1" w:styleId="identication025025CharCharCharChar">
    <w:name w:val="样式 正文缩进首行缩进两字identication表正文正文非缩进 + 段前: 0.25 行 段后: 0.25 行 Char Char Char Char"/>
    <w:link w:val="identication025025CharChar"/>
    <w:rPr>
      <w:rFonts w:ascii="宋体" w:hAnsi="Courier New" w:cs="宋体"/>
      <w:spacing w:val="-2"/>
      <w:kern w:val="10"/>
      <w:sz w:val="24"/>
    </w:rPr>
  </w:style>
  <w:style w:type="paragraph" w:customStyle="1" w:styleId="identication025025CharChar">
    <w:name w:val="样式 正文缩进首行缩进两字identication表正文正文非缩进 + 段前: 0.25 行 段后: 0.25 行 Char Char"/>
    <w:basedOn w:val="ab"/>
    <w:link w:val="identication025025CharCharCharChar"/>
    <w:pPr>
      <w:overflowPunct w:val="0"/>
      <w:autoSpaceDN w:val="0"/>
      <w:adjustRightInd w:val="0"/>
      <w:snapToGrid w:val="0"/>
      <w:spacing w:beforeLines="25" w:afterLines="25" w:line="360" w:lineRule="auto"/>
      <w:ind w:firstLine="482"/>
      <w:jc w:val="left"/>
    </w:pPr>
    <w:rPr>
      <w:rFonts w:ascii="宋体" w:hAnsi="Courier New"/>
      <w:spacing w:val="-2"/>
      <w:kern w:val="10"/>
      <w:sz w:val="24"/>
    </w:rPr>
  </w:style>
  <w:style w:type="character" w:customStyle="1" w:styleId="CharCharCharf7">
    <w:name w:val="表格标题采用 Char Char Char"/>
    <w:link w:val="affffffffffffffffffffd"/>
    <w:rPr>
      <w:rFonts w:ascii="黑体" w:eastAsia="黑体"/>
    </w:rPr>
  </w:style>
  <w:style w:type="paragraph" w:customStyle="1" w:styleId="affffffffffffffffffffd">
    <w:name w:val="表格标题采用"/>
    <w:basedOn w:val="ae"/>
    <w:link w:val="CharCharCharf7"/>
    <w:pPr>
      <w:widowControl w:val="0"/>
      <w:snapToGrid/>
      <w:spacing w:beforeLines="25" w:before="0" w:after="0" w:line="460" w:lineRule="exact"/>
      <w:ind w:right="0" w:firstLineChars="200" w:firstLine="200"/>
      <w:jc w:val="center"/>
    </w:pPr>
    <w:rPr>
      <w:rFonts w:ascii="黑体" w:eastAsia="黑体"/>
      <w:sz w:val="20"/>
    </w:rPr>
  </w:style>
  <w:style w:type="character" w:customStyle="1" w:styleId="3ff9">
    <w:name w:val="正文文本 3 字符"/>
    <w:rPr>
      <w:rFonts w:ascii="Times New Roman" w:hAnsi="Times New Roman"/>
      <w:sz w:val="16"/>
    </w:rPr>
  </w:style>
  <w:style w:type="character" w:customStyle="1" w:styleId="text11">
    <w:name w:val="text11"/>
    <w:rPr>
      <w:sz w:val="20"/>
    </w:rPr>
  </w:style>
  <w:style w:type="character" w:customStyle="1" w:styleId="7CharChar">
    <w:name w:val="标题 7 Char Char"/>
    <w:rPr>
      <w:rFonts w:ascii="Times New Roman" w:hAnsi="Times New Roman"/>
      <w:b/>
      <w:kern w:val="2"/>
      <w:sz w:val="24"/>
    </w:rPr>
  </w:style>
  <w:style w:type="character" w:customStyle="1" w:styleId="affffffffffffffffffffe">
    <w:name w:val="批注框文本 字符"/>
    <w:rPr>
      <w:rFonts w:ascii="Times New Roman" w:hAnsi="Times New Roman"/>
      <w:sz w:val="18"/>
    </w:rPr>
  </w:style>
  <w:style w:type="character" w:customStyle="1" w:styleId="1ffff4">
    <w:name w:val="页码1"/>
    <w:rPr>
      <w:rFonts w:ascii="Times New Roman" w:hAnsi="Times New Roman"/>
      <w:szCs w:val="20"/>
    </w:rPr>
  </w:style>
  <w:style w:type="character" w:customStyle="1" w:styleId="111CharChar">
    <w:name w:val="正文111 Char Char"/>
    <w:link w:val="1112"/>
    <w:rPr>
      <w:rFonts w:eastAsia="黑体"/>
      <w:spacing w:val="6"/>
      <w:sz w:val="24"/>
      <w:szCs w:val="24"/>
    </w:rPr>
  </w:style>
  <w:style w:type="paragraph" w:customStyle="1" w:styleId="1112">
    <w:name w:val="正文111"/>
    <w:basedOn w:val="a3"/>
    <w:link w:val="111CharChar"/>
    <w:qFormat/>
    <w:pPr>
      <w:spacing w:line="500" w:lineRule="exact"/>
      <w:jc w:val="center"/>
    </w:pPr>
    <w:rPr>
      <w:rFonts w:eastAsia="黑体"/>
      <w:spacing w:val="6"/>
      <w:kern w:val="0"/>
      <w:sz w:val="24"/>
    </w:rPr>
  </w:style>
  <w:style w:type="character" w:customStyle="1" w:styleId="5Char10">
    <w:name w:val="标题 5 Char1"/>
    <w:aliases w:val="标题1.1.1.1.1 Char1,标题 5 Char Char Char1,H5 Char,H51 Char,项 Char,标题1.1.1.1.1 Char Char"/>
    <w:rPr>
      <w:b/>
      <w:bCs/>
      <w:kern w:val="2"/>
      <w:sz w:val="28"/>
      <w:szCs w:val="28"/>
    </w:rPr>
  </w:style>
  <w:style w:type="character" w:customStyle="1" w:styleId="CharCharff5">
    <w:name w:val="表 Char Char"/>
    <w:rPr>
      <w:rFonts w:eastAsia="宋体"/>
      <w:kern w:val="2"/>
      <w:sz w:val="21"/>
      <w:lang w:val="en-US" w:eastAsia="zh-CN"/>
    </w:rPr>
  </w:style>
  <w:style w:type="character" w:customStyle="1" w:styleId="4CharChar0">
    <w:name w:val="标题 4 Char Char"/>
    <w:rPr>
      <w:rFonts w:ascii="Cambria" w:eastAsia="宋体" w:hAnsi="Cambria" w:cs="Times New Roman"/>
      <w:b/>
      <w:bCs/>
      <w:kern w:val="2"/>
      <w:sz w:val="28"/>
      <w:szCs w:val="28"/>
    </w:rPr>
  </w:style>
  <w:style w:type="character" w:customStyle="1" w:styleId="afffffffffffffffffffff">
    <w:name w:val="正文文本 字符"/>
    <w:rPr>
      <w:kern w:val="2"/>
      <w:sz w:val="21"/>
      <w:szCs w:val="22"/>
    </w:rPr>
  </w:style>
  <w:style w:type="character" w:customStyle="1" w:styleId="1ffff5">
    <w:name w:val="页脚 字符1"/>
    <w:uiPriority w:val="99"/>
    <w:rPr>
      <w:sz w:val="18"/>
      <w:szCs w:val="18"/>
    </w:rPr>
  </w:style>
  <w:style w:type="character" w:customStyle="1" w:styleId="afffffffffffffffffffff0">
    <w:uiPriority w:val="19"/>
    <w:qFormat/>
    <w:rPr>
      <w:rFonts w:ascii="Times New Roman" w:hAnsi="Times New Roman"/>
      <w:i/>
      <w:iCs/>
      <w:color w:val="808080"/>
      <w:szCs w:val="20"/>
    </w:rPr>
  </w:style>
  <w:style w:type="character" w:customStyle="1" w:styleId="5CharChar0">
    <w:name w:val="标题 5 Char Char"/>
    <w:rPr>
      <w:rFonts w:ascii="Times New Roman" w:hAnsi="Times New Roman"/>
      <w:b/>
      <w:kern w:val="2"/>
      <w:sz w:val="28"/>
    </w:rPr>
  </w:style>
  <w:style w:type="character" w:customStyle="1" w:styleId="4Char10">
    <w:name w:val="常用标题 4 Char1"/>
    <w:aliases w:val="款标题1.1.1.1 Char1,标题 4 Char Char Char1,H4 Char2,H41 Char1,标题3 Char1,款标题 Char1,款 Char1,款标题1.1.1.1 Char2,表图题 Char2,款标题1.1.1.1 Char Char1,标题 4 Char1 Char1,表图题 Char Char1,H4 Char Char1,b4 Char1,H42 Char1,u4 Char1,H43 Char1,H411 Char1,H421 Char1"/>
    <w:rPr>
      <w:rFonts w:ascii="Cambria" w:eastAsia="宋体" w:hAnsi="Cambria" w:cs="Times New Roman"/>
      <w:b/>
      <w:bCs/>
      <w:kern w:val="2"/>
      <w:sz w:val="28"/>
      <w:szCs w:val="28"/>
    </w:rPr>
  </w:style>
  <w:style w:type="character" w:customStyle="1" w:styleId="afffffffffffffffffffff1">
    <w:name w:val="正文缩进 字符"/>
    <w:aliases w:val="表正文 字符,正文非缩进 字符,特点 字符,正文不缩进 字符,s4 字符,标题4 字符,正文（首行缩进两字）缩进 字符,段1 字符,。 字符,ALT+Z 字符,四号 字符,二 字符,水上软件 字符,正文(首行缩进两字) 字符,正文(首行缩进两字)1 字符,正文（首行缩进两字） Char Char Char Char Char Char Char 字符,正文缩进 Char1 字符,标题4 Char 字符,标题4 Char Char Char 字符,段落 字符,缩 字符,缩进 字符"/>
    <w:rPr>
      <w:rFonts w:ascii="Times New Roman" w:hAnsi="Times New Roman"/>
    </w:rPr>
  </w:style>
  <w:style w:type="character" w:customStyle="1" w:styleId="3ffa">
    <w:name w:val="正文文本缩进 3 字符"/>
    <w:rPr>
      <w:rFonts w:ascii="宋体" w:hAnsi="宋体"/>
      <w:sz w:val="24"/>
    </w:rPr>
  </w:style>
  <w:style w:type="character" w:customStyle="1" w:styleId="Charffffff5">
    <w:name w:val="三级标题道路 Char"/>
    <w:link w:val="afffffffffffffffffffff2"/>
    <w:rPr>
      <w:rFonts w:ascii="黑体" w:eastAsia="黑体" w:hAnsi="黑体" w:cs="黑体"/>
      <w:color w:val="000000"/>
      <w:sz w:val="24"/>
    </w:rPr>
  </w:style>
  <w:style w:type="paragraph" w:customStyle="1" w:styleId="afffffffffffffffffffff2">
    <w:name w:val="三级标题道路"/>
    <w:basedOn w:val="3"/>
    <w:link w:val="Charffffff5"/>
    <w:pPr>
      <w:keepNext w:val="0"/>
      <w:keepLines w:val="0"/>
      <w:tabs>
        <w:tab w:val="left" w:pos="547"/>
      </w:tabs>
      <w:spacing w:before="0" w:after="0" w:line="500" w:lineRule="exact"/>
      <w:jc w:val="both"/>
    </w:pPr>
    <w:rPr>
      <w:rFonts w:ascii="黑体" w:hAnsi="黑体"/>
      <w:b w:val="0"/>
      <w:bCs w:val="0"/>
      <w:color w:val="000000"/>
      <w:sz w:val="24"/>
      <w:szCs w:val="20"/>
    </w:rPr>
  </w:style>
  <w:style w:type="character" w:customStyle="1" w:styleId="afffffffffffffffffffff3">
    <w:name w:val="题注 字符"/>
    <w:rPr>
      <w:rFonts w:ascii="Cambria" w:eastAsia="黑体" w:hAnsi="Cambria" w:cs="Times New Roman"/>
      <w:sz w:val="20"/>
      <w:szCs w:val="20"/>
    </w:rPr>
  </w:style>
  <w:style w:type="character" w:customStyle="1" w:styleId="3CharCharChar1">
    <w:name w:val="标题 3 Char Char Char1"/>
    <w:rPr>
      <w:rFonts w:eastAsia="宋体"/>
      <w:b/>
      <w:sz w:val="28"/>
      <w:lang w:val="en-US" w:eastAsia="zh-CN"/>
    </w:rPr>
  </w:style>
  <w:style w:type="character" w:customStyle="1" w:styleId="2fffa">
    <w:name w:val="正文文本 2 字符"/>
    <w:rPr>
      <w:rFonts w:ascii="宋体" w:hAnsi="宋体"/>
      <w:sz w:val="28"/>
    </w:rPr>
  </w:style>
  <w:style w:type="character" w:customStyle="1" w:styleId="Charffffff6">
    <w:name w:val="表头 道路 Char"/>
    <w:link w:val="afffffffffffffffffffff4"/>
    <w:rPr>
      <w:rFonts w:ascii="黑体" w:eastAsia="黑体" w:hAnsi="黑体" w:cs="黑体"/>
      <w:color w:val="000000"/>
      <w:sz w:val="24"/>
    </w:rPr>
  </w:style>
  <w:style w:type="paragraph" w:customStyle="1" w:styleId="afffffffffffffffffffff4">
    <w:name w:val="表头 道路"/>
    <w:basedOn w:val="a3"/>
    <w:link w:val="Charffffff6"/>
    <w:qFormat/>
    <w:pPr>
      <w:spacing w:line="500" w:lineRule="exact"/>
      <w:ind w:firstLineChars="200" w:firstLine="480"/>
      <w:jc w:val="center"/>
    </w:pPr>
    <w:rPr>
      <w:rFonts w:ascii="黑体" w:eastAsia="黑体" w:hAnsi="黑体"/>
      <w:color w:val="000000"/>
      <w:kern w:val="0"/>
      <w:sz w:val="24"/>
      <w:szCs w:val="20"/>
    </w:rPr>
  </w:style>
  <w:style w:type="character" w:customStyle="1" w:styleId="afffffffffffffffffffff5">
    <w:name w:val="纯文本 字符"/>
    <w:aliases w:val="纯文本 Char Char Char Char Char 字符,纯文本 Char1 Char 字符,纯文本 Char1 字符,纯文本 Char Char Char Char Char Char Char Char 字符,纯文本 Char Char Char Char Char Char Char Char Char Char Char Char Char 字符,孙普文字 字符,标题2 字符,小 字符, Cha 字符,标 字符,文字缩进 字符,文 字符,加粗正 字符"/>
    <w:rPr>
      <w:rFonts w:ascii="宋体" w:hAnsi="Courier New"/>
    </w:rPr>
  </w:style>
  <w:style w:type="character" w:customStyle="1" w:styleId="afffffffffffffffffffff6">
    <w:name w:val="正文首行缩进 字符"/>
    <w:uiPriority w:val="99"/>
    <w:qFormat/>
    <w:rPr>
      <w:rFonts w:ascii="Times New Roman" w:hAnsi="Times New Roman"/>
    </w:rPr>
  </w:style>
  <w:style w:type="character" w:customStyle="1" w:styleId="CharCharff6">
    <w:name w:val="表格标题采用 Char Char"/>
    <w:rPr>
      <w:rFonts w:ascii="黑体" w:eastAsia="黑体" w:hAnsi="宋体"/>
      <w:kern w:val="2"/>
      <w:sz w:val="24"/>
      <w:lang w:val="en-US" w:eastAsia="zh-CN"/>
    </w:rPr>
  </w:style>
  <w:style w:type="character" w:customStyle="1" w:styleId="afffffffffffffffffffff7">
    <w:name w:val="文档结构图 字符"/>
    <w:rPr>
      <w:rFonts w:ascii="Times New Roman" w:hAnsi="Times New Roman"/>
      <w:shd w:val="clear" w:color="auto" w:fill="000080"/>
    </w:rPr>
  </w:style>
  <w:style w:type="character" w:customStyle="1" w:styleId="2fffb">
    <w:name w:val="正文文本缩进 2 字符"/>
    <w:rPr>
      <w:rFonts w:ascii="Times New Roman" w:hAnsi="Times New Roman"/>
      <w:sz w:val="24"/>
    </w:rPr>
  </w:style>
  <w:style w:type="character" w:customStyle="1" w:styleId="2CharChar2">
    <w:name w:val="正文文本缩进 2 Char Char"/>
    <w:rPr>
      <w:rFonts w:ascii="Times New Roman" w:hAnsi="Times New Roman"/>
      <w:kern w:val="2"/>
      <w:sz w:val="24"/>
    </w:rPr>
  </w:style>
  <w:style w:type="character" w:customStyle="1" w:styleId="8CharChar">
    <w:name w:val="标题 8 Char Char"/>
    <w:rPr>
      <w:rFonts w:ascii="Arial" w:eastAsia="黑体" w:hAnsi="Arial"/>
      <w:kern w:val="2"/>
      <w:sz w:val="24"/>
    </w:rPr>
  </w:style>
  <w:style w:type="character" w:customStyle="1" w:styleId="CharCharff7">
    <w:name w:val="图名 Char Char"/>
    <w:rPr>
      <w:rFonts w:eastAsia="黑体"/>
      <w:b/>
      <w:snapToGrid w:val="0"/>
      <w:spacing w:val="12"/>
      <w:sz w:val="24"/>
      <w:lang w:val="en-US" w:eastAsia="zh-CN"/>
    </w:rPr>
  </w:style>
  <w:style w:type="character" w:customStyle="1" w:styleId="font01">
    <w:name w:val="font01"/>
    <w:qFormat/>
    <w:rPr>
      <w:rFonts w:ascii="宋体" w:eastAsia="宋体" w:hAnsi="宋体" w:cs="宋体" w:hint="eastAsia"/>
      <w:b/>
      <w:color w:val="000000"/>
      <w:sz w:val="20"/>
      <w:szCs w:val="20"/>
      <w:u w:val="none"/>
      <w:vertAlign w:val="superscript"/>
    </w:rPr>
  </w:style>
  <w:style w:type="character" w:customStyle="1" w:styleId="1Char9">
    <w:name w:val="正文道路1 Char"/>
    <w:link w:val="1ffff6"/>
    <w:rPr>
      <w:rFonts w:ascii="宋体"/>
      <w:color w:val="000000"/>
      <w:sz w:val="24"/>
    </w:rPr>
  </w:style>
  <w:style w:type="paragraph" w:customStyle="1" w:styleId="1ffff6">
    <w:name w:val="正文道路1"/>
    <w:basedOn w:val="a3"/>
    <w:link w:val="1Char9"/>
    <w:pPr>
      <w:adjustRightInd w:val="0"/>
      <w:snapToGrid w:val="0"/>
      <w:spacing w:line="500" w:lineRule="exact"/>
      <w:ind w:firstLineChars="200" w:firstLine="480"/>
    </w:pPr>
    <w:rPr>
      <w:rFonts w:ascii="宋体"/>
      <w:color w:val="000000"/>
      <w:kern w:val="0"/>
      <w:sz w:val="24"/>
      <w:szCs w:val="20"/>
    </w:rPr>
  </w:style>
  <w:style w:type="character" w:customStyle="1" w:styleId="zoeCharChar">
    <w:name w:val="正文zoe Char Char"/>
    <w:rPr>
      <w:rFonts w:ascii="宋体" w:eastAsia="宋体" w:hAnsi="宋体"/>
      <w:sz w:val="24"/>
      <w:lang w:val="en-US" w:eastAsia="zh-CN"/>
    </w:rPr>
  </w:style>
  <w:style w:type="character" w:customStyle="1" w:styleId="217">
    <w:name w:val="正文文本缩进 2 字符1"/>
    <w:uiPriority w:val="99"/>
    <w:semiHidden/>
    <w:rPr>
      <w:rFonts w:ascii="Times New Roman" w:eastAsia="宋体" w:hAnsi="Times New Roman"/>
      <w:sz w:val="24"/>
    </w:rPr>
  </w:style>
  <w:style w:type="character" w:customStyle="1" w:styleId="afffffffffffffffffffff8">
    <w:name w:val="批注文字 字符"/>
    <w:uiPriority w:val="99"/>
    <w:rPr>
      <w:rFonts w:ascii="Times New Roman" w:eastAsia="宋体" w:hAnsi="Times New Roman"/>
      <w:sz w:val="24"/>
    </w:rPr>
  </w:style>
  <w:style w:type="character" w:customStyle="1" w:styleId="afffffffffffffffffffff9">
    <w:name w:val="批注主题 字符"/>
    <w:rPr>
      <w:rFonts w:ascii="宋体" w:eastAsia="宋体" w:hAnsi="Times New Roman" w:cs="Times New Roman"/>
      <w:b/>
      <w:bCs/>
      <w:kern w:val="0"/>
      <w:sz w:val="20"/>
      <w:szCs w:val="20"/>
    </w:rPr>
  </w:style>
  <w:style w:type="character" w:customStyle="1" w:styleId="1ffff7">
    <w:name w:val="纯文本 字符1"/>
    <w:aliases w:val="纯文本 Char Char Char 字符1,纯文本 Char Char 字符1,纯文本 Char Char Char Char Char Char Char Char 字符1,纯文本 Char Char Char Char Char Char Char 字符1,纯文本 Char Char Char Char Char Char Char Char Char Char Char Char Char 字符1,纯文本 Char Char Char Char Char Char 字符1"/>
    <w:semiHidden/>
    <w:rPr>
      <w:rFonts w:ascii="宋体" w:hAnsi="Courier New" w:cs="Courier New"/>
      <w:sz w:val="24"/>
    </w:rPr>
  </w:style>
  <w:style w:type="character" w:customStyle="1" w:styleId="1ffff8">
    <w:name w:val="文档结构图 字符1"/>
    <w:uiPriority w:val="99"/>
    <w:semiHidden/>
    <w:rPr>
      <w:rFonts w:ascii="Microsoft YaHei UI" w:eastAsia="Microsoft YaHei UI" w:hAnsi="Times New Roman"/>
      <w:sz w:val="18"/>
      <w:szCs w:val="18"/>
    </w:rPr>
  </w:style>
  <w:style w:type="character" w:customStyle="1" w:styleId="HTML10">
    <w:name w:val="HTML 预设格式 字符1"/>
    <w:uiPriority w:val="99"/>
    <w:semiHidden/>
    <w:rPr>
      <w:rFonts w:ascii="Courier New" w:eastAsia="宋体" w:hAnsi="Courier New" w:cs="Courier New"/>
      <w:sz w:val="20"/>
      <w:szCs w:val="20"/>
    </w:rPr>
  </w:style>
  <w:style w:type="character" w:customStyle="1" w:styleId="218">
    <w:name w:val="正文文本 2 字符1"/>
    <w:uiPriority w:val="99"/>
    <w:semiHidden/>
    <w:rPr>
      <w:rFonts w:ascii="Times New Roman" w:eastAsia="宋体" w:hAnsi="Times New Roman"/>
      <w:sz w:val="24"/>
    </w:rPr>
  </w:style>
  <w:style w:type="character" w:customStyle="1" w:styleId="1ffff9">
    <w:name w:val="正文文本缩进 字符1"/>
    <w:uiPriority w:val="99"/>
    <w:semiHidden/>
    <w:rPr>
      <w:rFonts w:ascii="Times New Roman" w:eastAsia="宋体" w:hAnsi="Times New Roman"/>
      <w:sz w:val="24"/>
    </w:rPr>
  </w:style>
  <w:style w:type="character" w:customStyle="1" w:styleId="Char31">
    <w:name w:val="正文文本 Char3"/>
    <w:aliases w:val="正文小标题 Char1,正文文字 Char2,正文无缩进 Char1,Char Char Char Char Char Char Char Char Char Char Char Char Char Char Char Char Char Char Char9,正文文字 Char1 Char1,正文文字1 Char1,正文文字 Char Char Char Char Char Char Char1 Char,正文文本1 Char1 Char,封 Char1"/>
    <w:rPr>
      <w:rFonts w:ascii="宋体" w:eastAsia="黑体"/>
      <w:sz w:val="28"/>
      <w:szCs w:val="22"/>
    </w:rPr>
  </w:style>
  <w:style w:type="character" w:customStyle="1" w:styleId="1ffffa">
    <w:name w:val="正文首行缩进 字符1"/>
    <w:uiPriority w:val="99"/>
    <w:semiHidden/>
    <w:rPr>
      <w:rFonts w:ascii="Times New Roman" w:eastAsia="宋体" w:hAnsi="Times New Roman"/>
      <w:sz w:val="24"/>
    </w:rPr>
  </w:style>
  <w:style w:type="character" w:customStyle="1" w:styleId="315">
    <w:name w:val="正文文本缩进 3 字符1"/>
    <w:uiPriority w:val="99"/>
    <w:semiHidden/>
    <w:rPr>
      <w:rFonts w:ascii="Times New Roman" w:eastAsia="宋体" w:hAnsi="Times New Roman"/>
      <w:sz w:val="16"/>
      <w:szCs w:val="16"/>
    </w:rPr>
  </w:style>
  <w:style w:type="character" w:customStyle="1" w:styleId="316">
    <w:name w:val="正文文本 3 字符1"/>
    <w:uiPriority w:val="99"/>
    <w:semiHidden/>
    <w:rPr>
      <w:rFonts w:ascii="Times New Roman" w:eastAsia="宋体" w:hAnsi="Times New Roman"/>
      <w:sz w:val="16"/>
      <w:szCs w:val="16"/>
    </w:rPr>
  </w:style>
  <w:style w:type="character" w:customStyle="1" w:styleId="1ffffb">
    <w:name w:val="批注框文本 字符1"/>
    <w:uiPriority w:val="99"/>
    <w:semiHidden/>
    <w:rPr>
      <w:rFonts w:ascii="Times New Roman" w:eastAsia="宋体" w:hAnsi="Times New Roman"/>
      <w:sz w:val="18"/>
      <w:szCs w:val="18"/>
    </w:rPr>
  </w:style>
  <w:style w:type="character" w:customStyle="1" w:styleId="1ffffc">
    <w:name w:val="日期 字符1"/>
    <w:uiPriority w:val="99"/>
    <w:semiHidden/>
    <w:rPr>
      <w:rFonts w:ascii="Times New Roman" w:eastAsia="宋体" w:hAnsi="Times New Roman"/>
      <w:sz w:val="24"/>
    </w:rPr>
  </w:style>
  <w:style w:type="paragraph" w:customStyle="1" w:styleId="afffffffffffffffffffffa">
    <w:name w:val="表头文字"/>
    <w:basedOn w:val="a3"/>
    <w:pPr>
      <w:adjustRightInd w:val="0"/>
      <w:spacing w:line="360" w:lineRule="auto"/>
      <w:jc w:val="center"/>
    </w:pPr>
    <w:rPr>
      <w:kern w:val="0"/>
      <w:sz w:val="28"/>
      <w:szCs w:val="20"/>
    </w:rPr>
  </w:style>
  <w:style w:type="paragraph" w:customStyle="1" w:styleId="afffffffffffffffffffffb">
    <w:name w:val="表格内容左"/>
    <w:basedOn w:val="afffffff1"/>
    <w:pPr>
      <w:adjustRightInd/>
      <w:snapToGrid/>
      <w:spacing w:line="360" w:lineRule="auto"/>
      <w:ind w:leftChars="0" w:left="0" w:rightChars="0" w:right="0"/>
      <w:jc w:val="right"/>
    </w:pPr>
    <w:rPr>
      <w:rFonts w:ascii="黑体" w:eastAsia="黑体" w:hAnsi="宋体"/>
      <w:color w:val="auto"/>
      <w:kern w:val="0"/>
      <w:szCs w:val="20"/>
      <w:lang w:val="en-US"/>
    </w:rPr>
  </w:style>
  <w:style w:type="paragraph" w:customStyle="1" w:styleId="a0">
    <w:name w:val="报告节标题"/>
    <w:basedOn w:val="2"/>
    <w:next w:val="a3"/>
    <w:pPr>
      <w:numPr>
        <w:ilvl w:val="1"/>
        <w:numId w:val="1"/>
      </w:numPr>
      <w:adjustRightInd w:val="0"/>
      <w:spacing w:before="240" w:after="240" w:line="400" w:lineRule="exact"/>
      <w:jc w:val="center"/>
    </w:pPr>
    <w:rPr>
      <w:rFonts w:ascii="Times New Roman" w:hAnsi="Times New Roman"/>
      <w:bCs w:val="0"/>
      <w:sz w:val="30"/>
      <w:szCs w:val="20"/>
    </w:rPr>
  </w:style>
  <w:style w:type="paragraph" w:customStyle="1" w:styleId="afffffffffffffffffffffc">
    <w:name w:val="刘昕正文"/>
    <w:basedOn w:val="a3"/>
    <w:pPr>
      <w:spacing w:line="500" w:lineRule="exact"/>
      <w:ind w:firstLineChars="200" w:firstLine="200"/>
    </w:pPr>
    <w:rPr>
      <w:kern w:val="0"/>
      <w:sz w:val="24"/>
      <w:szCs w:val="20"/>
    </w:rPr>
  </w:style>
  <w:style w:type="paragraph" w:customStyle="1" w:styleId="afffffffffffffffffffffd">
    <w:name w:val="表苡"/>
    <w:basedOn w:val="a3"/>
    <w:pPr>
      <w:wordWrap w:val="0"/>
      <w:spacing w:line="240" w:lineRule="exact"/>
      <w:jc w:val="center"/>
    </w:pPr>
    <w:rPr>
      <w:rFonts w:ascii="宋体" w:hAnsi="宋体"/>
      <w:kern w:val="0"/>
      <w:sz w:val="18"/>
      <w:szCs w:val="21"/>
    </w:rPr>
  </w:style>
  <w:style w:type="paragraph" w:customStyle="1" w:styleId="2Char2052">
    <w:name w:val="样式 样式 样式 样式 正文首行缩进 2 Char + 首行缩进:  2 字符 段后: 0.5 行 + 首行缩进:  2 字符 ..."/>
    <w:basedOn w:val="a3"/>
    <w:qFormat/>
    <w:pPr>
      <w:widowControl/>
      <w:spacing w:afterLines="50" w:line="440" w:lineRule="exact"/>
    </w:pPr>
    <w:rPr>
      <w:rFonts w:ascii="宋体" w:hAnsi="宋体" w:cs="宋体"/>
      <w:kern w:val="0"/>
      <w:sz w:val="24"/>
      <w:szCs w:val="20"/>
    </w:rPr>
  </w:style>
  <w:style w:type="paragraph" w:customStyle="1" w:styleId="2TimesNewRoman25">
    <w:name w:val="样式 正文文字 2 + Times New Roman 自动设置 左 行距: 最小值 25 磅"/>
    <w:basedOn w:val="a3"/>
    <w:pPr>
      <w:spacing w:line="500" w:lineRule="exact"/>
      <w:ind w:firstLineChars="200" w:firstLine="200"/>
      <w:jc w:val="left"/>
    </w:pPr>
    <w:rPr>
      <w:kern w:val="0"/>
      <w:sz w:val="28"/>
      <w:szCs w:val="20"/>
    </w:rPr>
  </w:style>
  <w:style w:type="paragraph" w:customStyle="1" w:styleId="a">
    <w:name w:val="报告章标题"/>
    <w:basedOn w:val="1"/>
    <w:next w:val="a3"/>
    <w:pPr>
      <w:keepLines/>
      <w:numPr>
        <w:numId w:val="1"/>
      </w:numPr>
      <w:overflowPunct/>
      <w:adjustRightInd w:val="0"/>
      <w:snapToGrid/>
      <w:spacing w:before="360" w:after="360" w:line="400" w:lineRule="exact"/>
      <w:jc w:val="center"/>
    </w:pPr>
    <w:rPr>
      <w:bCs w:val="0"/>
      <w:color w:val="auto"/>
      <w:sz w:val="32"/>
      <w:szCs w:val="20"/>
    </w:rPr>
  </w:style>
  <w:style w:type="paragraph" w:customStyle="1" w:styleId="CharCharCharCharCharCharCharCharCharCharCharChar">
    <w:name w:val="Char Char Char Char Char Char Char Char Char Char Char Char"/>
    <w:basedOn w:val="a3"/>
    <w:qFormat/>
    <w:rPr>
      <w:kern w:val="0"/>
      <w:sz w:val="24"/>
      <w:szCs w:val="20"/>
    </w:rPr>
  </w:style>
  <w:style w:type="paragraph" w:customStyle="1" w:styleId="afffffffffffffffffffffe">
    <w:name w:val="表格内容小"/>
    <w:basedOn w:val="afffffff1"/>
    <w:pPr>
      <w:adjustRightInd/>
      <w:snapToGrid/>
      <w:spacing w:line="360" w:lineRule="auto"/>
      <w:ind w:leftChars="0" w:left="0" w:rightChars="0" w:right="0"/>
      <w:jc w:val="both"/>
    </w:pPr>
    <w:rPr>
      <w:rFonts w:ascii="黑体" w:eastAsia="黑体" w:hAnsi="宋体"/>
      <w:color w:val="auto"/>
      <w:kern w:val="0"/>
      <w:szCs w:val="20"/>
      <w:lang w:val="en-US"/>
    </w:rPr>
  </w:style>
  <w:style w:type="paragraph" w:customStyle="1" w:styleId="Style6">
    <w:name w:val="_Style 6"/>
    <w:basedOn w:val="a3"/>
    <w:pPr>
      <w:ind w:firstLineChars="200" w:firstLine="420"/>
    </w:pPr>
    <w:rPr>
      <w:rFonts w:ascii="宋体"/>
      <w:kern w:val="0"/>
      <w:sz w:val="24"/>
      <w:szCs w:val="20"/>
    </w:rPr>
  </w:style>
  <w:style w:type="paragraph" w:customStyle="1" w:styleId="a1">
    <w:name w:val="报告小节标题"/>
    <w:basedOn w:val="3"/>
    <w:next w:val="a3"/>
    <w:pPr>
      <w:numPr>
        <w:ilvl w:val="2"/>
        <w:numId w:val="1"/>
      </w:numPr>
      <w:tabs>
        <w:tab w:val="clear" w:pos="1680"/>
        <w:tab w:val="left" w:pos="645"/>
      </w:tabs>
      <w:spacing w:before="240" w:after="120" w:line="400" w:lineRule="exact"/>
      <w:jc w:val="both"/>
    </w:pPr>
    <w:rPr>
      <w:rFonts w:ascii="Times New Roman"/>
      <w:b w:val="0"/>
      <w:bCs w:val="0"/>
      <w:sz w:val="24"/>
      <w:szCs w:val="20"/>
    </w:rPr>
  </w:style>
  <w:style w:type="paragraph" w:customStyle="1" w:styleId="Affffffffffffffffffffff">
    <w:name w:val="图名A"/>
    <w:basedOn w:val="a3"/>
    <w:pPr>
      <w:widowControl/>
      <w:tabs>
        <w:tab w:val="left" w:pos="0"/>
      </w:tabs>
      <w:adjustRightInd w:val="0"/>
      <w:snapToGrid w:val="0"/>
      <w:spacing w:before="62" w:after="249"/>
      <w:jc w:val="center"/>
    </w:pPr>
    <w:rPr>
      <w:b/>
      <w:snapToGrid w:val="0"/>
      <w:kern w:val="0"/>
      <w:sz w:val="24"/>
      <w:szCs w:val="20"/>
    </w:rPr>
  </w:style>
  <w:style w:type="paragraph" w:customStyle="1" w:styleId="322">
    <w:name w:val="表格 32"/>
    <w:basedOn w:val="a3"/>
    <w:pPr>
      <w:autoSpaceDE w:val="0"/>
      <w:autoSpaceDN w:val="0"/>
      <w:adjustRightInd w:val="0"/>
      <w:snapToGrid w:val="0"/>
      <w:jc w:val="center"/>
      <w:textAlignment w:val="baseline"/>
    </w:pPr>
    <w:rPr>
      <w:kern w:val="0"/>
      <w:sz w:val="24"/>
      <w:szCs w:val="20"/>
    </w:rPr>
  </w:style>
  <w:style w:type="paragraph" w:customStyle="1" w:styleId="C0">
    <w:name w:val="表文C"/>
    <w:basedOn w:val="a3"/>
    <w:pPr>
      <w:widowControl/>
      <w:tabs>
        <w:tab w:val="left" w:pos="0"/>
      </w:tabs>
      <w:adjustRightInd w:val="0"/>
      <w:snapToGrid w:val="0"/>
      <w:jc w:val="center"/>
    </w:pPr>
    <w:rPr>
      <w:snapToGrid w:val="0"/>
      <w:kern w:val="0"/>
      <w:sz w:val="24"/>
      <w:szCs w:val="20"/>
    </w:rPr>
  </w:style>
  <w:style w:type="paragraph" w:customStyle="1" w:styleId="affffffffffffffffffffff0">
    <w:name w:val="正文居中"/>
    <w:pPr>
      <w:keepNext/>
      <w:spacing w:before="80" w:after="80" w:line="240" w:lineRule="exact"/>
      <w:jc w:val="center"/>
    </w:pPr>
    <w:rPr>
      <w:rFonts w:ascii="宋体" w:hAnsi="宋体"/>
      <w:sz w:val="21"/>
      <w:szCs w:val="21"/>
    </w:rPr>
  </w:style>
  <w:style w:type="paragraph" w:customStyle="1" w:styleId="zoe">
    <w:name w:val="正文zoe"/>
    <w:basedOn w:val="af6"/>
    <w:pPr>
      <w:adjustRightInd w:val="0"/>
      <w:spacing w:after="0" w:line="360" w:lineRule="auto"/>
      <w:ind w:leftChars="0" w:left="0" w:firstLineChars="200" w:firstLine="480"/>
      <w:textAlignment w:val="baseline"/>
    </w:pPr>
    <w:rPr>
      <w:rFonts w:ascii="宋体" w:hAnsi="宋体"/>
    </w:rPr>
  </w:style>
  <w:style w:type="paragraph" w:customStyle="1" w:styleId="2fffc">
    <w:name w:val="宋体首行缩进:  2 字符"/>
    <w:basedOn w:val="a3"/>
    <w:pPr>
      <w:spacing w:line="360" w:lineRule="auto"/>
      <w:ind w:firstLineChars="200" w:firstLine="200"/>
    </w:pPr>
    <w:rPr>
      <w:kern w:val="0"/>
      <w:sz w:val="24"/>
      <w:szCs w:val="20"/>
    </w:rPr>
  </w:style>
  <w:style w:type="paragraph" w:customStyle="1" w:styleId="affffffffffffffffffffff1">
    <w:basedOn w:val="a3"/>
    <w:next w:val="a3"/>
    <w:link w:val="z-Char2"/>
    <w:pPr>
      <w:pBdr>
        <w:bottom w:val="single" w:sz="6" w:space="1" w:color="auto"/>
      </w:pBdr>
      <w:jc w:val="center"/>
    </w:pPr>
    <w:rPr>
      <w:rFonts w:ascii="Arial"/>
      <w:vanish/>
      <w:kern w:val="0"/>
      <w:sz w:val="16"/>
      <w:szCs w:val="20"/>
    </w:rPr>
  </w:style>
  <w:style w:type="character" w:customStyle="1" w:styleId="z-Char2">
    <w:name w:val="z-窗体顶端 Char2"/>
    <w:link w:val="affffffffffffffffffffff1"/>
    <w:rPr>
      <w:rFonts w:ascii="Arial"/>
      <w:vanish/>
      <w:sz w:val="16"/>
    </w:rPr>
  </w:style>
  <w:style w:type="character" w:customStyle="1" w:styleId="z-Char1">
    <w:name w:val="z-窗体顶端 Char1"/>
    <w:rPr>
      <w:rFonts w:ascii="Arial" w:hAnsi="Arial" w:cs="Arial"/>
      <w:vanish/>
      <w:kern w:val="2"/>
      <w:sz w:val="16"/>
      <w:szCs w:val="16"/>
    </w:rPr>
  </w:style>
  <w:style w:type="paragraph" w:customStyle="1" w:styleId="11c">
    <w:name w:val="样式 标题 1 + 紧缩量  1 磅"/>
    <w:basedOn w:val="1"/>
    <w:pPr>
      <w:keepLines/>
      <w:overflowPunct/>
      <w:snapToGrid/>
      <w:spacing w:before="0" w:after="0" w:line="578" w:lineRule="auto"/>
      <w:ind w:left="0" w:firstLine="0"/>
    </w:pPr>
    <w:rPr>
      <w:rFonts w:ascii="Calibri" w:hAnsi="Calibri" w:hint="eastAsia"/>
      <w:b w:val="0"/>
      <w:iCs/>
      <w:color w:val="auto"/>
      <w:sz w:val="36"/>
      <w:szCs w:val="36"/>
    </w:rPr>
  </w:style>
  <w:style w:type="paragraph" w:customStyle="1" w:styleId="affffffffffffffffffffff2">
    <w:name w:val="图名"/>
    <w:basedOn w:val="a3"/>
    <w:link w:val="Charffffff7"/>
    <w:pPr>
      <w:adjustRightInd w:val="0"/>
      <w:snapToGrid w:val="0"/>
      <w:spacing w:line="360" w:lineRule="auto"/>
      <w:ind w:leftChars="-9" w:left="-22"/>
      <w:jc w:val="center"/>
      <w:textAlignment w:val="baseline"/>
    </w:pPr>
    <w:rPr>
      <w:rFonts w:eastAsia="黑体"/>
      <w:b/>
      <w:snapToGrid w:val="0"/>
      <w:spacing w:val="12"/>
      <w:kern w:val="0"/>
      <w:sz w:val="24"/>
      <w:szCs w:val="20"/>
    </w:rPr>
  </w:style>
  <w:style w:type="character" w:customStyle="1" w:styleId="Charffffff7">
    <w:name w:val="图名 Char"/>
    <w:link w:val="affffffffffffffffffffff2"/>
    <w:rPr>
      <w:rFonts w:eastAsia="黑体"/>
      <w:b/>
      <w:snapToGrid/>
      <w:spacing w:val="12"/>
      <w:sz w:val="24"/>
    </w:rPr>
  </w:style>
  <w:style w:type="paragraph" w:customStyle="1" w:styleId="CharCharCharCharCharCharCharCharCharChar1CharCharCharCharCharCharCharCharCharCharCharCharChar">
    <w:name w:val="Char Char Char Char Char Char Char Char Char Char1 Char Char Char Char Char Char Char Char Char Char Char Char Char"/>
    <w:basedOn w:val="a3"/>
    <w:qFormat/>
    <w:rPr>
      <w:kern w:val="0"/>
      <w:sz w:val="24"/>
      <w:szCs w:val="20"/>
    </w:rPr>
  </w:style>
  <w:style w:type="paragraph" w:customStyle="1" w:styleId="affffffffffffffffffffff3">
    <w:name w:val="密级编号"/>
    <w:basedOn w:val="a3"/>
    <w:pPr>
      <w:adjustRightInd w:val="0"/>
      <w:jc w:val="center"/>
      <w:textAlignment w:val="baseline"/>
    </w:pPr>
    <w:rPr>
      <w:rFonts w:ascii="仿宋_GB2312" w:eastAsia="仿宋_GB2312"/>
      <w:kern w:val="0"/>
      <w:sz w:val="24"/>
      <w:szCs w:val="20"/>
    </w:rPr>
  </w:style>
  <w:style w:type="paragraph" w:customStyle="1" w:styleId="affffffffffffffffffffff4">
    <w:name w:val="【黑体表头】"/>
    <w:basedOn w:val="a3"/>
    <w:pPr>
      <w:tabs>
        <w:tab w:val="left" w:leader="middleDot" w:pos="7371"/>
      </w:tabs>
      <w:adjustRightInd w:val="0"/>
      <w:snapToGrid w:val="0"/>
      <w:spacing w:line="360" w:lineRule="auto"/>
      <w:ind w:firstLineChars="200" w:firstLine="200"/>
      <w:jc w:val="center"/>
    </w:pPr>
    <w:rPr>
      <w:rFonts w:ascii="黑体" w:eastAsia="黑体" w:hAnsi="黑体"/>
      <w:kern w:val="0"/>
      <w:sz w:val="24"/>
      <w:szCs w:val="20"/>
    </w:rPr>
  </w:style>
  <w:style w:type="paragraph" w:customStyle="1" w:styleId="affffffffffffffffffffff5">
    <w:name w:val="图说表名"/>
    <w:next w:val="a3"/>
    <w:pPr>
      <w:adjustRightInd w:val="0"/>
      <w:spacing w:before="25" w:after="25"/>
      <w:jc w:val="center"/>
    </w:pPr>
    <w:rPr>
      <w:rFonts w:ascii="Arial" w:eastAsia="黑体" w:hAnsi="Arial"/>
      <w:kern w:val="2"/>
      <w:sz w:val="24"/>
    </w:rPr>
  </w:style>
  <w:style w:type="paragraph" w:customStyle="1" w:styleId="affffffffffffffffffffff6">
    <w:name w:val="主标题"/>
    <w:basedOn w:val="a3"/>
    <w:pPr>
      <w:snapToGrid w:val="0"/>
      <w:spacing w:before="60" w:after="60" w:line="360" w:lineRule="auto"/>
      <w:jc w:val="center"/>
      <w:outlineLvl w:val="0"/>
    </w:pPr>
    <w:rPr>
      <w:rFonts w:ascii="黑体" w:eastAsia="黑体"/>
      <w:b/>
      <w:color w:val="000000"/>
      <w:kern w:val="0"/>
      <w:sz w:val="32"/>
      <w:szCs w:val="20"/>
    </w:rPr>
  </w:style>
  <w:style w:type="paragraph" w:customStyle="1" w:styleId="Char1CharCharC">
    <w:name w:val="表正文 Char1 Char Char C"/>
    <w:basedOn w:val="a3"/>
    <w:pPr>
      <w:widowControl/>
      <w:adjustRightInd w:val="0"/>
      <w:spacing w:line="500" w:lineRule="exact"/>
      <w:ind w:firstLine="420"/>
      <w:jc w:val="left"/>
      <w:textAlignment w:val="baseline"/>
    </w:pPr>
    <w:rPr>
      <w:kern w:val="0"/>
      <w:sz w:val="28"/>
      <w:szCs w:val="20"/>
    </w:rPr>
  </w:style>
  <w:style w:type="paragraph" w:customStyle="1" w:styleId="33305">
    <w:name w:val="样式 标题 3标题 33 + 段前: 0.5 行"/>
    <w:basedOn w:val="3"/>
    <w:pPr>
      <w:spacing w:before="0" w:after="0" w:line="500" w:lineRule="exact"/>
      <w:ind w:firstLineChars="200" w:firstLine="480"/>
      <w:jc w:val="both"/>
    </w:pPr>
    <w:rPr>
      <w:rFonts w:ascii="黑体" w:hAnsi="宋体"/>
      <w:b w:val="0"/>
      <w:bCs w:val="0"/>
      <w:snapToGrid w:val="0"/>
      <w:color w:val="000000"/>
      <w:sz w:val="24"/>
      <w:szCs w:val="20"/>
    </w:rPr>
  </w:style>
  <w:style w:type="paragraph" w:customStyle="1" w:styleId="affffffffffffffffffffff7">
    <w:name w:val="自由格式"/>
    <w:next w:val="a3"/>
    <w:pPr>
      <w:adjustRightInd w:val="0"/>
      <w:spacing w:before="25" w:after="25" w:line="500" w:lineRule="atLeast"/>
    </w:pPr>
    <w:rPr>
      <w:kern w:val="2"/>
      <w:sz w:val="24"/>
    </w:rPr>
  </w:style>
  <w:style w:type="paragraph" w:customStyle="1" w:styleId="B1">
    <w:name w:val="标题B"/>
    <w:pPr>
      <w:adjustRightInd w:val="0"/>
      <w:snapToGrid w:val="0"/>
      <w:spacing w:before="400"/>
      <w:outlineLvl w:val="1"/>
    </w:pPr>
    <w:rPr>
      <w:b/>
      <w:sz w:val="30"/>
    </w:rPr>
  </w:style>
  <w:style w:type="paragraph" w:customStyle="1" w:styleId="1Chara">
    <w:name w:val="正缩1 Char"/>
    <w:basedOn w:val="a3"/>
    <w:pPr>
      <w:adjustRightInd w:val="0"/>
      <w:snapToGrid w:val="0"/>
      <w:spacing w:line="500" w:lineRule="exact"/>
      <w:ind w:firstLine="567"/>
    </w:pPr>
    <w:rPr>
      <w:rFonts w:eastAsia="仿宋_GB2312"/>
      <w:snapToGrid w:val="0"/>
      <w:color w:val="000000"/>
      <w:kern w:val="0"/>
      <w:sz w:val="28"/>
      <w:szCs w:val="20"/>
    </w:rPr>
  </w:style>
  <w:style w:type="paragraph" w:customStyle="1" w:styleId="XCHG">
    <w:name w:val="XCHG论文正文"/>
    <w:basedOn w:val="a3"/>
    <w:pPr>
      <w:spacing w:line="300" w:lineRule="auto"/>
      <w:ind w:firstLineChars="200" w:firstLine="480"/>
    </w:pPr>
    <w:rPr>
      <w:color w:val="000000"/>
      <w:kern w:val="0"/>
      <w:sz w:val="24"/>
      <w:szCs w:val="20"/>
    </w:rPr>
  </w:style>
  <w:style w:type="paragraph" w:customStyle="1" w:styleId="C2">
    <w:name w:val="标题C"/>
    <w:pPr>
      <w:tabs>
        <w:tab w:val="left" w:pos="0"/>
      </w:tabs>
      <w:adjustRightInd w:val="0"/>
      <w:snapToGrid w:val="0"/>
      <w:spacing w:before="300"/>
      <w:outlineLvl w:val="2"/>
    </w:pPr>
    <w:rPr>
      <w:b/>
      <w:snapToGrid w:val="0"/>
      <w:sz w:val="28"/>
    </w:rPr>
  </w:style>
  <w:style w:type="paragraph" w:customStyle="1" w:styleId="251">
    <w:name w:val="样式 (中文) 黑体 加粗 行距: 固定值 25 磅"/>
    <w:basedOn w:val="a3"/>
    <w:pPr>
      <w:adjustRightInd w:val="0"/>
      <w:spacing w:line="500" w:lineRule="exact"/>
      <w:ind w:firstLineChars="201" w:firstLine="424"/>
      <w:textAlignment w:val="baseline"/>
    </w:pPr>
    <w:rPr>
      <w:b/>
      <w:kern w:val="0"/>
      <w:sz w:val="28"/>
      <w:szCs w:val="20"/>
    </w:rPr>
  </w:style>
  <w:style w:type="paragraph" w:customStyle="1" w:styleId="affffffffffffffffffffff8">
    <w:name w:val="中文"/>
    <w:basedOn w:val="af9"/>
    <w:pPr>
      <w:ind w:firstLine="567"/>
    </w:pPr>
    <w:rPr>
      <w:rFonts w:eastAsia="方正美黑简体"/>
      <w:kern w:val="0"/>
      <w:sz w:val="28"/>
      <w:szCs w:val="28"/>
    </w:rPr>
  </w:style>
  <w:style w:type="paragraph" w:customStyle="1" w:styleId="affffffffffffffffffffff9">
    <w:name w:val="表格内容小左"/>
    <w:basedOn w:val="afffffffffffffffffffffb"/>
    <w:pPr>
      <w:spacing w:line="240" w:lineRule="auto"/>
      <w:jc w:val="left"/>
    </w:pPr>
    <w:rPr>
      <w:snapToGrid w:val="0"/>
    </w:rPr>
  </w:style>
  <w:style w:type="paragraph" w:customStyle="1" w:styleId="CharCharCharCharChar0">
    <w:name w:val="正文文本最新 Char Char Char Char Char"/>
    <w:basedOn w:val="a3"/>
    <w:pPr>
      <w:spacing w:line="360" w:lineRule="auto"/>
      <w:ind w:firstLineChars="200" w:firstLine="200"/>
    </w:pPr>
    <w:rPr>
      <w:kern w:val="0"/>
      <w:sz w:val="28"/>
      <w:szCs w:val="20"/>
    </w:rPr>
  </w:style>
  <w:style w:type="paragraph" w:customStyle="1" w:styleId="Style1">
    <w:name w:val="_Style 1"/>
    <w:basedOn w:val="a3"/>
    <w:uiPriority w:val="34"/>
    <w:pPr>
      <w:ind w:firstLine="420"/>
    </w:pPr>
    <w:rPr>
      <w:rFonts w:ascii="Calibri" w:hAnsi="Calibri"/>
      <w:kern w:val="0"/>
      <w:szCs w:val="22"/>
    </w:rPr>
  </w:style>
  <w:style w:type="paragraph" w:customStyle="1" w:styleId="affffffffffffffffffffffa">
    <w:basedOn w:val="a3"/>
    <w:next w:val="a3"/>
    <w:link w:val="z-Char20"/>
    <w:pPr>
      <w:pBdr>
        <w:top w:val="single" w:sz="6" w:space="1" w:color="auto"/>
      </w:pBdr>
      <w:jc w:val="center"/>
    </w:pPr>
    <w:rPr>
      <w:rFonts w:ascii="Arial"/>
      <w:vanish/>
      <w:kern w:val="0"/>
      <w:sz w:val="16"/>
      <w:szCs w:val="20"/>
    </w:rPr>
  </w:style>
  <w:style w:type="character" w:customStyle="1" w:styleId="z-Char20">
    <w:name w:val="z-窗体底端 Char2"/>
    <w:link w:val="affffffffffffffffffffffa"/>
    <w:rPr>
      <w:rFonts w:ascii="Arial"/>
      <w:vanish/>
      <w:sz w:val="16"/>
    </w:rPr>
  </w:style>
  <w:style w:type="character" w:customStyle="1" w:styleId="z-Char10">
    <w:name w:val="z-窗体底端 Char1"/>
    <w:uiPriority w:val="99"/>
    <w:semiHidden/>
    <w:rPr>
      <w:rFonts w:ascii="Arial" w:hAnsi="Arial" w:cs="Arial"/>
      <w:vanish/>
      <w:kern w:val="2"/>
      <w:sz w:val="16"/>
      <w:szCs w:val="16"/>
    </w:rPr>
  </w:style>
  <w:style w:type="paragraph" w:customStyle="1" w:styleId="affffffffffffffffffffffb">
    <w:name w:val="表标题"/>
    <w:basedOn w:val="a3"/>
    <w:link w:val="Charffffff8"/>
    <w:pPr>
      <w:autoSpaceDE w:val="0"/>
      <w:autoSpaceDN w:val="0"/>
      <w:adjustRightInd w:val="0"/>
      <w:snapToGrid w:val="0"/>
      <w:spacing w:before="156" w:line="500" w:lineRule="exact"/>
      <w:ind w:firstLineChars="147" w:firstLine="370"/>
      <w:outlineLvl w:val="0"/>
    </w:pPr>
    <w:rPr>
      <w:rFonts w:ascii="宋体" w:hAnsi="宋体"/>
      <w:spacing w:val="6"/>
      <w:kern w:val="0"/>
      <w:sz w:val="24"/>
      <w:szCs w:val="20"/>
    </w:rPr>
  </w:style>
  <w:style w:type="character" w:customStyle="1" w:styleId="Charffffff8">
    <w:name w:val="表标题 Char"/>
    <w:link w:val="affffffffffffffffffffffb"/>
    <w:rPr>
      <w:rFonts w:ascii="宋体" w:hAnsi="宋体"/>
      <w:spacing w:val="6"/>
      <w:sz w:val="24"/>
    </w:rPr>
  </w:style>
  <w:style w:type="paragraph" w:customStyle="1" w:styleId="510">
    <w:name w:val="样式 标题 51 + 左"/>
    <w:basedOn w:val="5"/>
    <w:pPr>
      <w:keepNext w:val="0"/>
      <w:keepLines w:val="0"/>
      <w:tabs>
        <w:tab w:val="clear" w:pos="2700"/>
      </w:tabs>
      <w:autoSpaceDE/>
      <w:autoSpaceDN/>
      <w:spacing w:before="0" w:after="0" w:line="360" w:lineRule="auto"/>
      <w:ind w:left="-420" w:firstLine="284"/>
    </w:pPr>
    <w:rPr>
      <w:rFonts w:ascii="楷体_GB2312" w:eastAsia="宋体" w:hAnsi="Arial" w:cs="宋体"/>
      <w:b w:val="0"/>
      <w:color w:val="auto"/>
      <w:kern w:val="0"/>
      <w:szCs w:val="20"/>
    </w:rPr>
  </w:style>
  <w:style w:type="paragraph" w:customStyle="1" w:styleId="2fffd">
    <w:name w:val="正文文字 2"/>
    <w:basedOn w:val="a3"/>
    <w:rPr>
      <w:rFonts w:ascii="宋体"/>
      <w:color w:val="000000"/>
      <w:kern w:val="0"/>
      <w:sz w:val="28"/>
      <w:szCs w:val="20"/>
    </w:rPr>
  </w:style>
  <w:style w:type="paragraph" w:customStyle="1" w:styleId="affffffffffffffffffffffc">
    <w:name w:val="一"/>
    <w:basedOn w:val="ad"/>
    <w:pPr>
      <w:spacing w:beforeLines="25" w:after="0" w:line="360" w:lineRule="auto"/>
      <w:ind w:firstLineChars="200" w:firstLine="200"/>
    </w:pPr>
    <w:rPr>
      <w:rFonts w:eastAsia="仿宋_GB2312"/>
      <w:kern w:val="0"/>
      <w:sz w:val="28"/>
      <w:szCs w:val="20"/>
    </w:rPr>
  </w:style>
  <w:style w:type="paragraph" w:customStyle="1" w:styleId="affffffffffffffffffffffd">
    <w:name w:val="表格内容右"/>
    <w:basedOn w:val="afffffff1"/>
    <w:pPr>
      <w:adjustRightInd/>
      <w:snapToGrid/>
      <w:spacing w:line="360" w:lineRule="auto"/>
      <w:ind w:leftChars="0" w:left="0" w:rightChars="0" w:right="0"/>
      <w:jc w:val="both"/>
    </w:pPr>
    <w:rPr>
      <w:rFonts w:ascii="黑体" w:eastAsia="黑体" w:hAnsi="宋体"/>
      <w:color w:val="auto"/>
      <w:kern w:val="0"/>
      <w:sz w:val="21"/>
      <w:szCs w:val="20"/>
      <w:lang w:val="en-US"/>
    </w:rPr>
  </w:style>
  <w:style w:type="paragraph" w:customStyle="1" w:styleId="2fffe">
    <w:name w:val="2级标题"/>
    <w:basedOn w:val="a3"/>
    <w:qFormat/>
    <w:pPr>
      <w:spacing w:before="60" w:line="460" w:lineRule="exact"/>
      <w:outlineLvl w:val="1"/>
    </w:pPr>
    <w:rPr>
      <w:b/>
      <w:kern w:val="0"/>
      <w:sz w:val="28"/>
      <w:szCs w:val="20"/>
    </w:rPr>
  </w:style>
  <w:style w:type="paragraph" w:customStyle="1" w:styleId="3330505">
    <w:name w:val="样式 样式 标题 3标题 33 + 段前: 0.5 行 + 段前: 0.5 行"/>
    <w:basedOn w:val="33305"/>
  </w:style>
  <w:style w:type="paragraph" w:customStyle="1" w:styleId="affffffffffffffffffffffe">
    <w:name w:val="表芯"/>
    <w:basedOn w:val="a3"/>
    <w:next w:val="a3"/>
    <w:pPr>
      <w:keepNext/>
      <w:adjustRightInd w:val="0"/>
      <w:spacing w:before="20" w:line="0" w:lineRule="atLeast"/>
      <w:jc w:val="center"/>
      <w:textAlignment w:val="baseline"/>
    </w:pPr>
    <w:rPr>
      <w:kern w:val="21"/>
      <w:sz w:val="24"/>
      <w:szCs w:val="20"/>
    </w:rPr>
  </w:style>
  <w:style w:type="paragraph" w:customStyle="1" w:styleId="1ffffd">
    <w:name w:val="序列样式1"/>
    <w:basedOn w:val="a3"/>
    <w:pPr>
      <w:tabs>
        <w:tab w:val="left" w:pos="840"/>
      </w:tabs>
      <w:spacing w:after="62" w:line="400" w:lineRule="exact"/>
      <w:ind w:firstLine="397"/>
    </w:pPr>
    <w:rPr>
      <w:kern w:val="0"/>
      <w:sz w:val="24"/>
      <w:szCs w:val="20"/>
    </w:rPr>
  </w:style>
  <w:style w:type="paragraph" w:customStyle="1" w:styleId="afffffffffffffffffffffff">
    <w:name w:val="正文文字一"/>
    <w:basedOn w:val="a3"/>
    <w:pPr>
      <w:spacing w:line="520" w:lineRule="exact"/>
      <w:ind w:firstLine="567"/>
    </w:pPr>
    <w:rPr>
      <w:kern w:val="0"/>
      <w:sz w:val="28"/>
      <w:szCs w:val="20"/>
    </w:rPr>
  </w:style>
  <w:style w:type="paragraph" w:customStyle="1" w:styleId="Afffffffffffffffffffffff0">
    <w:name w:val="表文A"/>
    <w:pPr>
      <w:tabs>
        <w:tab w:val="left" w:pos="0"/>
      </w:tabs>
      <w:adjustRightInd w:val="0"/>
      <w:snapToGrid w:val="0"/>
      <w:spacing w:line="264" w:lineRule="auto"/>
      <w:jc w:val="center"/>
    </w:pPr>
    <w:rPr>
      <w:snapToGrid w:val="0"/>
      <w:sz w:val="18"/>
    </w:rPr>
  </w:style>
  <w:style w:type="paragraph" w:customStyle="1" w:styleId="xyb">
    <w:name w:val="xyb自建表格名称"/>
    <w:basedOn w:val="a3"/>
    <w:pPr>
      <w:spacing w:line="360" w:lineRule="auto"/>
      <w:jc w:val="center"/>
    </w:pPr>
    <w:rPr>
      <w:rFonts w:ascii="宋体" w:hAnsi="宋体"/>
      <w:kern w:val="0"/>
      <w:sz w:val="24"/>
      <w:szCs w:val="20"/>
    </w:rPr>
  </w:style>
  <w:style w:type="paragraph" w:customStyle="1" w:styleId="afffffffffffffffffffffff1">
    <w:name w:val="表格内容小紧"/>
    <w:basedOn w:val="afffffffffffffffffffffe"/>
    <w:pPr>
      <w:ind w:leftChars="-50" w:left="-105" w:rightChars="-50" w:right="-50"/>
    </w:pPr>
  </w:style>
  <w:style w:type="paragraph" w:customStyle="1" w:styleId="278Char22">
    <w:name w:val="样式 样式 样式 首行缩进:  2 字符 段后: 7.8 磅 Char + 首行缩进:  2 字符 + 左侧:  2 字符 首..."/>
    <w:basedOn w:val="a3"/>
    <w:pPr>
      <w:widowControl/>
      <w:spacing w:line="360" w:lineRule="auto"/>
      <w:ind w:leftChars="200" w:left="200" w:firstLineChars="200" w:firstLine="200"/>
      <w:jc w:val="left"/>
    </w:pPr>
    <w:rPr>
      <w:rFonts w:ascii="宋体" w:hAnsi="宋体" w:cs="宋体"/>
      <w:color w:val="000000"/>
      <w:kern w:val="0"/>
      <w:sz w:val="24"/>
      <w:szCs w:val="20"/>
    </w:rPr>
  </w:style>
  <w:style w:type="paragraph" w:customStyle="1" w:styleId="CharCharCharChar21">
    <w:name w:val="纯文本 Char Char Char Char2"/>
    <w:basedOn w:val="a3"/>
    <w:next w:val="af9"/>
    <w:rPr>
      <w:rFonts w:ascii="宋体" w:hAnsi="Courier New"/>
      <w:kern w:val="0"/>
      <w:sz w:val="24"/>
      <w:szCs w:val="20"/>
    </w:rPr>
  </w:style>
  <w:style w:type="paragraph" w:customStyle="1" w:styleId="afffffffffffffffffffffff2">
    <w:name w:val="中文报告书样式"/>
    <w:basedOn w:val="a3"/>
    <w:link w:val="Charffffff9"/>
    <w:pPr>
      <w:adjustRightInd w:val="0"/>
      <w:snapToGrid w:val="0"/>
      <w:spacing w:line="500" w:lineRule="atLeast"/>
      <w:textAlignment w:val="baseline"/>
    </w:pPr>
    <w:rPr>
      <w:rFonts w:eastAsia="汉仪仿宋简"/>
      <w:kern w:val="28"/>
      <w:sz w:val="24"/>
      <w:szCs w:val="20"/>
    </w:rPr>
  </w:style>
  <w:style w:type="character" w:customStyle="1" w:styleId="Charffffff9">
    <w:name w:val="中文报告书样式 Char"/>
    <w:link w:val="afffffffffffffffffffffff2"/>
    <w:rPr>
      <w:rFonts w:eastAsia="汉仪仿宋简"/>
      <w:kern w:val="28"/>
      <w:sz w:val="24"/>
    </w:rPr>
  </w:style>
  <w:style w:type="paragraph" w:customStyle="1" w:styleId="afffffffffffffffffffffff3">
    <w:name w:val="样式 正文首行缩进 + 宋体"/>
    <w:basedOn w:val="1ffff3"/>
    <w:pPr>
      <w:spacing w:afterLines="0"/>
      <w:ind w:firstLineChars="200" w:firstLine="498"/>
    </w:pPr>
  </w:style>
  <w:style w:type="paragraph" w:customStyle="1" w:styleId="afffffffffffffffffffffff4">
    <w:name w:val="标题四"/>
    <w:basedOn w:val="a3"/>
    <w:pPr>
      <w:spacing w:before="156" w:after="156" w:line="360" w:lineRule="auto"/>
      <w:ind w:firstLineChars="200" w:firstLine="480"/>
    </w:pPr>
    <w:rPr>
      <w:rFonts w:ascii="宋体" w:hAnsi="宋体"/>
      <w:b/>
      <w:kern w:val="0"/>
      <w:sz w:val="24"/>
      <w:szCs w:val="20"/>
    </w:rPr>
  </w:style>
  <w:style w:type="paragraph" w:customStyle="1" w:styleId="Style5">
    <w:name w:val="_Style 5"/>
    <w:basedOn w:val="a3"/>
    <w:next w:val="a3"/>
    <w:pPr>
      <w:pBdr>
        <w:top w:val="single" w:sz="6" w:space="1" w:color="auto"/>
      </w:pBdr>
      <w:jc w:val="center"/>
    </w:pPr>
    <w:rPr>
      <w:rFonts w:ascii="Arial"/>
      <w:vanish/>
      <w:kern w:val="0"/>
      <w:sz w:val="16"/>
      <w:szCs w:val="20"/>
    </w:rPr>
  </w:style>
  <w:style w:type="paragraph" w:customStyle="1" w:styleId="D1">
    <w:name w:val="标题D"/>
    <w:pPr>
      <w:adjustRightInd w:val="0"/>
      <w:snapToGrid w:val="0"/>
      <w:spacing w:before="240" w:line="360" w:lineRule="auto"/>
      <w:outlineLvl w:val="3"/>
    </w:pPr>
    <w:rPr>
      <w:b/>
      <w:sz w:val="24"/>
    </w:rPr>
  </w:style>
  <w:style w:type="paragraph" w:customStyle="1" w:styleId="Afffffffffffffffffffffff5">
    <w:name w:val="表名A"/>
    <w:basedOn w:val="a3"/>
    <w:pPr>
      <w:widowControl/>
      <w:tabs>
        <w:tab w:val="left" w:pos="0"/>
      </w:tabs>
      <w:adjustRightInd w:val="0"/>
      <w:snapToGrid w:val="0"/>
      <w:spacing w:before="249" w:after="62"/>
      <w:jc w:val="center"/>
    </w:pPr>
    <w:rPr>
      <w:b/>
      <w:snapToGrid w:val="0"/>
      <w:kern w:val="0"/>
      <w:sz w:val="24"/>
      <w:szCs w:val="20"/>
    </w:rPr>
  </w:style>
  <w:style w:type="paragraph" w:customStyle="1" w:styleId="3330505605">
    <w:name w:val="样式 样式 样式 标题 3标题 33 + 段前: 0.5 行 + 段前: 0.5 行 + 段前: 6 磅 段后: 0.5 行"/>
    <w:basedOn w:val="3330505"/>
  </w:style>
  <w:style w:type="paragraph" w:customStyle="1" w:styleId="219">
    <w:name w:val="正文21"/>
    <w:qFormat/>
    <w:pPr>
      <w:widowControl w:val="0"/>
      <w:adjustRightInd w:val="0"/>
      <w:spacing w:line="360" w:lineRule="atLeast"/>
      <w:textAlignment w:val="baseline"/>
    </w:pPr>
    <w:rPr>
      <w:rFonts w:ascii="宋体"/>
      <w:sz w:val="24"/>
    </w:rPr>
  </w:style>
  <w:style w:type="paragraph" w:customStyle="1" w:styleId="198">
    <w:name w:val="样式 样式 (中文) 黑体 加粗 + 首行缩进:  1.98 字符"/>
    <w:basedOn w:val="a3"/>
    <w:pPr>
      <w:adjustRightInd w:val="0"/>
      <w:spacing w:line="500" w:lineRule="exact"/>
      <w:ind w:firstLineChars="198" w:firstLine="557"/>
      <w:textAlignment w:val="baseline"/>
    </w:pPr>
    <w:rPr>
      <w:rFonts w:eastAsia="新宋体"/>
      <w:b/>
      <w:kern w:val="0"/>
      <w:sz w:val="28"/>
      <w:szCs w:val="20"/>
    </w:rPr>
  </w:style>
  <w:style w:type="paragraph" w:customStyle="1" w:styleId="afffffffffffffffffffffff6">
    <w:name w:val="表格内容右小"/>
    <w:basedOn w:val="affffffffffffffffffffffd"/>
    <w:rPr>
      <w:sz w:val="18"/>
    </w:rPr>
  </w:style>
  <w:style w:type="paragraph" w:customStyle="1" w:styleId="postcontentp">
    <w:name w:val="post_content_p"/>
    <w:basedOn w:val="a3"/>
    <w:pPr>
      <w:widowControl/>
      <w:wordWrap w:val="0"/>
      <w:spacing w:before="100" w:beforeAutospacing="1" w:after="100" w:afterAutospacing="1"/>
      <w:jc w:val="left"/>
    </w:pPr>
    <w:rPr>
      <w:rFonts w:ascii="宋体" w:hAnsi="宋体" w:cs="宋体"/>
      <w:b/>
      <w:kern w:val="0"/>
      <w:sz w:val="24"/>
    </w:rPr>
  </w:style>
  <w:style w:type="paragraph" w:customStyle="1" w:styleId="22mystyle2style2H2CF2F3Title22ndlevelh2">
    <w:name w:val="样式 样式 标题 2节广2mystyle2style2H2(C+F2)(F3)Title22nd levelh2... + 段前..."/>
    <w:basedOn w:val="a3"/>
    <w:pPr>
      <w:numPr>
        <w:ilvl w:val="1"/>
        <w:numId w:val="2"/>
      </w:numPr>
      <w:adjustRightInd w:val="0"/>
      <w:spacing w:before="140" w:line="360" w:lineRule="auto"/>
      <w:ind w:firstLine="0"/>
      <w:jc w:val="center"/>
      <w:outlineLvl w:val="1"/>
    </w:pPr>
    <w:rPr>
      <w:rFonts w:ascii="宋体" w:eastAsia="黑体" w:hAnsi="宋体" w:cs="宋体"/>
      <w:b/>
      <w:bCs/>
      <w:color w:val="000000"/>
      <w:kern w:val="0"/>
      <w:sz w:val="28"/>
      <w:szCs w:val="20"/>
    </w:rPr>
  </w:style>
  <w:style w:type="paragraph" w:customStyle="1" w:styleId="061">
    <w:name w:val="样式 表格标题 + 首行缩进:  0.61 字符"/>
    <w:basedOn w:val="a3"/>
    <w:qFormat/>
    <w:pPr>
      <w:wordWrap w:val="0"/>
      <w:adjustRightInd w:val="0"/>
      <w:snapToGrid w:val="0"/>
      <w:spacing w:line="400" w:lineRule="exact"/>
      <w:ind w:leftChars="-68" w:left="-143" w:firstLineChars="61" w:firstLine="128"/>
      <w:jc w:val="center"/>
    </w:pPr>
    <w:rPr>
      <w:rFonts w:eastAsia="Times New Roman" w:cs="宋体"/>
      <w:szCs w:val="20"/>
    </w:rPr>
  </w:style>
  <w:style w:type="character" w:customStyle="1" w:styleId="Char1fa">
    <w:name w:val="表头 Char1"/>
    <w:qFormat/>
    <w:rPr>
      <w:rFonts w:ascii="Times New Roman" w:eastAsia="仿宋_GB2312" w:hAnsi="宋体" w:cs="Times New Roman"/>
      <w:b/>
      <w:kern w:val="0"/>
      <w:sz w:val="28"/>
      <w:szCs w:val="28"/>
    </w:rPr>
  </w:style>
  <w:style w:type="paragraph" w:customStyle="1" w:styleId="-1211">
    <w:name w:val="样式 正文文字-1 + 首行缩进:  2.1 字符1"/>
    <w:basedOn w:val="a3"/>
    <w:qFormat/>
    <w:pPr>
      <w:spacing w:before="120" w:after="120" w:line="440" w:lineRule="exact"/>
      <w:ind w:firstLineChars="210" w:firstLine="210"/>
    </w:pPr>
    <w:rPr>
      <w:rFonts w:cs="宋体"/>
      <w:sz w:val="24"/>
      <w:szCs w:val="20"/>
    </w:rPr>
  </w:style>
  <w:style w:type="paragraph" w:customStyle="1" w:styleId="4ff">
    <w:name w:val="纯文本4"/>
    <w:basedOn w:val="a3"/>
    <w:pPr>
      <w:widowControl/>
      <w:spacing w:line="360" w:lineRule="auto"/>
      <w:jc w:val="left"/>
    </w:pPr>
    <w:rPr>
      <w:rFonts w:ascii="宋体" w:eastAsia="Times New Roman" w:hAnsi="Courier New"/>
      <w:kern w:val="0"/>
      <w:sz w:val="20"/>
      <w:szCs w:val="21"/>
    </w:rPr>
  </w:style>
  <w:style w:type="paragraph" w:customStyle="1" w:styleId="-121121">
    <w:name w:val="样式 样式 正文文字-1 + 首行缩进:  2.1 字符1 + 首行缩进:  2.1 字符"/>
    <w:basedOn w:val="a3"/>
    <w:qFormat/>
    <w:pPr>
      <w:spacing w:before="120" w:after="120" w:line="400" w:lineRule="exact"/>
      <w:ind w:firstLineChars="210" w:firstLine="210"/>
    </w:pPr>
    <w:rPr>
      <w:rFonts w:cs="宋体"/>
      <w:sz w:val="24"/>
      <w:szCs w:val="20"/>
    </w:rPr>
  </w:style>
  <w:style w:type="table" w:customStyle="1" w:styleId="afffffffffffffffffffffff7">
    <w:name w:val="[表格样式]"/>
    <w:basedOn w:val="a5"/>
    <w:uiPriority w:val="99"/>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2ffff">
    <w:name w:val="正文首行缩进 2 字符"/>
    <w:uiPriority w:val="99"/>
    <w:semiHidden/>
    <w:rPr>
      <w:rFonts w:ascii="Times New Roman" w:eastAsia="宋体" w:hAnsi="Times New Roman"/>
      <w:sz w:val="24"/>
    </w:rPr>
  </w:style>
  <w:style w:type="paragraph" w:customStyle="1" w:styleId="-10">
    <w:name w:val="正文文字-1"/>
    <w:qFormat/>
    <w:pPr>
      <w:widowControl w:val="0"/>
      <w:spacing w:before="120" w:after="120" w:line="480" w:lineRule="exact"/>
      <w:ind w:firstLineChars="210" w:firstLine="588"/>
      <w:jc w:val="both"/>
    </w:pPr>
    <w:rPr>
      <w:kern w:val="2"/>
      <w:sz w:val="24"/>
      <w:szCs w:val="24"/>
    </w:rPr>
  </w:style>
  <w:style w:type="character" w:customStyle="1" w:styleId="Charffffffa">
    <w:name w:val="表格内正文 Char"/>
    <w:link w:val="afffffffffffffffffffffff8"/>
    <w:rPr>
      <w:szCs w:val="24"/>
    </w:rPr>
  </w:style>
  <w:style w:type="paragraph" w:customStyle="1" w:styleId="afffffffffffffffffffffff8">
    <w:name w:val="表格内正文"/>
    <w:basedOn w:val="a3"/>
    <w:link w:val="Charffffffa"/>
    <w:qFormat/>
    <w:pPr>
      <w:spacing w:line="360" w:lineRule="auto"/>
      <w:jc w:val="center"/>
    </w:pPr>
    <w:rPr>
      <w:kern w:val="0"/>
      <w:sz w:val="20"/>
    </w:rPr>
  </w:style>
  <w:style w:type="paragraph" w:customStyle="1" w:styleId="-1Char">
    <w:name w:val="正文文字-1 Char"/>
    <w:link w:val="-1CharChar"/>
    <w:pPr>
      <w:widowControl w:val="0"/>
      <w:spacing w:before="120" w:after="120" w:line="480" w:lineRule="exact"/>
      <w:ind w:firstLineChars="210" w:firstLine="588"/>
      <w:jc w:val="both"/>
    </w:pPr>
    <w:rPr>
      <w:sz w:val="24"/>
      <w:szCs w:val="24"/>
    </w:rPr>
  </w:style>
  <w:style w:type="character" w:customStyle="1" w:styleId="-1CharChar">
    <w:name w:val="正文文字-1 Char Char"/>
    <w:link w:val="-1Char"/>
    <w:qFormat/>
    <w:rPr>
      <w:sz w:val="24"/>
      <w:szCs w:val="24"/>
      <w:lang w:bidi="ar-SA"/>
    </w:rPr>
  </w:style>
  <w:style w:type="paragraph" w:customStyle="1" w:styleId="CM16">
    <w:name w:val="CM16"/>
    <w:basedOn w:val="a3"/>
    <w:next w:val="a3"/>
    <w:uiPriority w:val="99"/>
    <w:qFormat/>
    <w:pPr>
      <w:autoSpaceDE w:val="0"/>
      <w:autoSpaceDN w:val="0"/>
      <w:adjustRightInd w:val="0"/>
      <w:spacing w:line="468" w:lineRule="atLeast"/>
    </w:pPr>
    <w:rPr>
      <w:rFonts w:ascii="宋体" w:hAnsi="Calibri" w:cs="宋体"/>
      <w:kern w:val="0"/>
      <w:sz w:val="24"/>
    </w:rPr>
  </w:style>
  <w:style w:type="paragraph" w:customStyle="1" w:styleId="lily">
    <w:name w:val="lily 正文"/>
    <w:basedOn w:val="a3"/>
    <w:qFormat/>
    <w:pPr>
      <w:spacing w:line="440" w:lineRule="atLeast"/>
      <w:ind w:firstLineChars="200" w:firstLine="480"/>
    </w:pPr>
    <w:rPr>
      <w:sz w:val="24"/>
      <w:szCs w:val="20"/>
    </w:rPr>
  </w:style>
  <w:style w:type="paragraph" w:customStyle="1" w:styleId="-121">
    <w:name w:val="样式 正文文字-1 + 首行缩进:  2.1 字符"/>
    <w:basedOn w:val="a3"/>
    <w:qFormat/>
    <w:pPr>
      <w:spacing w:before="60" w:after="60" w:line="440" w:lineRule="exact"/>
      <w:ind w:firstLineChars="210" w:firstLine="210"/>
    </w:pPr>
    <w:rPr>
      <w:rFonts w:cs="宋体"/>
      <w:sz w:val="24"/>
      <w:szCs w:val="20"/>
    </w:rPr>
  </w:style>
  <w:style w:type="character" w:customStyle="1" w:styleId="afffffffffffffffffffffff9">
    <w:name w:val="样式 样式 四号 蓝色 + 自动设置"/>
    <w:qFormat/>
    <w:rPr>
      <w:color w:val="auto"/>
      <w:sz w:val="24"/>
    </w:rPr>
  </w:style>
  <w:style w:type="table" w:customStyle="1" w:styleId="TableNormal1">
    <w:name w:val="Table Normal1"/>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26">
    <w:name w:val="12"/>
    <w:pPr>
      <w:widowControl w:val="0"/>
    </w:pPr>
    <w:rPr>
      <w:rFonts w:ascii="宋体" w:eastAsia="黑体"/>
      <w:sz w:val="28"/>
      <w:szCs w:val="22"/>
    </w:rPr>
  </w:style>
  <w:style w:type="paragraph" w:customStyle="1" w:styleId="140">
    <w:name w:val="正文14"/>
    <w:qFormat/>
    <w:pPr>
      <w:widowControl w:val="0"/>
      <w:adjustRightInd w:val="0"/>
      <w:spacing w:line="360" w:lineRule="atLeast"/>
      <w:textAlignment w:val="baseline"/>
    </w:pPr>
    <w:rPr>
      <w:rFonts w:ascii="宋体"/>
      <w:sz w:val="24"/>
    </w:rPr>
  </w:style>
  <w:style w:type="paragraph" w:customStyle="1" w:styleId="Char160">
    <w:name w:val="Char16"/>
    <w:basedOn w:val="a3"/>
    <w:pPr>
      <w:spacing w:line="360" w:lineRule="auto"/>
      <w:ind w:firstLineChars="200" w:firstLine="640"/>
    </w:pPr>
    <w:rPr>
      <w:kern w:val="0"/>
      <w:sz w:val="20"/>
      <w:szCs w:val="20"/>
    </w:rPr>
  </w:style>
  <w:style w:type="paragraph" w:customStyle="1" w:styleId="2ffff0">
    <w:name w:val="2"/>
    <w:qFormat/>
    <w:pPr>
      <w:widowControl w:val="0"/>
    </w:pPr>
    <w:rPr>
      <w:rFonts w:ascii="宋体" w:eastAsia="黑体"/>
      <w:sz w:val="28"/>
      <w:szCs w:val="22"/>
    </w:rPr>
  </w:style>
  <w:style w:type="character" w:customStyle="1" w:styleId="z-">
    <w:name w:val="z-窗体顶端 字符"/>
    <w:rPr>
      <w:rFonts w:ascii="Arial" w:eastAsia="宋体" w:hAnsi="Times New Roman" w:cs="Times New Roman"/>
      <w:vanish/>
      <w:kern w:val="0"/>
      <w:sz w:val="16"/>
      <w:szCs w:val="20"/>
    </w:rPr>
  </w:style>
  <w:style w:type="character" w:customStyle="1" w:styleId="z-0">
    <w:name w:val="z-窗体底端 字符"/>
    <w:rPr>
      <w:rFonts w:ascii="Arial" w:eastAsia="宋体" w:hAnsi="Times New Roman" w:cs="Times New Roman"/>
      <w:vanish/>
      <w:kern w:val="0"/>
      <w:sz w:val="16"/>
      <w:szCs w:val="20"/>
    </w:rPr>
  </w:style>
  <w:style w:type="paragraph" w:customStyle="1" w:styleId="0850">
    <w:name w:val="样式 宋体 首行缩进:  0.85 厘米"/>
    <w:basedOn w:val="a3"/>
    <w:qFormat/>
    <w:pPr>
      <w:spacing w:line="480" w:lineRule="exact"/>
      <w:ind w:firstLineChars="200" w:firstLine="200"/>
    </w:pPr>
    <w:rPr>
      <w:rFonts w:eastAsia="仿宋_GB2312" w:cs="宋体"/>
      <w:sz w:val="24"/>
    </w:rPr>
  </w:style>
  <w:style w:type="character" w:customStyle="1" w:styleId="4Char5">
    <w:name w:val="4级标题 Char"/>
    <w:link w:val="4ff0"/>
    <w:qFormat/>
    <w:rPr>
      <w:rFonts w:eastAsia="黑体"/>
      <w:snapToGrid/>
      <w:kern w:val="2"/>
      <w:sz w:val="28"/>
      <w:szCs w:val="28"/>
    </w:rPr>
  </w:style>
  <w:style w:type="paragraph" w:customStyle="1" w:styleId="4ff0">
    <w:name w:val="4级标题"/>
    <w:basedOn w:val="a3"/>
    <w:link w:val="4Char5"/>
    <w:qFormat/>
    <w:pPr>
      <w:keepNext/>
      <w:spacing w:before="120"/>
      <w:jc w:val="left"/>
      <w:outlineLvl w:val="3"/>
    </w:pPr>
    <w:rPr>
      <w:rFonts w:eastAsia="黑体"/>
      <w:snapToGrid w:val="0"/>
      <w:sz w:val="28"/>
      <w:szCs w:val="28"/>
    </w:rPr>
  </w:style>
  <w:style w:type="paragraph" w:customStyle="1" w:styleId="TimesNewRoman0015">
    <w:name w:val="样式 副标题 + Times New Roman 段前: 0 磅 段后: 0 磅 行距: 1.5 倍行距"/>
    <w:basedOn w:val="a3"/>
    <w:pPr>
      <w:tabs>
        <w:tab w:val="center" w:pos="6804"/>
        <w:tab w:val="right" w:pos="7371"/>
      </w:tabs>
      <w:overflowPunct w:val="0"/>
      <w:adjustRightInd w:val="0"/>
      <w:spacing w:line="360" w:lineRule="auto"/>
      <w:jc w:val="center"/>
      <w:textAlignment w:val="baseline"/>
    </w:pPr>
    <w:rPr>
      <w:b/>
      <w:color w:val="FF0000"/>
      <w:kern w:val="0"/>
      <w:sz w:val="24"/>
    </w:rPr>
  </w:style>
  <w:style w:type="paragraph" w:customStyle="1" w:styleId="Char170">
    <w:name w:val="Char17"/>
    <w:basedOn w:val="a3"/>
    <w:pPr>
      <w:spacing w:line="360" w:lineRule="auto"/>
      <w:ind w:firstLineChars="200" w:firstLine="640"/>
    </w:pPr>
    <w:rPr>
      <w:kern w:val="0"/>
      <w:sz w:val="20"/>
      <w:szCs w:val="20"/>
    </w:rPr>
  </w:style>
  <w:style w:type="paragraph" w:customStyle="1" w:styleId="afffffffffffffffffffffffa">
    <w:name w:val="论文正文"/>
    <w:basedOn w:val="ab"/>
    <w:link w:val="Charffffffb"/>
    <w:pPr>
      <w:spacing w:line="240" w:lineRule="auto"/>
      <w:ind w:firstLineChars="200" w:firstLine="480"/>
    </w:pPr>
    <w:rPr>
      <w:rFonts w:ascii="宋体" w:hAnsi="宋体"/>
      <w:szCs w:val="24"/>
    </w:rPr>
  </w:style>
  <w:style w:type="character" w:customStyle="1" w:styleId="Charffffffb">
    <w:name w:val="论文正文 Char"/>
    <w:link w:val="afffffffffffffffffffffffa"/>
    <w:rPr>
      <w:rFonts w:ascii="宋体" w:hAnsi="宋体"/>
      <w:kern w:val="2"/>
      <w:sz w:val="28"/>
      <w:szCs w:val="24"/>
    </w:rPr>
  </w:style>
  <w:style w:type="paragraph" w:customStyle="1" w:styleId="154">
    <w:name w:val="正文15"/>
    <w:qFormat/>
    <w:pPr>
      <w:widowControl w:val="0"/>
      <w:adjustRightInd w:val="0"/>
      <w:spacing w:line="360" w:lineRule="atLeast"/>
      <w:textAlignment w:val="baseline"/>
    </w:pPr>
    <w:rPr>
      <w:rFonts w:ascii="宋体"/>
      <w:sz w:val="24"/>
    </w:rPr>
  </w:style>
  <w:style w:type="character" w:customStyle="1" w:styleId="2ffff1">
    <w:name w:val="正文首行缩进 字符2"/>
    <w:qFormat/>
    <w:rPr>
      <w:kern w:val="2"/>
      <w:sz w:val="21"/>
    </w:rPr>
  </w:style>
  <w:style w:type="character" w:customStyle="1" w:styleId="Charffffffc">
    <w:name w:val="表中的文字 Char"/>
    <w:link w:val="afffffffffffffffffffffffb"/>
    <w:qFormat/>
    <w:rPr>
      <w:rFonts w:eastAsia="仿宋_GB2312"/>
      <w:bCs/>
      <w:color w:val="000000"/>
      <w:sz w:val="21"/>
      <w:szCs w:val="21"/>
    </w:rPr>
  </w:style>
  <w:style w:type="paragraph" w:customStyle="1" w:styleId="afffffffffffffffffffffffb">
    <w:name w:val="表中的文字"/>
    <w:basedOn w:val="afffff6"/>
    <w:link w:val="Charffffffc"/>
    <w:qFormat/>
    <w:pPr>
      <w:widowControl/>
      <w:adjustRightInd w:val="0"/>
      <w:snapToGrid w:val="0"/>
      <w:spacing w:line="440" w:lineRule="exact"/>
    </w:pPr>
    <w:rPr>
      <w:rFonts w:ascii="Times New Roman" w:eastAsia="仿宋_GB2312"/>
      <w:bCs/>
      <w:color w:val="000000"/>
      <w:sz w:val="21"/>
      <w:szCs w:val="21"/>
    </w:rPr>
  </w:style>
  <w:style w:type="character" w:customStyle="1" w:styleId="Charffffffd">
    <w:name w:val="填表正文 Char"/>
    <w:link w:val="afffffffffffffffffffffffc"/>
    <w:rPr>
      <w:rFonts w:ascii="宋体"/>
      <w:color w:val="000000"/>
      <w:sz w:val="21"/>
      <w:szCs w:val="44"/>
    </w:rPr>
  </w:style>
  <w:style w:type="paragraph" w:customStyle="1" w:styleId="afffffffffffffffffffffffc">
    <w:name w:val="填表正文"/>
    <w:basedOn w:val="a3"/>
    <w:link w:val="Charffffffd"/>
    <w:qFormat/>
    <w:pPr>
      <w:adjustRightInd w:val="0"/>
      <w:snapToGrid w:val="0"/>
      <w:jc w:val="center"/>
    </w:pPr>
    <w:rPr>
      <w:rFonts w:ascii="宋体"/>
      <w:color w:val="000000"/>
      <w:kern w:val="0"/>
      <w:szCs w:val="44"/>
    </w:rPr>
  </w:style>
  <w:style w:type="paragraph" w:customStyle="1" w:styleId="afffffffffffffffffffffffd">
    <w:name w:val="表内字五"/>
    <w:basedOn w:val="aff3"/>
    <w:uiPriority w:val="99"/>
    <w:qFormat/>
    <w:pPr>
      <w:tabs>
        <w:tab w:val="left" w:pos="255"/>
        <w:tab w:val="left" w:pos="540"/>
        <w:tab w:val="left" w:pos="600"/>
        <w:tab w:val="left" w:pos="720"/>
        <w:tab w:val="left" w:pos="1200"/>
        <w:tab w:val="left" w:pos="1440"/>
        <w:tab w:val="left" w:pos="2448"/>
        <w:tab w:val="left" w:pos="3000"/>
        <w:tab w:val="left" w:pos="3888"/>
        <w:tab w:val="left" w:pos="4800"/>
        <w:tab w:val="left" w:pos="5883"/>
        <w:tab w:val="left" w:pos="6300"/>
        <w:tab w:val="left" w:pos="7353"/>
        <w:tab w:val="left" w:pos="8306"/>
      </w:tabs>
      <w:snapToGrid/>
      <w:spacing w:line="300" w:lineRule="auto"/>
      <w:ind w:left="0" w:firstLine="0"/>
      <w:textAlignment w:val="auto"/>
    </w:pPr>
    <w:rPr>
      <w:rFonts w:ascii="Calibri" w:eastAsia="宋体" w:hAnsi="Calibri"/>
      <w:color w:val="000000"/>
      <w:sz w:val="21"/>
    </w:rPr>
  </w:style>
  <w:style w:type="paragraph" w:customStyle="1" w:styleId="afffffffffffffffffffffffe">
    <w:name w:val="主要条文"/>
    <w:basedOn w:val="a3"/>
    <w:uiPriority w:val="99"/>
    <w:qFormat/>
    <w:pPr>
      <w:tabs>
        <w:tab w:val="left" w:pos="1260"/>
      </w:tabs>
      <w:ind w:left="1260" w:hanging="420"/>
    </w:pPr>
    <w:rPr>
      <w:sz w:val="24"/>
    </w:rPr>
  </w:style>
  <w:style w:type="character" w:customStyle="1" w:styleId="Charffffffe">
    <w:name w:val="表头和图片 Char"/>
    <w:link w:val="affffffffffffffffffffffff"/>
    <w:qFormat/>
    <w:locked/>
    <w:rPr>
      <w:rFonts w:ascii="宋体" w:hAnsi="宋体"/>
      <w:b/>
    </w:rPr>
  </w:style>
  <w:style w:type="paragraph" w:customStyle="1" w:styleId="affffffffffffffffffffffff">
    <w:name w:val="表头和图片"/>
    <w:basedOn w:val="af9"/>
    <w:next w:val="a3"/>
    <w:link w:val="Charffffffe"/>
    <w:qFormat/>
    <w:pPr>
      <w:widowControl/>
      <w:jc w:val="center"/>
    </w:pPr>
    <w:rPr>
      <w:rFonts w:hAnsi="宋体"/>
      <w:b/>
      <w:kern w:val="0"/>
      <w:sz w:val="20"/>
    </w:rPr>
  </w:style>
  <w:style w:type="character" w:customStyle="1" w:styleId="DefaultChar">
    <w:name w:val="Default Char"/>
    <w:qFormat/>
    <w:rPr>
      <w:rFonts w:ascii="Times New Roman" w:hAnsi="Times New Roman"/>
      <w:color w:val="000000"/>
      <w:sz w:val="24"/>
      <w:szCs w:val="24"/>
      <w:lang w:bidi="ar-SA"/>
    </w:rPr>
  </w:style>
  <w:style w:type="paragraph" w:customStyle="1" w:styleId="160">
    <w:name w:val="正文16"/>
    <w:qFormat/>
    <w:pPr>
      <w:widowControl w:val="0"/>
      <w:adjustRightInd w:val="0"/>
      <w:spacing w:line="360" w:lineRule="atLeast"/>
    </w:pPr>
    <w:rPr>
      <w:rFonts w:ascii="宋体"/>
      <w:sz w:val="24"/>
    </w:rPr>
  </w:style>
  <w:style w:type="paragraph" w:customStyle="1" w:styleId="affffffffffffffffffffffff0">
    <w:name w:val="表格表格"/>
    <w:basedOn w:val="a3"/>
    <w:qFormat/>
    <w:pPr>
      <w:widowControl/>
      <w:jc w:val="left"/>
    </w:pPr>
    <w:rPr>
      <w:rFonts w:ascii="宋体" w:hAnsi="宋体"/>
      <w:kern w:val="0"/>
      <w:szCs w:val="21"/>
    </w:rPr>
  </w:style>
  <w:style w:type="character" w:customStyle="1" w:styleId="Char1fb">
    <w:name w:val="普通(网站) Char1"/>
    <w:locked/>
    <w:rPr>
      <w:rFonts w:ascii="宋体" w:hAnsi="宋体" w:cs="宋体"/>
      <w:sz w:val="24"/>
      <w:szCs w:val="24"/>
    </w:rPr>
  </w:style>
  <w:style w:type="character" w:customStyle="1" w:styleId="Char28">
    <w:name w:val="注释标题 Char2"/>
    <w:semiHidden/>
    <w:rPr>
      <w:rFonts w:ascii="Calibri" w:hAnsi="Calibri"/>
      <w:kern w:val="2"/>
      <w:sz w:val="21"/>
      <w:szCs w:val="22"/>
    </w:rPr>
  </w:style>
  <w:style w:type="paragraph" w:customStyle="1" w:styleId="141">
    <w:name w:val="14"/>
    <w:pPr>
      <w:widowControl w:val="0"/>
    </w:pPr>
    <w:rPr>
      <w:rFonts w:ascii="宋体" w:eastAsia="黑体"/>
      <w:sz w:val="28"/>
      <w:szCs w:val="22"/>
    </w:rPr>
  </w:style>
  <w:style w:type="character" w:customStyle="1" w:styleId="H9Char">
    <w:name w:val="H9 Char"/>
    <w:aliases w:val="无节项 Char Char,table Char Char"/>
    <w:rPr>
      <w:rFonts w:ascii="Arial" w:eastAsia="黑体" w:hAnsi="Arial"/>
      <w:color w:val="000000"/>
      <w:kern w:val="28"/>
      <w:sz w:val="28"/>
    </w:rPr>
  </w:style>
  <w:style w:type="character" w:customStyle="1" w:styleId="CharChar103">
    <w:name w:val="Char Char103"/>
    <w:rPr>
      <w:rFonts w:eastAsia="宋体"/>
      <w:sz w:val="18"/>
      <w:lang w:val="en-US" w:eastAsia="zh-CN" w:bidi="ar-SA"/>
    </w:rPr>
  </w:style>
  <w:style w:type="character" w:customStyle="1" w:styleId="H8Char">
    <w:name w:val="H8 Char"/>
    <w:aliases w:val="无节款 Char Char"/>
    <w:rPr>
      <w:rFonts w:ascii="Arial" w:eastAsia="黑体" w:hAnsi="Arial"/>
      <w:color w:val="000000"/>
      <w:kern w:val="28"/>
      <w:sz w:val="24"/>
    </w:rPr>
  </w:style>
  <w:style w:type="character" w:customStyle="1" w:styleId="CharChar114">
    <w:name w:val="Char Char114"/>
    <w:rPr>
      <w:rFonts w:ascii="Times New Roman" w:hAnsi="Times New Roman"/>
      <w:kern w:val="2"/>
      <w:sz w:val="21"/>
    </w:rPr>
  </w:style>
  <w:style w:type="character" w:customStyle="1" w:styleId="Char29">
    <w:name w:val="日期 Char2"/>
    <w:rPr>
      <w:rFonts w:ascii="Calibri" w:hAnsi="Calibri"/>
      <w:kern w:val="2"/>
      <w:sz w:val="21"/>
      <w:szCs w:val="22"/>
    </w:rPr>
  </w:style>
  <w:style w:type="character" w:customStyle="1" w:styleId="Char2a">
    <w:name w:val="尾注文本 Char2"/>
    <w:semiHidden/>
    <w:rPr>
      <w:rFonts w:ascii="Calibri" w:hAnsi="Calibri"/>
      <w:kern w:val="2"/>
      <w:sz w:val="21"/>
      <w:szCs w:val="22"/>
    </w:rPr>
  </w:style>
  <w:style w:type="character" w:customStyle="1" w:styleId="CharChar93">
    <w:name w:val="Char Char93"/>
    <w:rPr>
      <w:rFonts w:ascii="宋体" w:hAnsi="Times New Roman"/>
      <w:color w:val="000000"/>
      <w:sz w:val="36"/>
    </w:rPr>
  </w:style>
  <w:style w:type="character" w:customStyle="1" w:styleId="Char1fc">
    <w:name w:val="批注主题 Char1"/>
    <w:semiHidden/>
    <w:rPr>
      <w:rFonts w:ascii="Calibri" w:hAnsi="Calibri"/>
      <w:b/>
      <w:bCs/>
      <w:kern w:val="2"/>
      <w:sz w:val="21"/>
      <w:szCs w:val="22"/>
    </w:rPr>
  </w:style>
  <w:style w:type="character" w:customStyle="1" w:styleId="2Char13">
    <w:name w:val="正文首行缩进 2 Char1"/>
  </w:style>
  <w:style w:type="character" w:customStyle="1" w:styleId="CharChar215">
    <w:name w:val="Char Char215"/>
    <w:rPr>
      <w:rFonts w:eastAsia="宋体"/>
      <w:bCs/>
      <w:snapToGrid/>
      <w:spacing w:val="30"/>
      <w:sz w:val="30"/>
      <w:szCs w:val="30"/>
      <w:lang w:val="en-US" w:eastAsia="zh-CN" w:bidi="ar-SA"/>
    </w:rPr>
  </w:style>
  <w:style w:type="character" w:customStyle="1" w:styleId="3CharChar">
    <w:name w:val="【标题3】 Char Char"/>
    <w:link w:val="3ffb"/>
    <w:rPr>
      <w:b/>
      <w:bCs/>
      <w:kern w:val="2"/>
      <w:sz w:val="30"/>
    </w:rPr>
  </w:style>
  <w:style w:type="paragraph" w:customStyle="1" w:styleId="3ffb">
    <w:name w:val="【标题3】"/>
    <w:basedOn w:val="3"/>
    <w:link w:val="3CharChar"/>
    <w:qFormat/>
    <w:pPr>
      <w:keepNext w:val="0"/>
      <w:spacing w:before="240" w:after="240" w:line="380" w:lineRule="exact"/>
      <w:jc w:val="both"/>
    </w:pPr>
    <w:rPr>
      <w:rFonts w:ascii="Times New Roman" w:eastAsia="宋体"/>
      <w:kern w:val="2"/>
      <w:szCs w:val="20"/>
    </w:rPr>
  </w:style>
  <w:style w:type="character" w:customStyle="1" w:styleId="H7Char">
    <w:name w:val="H7 Char"/>
    <w:aliases w:val="H71 Char,无节条 Char Char"/>
    <w:rPr>
      <w:rFonts w:ascii="Times New Roman" w:hAnsi="Times New Roman"/>
      <w:b/>
      <w:color w:val="000000"/>
      <w:kern w:val="28"/>
      <w:sz w:val="24"/>
    </w:rPr>
  </w:style>
  <w:style w:type="character" w:customStyle="1" w:styleId="2Char20">
    <w:name w:val="正文文本 2 Char2"/>
    <w:semiHidden/>
    <w:rPr>
      <w:rFonts w:ascii="Calibri" w:hAnsi="Calibri"/>
      <w:kern w:val="2"/>
      <w:sz w:val="21"/>
      <w:szCs w:val="22"/>
    </w:rPr>
  </w:style>
  <w:style w:type="character" w:customStyle="1" w:styleId="CharChar124">
    <w:name w:val="Char Char124"/>
    <w:rPr>
      <w:rFonts w:ascii="Times New Roman" w:hAnsi="Times New Roman"/>
      <w:kern w:val="2"/>
      <w:sz w:val="24"/>
    </w:rPr>
  </w:style>
  <w:style w:type="character" w:customStyle="1" w:styleId="CharChar134">
    <w:name w:val="Char Char134"/>
    <w:rPr>
      <w:sz w:val="18"/>
      <w:szCs w:val="18"/>
    </w:rPr>
  </w:style>
  <w:style w:type="paragraph" w:customStyle="1" w:styleId="Char2CharCharCharCharCharCharCharCharCharCharCharChar">
    <w:name w:val="Char2 Char Char Char Char Char Char Char Char Char Char Char Char"/>
    <w:basedOn w:val="a3"/>
    <w:pPr>
      <w:spacing w:line="560" w:lineRule="exact"/>
      <w:ind w:firstLineChars="200" w:firstLine="200"/>
    </w:pPr>
    <w:rPr>
      <w:rFonts w:ascii="Calibri" w:hAnsi="Calibri"/>
      <w:szCs w:val="22"/>
    </w:rPr>
  </w:style>
  <w:style w:type="paragraph" w:customStyle="1" w:styleId="225">
    <w:name w:val="正文文本缩进 22"/>
    <w:basedOn w:val="a3"/>
    <w:pPr>
      <w:adjustRightInd w:val="0"/>
      <w:spacing w:line="360" w:lineRule="auto"/>
      <w:ind w:firstLine="510"/>
      <w:textAlignment w:val="baseline"/>
    </w:pPr>
    <w:rPr>
      <w:rFonts w:ascii="宋体" w:hAnsi="宋体"/>
      <w:sz w:val="28"/>
      <w:szCs w:val="20"/>
    </w:rPr>
  </w:style>
  <w:style w:type="paragraph" w:customStyle="1" w:styleId="CharCharCharCharCharCharCharCharCharCharCharChar1CharCharCharCharCharCharCharCharCharCharCharChar1Char4">
    <w:name w:val="Char Char Char Char Char Char Char Char Char Char Char Char1 Char Char Char Char Char Char Char Char Char Char Char Char1 Char4"/>
    <w:basedOn w:val="a3"/>
    <w:next w:val="a3"/>
    <w:semiHidden/>
    <w:pPr>
      <w:spacing w:line="336" w:lineRule="auto"/>
      <w:ind w:firstLineChars="200" w:firstLine="200"/>
    </w:pPr>
    <w:rPr>
      <w:rFonts w:ascii="宋体" w:eastAsia="汉鼎简书宋" w:hAnsi="宋体" w:cs="宋体"/>
      <w:sz w:val="24"/>
    </w:rPr>
  </w:style>
  <w:style w:type="paragraph" w:customStyle="1" w:styleId="4ff1">
    <w:name w:val="图表目录4"/>
    <w:basedOn w:val="170"/>
    <w:next w:val="170"/>
    <w:pPr>
      <w:tabs>
        <w:tab w:val="right" w:leader="dot" w:pos="8051"/>
      </w:tabs>
      <w:ind w:left="840" w:hanging="840"/>
      <w:textAlignment w:val="baseline"/>
    </w:pPr>
  </w:style>
  <w:style w:type="paragraph" w:customStyle="1" w:styleId="170">
    <w:name w:val="正文17"/>
    <w:pPr>
      <w:widowControl w:val="0"/>
      <w:adjustRightInd w:val="0"/>
      <w:spacing w:line="360" w:lineRule="atLeast"/>
    </w:pPr>
    <w:rPr>
      <w:rFonts w:ascii="宋体"/>
      <w:sz w:val="24"/>
    </w:rPr>
  </w:style>
  <w:style w:type="paragraph" w:customStyle="1" w:styleId="5f4">
    <w:name w:val="页脚5"/>
    <w:basedOn w:val="170"/>
    <w:pPr>
      <w:tabs>
        <w:tab w:val="center" w:pos="4153"/>
        <w:tab w:val="right" w:pos="8306"/>
      </w:tabs>
      <w:spacing w:line="240" w:lineRule="atLeast"/>
      <w:textAlignment w:val="baseline"/>
    </w:pPr>
    <w:rPr>
      <w:sz w:val="18"/>
    </w:rPr>
  </w:style>
  <w:style w:type="paragraph" w:customStyle="1" w:styleId="Char80">
    <w:name w:val="Char8"/>
    <w:basedOn w:val="a3"/>
  </w:style>
  <w:style w:type="paragraph" w:customStyle="1" w:styleId="CharCharCharCharCharChar1Char5">
    <w:name w:val="Char Char Char Char Char Char1 Char5"/>
    <w:basedOn w:val="a3"/>
  </w:style>
  <w:style w:type="paragraph" w:customStyle="1" w:styleId="Char190">
    <w:name w:val="Char19"/>
    <w:basedOn w:val="a3"/>
  </w:style>
  <w:style w:type="paragraph" w:customStyle="1" w:styleId="331">
    <w:name w:val="正文文本缩进 33"/>
    <w:basedOn w:val="a3"/>
    <w:pPr>
      <w:adjustRightInd w:val="0"/>
      <w:spacing w:line="360" w:lineRule="atLeast"/>
      <w:ind w:firstLine="480"/>
      <w:textAlignment w:val="baseline"/>
    </w:pPr>
    <w:rPr>
      <w:rFonts w:ascii="宋体"/>
      <w:kern w:val="0"/>
      <w:sz w:val="24"/>
      <w:szCs w:val="20"/>
    </w:rPr>
  </w:style>
  <w:style w:type="paragraph" w:customStyle="1" w:styleId="CharCharChar1Char6">
    <w:name w:val="Char Char Char1 Char6"/>
    <w:basedOn w:val="a3"/>
    <w:semiHidden/>
  </w:style>
  <w:style w:type="paragraph" w:customStyle="1" w:styleId="CharCharff8">
    <w:name w:val="Char Char"/>
    <w:basedOn w:val="a3"/>
  </w:style>
  <w:style w:type="paragraph" w:customStyle="1" w:styleId="11d">
    <w:name w:val="纯文本11"/>
    <w:basedOn w:val="a3"/>
    <w:pPr>
      <w:adjustRightInd w:val="0"/>
      <w:jc w:val="left"/>
      <w:textAlignment w:val="baseline"/>
    </w:pPr>
    <w:rPr>
      <w:rFonts w:ascii="宋体"/>
      <w:kern w:val="0"/>
      <w:sz w:val="24"/>
      <w:szCs w:val="20"/>
    </w:rPr>
  </w:style>
  <w:style w:type="paragraph" w:customStyle="1" w:styleId="4ff2">
    <w:name w:val="尾注文本4"/>
    <w:basedOn w:val="170"/>
    <w:pPr>
      <w:textAlignment w:val="baseline"/>
    </w:pPr>
    <w:rPr>
      <w:sz w:val="21"/>
    </w:rPr>
  </w:style>
  <w:style w:type="paragraph" w:customStyle="1" w:styleId="2ffff2">
    <w:name w:val="纯文本2"/>
    <w:basedOn w:val="a3"/>
    <w:pPr>
      <w:adjustRightInd w:val="0"/>
      <w:textAlignment w:val="baseline"/>
    </w:pPr>
    <w:rPr>
      <w:rFonts w:ascii="宋体"/>
      <w:kern w:val="0"/>
      <w:szCs w:val="20"/>
    </w:rPr>
  </w:style>
  <w:style w:type="paragraph" w:customStyle="1" w:styleId="2111">
    <w:name w:val="正文文本 211"/>
    <w:basedOn w:val="a3"/>
    <w:pPr>
      <w:adjustRightInd w:val="0"/>
      <w:ind w:left="425"/>
      <w:jc w:val="left"/>
      <w:textAlignment w:val="baseline"/>
    </w:pPr>
    <w:rPr>
      <w:rFonts w:ascii="宋体"/>
      <w:kern w:val="0"/>
      <w:sz w:val="24"/>
      <w:szCs w:val="20"/>
    </w:rPr>
  </w:style>
  <w:style w:type="paragraph" w:customStyle="1" w:styleId="CharCharCharChar7">
    <w:name w:val="Char Char Char Char7"/>
    <w:basedOn w:val="a3"/>
    <w:pPr>
      <w:snapToGrid w:val="0"/>
      <w:spacing w:line="440" w:lineRule="atLeast"/>
    </w:pPr>
    <w:rPr>
      <w:rFonts w:ascii="宋体"/>
      <w:sz w:val="24"/>
    </w:rPr>
  </w:style>
  <w:style w:type="paragraph" w:customStyle="1" w:styleId="affffffffffffffffffffffff1">
    <w:name w:val="列项●（二级）"/>
    <w:link w:val="Charfffffff"/>
    <w:pPr>
      <w:tabs>
        <w:tab w:val="left" w:pos="840"/>
      </w:tabs>
      <w:ind w:left="1296" w:hanging="720"/>
      <w:jc w:val="both"/>
    </w:pPr>
    <w:rPr>
      <w:rFonts w:ascii="宋体"/>
      <w:sz w:val="21"/>
    </w:rPr>
  </w:style>
  <w:style w:type="character" w:customStyle="1" w:styleId="Charfffffff">
    <w:name w:val="列项●（二级） Char"/>
    <w:link w:val="affffffffffffffffffffffff1"/>
    <w:rPr>
      <w:rFonts w:ascii="宋体"/>
      <w:sz w:val="21"/>
      <w:lang w:bidi="ar-SA"/>
    </w:rPr>
  </w:style>
  <w:style w:type="character" w:customStyle="1" w:styleId="Char32">
    <w:name w:val="正文首行缩进 Char3"/>
    <w:locked/>
    <w:rPr>
      <w:rFonts w:ascii="Calibri" w:eastAsia="宋体" w:hAnsi="Calibri" w:cs="Times New Roman"/>
      <w:kern w:val="2"/>
      <w:sz w:val="21"/>
      <w:szCs w:val="22"/>
      <w:lang w:val="en-US" w:eastAsia="zh-CN" w:bidi="ar-SA"/>
    </w:rPr>
  </w:style>
  <w:style w:type="paragraph" w:customStyle="1" w:styleId="affffffffffffffffffffffff2">
    <w:name w:val="表前文字"/>
    <w:basedOn w:val="a3"/>
    <w:pPr>
      <w:spacing w:line="360" w:lineRule="auto"/>
      <w:jc w:val="center"/>
    </w:pPr>
    <w:rPr>
      <w:rFonts w:ascii="黑体" w:eastAsia="黑体" w:hAnsi="宋体"/>
      <w:sz w:val="24"/>
      <w:szCs w:val="21"/>
    </w:rPr>
  </w:style>
  <w:style w:type="paragraph" w:customStyle="1" w:styleId="NewNew">
    <w:name w:val="正文 New New"/>
    <w:link w:val="NewNewChar"/>
    <w:uiPriority w:val="99"/>
    <w:qFormat/>
    <w:pPr>
      <w:widowControl w:val="0"/>
      <w:jc w:val="both"/>
    </w:pPr>
    <w:rPr>
      <w:kern w:val="2"/>
      <w:sz w:val="21"/>
      <w:szCs w:val="24"/>
    </w:rPr>
  </w:style>
  <w:style w:type="character" w:customStyle="1" w:styleId="NewNewChar">
    <w:name w:val="正文 New New Char"/>
    <w:link w:val="NewNew"/>
    <w:uiPriority w:val="99"/>
    <w:rPr>
      <w:kern w:val="2"/>
      <w:sz w:val="21"/>
      <w:szCs w:val="24"/>
      <w:lang w:bidi="ar-SA"/>
    </w:rPr>
  </w:style>
  <w:style w:type="character" w:customStyle="1" w:styleId="CharChar102">
    <w:name w:val="Char Char102"/>
    <w:rPr>
      <w:rFonts w:eastAsia="宋体"/>
      <w:sz w:val="18"/>
      <w:lang w:val="en-US" w:eastAsia="zh-CN" w:bidi="ar-SA"/>
    </w:rPr>
  </w:style>
  <w:style w:type="character" w:customStyle="1" w:styleId="CharChar113">
    <w:name w:val="Char Char113"/>
    <w:rPr>
      <w:rFonts w:ascii="Times New Roman" w:hAnsi="Times New Roman"/>
      <w:kern w:val="2"/>
      <w:sz w:val="21"/>
    </w:rPr>
  </w:style>
  <w:style w:type="character" w:customStyle="1" w:styleId="CharChar92">
    <w:name w:val="Char Char92"/>
    <w:rPr>
      <w:rFonts w:ascii="宋体" w:hAnsi="Times New Roman"/>
      <w:color w:val="000000"/>
      <w:sz w:val="36"/>
    </w:rPr>
  </w:style>
  <w:style w:type="character" w:customStyle="1" w:styleId="CharChar214">
    <w:name w:val="Char Char214"/>
    <w:rPr>
      <w:rFonts w:eastAsia="宋体"/>
      <w:bCs/>
      <w:snapToGrid/>
      <w:spacing w:val="30"/>
      <w:sz w:val="30"/>
      <w:szCs w:val="30"/>
      <w:lang w:val="en-US" w:eastAsia="zh-CN" w:bidi="ar-SA"/>
    </w:rPr>
  </w:style>
  <w:style w:type="character" w:customStyle="1" w:styleId="CharChar123">
    <w:name w:val="Char Char123"/>
    <w:rPr>
      <w:rFonts w:ascii="Times New Roman" w:hAnsi="Times New Roman"/>
      <w:kern w:val="2"/>
      <w:sz w:val="24"/>
    </w:rPr>
  </w:style>
  <w:style w:type="character" w:customStyle="1" w:styleId="CharChar133">
    <w:name w:val="Char Char133"/>
    <w:rPr>
      <w:sz w:val="18"/>
      <w:szCs w:val="18"/>
    </w:rPr>
  </w:style>
  <w:style w:type="paragraph" w:customStyle="1" w:styleId="Char2CharCharCharCharCharCharCharCharCharCharCharChar1">
    <w:name w:val="Char2 Char Char Char Char Char Char Char Char Char Char Char Char1"/>
    <w:basedOn w:val="a3"/>
    <w:pPr>
      <w:spacing w:line="560" w:lineRule="exact"/>
      <w:ind w:firstLineChars="200" w:firstLine="200"/>
    </w:pPr>
    <w:rPr>
      <w:rFonts w:ascii="Calibri" w:hAnsi="Calibri"/>
      <w:szCs w:val="22"/>
    </w:rPr>
  </w:style>
  <w:style w:type="paragraph" w:customStyle="1" w:styleId="231">
    <w:name w:val="正文文本缩进 23"/>
    <w:basedOn w:val="a3"/>
    <w:pPr>
      <w:adjustRightInd w:val="0"/>
      <w:spacing w:line="360" w:lineRule="auto"/>
      <w:ind w:firstLine="510"/>
      <w:textAlignment w:val="baseline"/>
    </w:pPr>
    <w:rPr>
      <w:rFonts w:ascii="宋体" w:hAnsi="宋体"/>
      <w:sz w:val="28"/>
      <w:szCs w:val="20"/>
    </w:rPr>
  </w:style>
  <w:style w:type="paragraph" w:customStyle="1" w:styleId="CharCharCharCharCharCharCharCharCharCharCharChar1CharCharCharCharCharCharCharCharCharCharCharChar1Char3">
    <w:name w:val="Char Char Char Char Char Char Char Char Char Char Char Char1 Char Char Char Char Char Char Char Char Char Char Char Char1 Char3"/>
    <w:basedOn w:val="a3"/>
    <w:next w:val="a3"/>
    <w:qFormat/>
    <w:pPr>
      <w:spacing w:line="336" w:lineRule="auto"/>
      <w:ind w:firstLineChars="200" w:firstLine="200"/>
    </w:pPr>
    <w:rPr>
      <w:rFonts w:ascii="宋体" w:eastAsia="汉鼎简书宋" w:hAnsi="宋体" w:cs="宋体"/>
      <w:sz w:val="24"/>
    </w:rPr>
  </w:style>
  <w:style w:type="paragraph" w:customStyle="1" w:styleId="5f5">
    <w:name w:val="图表目录5"/>
    <w:basedOn w:val="182"/>
    <w:next w:val="182"/>
    <w:pPr>
      <w:tabs>
        <w:tab w:val="right" w:leader="dot" w:pos="8051"/>
      </w:tabs>
      <w:ind w:left="840" w:hanging="840"/>
      <w:textAlignment w:val="baseline"/>
    </w:pPr>
  </w:style>
  <w:style w:type="paragraph" w:customStyle="1" w:styleId="182">
    <w:name w:val="正文18"/>
    <w:pPr>
      <w:widowControl w:val="0"/>
      <w:adjustRightInd w:val="0"/>
      <w:spacing w:line="360" w:lineRule="atLeast"/>
    </w:pPr>
    <w:rPr>
      <w:rFonts w:ascii="宋体"/>
      <w:sz w:val="24"/>
    </w:rPr>
  </w:style>
  <w:style w:type="paragraph" w:customStyle="1" w:styleId="69">
    <w:name w:val="页脚6"/>
    <w:basedOn w:val="182"/>
    <w:pPr>
      <w:tabs>
        <w:tab w:val="center" w:pos="4153"/>
        <w:tab w:val="right" w:pos="8306"/>
      </w:tabs>
      <w:spacing w:line="240" w:lineRule="atLeast"/>
      <w:textAlignment w:val="baseline"/>
    </w:pPr>
    <w:rPr>
      <w:sz w:val="18"/>
    </w:rPr>
  </w:style>
  <w:style w:type="paragraph" w:customStyle="1" w:styleId="Char70">
    <w:name w:val="Char7"/>
    <w:basedOn w:val="a3"/>
    <w:qFormat/>
  </w:style>
  <w:style w:type="paragraph" w:customStyle="1" w:styleId="CharCharCharCharCharChar1Char4">
    <w:name w:val="Char Char Char Char Char Char1 Char4"/>
    <w:basedOn w:val="a3"/>
  </w:style>
  <w:style w:type="paragraph" w:customStyle="1" w:styleId="Char180">
    <w:name w:val="Char18"/>
    <w:basedOn w:val="a3"/>
    <w:qFormat/>
  </w:style>
  <w:style w:type="paragraph" w:customStyle="1" w:styleId="340">
    <w:name w:val="正文文本缩进 34"/>
    <w:basedOn w:val="a3"/>
    <w:pPr>
      <w:adjustRightInd w:val="0"/>
      <w:spacing w:line="360" w:lineRule="atLeast"/>
      <w:ind w:firstLine="480"/>
      <w:textAlignment w:val="baseline"/>
    </w:pPr>
    <w:rPr>
      <w:rFonts w:ascii="宋体"/>
      <w:kern w:val="0"/>
      <w:sz w:val="24"/>
      <w:szCs w:val="20"/>
    </w:rPr>
  </w:style>
  <w:style w:type="paragraph" w:customStyle="1" w:styleId="CharCharChar1Char5">
    <w:name w:val="Char Char Char1 Char5"/>
    <w:basedOn w:val="a3"/>
    <w:qFormat/>
  </w:style>
  <w:style w:type="paragraph" w:customStyle="1" w:styleId="5f6">
    <w:name w:val="尾注文本5"/>
    <w:basedOn w:val="182"/>
    <w:pPr>
      <w:textAlignment w:val="baseline"/>
    </w:pPr>
    <w:rPr>
      <w:sz w:val="21"/>
    </w:rPr>
  </w:style>
  <w:style w:type="paragraph" w:customStyle="1" w:styleId="3ffc">
    <w:name w:val="纯文本3"/>
    <w:basedOn w:val="a3"/>
    <w:pPr>
      <w:adjustRightInd w:val="0"/>
      <w:textAlignment w:val="baseline"/>
    </w:pPr>
    <w:rPr>
      <w:rFonts w:ascii="宋体"/>
      <w:kern w:val="0"/>
      <w:szCs w:val="20"/>
    </w:rPr>
  </w:style>
  <w:style w:type="paragraph" w:customStyle="1" w:styleId="CharCharCharChar5">
    <w:name w:val="Char Char Char Char5"/>
    <w:basedOn w:val="a3"/>
    <w:qFormat/>
    <w:pPr>
      <w:snapToGrid w:val="0"/>
      <w:spacing w:line="440" w:lineRule="atLeast"/>
    </w:pPr>
    <w:rPr>
      <w:rFonts w:ascii="宋体"/>
      <w:sz w:val="24"/>
    </w:rPr>
  </w:style>
  <w:style w:type="paragraph" w:customStyle="1" w:styleId="Normal1">
    <w:name w:val="Normal1"/>
    <w:qFormat/>
    <w:pPr>
      <w:widowControl w:val="0"/>
      <w:adjustRightInd w:val="0"/>
      <w:spacing w:line="315" w:lineRule="atLeast"/>
      <w:textAlignment w:val="baseline"/>
    </w:pPr>
    <w:rPr>
      <w:rFonts w:ascii="宋体"/>
      <w:sz w:val="24"/>
    </w:rPr>
  </w:style>
  <w:style w:type="paragraph" w:customStyle="1" w:styleId="1230">
    <w:name w:val="文本123"/>
    <w:basedOn w:val="ab"/>
    <w:uiPriority w:val="99"/>
    <w:qFormat/>
    <w:pPr>
      <w:tabs>
        <w:tab w:val="left" w:pos="3360"/>
      </w:tabs>
      <w:snapToGrid w:val="0"/>
      <w:spacing w:beforeLines="20" w:line="480" w:lineRule="exact"/>
      <w:ind w:left="3360" w:hanging="420"/>
      <w:outlineLvl w:val="7"/>
    </w:pPr>
    <w:rPr>
      <w:sz w:val="24"/>
      <w:szCs w:val="24"/>
    </w:rPr>
  </w:style>
  <w:style w:type="paragraph" w:customStyle="1" w:styleId="226">
    <w:name w:val="样式 标题 2 + 首行缩进:  2 字符"/>
    <w:basedOn w:val="2"/>
    <w:link w:val="22Char0"/>
    <w:qFormat/>
    <w:pPr>
      <w:spacing w:before="120" w:after="120" w:line="240" w:lineRule="auto"/>
      <w:jc w:val="both"/>
    </w:pPr>
    <w:rPr>
      <w:szCs w:val="20"/>
    </w:rPr>
  </w:style>
  <w:style w:type="character" w:customStyle="1" w:styleId="22Char0">
    <w:name w:val="样式 标题 2 + 首行缩进:  2 字符 Char"/>
    <w:link w:val="226"/>
    <w:locked/>
    <w:rPr>
      <w:rFonts w:ascii="Arial" w:eastAsia="黑体" w:hAnsi="Arial"/>
      <w:b/>
      <w:bCs/>
      <w:sz w:val="32"/>
    </w:rPr>
  </w:style>
  <w:style w:type="character" w:customStyle="1" w:styleId="2CharCharChar2">
    <w:name w:val="样式 标题 2 + (西文) 宋体 四号 非加粗 Char Char Char"/>
    <w:link w:val="2CharChar3"/>
    <w:locked/>
    <w:rPr>
      <w:rFonts w:ascii="黑体" w:eastAsia="黑体" w:hAnsi="黑体"/>
      <w:b/>
      <w:sz w:val="28"/>
      <w:szCs w:val="32"/>
    </w:rPr>
  </w:style>
  <w:style w:type="paragraph" w:customStyle="1" w:styleId="2CharChar3">
    <w:name w:val="样式 标题 2 + (西文) 宋体 四号 非加粗 Char Char"/>
    <w:basedOn w:val="2"/>
    <w:link w:val="2CharCharChar2"/>
    <w:qFormat/>
    <w:pPr>
      <w:widowControl/>
      <w:spacing w:line="480" w:lineRule="exact"/>
    </w:pPr>
    <w:rPr>
      <w:rFonts w:ascii="黑体" w:hAnsi="黑体"/>
      <w:bCs w:val="0"/>
      <w:sz w:val="28"/>
    </w:rPr>
  </w:style>
  <w:style w:type="paragraph" w:customStyle="1" w:styleId="3CharChar0">
    <w:name w:val="样式 标题 3Char Char + 宋体"/>
    <w:basedOn w:val="3"/>
    <w:link w:val="3CharCharChar"/>
    <w:semiHidden/>
    <w:qFormat/>
    <w:pPr>
      <w:spacing w:before="100" w:after="100" w:line="415" w:lineRule="auto"/>
      <w:jc w:val="both"/>
    </w:pPr>
    <w:rPr>
      <w:rFonts w:eastAsia="宋体" w:hAnsi="宋体"/>
      <w:kern w:val="2"/>
      <w:sz w:val="24"/>
    </w:rPr>
  </w:style>
  <w:style w:type="character" w:customStyle="1" w:styleId="3CharCharChar">
    <w:name w:val="样式 标题 3Char Char + 宋体 Char"/>
    <w:link w:val="3CharChar0"/>
    <w:semiHidden/>
    <w:qFormat/>
    <w:rPr>
      <w:rFonts w:ascii="宋体" w:hAnsi="宋体"/>
      <w:b/>
      <w:bCs/>
      <w:kern w:val="2"/>
      <w:sz w:val="24"/>
      <w:szCs w:val="32"/>
    </w:rPr>
  </w:style>
  <w:style w:type="character" w:customStyle="1" w:styleId="span1">
    <w:name w:val="span1"/>
  </w:style>
  <w:style w:type="paragraph" w:customStyle="1" w:styleId="b2">
    <w:name w:val="正文文本缩进b"/>
    <w:basedOn w:val="af6"/>
    <w:pPr>
      <w:spacing w:after="0" w:line="360" w:lineRule="auto"/>
      <w:ind w:leftChars="0" w:left="0" w:firstLineChars="200" w:firstLine="480"/>
    </w:pPr>
    <w:rPr>
      <w:rFonts w:hAnsi="BankGothic Lt BT"/>
      <w:color w:val="000000"/>
      <w:kern w:val="2"/>
      <w:szCs w:val="24"/>
    </w:rPr>
  </w:style>
  <w:style w:type="character" w:customStyle="1" w:styleId="wordsize15">
    <w:name w:val="wordsize15"/>
  </w:style>
  <w:style w:type="character" w:customStyle="1" w:styleId="doctitle">
    <w:name w:val="doc_title"/>
  </w:style>
  <w:style w:type="paragraph" w:customStyle="1" w:styleId="affffffffffffffffffffffff3">
    <w:name w:val="表格及图件"/>
    <w:basedOn w:val="a3"/>
    <w:link w:val="Charfffffff0"/>
    <w:qFormat/>
    <w:pPr>
      <w:tabs>
        <w:tab w:val="left" w:pos="4440"/>
      </w:tabs>
      <w:autoSpaceDE w:val="0"/>
      <w:autoSpaceDN w:val="0"/>
      <w:adjustRightInd w:val="0"/>
      <w:spacing w:line="460" w:lineRule="exact"/>
      <w:jc w:val="center"/>
      <w:textAlignment w:val="bottom"/>
    </w:pPr>
    <w:rPr>
      <w:rFonts w:eastAsia="黑体"/>
      <w:spacing w:val="16"/>
      <w:kern w:val="0"/>
      <w:sz w:val="24"/>
      <w:szCs w:val="20"/>
    </w:rPr>
  </w:style>
  <w:style w:type="character" w:customStyle="1" w:styleId="Charfffffff0">
    <w:name w:val="表格及图件 Char"/>
    <w:link w:val="affffffffffffffffffffffff3"/>
    <w:qFormat/>
    <w:rPr>
      <w:rFonts w:eastAsia="黑体"/>
      <w:spacing w:val="16"/>
      <w:sz w:val="24"/>
    </w:rPr>
  </w:style>
  <w:style w:type="character" w:customStyle="1" w:styleId="15Char">
    <w:name w:val="样式 黑体 居中 行距: 1.5 倍行距 Char"/>
    <w:link w:val="155"/>
    <w:rPr>
      <w:rFonts w:ascii="黑体" w:eastAsia="黑体" w:hAnsi="黑体" w:cs="宋体"/>
      <w:sz w:val="24"/>
    </w:rPr>
  </w:style>
  <w:style w:type="paragraph" w:customStyle="1" w:styleId="155">
    <w:name w:val="样式 黑体 居中 行距: 1.5 倍行距"/>
    <w:basedOn w:val="a3"/>
    <w:link w:val="15Char"/>
    <w:qFormat/>
    <w:pPr>
      <w:spacing w:line="360" w:lineRule="auto"/>
      <w:jc w:val="center"/>
    </w:pPr>
    <w:rPr>
      <w:rFonts w:ascii="黑体" w:eastAsia="黑体" w:hAnsi="黑体"/>
      <w:kern w:val="0"/>
      <w:sz w:val="24"/>
      <w:szCs w:val="20"/>
    </w:rPr>
  </w:style>
  <w:style w:type="character" w:customStyle="1" w:styleId="13Char0">
    <w:name w:val="正文小四首缩1.3行距 Char"/>
    <w:link w:val="135"/>
    <w:qFormat/>
    <w:rPr>
      <w:bCs/>
      <w:sz w:val="24"/>
      <w:szCs w:val="24"/>
    </w:rPr>
  </w:style>
  <w:style w:type="paragraph" w:customStyle="1" w:styleId="135">
    <w:name w:val="正文小四首缩1.3行距"/>
    <w:basedOn w:val="a3"/>
    <w:link w:val="13Char0"/>
    <w:qFormat/>
    <w:pPr>
      <w:spacing w:line="360" w:lineRule="auto"/>
      <w:ind w:firstLineChars="200" w:firstLine="480"/>
    </w:pPr>
    <w:rPr>
      <w:bCs/>
      <w:kern w:val="0"/>
      <w:sz w:val="24"/>
    </w:rPr>
  </w:style>
  <w:style w:type="paragraph" w:customStyle="1" w:styleId="2ffff3">
    <w:name w:val="表格样式2"/>
    <w:basedOn w:val="a3"/>
    <w:pPr>
      <w:widowControl/>
      <w:jc w:val="center"/>
    </w:pPr>
    <w:rPr>
      <w:rFonts w:ascii="宋体" w:hAnsi="宋体"/>
      <w:kern w:val="0"/>
      <w:sz w:val="24"/>
    </w:rPr>
  </w:style>
  <w:style w:type="character" w:customStyle="1" w:styleId="CharCharff9">
    <w:name w:val="【表头】 Char Char"/>
    <w:qFormat/>
    <w:rPr>
      <w:rFonts w:cs="宋体"/>
      <w:b/>
    </w:rPr>
  </w:style>
  <w:style w:type="paragraph" w:customStyle="1" w:styleId="affffffffffffffffffffffff4">
    <w:name w:val="【表格】"/>
    <w:next w:val="ad"/>
    <w:qFormat/>
    <w:pPr>
      <w:adjustRightInd w:val="0"/>
      <w:snapToGrid w:val="0"/>
      <w:jc w:val="center"/>
    </w:pPr>
    <w:rPr>
      <w:sz w:val="21"/>
      <w:szCs w:val="24"/>
    </w:rPr>
  </w:style>
  <w:style w:type="paragraph" w:customStyle="1" w:styleId="-20">
    <w:name w:val="二级标题-2"/>
    <w:basedOn w:val="a3"/>
    <w:qFormat/>
    <w:pPr>
      <w:spacing w:beforeLines="30" w:line="460" w:lineRule="exact"/>
      <w:outlineLvl w:val="1"/>
    </w:pPr>
    <w:rPr>
      <w:b/>
      <w:snapToGrid w:val="0"/>
      <w:kern w:val="0"/>
      <w:sz w:val="28"/>
      <w:szCs w:val="28"/>
    </w:rPr>
  </w:style>
  <w:style w:type="character" w:customStyle="1" w:styleId="fontstyle31">
    <w:name w:val="fontstyle31"/>
    <w:rPr>
      <w:rFonts w:ascii="宋体" w:eastAsia="宋体" w:hAnsi="宋体" w:hint="eastAsia"/>
      <w:color w:val="000000"/>
      <w:sz w:val="24"/>
      <w:szCs w:val="24"/>
    </w:rPr>
  </w:style>
  <w:style w:type="paragraph" w:customStyle="1" w:styleId="affffffffffffffffffffffff5">
    <w:name w:val="表格头"/>
    <w:basedOn w:val="a3"/>
    <w:qFormat/>
    <w:pPr>
      <w:snapToGrid w:val="0"/>
      <w:spacing w:beforeLines="50"/>
      <w:jc w:val="center"/>
    </w:pPr>
    <w:rPr>
      <w:b/>
      <w:sz w:val="24"/>
    </w:rPr>
  </w:style>
  <w:style w:type="paragraph" w:customStyle="1" w:styleId="1-0">
    <w:name w:val="1-表内"/>
    <w:basedOn w:val="ab"/>
    <w:qFormat/>
    <w:pPr>
      <w:adjustRightInd w:val="0"/>
      <w:snapToGrid w:val="0"/>
      <w:spacing w:line="240" w:lineRule="auto"/>
      <w:ind w:firstLine="0"/>
      <w:jc w:val="center"/>
    </w:pPr>
    <w:rPr>
      <w:color w:val="000000"/>
      <w:sz w:val="21"/>
      <w:szCs w:val="21"/>
    </w:rPr>
  </w:style>
  <w:style w:type="character" w:customStyle="1" w:styleId="3Char5">
    <w:name w:val="【标题3】 Char"/>
    <w:qFormat/>
    <w:rPr>
      <w:rFonts w:ascii="Times New Roman" w:eastAsia="Calibri" w:hAnsi="Times New Roman" w:cs="Times New Roman"/>
      <w:b/>
      <w:bCs/>
      <w:kern w:val="0"/>
      <w:sz w:val="30"/>
      <w:szCs w:val="20"/>
    </w:rPr>
  </w:style>
  <w:style w:type="paragraph" w:customStyle="1" w:styleId="2ffff4">
    <w:name w:val="正文+首缩2"/>
    <w:basedOn w:val="a3"/>
    <w:pPr>
      <w:spacing w:line="360" w:lineRule="auto"/>
      <w:ind w:firstLineChars="200" w:firstLine="200"/>
    </w:pPr>
    <w:rPr>
      <w:rFonts w:eastAsia="新宋体"/>
      <w:spacing w:val="12"/>
      <w:sz w:val="24"/>
    </w:rPr>
  </w:style>
  <w:style w:type="character" w:styleId="affffffffffffffffffffffff6">
    <w:name w:val="Placeholder Text"/>
    <w:uiPriority w:val="99"/>
    <w:unhideWhenUsed/>
    <w:rPr>
      <w:color w:val="808080"/>
    </w:rPr>
  </w:style>
  <w:style w:type="character" w:customStyle="1" w:styleId="Char1fd">
    <w:name w:val="正文(首行缩进) Char1"/>
    <w:rPr>
      <w:snapToGrid/>
      <w:color w:val="000000"/>
      <w:sz w:val="24"/>
      <w:szCs w:val="24"/>
    </w:rPr>
  </w:style>
  <w:style w:type="paragraph" w:customStyle="1" w:styleId="GB231226">
    <w:name w:val="样式 (中文) 仿宋_GB2312 四号 加粗 行距: 最小值 26 磅"/>
    <w:basedOn w:val="a3"/>
    <w:link w:val="GB231226Char"/>
    <w:pPr>
      <w:spacing w:line="520" w:lineRule="atLeast"/>
    </w:pPr>
    <w:rPr>
      <w:rFonts w:eastAsia="仿宋_GB2312"/>
      <w:b/>
      <w:bCs/>
      <w:sz w:val="28"/>
      <w:szCs w:val="20"/>
    </w:rPr>
  </w:style>
  <w:style w:type="character" w:customStyle="1" w:styleId="GB231226Char">
    <w:name w:val="样式 (中文) 仿宋_GB2312 四号 加粗 行距: 最小值 26 磅 Char"/>
    <w:link w:val="GB231226"/>
    <w:rPr>
      <w:rFonts w:eastAsia="仿宋_GB2312" w:cs="宋体"/>
      <w:b/>
      <w:bCs/>
      <w:kern w:val="2"/>
      <w:sz w:val="28"/>
    </w:rPr>
  </w:style>
  <w:style w:type="paragraph" w:customStyle="1" w:styleId="2h2l22ndlevelTitre22Header2H2sect12DONOTUSE">
    <w:name w:val="样式 标题 2h2l22nd levelTitre22Header 2H2sect 1.2DO NOT USE..."/>
    <w:basedOn w:val="2"/>
    <w:pPr>
      <w:spacing w:before="120" w:after="120" w:line="480" w:lineRule="atLeast"/>
      <w:jc w:val="both"/>
    </w:pPr>
    <w:rPr>
      <w:rFonts w:ascii="Times New Roman" w:hAnsi="Times New Roman" w:cs="宋体"/>
      <w:b w:val="0"/>
      <w:bCs w:val="0"/>
      <w:kern w:val="2"/>
      <w:sz w:val="30"/>
      <w:szCs w:val="20"/>
    </w:rPr>
  </w:style>
  <w:style w:type="character" w:customStyle="1" w:styleId="BCharChar">
    <w:name w:val="正文文本缩进B Char Char"/>
    <w:rPr>
      <w:rFonts w:ascii="宋体" w:eastAsia="宋体" w:hAnsi="宋体" w:cs="Times New Roman"/>
      <w:kern w:val="2"/>
      <w:sz w:val="24"/>
      <w:szCs w:val="24"/>
      <w:lang w:val="en-US" w:eastAsia="zh-CN" w:bidi="ar-SA"/>
    </w:rPr>
  </w:style>
  <w:style w:type="character" w:customStyle="1" w:styleId="3Char6">
    <w:name w:val="目录 3 Char"/>
    <w:rPr>
      <w:rFonts w:ascii="楷体_GB2312" w:eastAsia="楷体_GB2312" w:hAnsi="Times New Roman" w:cs="Times New Roman"/>
      <w:b/>
      <w:smallCaps/>
      <w:kern w:val="2"/>
      <w:sz w:val="32"/>
      <w:szCs w:val="32"/>
      <w:lang w:val="en-US" w:eastAsia="zh-CN" w:bidi="ar-SA"/>
    </w:rPr>
  </w:style>
  <w:style w:type="character" w:customStyle="1" w:styleId="666666-Char">
    <w:name w:val="666666-表下正文 Char"/>
    <w:link w:val="666666-"/>
    <w:rPr>
      <w:rFonts w:eastAsia="Times New Roman"/>
      <w:sz w:val="24"/>
      <w:szCs w:val="24"/>
      <w:lang w:val="en-US" w:eastAsia="zh-CN" w:bidi="ar-SA"/>
    </w:rPr>
  </w:style>
  <w:style w:type="paragraph" w:customStyle="1" w:styleId="666666-">
    <w:name w:val="666666-表下正文"/>
    <w:link w:val="666666-Char"/>
    <w:pPr>
      <w:spacing w:beforeLines="50" w:line="360" w:lineRule="auto"/>
      <w:ind w:firstLineChars="200" w:firstLine="200"/>
      <w:jc w:val="both"/>
    </w:pPr>
    <w:rPr>
      <w:rFonts w:eastAsia="Times New Roman"/>
      <w:sz w:val="24"/>
      <w:szCs w:val="24"/>
    </w:rPr>
  </w:style>
  <w:style w:type="character" w:customStyle="1" w:styleId="Char2b">
    <w:name w:val="正文文本缩进 Char2"/>
    <w:rPr>
      <w:rFonts w:ascii="宋体" w:eastAsia="宋体" w:hAnsi="宋体" w:cs="Times New Roman"/>
      <w:kern w:val="2"/>
      <w:sz w:val="28"/>
      <w:szCs w:val="24"/>
      <w:lang w:val="en-US" w:eastAsia="zh-CN" w:bidi="ar-SA"/>
    </w:rPr>
  </w:style>
  <w:style w:type="character" w:customStyle="1" w:styleId="open-answer-bar1">
    <w:name w:val="open-answer-bar1"/>
    <w:rPr>
      <w:rFonts w:ascii="Times New Roman" w:eastAsia="宋体" w:hAnsi="Times New Roman" w:cs="Times New Roman"/>
      <w:color w:val="2D64B3"/>
      <w:sz w:val="24"/>
      <w:szCs w:val="24"/>
    </w:rPr>
  </w:style>
  <w:style w:type="character" w:customStyle="1" w:styleId="3223Char">
    <w:name w:val="样式 样式 宋体 四号 行距: 固定值 32 磅 + 首行缩进:  2 字符3 Char"/>
    <w:link w:val="3223"/>
    <w:rPr>
      <w:rFonts w:ascii="宋体" w:hAnsi="宋体"/>
      <w:sz w:val="24"/>
    </w:rPr>
  </w:style>
  <w:style w:type="paragraph" w:customStyle="1" w:styleId="3223">
    <w:name w:val="样式 样式 宋体 四号 行距: 固定值 32 磅 + 首行缩进:  2 字符3"/>
    <w:basedOn w:val="a3"/>
    <w:link w:val="3223Char"/>
    <w:pPr>
      <w:spacing w:line="500" w:lineRule="exact"/>
      <w:ind w:firstLineChars="200" w:firstLine="200"/>
    </w:pPr>
    <w:rPr>
      <w:rFonts w:ascii="宋体" w:hAnsi="宋体"/>
      <w:kern w:val="0"/>
      <w:sz w:val="24"/>
      <w:szCs w:val="20"/>
    </w:rPr>
  </w:style>
  <w:style w:type="character" w:customStyle="1" w:styleId="5Char6">
    <w:name w:val="5级正文 Char"/>
    <w:link w:val="5f7"/>
    <w:rPr>
      <w:b/>
      <w:sz w:val="24"/>
      <w:szCs w:val="24"/>
    </w:rPr>
  </w:style>
  <w:style w:type="paragraph" w:customStyle="1" w:styleId="5f7">
    <w:name w:val="5级正文"/>
    <w:basedOn w:val="a3"/>
    <w:link w:val="5Char6"/>
    <w:pPr>
      <w:tabs>
        <w:tab w:val="left" w:pos="420"/>
      </w:tabs>
      <w:spacing w:line="360" w:lineRule="auto"/>
      <w:ind w:firstLineChars="200" w:firstLine="200"/>
      <w:outlineLvl w:val="4"/>
    </w:pPr>
    <w:rPr>
      <w:b/>
      <w:kern w:val="0"/>
      <w:sz w:val="24"/>
    </w:rPr>
  </w:style>
  <w:style w:type="character" w:customStyle="1" w:styleId="4Char6">
    <w:name w:val="【标题4】 Char"/>
    <w:rPr>
      <w:b/>
      <w:bCs/>
      <w:kern w:val="2"/>
      <w:sz w:val="28"/>
    </w:rPr>
  </w:style>
  <w:style w:type="character" w:customStyle="1" w:styleId="text1">
    <w:name w:val="text1"/>
    <w:rPr>
      <w:rFonts w:ascii="Times New Roman" w:eastAsia="宋体" w:hAnsi="Times New Roman" w:cs="Times New Roman"/>
      <w:sz w:val="28"/>
      <w:szCs w:val="28"/>
    </w:rPr>
  </w:style>
  <w:style w:type="character" w:customStyle="1" w:styleId="5Char7">
    <w:name w:val="样式 表内小5 + 黑体 加粗 倾斜 下划线 Char"/>
    <w:link w:val="5f8"/>
    <w:rPr>
      <w:rFonts w:ascii="黑体" w:eastAsia="黑体" w:hAnsi="黑体"/>
      <w:b/>
      <w:bCs/>
      <w:i/>
      <w:iCs/>
      <w:szCs w:val="21"/>
      <w:u w:val="single"/>
    </w:rPr>
  </w:style>
  <w:style w:type="paragraph" w:customStyle="1" w:styleId="5f8">
    <w:name w:val="样式 表内小5 + 黑体 加粗 倾斜 下划线"/>
    <w:basedOn w:val="5f9"/>
    <w:link w:val="5Char7"/>
    <w:pPr>
      <w:ind w:left="0"/>
    </w:pPr>
    <w:rPr>
      <w:rFonts w:ascii="黑体" w:eastAsia="黑体" w:hAnsi="黑体"/>
      <w:b/>
      <w:bCs/>
      <w:i/>
      <w:iCs/>
      <w:u w:val="single"/>
    </w:rPr>
  </w:style>
  <w:style w:type="paragraph" w:customStyle="1" w:styleId="5f9">
    <w:name w:val="表内小5"/>
    <w:basedOn w:val="a3"/>
    <w:link w:val="5Char8"/>
    <w:pPr>
      <w:adjustRightInd w:val="0"/>
      <w:snapToGrid w:val="0"/>
      <w:spacing w:line="300" w:lineRule="auto"/>
      <w:ind w:left="176"/>
    </w:pPr>
    <w:rPr>
      <w:rFonts w:ascii="宋体" w:hAnsi="宋体"/>
      <w:kern w:val="0"/>
      <w:sz w:val="20"/>
      <w:szCs w:val="21"/>
    </w:rPr>
  </w:style>
  <w:style w:type="character" w:customStyle="1" w:styleId="5Char8">
    <w:name w:val="表内小5 Char"/>
    <w:link w:val="5f9"/>
    <w:rPr>
      <w:rFonts w:ascii="宋体" w:hAnsi="宋体"/>
      <w:szCs w:val="21"/>
    </w:rPr>
  </w:style>
  <w:style w:type="character" w:customStyle="1" w:styleId="unnamed9">
    <w:name w:val="unnamed9"/>
    <w:rPr>
      <w:rFonts w:ascii="Times New Roman" w:eastAsia="宋体" w:hAnsi="Times New Roman" w:cs="Times New Roman"/>
    </w:rPr>
  </w:style>
  <w:style w:type="character" w:customStyle="1" w:styleId="3CharCharChar0">
    <w:name w:val="样式 标题 3 + 宋体 Char Char Char"/>
    <w:link w:val="3CharChar1"/>
    <w:rPr>
      <w:b/>
      <w:bCs/>
      <w:sz w:val="32"/>
      <w:szCs w:val="32"/>
    </w:rPr>
  </w:style>
  <w:style w:type="paragraph" w:customStyle="1" w:styleId="3CharChar1">
    <w:name w:val="样式 标题 3 + 宋体 Char Char"/>
    <w:basedOn w:val="3"/>
    <w:link w:val="3CharCharChar0"/>
    <w:pPr>
      <w:spacing w:before="200" w:after="0" w:line="420" w:lineRule="auto"/>
      <w:jc w:val="both"/>
    </w:pPr>
    <w:rPr>
      <w:rFonts w:ascii="Times New Roman" w:eastAsia="宋体"/>
      <w:sz w:val="32"/>
    </w:rPr>
  </w:style>
  <w:style w:type="character" w:customStyle="1" w:styleId="Char1Char0">
    <w:name w:val="样式 正文缩进正文（首行缩进两字） Char标题四 + (西文) 宋体 小四1 Char"/>
    <w:link w:val="Char1fe"/>
    <w:rPr>
      <w:rFonts w:ascii="宋体" w:eastAsia="仿宋_GB2312" w:hAnsi="宋体"/>
      <w:color w:val="000000"/>
      <w:sz w:val="28"/>
      <w:szCs w:val="28"/>
    </w:rPr>
  </w:style>
  <w:style w:type="paragraph" w:customStyle="1" w:styleId="Char1fe">
    <w:name w:val="样式 正文缩进正文（首行缩进两字） Char标题四 + (西文) 宋体 小四1"/>
    <w:basedOn w:val="ab"/>
    <w:link w:val="Char1Char0"/>
    <w:pPr>
      <w:snapToGrid w:val="0"/>
      <w:spacing w:line="312" w:lineRule="auto"/>
      <w:ind w:firstLineChars="200" w:firstLine="560"/>
    </w:pPr>
    <w:rPr>
      <w:rFonts w:ascii="宋体" w:eastAsia="仿宋_GB2312" w:hAnsi="宋体"/>
      <w:color w:val="000000"/>
      <w:kern w:val="0"/>
      <w:szCs w:val="28"/>
    </w:rPr>
  </w:style>
  <w:style w:type="character" w:customStyle="1" w:styleId="CharCharCharCharCharCharCharCharCharChar0">
    <w:name w:val="样式 题注实德题注题注 Char Char Char题注 Char Char Char Char Char Char题注... Char"/>
    <w:link w:val="CharCharCharCharCharCharCharCharChar0"/>
    <w:rPr>
      <w:rFonts w:ascii="Arial" w:eastAsia="黑体" w:hAnsi="Arial"/>
      <w:sz w:val="24"/>
    </w:rPr>
  </w:style>
  <w:style w:type="paragraph" w:customStyle="1" w:styleId="CharCharCharCharCharCharCharCharChar0">
    <w:name w:val="样式 题注实德题注题注 Char Char Char题注 Char Char Char Char Char Char题注..."/>
    <w:basedOn w:val="ac"/>
    <w:link w:val="CharCharCharCharCharCharCharCharCharChar0"/>
    <w:pPr>
      <w:spacing w:before="0" w:after="0" w:line="360" w:lineRule="auto"/>
      <w:ind w:firstLineChars="200" w:firstLine="400"/>
      <w:jc w:val="both"/>
    </w:pPr>
    <w:rPr>
      <w:rFonts w:ascii="Arial" w:eastAsia="黑体" w:hAnsi="Arial"/>
      <w:kern w:val="0"/>
      <w:sz w:val="24"/>
      <w:szCs w:val="20"/>
    </w:rPr>
  </w:style>
  <w:style w:type="character" w:customStyle="1" w:styleId="m1">
    <w:name w:val="m1"/>
    <w:rPr>
      <w:rFonts w:ascii="Times New Roman" w:eastAsia="宋体" w:hAnsi="Times New Roman" w:cs="Times New Roman"/>
      <w:color w:val="666666"/>
    </w:rPr>
  </w:style>
  <w:style w:type="character" w:customStyle="1" w:styleId="GB2312">
    <w:name w:val="样式 仿宋_GB2312 小三 黑色"/>
    <w:rPr>
      <w:rFonts w:ascii="仿宋_GB2312" w:eastAsia="仿宋" w:hAnsi="仿宋_GB2312" w:cs="Times New Roman" w:hint="eastAsia"/>
      <w:color w:val="000000"/>
      <w:sz w:val="30"/>
    </w:rPr>
  </w:style>
  <w:style w:type="character" w:customStyle="1" w:styleId="Charfffffff1">
    <w:name w:val="大纲正文 Char"/>
    <w:link w:val="affffffffffffffffffffffff7"/>
    <w:rPr>
      <w:sz w:val="24"/>
    </w:rPr>
  </w:style>
  <w:style w:type="paragraph" w:customStyle="1" w:styleId="affffffffffffffffffffffff7">
    <w:name w:val="大纲正文"/>
    <w:basedOn w:val="a3"/>
    <w:link w:val="Charfffffff1"/>
    <w:pPr>
      <w:widowControl/>
      <w:adjustRightInd w:val="0"/>
      <w:snapToGrid w:val="0"/>
      <w:spacing w:afterLines="50" w:line="300" w:lineRule="auto"/>
      <w:ind w:firstLineChars="200" w:firstLine="480"/>
    </w:pPr>
    <w:rPr>
      <w:kern w:val="0"/>
      <w:sz w:val="24"/>
      <w:szCs w:val="20"/>
    </w:rPr>
  </w:style>
  <w:style w:type="character" w:customStyle="1" w:styleId="number">
    <w:name w:val="number"/>
    <w:rPr>
      <w:rFonts w:ascii="Times New Roman" w:eastAsia="宋体" w:hAnsi="Times New Roman" w:cs="Times New Roman"/>
    </w:rPr>
  </w:style>
  <w:style w:type="character" w:customStyle="1" w:styleId="CharCharCharf8">
    <w:name w:val="正文规定 Char Char Char"/>
    <w:link w:val="CharCharffa"/>
    <w:rPr>
      <w:rFonts w:ascii="宋体" w:hAnsi="宋体"/>
      <w:b/>
      <w:sz w:val="24"/>
      <w:szCs w:val="24"/>
    </w:rPr>
  </w:style>
  <w:style w:type="paragraph" w:customStyle="1" w:styleId="CharCharffa">
    <w:name w:val="正文规定 Char Char"/>
    <w:basedOn w:val="ab"/>
    <w:link w:val="CharCharCharf8"/>
    <w:pPr>
      <w:widowControl/>
      <w:spacing w:line="0" w:lineRule="atLeast"/>
      <w:ind w:firstLine="0"/>
      <w:jc w:val="center"/>
    </w:pPr>
    <w:rPr>
      <w:rFonts w:ascii="宋体" w:hAnsi="宋体"/>
      <w:b/>
      <w:kern w:val="0"/>
      <w:sz w:val="24"/>
      <w:szCs w:val="24"/>
    </w:rPr>
  </w:style>
  <w:style w:type="character" w:customStyle="1" w:styleId="unnamed113">
    <w:name w:val="unnamed113"/>
    <w:rPr>
      <w:rFonts w:ascii="Times New Roman" w:eastAsia="宋体" w:hAnsi="Times New Roman" w:cs="Times New Roman"/>
      <w:sz w:val="24"/>
      <w:szCs w:val="24"/>
      <w:u w:val="none"/>
    </w:rPr>
  </w:style>
  <w:style w:type="character" w:customStyle="1" w:styleId="BChar">
    <w:name w:val="正文文本缩进B Char"/>
    <w:rPr>
      <w:rFonts w:ascii="宋体" w:eastAsia="宋体" w:hAnsi="宋体" w:cs="Times New Roman"/>
      <w:kern w:val="2"/>
      <w:sz w:val="24"/>
      <w:szCs w:val="24"/>
      <w:lang w:val="en-US" w:eastAsia="zh-CN" w:bidi="ar-SA"/>
    </w:rPr>
  </w:style>
  <w:style w:type="character" w:customStyle="1" w:styleId="224Char">
    <w:name w:val="样式 正文文字 + 首行缩进:  2 字符 行距: 最小值 24 磅 Char"/>
    <w:link w:val="2240"/>
    <w:rPr>
      <w:sz w:val="24"/>
    </w:rPr>
  </w:style>
  <w:style w:type="paragraph" w:customStyle="1" w:styleId="2240">
    <w:name w:val="样式 正文文字 + 首行缩进:  2 字符 行距: 最小值 24 磅"/>
    <w:basedOn w:val="a3"/>
    <w:link w:val="224Char"/>
    <w:pPr>
      <w:adjustRightInd w:val="0"/>
      <w:snapToGrid w:val="0"/>
      <w:spacing w:line="480" w:lineRule="atLeast"/>
      <w:ind w:firstLineChars="200" w:firstLine="480"/>
    </w:pPr>
    <w:rPr>
      <w:kern w:val="0"/>
      <w:sz w:val="24"/>
      <w:szCs w:val="20"/>
    </w:rPr>
  </w:style>
  <w:style w:type="character" w:customStyle="1" w:styleId="bChar0">
    <w:name w:val="正文文本缩进b Char"/>
    <w:rPr>
      <w:rFonts w:ascii="宋体" w:eastAsia="宋体" w:hAnsi="BankGothic Lt BT" w:cs="Times New Roman"/>
      <w:kern w:val="2"/>
      <w:sz w:val="24"/>
      <w:szCs w:val="24"/>
      <w:lang w:val="en-US" w:eastAsia="zh-CN" w:bidi="ar-SA"/>
    </w:rPr>
  </w:style>
  <w:style w:type="character" w:customStyle="1" w:styleId="chlChar">
    <w:name w:val="chl Char"/>
    <w:link w:val="chl"/>
    <w:rPr>
      <w:color w:val="000000"/>
      <w:sz w:val="24"/>
      <w:szCs w:val="28"/>
    </w:rPr>
  </w:style>
  <w:style w:type="paragraph" w:customStyle="1" w:styleId="chl">
    <w:name w:val="chl"/>
    <w:basedOn w:val="a3"/>
    <w:link w:val="chlChar"/>
    <w:pPr>
      <w:spacing w:before="105" w:after="105" w:line="360" w:lineRule="auto"/>
      <w:ind w:firstLineChars="200" w:firstLine="200"/>
    </w:pPr>
    <w:rPr>
      <w:color w:val="000000"/>
      <w:kern w:val="0"/>
      <w:sz w:val="24"/>
      <w:szCs w:val="28"/>
    </w:rPr>
  </w:style>
  <w:style w:type="character" w:customStyle="1" w:styleId="888-Char">
    <w:name w:val="888-正文 Char"/>
    <w:link w:val="888-"/>
    <w:rPr>
      <w:sz w:val="24"/>
      <w:szCs w:val="24"/>
    </w:rPr>
  </w:style>
  <w:style w:type="paragraph" w:customStyle="1" w:styleId="888-">
    <w:name w:val="888-正文"/>
    <w:basedOn w:val="af8"/>
    <w:link w:val="888-Char"/>
    <w:pPr>
      <w:widowControl w:val="0"/>
      <w:spacing w:line="360" w:lineRule="auto"/>
      <w:ind w:left="0" w:right="0" w:firstLineChars="200" w:firstLine="200"/>
      <w:jc w:val="both"/>
    </w:pPr>
    <w:rPr>
      <w:rFonts w:ascii="Times New Roman" w:eastAsia="宋体" w:hAnsi="Times New Roman"/>
      <w:sz w:val="24"/>
      <w:szCs w:val="24"/>
    </w:rPr>
  </w:style>
  <w:style w:type="character" w:customStyle="1" w:styleId="ared">
    <w:name w:val="ared"/>
    <w:rPr>
      <w:rFonts w:ascii="Times New Roman" w:eastAsia="宋体" w:hAnsi="Times New Roman" w:cs="Times New Roman"/>
    </w:rPr>
  </w:style>
  <w:style w:type="character" w:customStyle="1" w:styleId="font31">
    <w:name w:val="font31"/>
    <w:rPr>
      <w:rFonts w:ascii="宋体" w:eastAsia="宋体" w:hAnsi="宋体" w:hint="eastAsia"/>
      <w:color w:val="FF0000"/>
      <w:sz w:val="21"/>
      <w:szCs w:val="21"/>
      <w:u w:val="none"/>
    </w:rPr>
  </w:style>
  <w:style w:type="character" w:customStyle="1" w:styleId="aChar0">
    <w:name w:val="正文文本缩进a Char"/>
    <w:link w:val="affffffffffffffffffffffff8"/>
    <w:rPr>
      <w:rFonts w:ascii="黑体" w:eastAsia="黑体" w:hAnsi="宋体"/>
      <w:b/>
      <w:bCs/>
      <w:sz w:val="24"/>
      <w:szCs w:val="24"/>
    </w:rPr>
  </w:style>
  <w:style w:type="paragraph" w:customStyle="1" w:styleId="affffffffffffffffffffffff8">
    <w:name w:val="正文文本缩进a"/>
    <w:basedOn w:val="af6"/>
    <w:link w:val="aChar0"/>
    <w:pPr>
      <w:spacing w:after="0" w:line="360" w:lineRule="auto"/>
      <w:ind w:leftChars="0" w:left="0" w:firstLineChars="200" w:firstLine="480"/>
    </w:pPr>
    <w:rPr>
      <w:rFonts w:ascii="黑体" w:eastAsia="黑体" w:hAnsi="宋体"/>
      <w:b/>
      <w:bCs/>
      <w:szCs w:val="24"/>
    </w:rPr>
  </w:style>
  <w:style w:type="character" w:customStyle="1" w:styleId="bititle">
    <w:name w:val="bititle"/>
  </w:style>
  <w:style w:type="character" w:customStyle="1" w:styleId="CharChar1CharCharCharCharCharCharCharCharCharCharCharCharCharCharCharCharCharCharCharChar1CharChar">
    <w:name w:val="Char Char1 Char Char Char Char Char Char Char Char Char Char Char Char Char Char Char Char Char Char Char Char1 Char Char"/>
    <w:link w:val="CharChar1CharCharCharCharCharCharCharCharCharCharCharCharCharCharCharCharCharCharCharChar1Char"/>
    <w:rPr>
      <w:rFonts w:ascii="宋体" w:hAnsi="宋体"/>
      <w:sz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3"/>
    <w:link w:val="CharChar1CharCharCharCharCharCharCharCharCharCharCharCharCharCharCharCharCharCharCharChar1CharChar"/>
    <w:pPr>
      <w:spacing w:line="360" w:lineRule="auto"/>
      <w:ind w:firstLineChars="200" w:firstLine="200"/>
    </w:pPr>
    <w:rPr>
      <w:rFonts w:ascii="宋体" w:hAnsi="宋体"/>
      <w:kern w:val="0"/>
      <w:sz w:val="24"/>
      <w:szCs w:val="20"/>
    </w:rPr>
  </w:style>
  <w:style w:type="character" w:customStyle="1" w:styleId="51Char">
    <w:name w:val="环 5级 1 Char"/>
    <w:link w:val="511"/>
    <w:rPr>
      <w:rFonts w:ascii="宋体" w:hAnsi="宋体"/>
      <w:b/>
      <w:snapToGrid/>
      <w:sz w:val="28"/>
      <w:szCs w:val="28"/>
    </w:rPr>
  </w:style>
  <w:style w:type="paragraph" w:customStyle="1" w:styleId="511">
    <w:name w:val="环 5级 1"/>
    <w:basedOn w:val="a3"/>
    <w:link w:val="51Char"/>
    <w:pPr>
      <w:ind w:firstLineChars="200" w:firstLine="200"/>
    </w:pPr>
    <w:rPr>
      <w:rFonts w:ascii="宋体" w:hAnsi="宋体"/>
      <w:b/>
      <w:snapToGrid w:val="0"/>
      <w:kern w:val="0"/>
      <w:sz w:val="28"/>
      <w:szCs w:val="28"/>
    </w:rPr>
  </w:style>
  <w:style w:type="character" w:customStyle="1" w:styleId="a01">
    <w:name w:val="a01"/>
    <w:rPr>
      <w:rFonts w:ascii="Times New Roman" w:eastAsia="宋体" w:hAnsi="Times New Roman" w:cs="Times New Roman"/>
    </w:rPr>
  </w:style>
  <w:style w:type="character" w:customStyle="1" w:styleId="texts">
    <w:name w:val="texts"/>
    <w:rPr>
      <w:rFonts w:ascii="Times New Roman" w:eastAsia="宋体" w:hAnsi="Times New Roman" w:cs="Times New Roman"/>
    </w:rPr>
  </w:style>
  <w:style w:type="character" w:customStyle="1" w:styleId="15Char0">
    <w:name w:val="样式15 Char"/>
    <w:link w:val="157"/>
    <w:rPr>
      <w:rFonts w:ascii="宋体" w:hAnsi="宋体"/>
      <w:color w:val="000000"/>
      <w:sz w:val="28"/>
      <w:szCs w:val="28"/>
    </w:rPr>
  </w:style>
  <w:style w:type="paragraph" w:customStyle="1" w:styleId="157">
    <w:name w:val="样式15"/>
    <w:basedOn w:val="a3"/>
    <w:link w:val="15Char0"/>
    <w:pPr>
      <w:tabs>
        <w:tab w:val="left" w:pos="720"/>
        <w:tab w:val="left" w:pos="840"/>
      </w:tabs>
      <w:adjustRightInd w:val="0"/>
      <w:snapToGrid w:val="0"/>
      <w:spacing w:line="480" w:lineRule="exact"/>
      <w:ind w:left="425" w:firstLineChars="200" w:firstLine="200"/>
      <w:jc w:val="left"/>
    </w:pPr>
    <w:rPr>
      <w:rFonts w:ascii="宋体" w:hAnsi="宋体"/>
      <w:color w:val="000000"/>
      <w:kern w:val="0"/>
      <w:sz w:val="28"/>
      <w:szCs w:val="28"/>
    </w:rPr>
  </w:style>
  <w:style w:type="character" w:customStyle="1" w:styleId="Char1ff">
    <w:name w:val="初设正文 Char1"/>
    <w:link w:val="affffffffffffffffffffffff9"/>
    <w:rPr>
      <w:rFonts w:ascii="Arial" w:hAnsi="Arial"/>
      <w:sz w:val="24"/>
    </w:rPr>
  </w:style>
  <w:style w:type="paragraph" w:customStyle="1" w:styleId="affffffffffffffffffffffff9">
    <w:name w:val="初设正文"/>
    <w:basedOn w:val="a3"/>
    <w:link w:val="Char1ff"/>
    <w:pPr>
      <w:spacing w:after="120" w:line="440" w:lineRule="exact"/>
      <w:ind w:left="425" w:firstLine="425"/>
    </w:pPr>
    <w:rPr>
      <w:rFonts w:ascii="Arial" w:hAnsi="Arial"/>
      <w:kern w:val="0"/>
      <w:sz w:val="24"/>
      <w:szCs w:val="20"/>
    </w:rPr>
  </w:style>
  <w:style w:type="character" w:customStyle="1" w:styleId="Charfffffff2">
    <w:name w:val="表格注释 Char"/>
    <w:link w:val="affffffffffffffffffffffffa"/>
    <w:rPr>
      <w:rFonts w:ascii="楷体_GB2312" w:eastAsia="楷体_GB2312" w:hAnsi="Arial"/>
      <w:sz w:val="18"/>
      <w:szCs w:val="18"/>
    </w:rPr>
  </w:style>
  <w:style w:type="paragraph" w:customStyle="1" w:styleId="affffffffffffffffffffffffa">
    <w:name w:val="表格注释"/>
    <w:basedOn w:val="a3"/>
    <w:link w:val="Charfffffff2"/>
    <w:qFormat/>
    <w:pPr>
      <w:adjustRightInd w:val="0"/>
      <w:snapToGrid w:val="0"/>
      <w:spacing w:line="240" w:lineRule="atLeast"/>
      <w:ind w:firstLineChars="200" w:firstLine="200"/>
    </w:pPr>
    <w:rPr>
      <w:rFonts w:ascii="楷体_GB2312" w:eastAsia="楷体_GB2312" w:hAnsi="Arial"/>
      <w:kern w:val="0"/>
      <w:sz w:val="18"/>
      <w:szCs w:val="18"/>
    </w:rPr>
  </w:style>
  <w:style w:type="character" w:customStyle="1" w:styleId="CharCharffb">
    <w:name w:val="陆晶 正文 Char Char"/>
    <w:link w:val="affffffffffffffffffffffffb"/>
    <w:rPr>
      <w:rFonts w:ascii="黑体" w:eastAsia="黑体"/>
      <w:bCs/>
      <w:szCs w:val="21"/>
      <w:lang w:val="zh-CN"/>
    </w:rPr>
  </w:style>
  <w:style w:type="paragraph" w:customStyle="1" w:styleId="affffffffffffffffffffffffb">
    <w:name w:val="陆晶 正文"/>
    <w:basedOn w:val="a3"/>
    <w:link w:val="CharCharffb"/>
    <w:pPr>
      <w:tabs>
        <w:tab w:val="left" w:pos="5580"/>
      </w:tabs>
      <w:spacing w:line="460" w:lineRule="exact"/>
      <w:ind w:firstLineChars="200" w:firstLine="420"/>
    </w:pPr>
    <w:rPr>
      <w:rFonts w:ascii="黑体" w:eastAsia="黑体"/>
      <w:bCs/>
      <w:kern w:val="0"/>
      <w:sz w:val="20"/>
      <w:szCs w:val="21"/>
      <w:lang w:val="zh-CN"/>
    </w:rPr>
  </w:style>
  <w:style w:type="character" w:customStyle="1" w:styleId="12qChar">
    <w:name w:val="样式12q Char"/>
    <w:link w:val="12q"/>
    <w:rPr>
      <w:sz w:val="28"/>
      <w:szCs w:val="28"/>
    </w:rPr>
  </w:style>
  <w:style w:type="paragraph" w:customStyle="1" w:styleId="12q">
    <w:name w:val="样式12q"/>
    <w:basedOn w:val="a3"/>
    <w:link w:val="12qChar"/>
    <w:pPr>
      <w:spacing w:line="360" w:lineRule="auto"/>
      <w:ind w:firstLineChars="200" w:firstLine="560"/>
    </w:pPr>
    <w:rPr>
      <w:kern w:val="0"/>
      <w:sz w:val="28"/>
      <w:szCs w:val="28"/>
    </w:rPr>
  </w:style>
  <w:style w:type="character" w:customStyle="1" w:styleId="answer-titleh2grid">
    <w:name w:val="answer-title h2 grid"/>
    <w:rPr>
      <w:rFonts w:ascii="Times New Roman" w:eastAsia="宋体" w:hAnsi="Times New Roman" w:cs="Times New Roman"/>
    </w:rPr>
  </w:style>
  <w:style w:type="character" w:customStyle="1" w:styleId="style50">
    <w:name w:val="style5"/>
    <w:rPr>
      <w:rFonts w:ascii="Times New Roman" w:eastAsia="宋体" w:hAnsi="Times New Roman" w:cs="Times New Roman"/>
    </w:rPr>
  </w:style>
  <w:style w:type="character" w:customStyle="1" w:styleId="2Charc">
    <w:name w:val="2标题 Char"/>
    <w:link w:val="2ffff5"/>
    <w:rPr>
      <w:b/>
      <w:sz w:val="24"/>
    </w:rPr>
  </w:style>
  <w:style w:type="paragraph" w:customStyle="1" w:styleId="2ffff5">
    <w:name w:val="2标题"/>
    <w:basedOn w:val="2"/>
    <w:link w:val="2Charc"/>
    <w:qFormat/>
    <w:pPr>
      <w:adjustRightInd w:val="0"/>
      <w:snapToGrid w:val="0"/>
      <w:spacing w:beforeLines="150" w:afterLines="100" w:line="480" w:lineRule="auto"/>
      <w:ind w:firstLineChars="200" w:firstLine="482"/>
      <w:textAlignment w:val="baseline"/>
    </w:pPr>
    <w:rPr>
      <w:rFonts w:ascii="Times New Roman" w:eastAsia="宋体" w:hAnsi="Times New Roman"/>
      <w:bCs w:val="0"/>
      <w:sz w:val="24"/>
      <w:szCs w:val="20"/>
    </w:rPr>
  </w:style>
  <w:style w:type="character" w:customStyle="1" w:styleId="Charfffffff3">
    <w:name w:val="改性沥青正文 Char"/>
    <w:link w:val="affffffffffffffffffffffffc"/>
    <w:rPr>
      <w:rFonts w:ascii="宋体" w:hAnsi="宋体"/>
      <w:color w:val="FF0000"/>
      <w:sz w:val="24"/>
      <w:szCs w:val="24"/>
    </w:rPr>
  </w:style>
  <w:style w:type="paragraph" w:customStyle="1" w:styleId="affffffffffffffffffffffffc">
    <w:name w:val="改性沥青正文"/>
    <w:basedOn w:val="a3"/>
    <w:link w:val="Charfffffff3"/>
    <w:pPr>
      <w:adjustRightInd w:val="0"/>
      <w:snapToGrid w:val="0"/>
      <w:spacing w:line="560" w:lineRule="exact"/>
      <w:ind w:firstLine="482"/>
      <w:jc w:val="left"/>
      <w:textAlignment w:val="baseline"/>
    </w:pPr>
    <w:rPr>
      <w:rFonts w:ascii="宋体" w:hAnsi="宋体"/>
      <w:color w:val="FF0000"/>
      <w:kern w:val="0"/>
      <w:sz w:val="24"/>
    </w:rPr>
  </w:style>
  <w:style w:type="character" w:customStyle="1" w:styleId="style121">
    <w:name w:val="style121"/>
    <w:rPr>
      <w:b/>
      <w:bCs/>
      <w:sz w:val="21"/>
      <w:szCs w:val="21"/>
    </w:rPr>
  </w:style>
  <w:style w:type="character" w:customStyle="1" w:styleId="01Char0">
    <w:name w:val="01 Char"/>
    <w:link w:val="010"/>
    <w:rPr>
      <w:sz w:val="24"/>
      <w:szCs w:val="24"/>
    </w:rPr>
  </w:style>
  <w:style w:type="paragraph" w:customStyle="1" w:styleId="010">
    <w:name w:val="01"/>
    <w:basedOn w:val="a3"/>
    <w:link w:val="01Char0"/>
    <w:qFormat/>
    <w:pPr>
      <w:spacing w:line="360" w:lineRule="auto"/>
      <w:ind w:firstLineChars="200" w:firstLine="480"/>
    </w:pPr>
    <w:rPr>
      <w:kern w:val="0"/>
      <w:sz w:val="24"/>
    </w:rPr>
  </w:style>
  <w:style w:type="character" w:customStyle="1" w:styleId="0850Char">
    <w:name w:val="样式 样式 居中 左侧:  0.85 厘米 + 居中 左侧:  0 厘米 Char"/>
    <w:link w:val="08500"/>
  </w:style>
  <w:style w:type="paragraph" w:customStyle="1" w:styleId="08500">
    <w:name w:val="样式 样式 居中 左侧:  0.85 厘米 + 居中 左侧:  0 厘米"/>
    <w:basedOn w:val="0851"/>
    <w:link w:val="0850Char"/>
    <w:pPr>
      <w:spacing w:line="240" w:lineRule="auto"/>
      <w:ind w:left="0"/>
      <w:jc w:val="center"/>
    </w:pPr>
    <w:rPr>
      <w:rFonts w:cs="Times New Roman"/>
      <w:kern w:val="0"/>
      <w:sz w:val="20"/>
    </w:rPr>
  </w:style>
  <w:style w:type="paragraph" w:customStyle="1" w:styleId="0851">
    <w:name w:val="样式 居中 左侧:  0.85 厘米"/>
    <w:basedOn w:val="a3"/>
    <w:pPr>
      <w:spacing w:line="360" w:lineRule="auto"/>
      <w:ind w:left="480"/>
    </w:pPr>
    <w:rPr>
      <w:rFonts w:cs="宋体"/>
      <w:szCs w:val="20"/>
    </w:rPr>
  </w:style>
  <w:style w:type="character" w:customStyle="1" w:styleId="Charfffffff4">
    <w:name w:val="正文样板 Char"/>
    <w:link w:val="affffffffffffffffffffffffd"/>
    <w:rPr>
      <w:rFonts w:ascii="宋体" w:hAnsi="宋体"/>
      <w:snapToGrid/>
      <w:spacing w:val="6"/>
      <w:sz w:val="24"/>
      <w:szCs w:val="24"/>
    </w:rPr>
  </w:style>
  <w:style w:type="paragraph" w:customStyle="1" w:styleId="affffffffffffffffffffffffd">
    <w:name w:val="正文样板"/>
    <w:basedOn w:val="a3"/>
    <w:link w:val="Charfffffff4"/>
    <w:pPr>
      <w:adjustRightInd w:val="0"/>
      <w:snapToGrid w:val="0"/>
      <w:spacing w:line="360" w:lineRule="auto"/>
      <w:ind w:firstLineChars="200" w:firstLine="504"/>
    </w:pPr>
    <w:rPr>
      <w:rFonts w:ascii="宋体" w:hAnsi="宋体"/>
      <w:snapToGrid w:val="0"/>
      <w:spacing w:val="6"/>
      <w:kern w:val="0"/>
      <w:sz w:val="24"/>
    </w:rPr>
  </w:style>
  <w:style w:type="character" w:customStyle="1" w:styleId="0CharChar">
    <w:name w:val="正文0 Char Char"/>
    <w:link w:val="03"/>
    <w:rPr>
      <w:sz w:val="24"/>
      <w:szCs w:val="24"/>
    </w:rPr>
  </w:style>
  <w:style w:type="paragraph" w:customStyle="1" w:styleId="03">
    <w:name w:val="正文0"/>
    <w:basedOn w:val="a3"/>
    <w:next w:val="a3"/>
    <w:link w:val="0CharChar"/>
    <w:pPr>
      <w:spacing w:line="360" w:lineRule="auto"/>
      <w:ind w:firstLineChars="200" w:firstLine="200"/>
    </w:pPr>
    <w:rPr>
      <w:kern w:val="0"/>
      <w:sz w:val="24"/>
    </w:rPr>
  </w:style>
  <w:style w:type="character" w:customStyle="1" w:styleId="4Char7">
    <w:name w:val="表小4 Char"/>
    <w:link w:val="4ff3"/>
    <w:rPr>
      <w:rFonts w:ascii="宋体" w:hAnsi="宋体"/>
      <w:sz w:val="28"/>
    </w:rPr>
  </w:style>
  <w:style w:type="paragraph" w:customStyle="1" w:styleId="4ff3">
    <w:name w:val="表小4"/>
    <w:basedOn w:val="a3"/>
    <w:link w:val="4Char7"/>
    <w:pPr>
      <w:widowControl/>
      <w:tabs>
        <w:tab w:val="left" w:pos="0"/>
      </w:tabs>
      <w:adjustRightInd w:val="0"/>
      <w:spacing w:line="0" w:lineRule="atLeast"/>
      <w:jc w:val="center"/>
    </w:pPr>
    <w:rPr>
      <w:rFonts w:ascii="宋体" w:hAnsi="宋体"/>
      <w:kern w:val="0"/>
      <w:sz w:val="28"/>
      <w:szCs w:val="20"/>
    </w:rPr>
  </w:style>
  <w:style w:type="character" w:customStyle="1" w:styleId="dandan6-13Char">
    <w:name w:val="dandan6-13四级以下 Char"/>
    <w:link w:val="dandan6-13"/>
    <w:rPr>
      <w:rFonts w:eastAsia="仿宋_GB2312"/>
      <w:b/>
      <w:sz w:val="24"/>
      <w:szCs w:val="24"/>
    </w:rPr>
  </w:style>
  <w:style w:type="paragraph" w:customStyle="1" w:styleId="dandan6-13">
    <w:name w:val="dandan6-13四级以下"/>
    <w:basedOn w:val="a3"/>
    <w:link w:val="dandan6-13Char"/>
    <w:pPr>
      <w:outlineLvl w:val="3"/>
    </w:pPr>
    <w:rPr>
      <w:rFonts w:eastAsia="仿宋_GB2312"/>
      <w:b/>
      <w:kern w:val="0"/>
      <w:sz w:val="24"/>
    </w:rPr>
  </w:style>
  <w:style w:type="character" w:customStyle="1" w:styleId="Char2c">
    <w:name w:val="表号 Char2"/>
    <w:rPr>
      <w:rFonts w:ascii="黑体" w:eastAsia="黑体"/>
    </w:rPr>
  </w:style>
  <w:style w:type="character" w:customStyle="1" w:styleId="Char1ff0">
    <w:name w:val="表内字 Char1"/>
    <w:rPr>
      <w:rFonts w:ascii="Times New Roman" w:eastAsia="宋体" w:hAnsi="Times New Roman" w:cs="Times New Roman"/>
      <w:color w:val="000000"/>
      <w:kern w:val="0"/>
      <w:szCs w:val="20"/>
    </w:rPr>
  </w:style>
  <w:style w:type="character" w:customStyle="1" w:styleId="2Chard">
    <w:name w:val="+ 首行缩进:  2 字符 Char"/>
    <w:link w:val="2ffff6"/>
    <w:rPr>
      <w:rFonts w:ascii="宋体" w:hAnsi="Courier New"/>
    </w:rPr>
  </w:style>
  <w:style w:type="paragraph" w:customStyle="1" w:styleId="2ffff6">
    <w:name w:val="+ 首行缩进:  2 字符"/>
    <w:basedOn w:val="af9"/>
    <w:link w:val="2Chard"/>
    <w:pPr>
      <w:spacing w:line="360" w:lineRule="auto"/>
      <w:ind w:firstLineChars="200" w:firstLine="480"/>
    </w:pPr>
    <w:rPr>
      <w:kern w:val="0"/>
      <w:sz w:val="20"/>
    </w:rPr>
  </w:style>
  <w:style w:type="character" w:customStyle="1" w:styleId="00Char1">
    <w:name w:val="样式 样式 初设正文 + 左侧:  0 厘米 段后: 0 磅 + 宋体 Char"/>
    <w:link w:val="003"/>
    <w:rPr>
      <w:rFonts w:ascii="Arial Unicode MS" w:hAnsi="Arial Unicode MS"/>
      <w:sz w:val="24"/>
    </w:rPr>
  </w:style>
  <w:style w:type="paragraph" w:customStyle="1" w:styleId="003">
    <w:name w:val="样式 样式 初设正文 + 左侧:  0 厘米 段后: 0 磅 + 宋体"/>
    <w:basedOn w:val="a3"/>
    <w:link w:val="00Char1"/>
    <w:pPr>
      <w:spacing w:line="440" w:lineRule="exact"/>
      <w:ind w:firstLine="425"/>
    </w:pPr>
    <w:rPr>
      <w:rFonts w:ascii="Arial Unicode MS" w:hAnsi="Arial Unicode MS"/>
      <w:kern w:val="0"/>
      <w:sz w:val="24"/>
      <w:szCs w:val="20"/>
    </w:rPr>
  </w:style>
  <w:style w:type="character" w:customStyle="1" w:styleId="1Charb">
    <w:name w:val="表头1 Char"/>
    <w:qFormat/>
    <w:rPr>
      <w:rFonts w:eastAsia="黑体"/>
      <w:szCs w:val="21"/>
    </w:rPr>
  </w:style>
  <w:style w:type="character" w:customStyle="1" w:styleId="Charfffffff5">
    <w:name w:val="正文. Char"/>
    <w:link w:val="affffffffffffffffffffffffe"/>
    <w:rPr>
      <w:rFonts w:ascii="Times New Roman;Symbol;Arial;婼" w:eastAsia="Times New Roman;Symbol;Arial;婼"/>
      <w:szCs w:val="21"/>
      <w:lang w:val="en-US" w:eastAsia="zh-CN" w:bidi="ar-SA"/>
    </w:rPr>
  </w:style>
  <w:style w:type="paragraph" w:customStyle="1" w:styleId="affffffffffffffffffffffffe">
    <w:name w:val="正文."/>
    <w:link w:val="Charfffffff5"/>
    <w:pPr>
      <w:widowControl w:val="0"/>
      <w:autoSpaceDE w:val="0"/>
      <w:autoSpaceDN w:val="0"/>
      <w:adjustRightInd w:val="0"/>
      <w:jc w:val="both"/>
    </w:pPr>
    <w:rPr>
      <w:rFonts w:ascii="Times New Roman;Symbol;Arial;婼" w:eastAsia="Times New Roman;Symbol;Arial;婼"/>
      <w:szCs w:val="21"/>
    </w:rPr>
  </w:style>
  <w:style w:type="character" w:customStyle="1" w:styleId="g1">
    <w:name w:val="g1"/>
    <w:rPr>
      <w:rFonts w:ascii="Times New Roman" w:eastAsia="宋体" w:hAnsi="Times New Roman" w:cs="Times New Roman"/>
      <w:color w:val="008000"/>
    </w:rPr>
  </w:style>
  <w:style w:type="character" w:customStyle="1" w:styleId="3Char7">
    <w:name w:val="蒲标题3 Char"/>
    <w:link w:val="3ffd"/>
    <w:rPr>
      <w:b/>
      <w:bCs/>
      <w:color w:val="000000"/>
      <w:sz w:val="24"/>
      <w:szCs w:val="24"/>
    </w:rPr>
  </w:style>
  <w:style w:type="paragraph" w:customStyle="1" w:styleId="3ffd">
    <w:name w:val="蒲标题3"/>
    <w:basedOn w:val="3"/>
    <w:link w:val="3Char7"/>
    <w:pPr>
      <w:autoSpaceDE w:val="0"/>
      <w:autoSpaceDN w:val="0"/>
      <w:adjustRightInd w:val="0"/>
      <w:snapToGrid w:val="0"/>
      <w:spacing w:before="0" w:after="0" w:line="360" w:lineRule="auto"/>
      <w:jc w:val="both"/>
      <w:outlineLvl w:val="0"/>
    </w:pPr>
    <w:rPr>
      <w:rFonts w:ascii="Times New Roman" w:eastAsia="宋体"/>
      <w:color w:val="000000"/>
      <w:sz w:val="24"/>
      <w:szCs w:val="24"/>
    </w:rPr>
  </w:style>
  <w:style w:type="character" w:customStyle="1" w:styleId="3Char8">
    <w:name w:val="自定义标题3 Char"/>
    <w:link w:val="3ffe"/>
    <w:rPr>
      <w:color w:val="0000FF"/>
      <w:sz w:val="28"/>
    </w:rPr>
  </w:style>
  <w:style w:type="paragraph" w:customStyle="1" w:styleId="3ffe">
    <w:name w:val="自定义标题3"/>
    <w:basedOn w:val="a3"/>
    <w:next w:val="a3"/>
    <w:link w:val="3Char8"/>
    <w:pPr>
      <w:widowControl/>
      <w:tabs>
        <w:tab w:val="left" w:pos="1134"/>
        <w:tab w:val="left" w:pos="1290"/>
      </w:tabs>
      <w:adjustRightInd w:val="0"/>
      <w:spacing w:before="100" w:line="480" w:lineRule="atLeast"/>
      <w:ind w:left="210"/>
      <w:textAlignment w:val="bottom"/>
    </w:pPr>
    <w:rPr>
      <w:color w:val="0000FF"/>
      <w:kern w:val="0"/>
      <w:sz w:val="28"/>
      <w:szCs w:val="20"/>
    </w:rPr>
  </w:style>
  <w:style w:type="character" w:customStyle="1" w:styleId="0CharCharChar">
    <w:name w:val="样式 居中 首行缩进:  0 字符 Char Char Char"/>
    <w:link w:val="0CharChar0"/>
    <w:rPr>
      <w:rFonts w:ascii="宋体" w:hAnsi="宋体"/>
      <w:color w:val="000000"/>
      <w:sz w:val="18"/>
      <w:szCs w:val="18"/>
    </w:rPr>
  </w:style>
  <w:style w:type="paragraph" w:customStyle="1" w:styleId="0CharChar0">
    <w:name w:val="样式 居中 首行缩进:  0 字符 Char Char"/>
    <w:basedOn w:val="a3"/>
    <w:next w:val="a3"/>
    <w:link w:val="0CharCharChar"/>
    <w:pPr>
      <w:tabs>
        <w:tab w:val="left" w:pos="9128"/>
      </w:tabs>
      <w:snapToGrid w:val="0"/>
      <w:jc w:val="center"/>
    </w:pPr>
    <w:rPr>
      <w:rFonts w:ascii="宋体" w:hAnsi="宋体"/>
      <w:color w:val="000000"/>
      <w:kern w:val="0"/>
      <w:sz w:val="18"/>
      <w:szCs w:val="18"/>
    </w:rPr>
  </w:style>
  <w:style w:type="character" w:customStyle="1" w:styleId="wangChar">
    <w:name w:val="正文wang Char"/>
    <w:link w:val="wang"/>
    <w:rPr>
      <w:rFonts w:hAnsi="宋体"/>
      <w:szCs w:val="21"/>
    </w:rPr>
  </w:style>
  <w:style w:type="paragraph" w:customStyle="1" w:styleId="wang">
    <w:name w:val="正文wang"/>
    <w:basedOn w:val="a3"/>
    <w:link w:val="wangChar"/>
    <w:pPr>
      <w:adjustRightInd w:val="0"/>
      <w:spacing w:beforeLines="25"/>
      <w:ind w:firstLine="420"/>
    </w:pPr>
    <w:rPr>
      <w:rFonts w:hAnsi="宋体"/>
      <w:kern w:val="0"/>
      <w:sz w:val="20"/>
      <w:szCs w:val="21"/>
    </w:rPr>
  </w:style>
  <w:style w:type="character" w:customStyle="1" w:styleId="Charfffffff6">
    <w:name w:val="表格内字体 Char"/>
    <w:link w:val="afffffffffffffffffffffffff"/>
    <w:rPr>
      <w:szCs w:val="24"/>
    </w:rPr>
  </w:style>
  <w:style w:type="paragraph" w:customStyle="1" w:styleId="afffffffffffffffffffffffff">
    <w:name w:val="表格内字体"/>
    <w:basedOn w:val="affff8"/>
    <w:next w:val="affff8"/>
    <w:link w:val="Charfffffff6"/>
    <w:pPr>
      <w:spacing w:line="240" w:lineRule="exact"/>
      <w:ind w:leftChars="-132" w:left="-277" w:firstLineChars="132" w:firstLine="277"/>
      <w:jc w:val="center"/>
    </w:pPr>
    <w:rPr>
      <w:kern w:val="0"/>
      <w:sz w:val="20"/>
    </w:rPr>
  </w:style>
  <w:style w:type="character" w:customStyle="1" w:styleId="Charfffffff7">
    <w:name w:val="可研表格 Char"/>
    <w:link w:val="afffffffffffffffffffffffff0"/>
    <w:locked/>
    <w:rPr>
      <w:sz w:val="24"/>
      <w:szCs w:val="24"/>
    </w:rPr>
  </w:style>
  <w:style w:type="paragraph" w:customStyle="1" w:styleId="afffffffffffffffffffffffff0">
    <w:name w:val="可研表格"/>
    <w:basedOn w:val="a3"/>
    <w:next w:val="a3"/>
    <w:link w:val="Charfffffff7"/>
    <w:pPr>
      <w:tabs>
        <w:tab w:val="left" w:pos="3686"/>
      </w:tabs>
      <w:spacing w:line="440" w:lineRule="exact"/>
      <w:jc w:val="center"/>
    </w:pPr>
    <w:rPr>
      <w:kern w:val="0"/>
      <w:sz w:val="24"/>
    </w:rPr>
  </w:style>
  <w:style w:type="character" w:customStyle="1" w:styleId="Charfffffff8">
    <w:name w:val="正文文字缩进一 Char"/>
    <w:rPr>
      <w:rFonts w:ascii="宋体" w:eastAsia="宋体" w:hAnsi="宋体" w:cs="Times New Roman"/>
      <w:kern w:val="2"/>
      <w:sz w:val="28"/>
      <w:szCs w:val="28"/>
      <w:lang w:val="en-US" w:eastAsia="zh-CN" w:bidi="ar-SA"/>
    </w:rPr>
  </w:style>
  <w:style w:type="character" w:customStyle="1" w:styleId="Charfffffff9">
    <w:name w:val="正文文字进缩 Char"/>
    <w:rPr>
      <w:rFonts w:ascii="宋体" w:eastAsia="宋体" w:hAnsi="宋体" w:cs="Times New Roman"/>
      <w:kern w:val="2"/>
      <w:sz w:val="28"/>
      <w:lang w:val="en-US" w:eastAsia="zh-CN" w:bidi="ar-SA"/>
    </w:rPr>
  </w:style>
  <w:style w:type="character" w:customStyle="1" w:styleId="Charfffffffa">
    <w:name w:val="表后空格 Char"/>
    <w:link w:val="afffffffffffffffffffffffff1"/>
    <w:rPr>
      <w:rFonts w:ascii="楷体_GB2312" w:eastAsia="楷体_GB2312" w:hAnsi="楷体_GB2312"/>
      <w:sz w:val="24"/>
      <w:szCs w:val="24"/>
    </w:rPr>
  </w:style>
  <w:style w:type="paragraph" w:customStyle="1" w:styleId="afffffffffffffffffffffffff1">
    <w:name w:val="表后空格"/>
    <w:basedOn w:val="afffffffffffffffffffffffff2"/>
    <w:link w:val="Charfffffffa"/>
    <w:qFormat/>
    <w:pPr>
      <w:spacing w:line="240" w:lineRule="exact"/>
      <w:ind w:firstLine="480"/>
    </w:pPr>
    <w:rPr>
      <w:kern w:val="0"/>
    </w:rPr>
  </w:style>
  <w:style w:type="paragraph" w:customStyle="1" w:styleId="afffffffffffffffffffffffff2">
    <w:name w:val="正文 楷体"/>
    <w:basedOn w:val="a3"/>
    <w:link w:val="Charfffffffb"/>
    <w:qFormat/>
    <w:pPr>
      <w:spacing w:line="500" w:lineRule="exact"/>
      <w:ind w:firstLineChars="200" w:firstLine="200"/>
    </w:pPr>
    <w:rPr>
      <w:rFonts w:ascii="楷体_GB2312" w:eastAsia="楷体_GB2312" w:hAnsi="楷体_GB2312"/>
      <w:sz w:val="24"/>
    </w:rPr>
  </w:style>
  <w:style w:type="character" w:customStyle="1" w:styleId="Charfffffffb">
    <w:name w:val="正文 楷体 Char"/>
    <w:link w:val="afffffffffffffffffffffffff2"/>
    <w:rPr>
      <w:rFonts w:ascii="楷体_GB2312" w:eastAsia="楷体_GB2312" w:hAnsi="楷体_GB2312"/>
      <w:kern w:val="2"/>
      <w:sz w:val="24"/>
      <w:szCs w:val="24"/>
    </w:rPr>
  </w:style>
  <w:style w:type="character" w:customStyle="1" w:styleId="dandan6-132Char">
    <w:name w:val="dandan6-13标题2 Char"/>
    <w:link w:val="dandan6-132"/>
    <w:rPr>
      <w:rFonts w:eastAsia="黑体"/>
      <w:b/>
      <w:sz w:val="30"/>
      <w:szCs w:val="32"/>
    </w:rPr>
  </w:style>
  <w:style w:type="paragraph" w:customStyle="1" w:styleId="dandan6-132">
    <w:name w:val="dandan6-13标题2"/>
    <w:basedOn w:val="2"/>
    <w:link w:val="dandan6-132Char"/>
    <w:pPr>
      <w:spacing w:before="120" w:after="120" w:line="360" w:lineRule="auto"/>
      <w:jc w:val="both"/>
    </w:pPr>
    <w:rPr>
      <w:rFonts w:ascii="Times New Roman" w:hAnsi="Times New Roman"/>
      <w:bCs w:val="0"/>
      <w:sz w:val="30"/>
    </w:rPr>
  </w:style>
  <w:style w:type="character" w:customStyle="1" w:styleId="dan7-1CharCharChar">
    <w:name w:val="样式 dan7-1 + 宋体 Char Char Char"/>
    <w:link w:val="dan7-1CharChar"/>
    <w:rPr>
      <w:rFonts w:ascii="宋体" w:hAnsi="宋体"/>
      <w:b/>
      <w:sz w:val="24"/>
      <w:szCs w:val="24"/>
    </w:rPr>
  </w:style>
  <w:style w:type="paragraph" w:customStyle="1" w:styleId="dan7-1CharChar">
    <w:name w:val="样式 dan7-1 + 宋体 Char Char"/>
    <w:basedOn w:val="dan7-1"/>
    <w:link w:val="dan7-1CharCharChar"/>
    <w:rPr>
      <w:rFonts w:ascii="宋体" w:hAnsi="宋体"/>
      <w:b/>
    </w:rPr>
  </w:style>
  <w:style w:type="paragraph" w:customStyle="1" w:styleId="dan7-1">
    <w:name w:val="dan7-1"/>
    <w:basedOn w:val="a3"/>
    <w:link w:val="dan7-1Char"/>
    <w:pPr>
      <w:spacing w:before="40" w:after="40" w:line="360" w:lineRule="auto"/>
      <w:ind w:firstLineChars="200" w:firstLine="200"/>
    </w:pPr>
    <w:rPr>
      <w:kern w:val="0"/>
      <w:sz w:val="24"/>
    </w:rPr>
  </w:style>
  <w:style w:type="character" w:customStyle="1" w:styleId="dan7-1Char">
    <w:name w:val="dan7-1 Char"/>
    <w:link w:val="dan7-1"/>
    <w:rPr>
      <w:sz w:val="24"/>
      <w:szCs w:val="24"/>
    </w:rPr>
  </w:style>
  <w:style w:type="character" w:customStyle="1" w:styleId="03Char">
    <w:name w:val="03 Char"/>
    <w:link w:val="030"/>
    <w:rPr>
      <w:rFonts w:ascii="宋体" w:hAnsi="Courier New"/>
      <w:sz w:val="24"/>
      <w:szCs w:val="24"/>
    </w:rPr>
  </w:style>
  <w:style w:type="paragraph" w:customStyle="1" w:styleId="030">
    <w:name w:val="03"/>
    <w:basedOn w:val="a3"/>
    <w:link w:val="03Char"/>
    <w:qFormat/>
    <w:pPr>
      <w:spacing w:line="360" w:lineRule="auto"/>
      <w:ind w:firstLineChars="200" w:firstLine="480"/>
    </w:pPr>
    <w:rPr>
      <w:rFonts w:ascii="宋体" w:hAnsi="Courier New"/>
      <w:kern w:val="0"/>
      <w:sz w:val="24"/>
    </w:rPr>
  </w:style>
  <w:style w:type="character" w:customStyle="1" w:styleId="grid-rask-time">
    <w:name w:val="grid-r ask-time"/>
    <w:rPr>
      <w:rFonts w:ascii="Times New Roman" w:eastAsia="宋体" w:hAnsi="Times New Roman" w:cs="Times New Roman"/>
    </w:rPr>
  </w:style>
  <w:style w:type="character" w:customStyle="1" w:styleId="product-summary1">
    <w:name w:val="product-summary1"/>
    <w:rPr>
      <w:rFonts w:ascii="Times New Roman" w:eastAsia="宋体" w:hAnsi="Times New Roman" w:cs="Times New Roman"/>
      <w:color w:val="999999"/>
      <w:sz w:val="28"/>
      <w:szCs w:val="28"/>
    </w:rPr>
  </w:style>
  <w:style w:type="character" w:customStyle="1" w:styleId="220Char">
    <w:name w:val="标题 2 + 行距: 标题2+首行缩进 0倍 Char"/>
    <w:link w:val="2200"/>
    <w:rPr>
      <w:rFonts w:ascii="黑体" w:eastAsia="黑体"/>
      <w:sz w:val="30"/>
    </w:rPr>
  </w:style>
  <w:style w:type="paragraph" w:customStyle="1" w:styleId="2200">
    <w:name w:val="标题 2 + 行距: 标题2+首行缩进 0倍"/>
    <w:basedOn w:val="2"/>
    <w:link w:val="220Char"/>
    <w:pPr>
      <w:tabs>
        <w:tab w:val="left" w:pos="8140"/>
      </w:tabs>
      <w:spacing w:before="0" w:after="0" w:line="360" w:lineRule="auto"/>
      <w:jc w:val="both"/>
    </w:pPr>
    <w:rPr>
      <w:rFonts w:ascii="黑体" w:hAnsi="Times New Roman"/>
      <w:b w:val="0"/>
      <w:bCs w:val="0"/>
      <w:sz w:val="30"/>
      <w:szCs w:val="20"/>
    </w:rPr>
  </w:style>
  <w:style w:type="character" w:customStyle="1" w:styleId="SChar">
    <w:name w:val="图号S Char"/>
    <w:link w:val="S1"/>
    <w:rPr>
      <w:rFonts w:eastAsia="仿宋_GB2312"/>
      <w:b/>
      <w:sz w:val="24"/>
    </w:rPr>
  </w:style>
  <w:style w:type="paragraph" w:customStyle="1" w:styleId="S1">
    <w:name w:val="图号S"/>
    <w:basedOn w:val="5"/>
    <w:next w:val="S2"/>
    <w:link w:val="SChar"/>
    <w:pPr>
      <w:tabs>
        <w:tab w:val="clear" w:pos="2700"/>
        <w:tab w:val="left" w:pos="1008"/>
      </w:tabs>
      <w:autoSpaceDE/>
      <w:autoSpaceDN/>
      <w:adjustRightInd/>
      <w:spacing w:before="0" w:after="0" w:line="240" w:lineRule="auto"/>
      <w:ind w:left="1008" w:hanging="1008"/>
      <w:jc w:val="center"/>
      <w:textAlignment w:val="auto"/>
    </w:pPr>
    <w:rPr>
      <w:rFonts w:ascii="Times New Roman" w:eastAsia="仿宋_GB2312"/>
      <w:color w:val="auto"/>
      <w:kern w:val="0"/>
      <w:sz w:val="24"/>
      <w:szCs w:val="20"/>
    </w:rPr>
  </w:style>
  <w:style w:type="paragraph" w:customStyle="1" w:styleId="S2">
    <w:name w:val="正文段落S"/>
    <w:basedOn w:val="a3"/>
    <w:pPr>
      <w:spacing w:line="360" w:lineRule="auto"/>
      <w:ind w:firstLineChars="200" w:firstLine="420"/>
    </w:pPr>
    <w:rPr>
      <w:rFonts w:eastAsia="仿宋_GB2312"/>
      <w:snapToGrid w:val="0"/>
      <w:kern w:val="0"/>
      <w:sz w:val="24"/>
      <w:szCs w:val="20"/>
    </w:rPr>
  </w:style>
  <w:style w:type="character" w:customStyle="1" w:styleId="jczi14">
    <w:name w:val="jczi14"/>
    <w:rPr>
      <w:rFonts w:ascii="Times New Roman" w:eastAsia="宋体" w:hAnsi="Times New Roman" w:cs="Times New Roman"/>
    </w:rPr>
  </w:style>
  <w:style w:type="character" w:customStyle="1" w:styleId="hb3TimesNewRomanChar">
    <w:name w:val="样式 hb3 + Times New Roman Char"/>
    <w:link w:val="hb3TimesNewRoman"/>
    <w:rPr>
      <w:rFonts w:ascii="宋体" w:hAnsi="宋体"/>
      <w:b/>
      <w:bCs/>
      <w:sz w:val="24"/>
      <w:szCs w:val="32"/>
    </w:rPr>
  </w:style>
  <w:style w:type="paragraph" w:customStyle="1" w:styleId="hb3TimesNewRoman">
    <w:name w:val="样式 hb3 + Times New Roman"/>
    <w:basedOn w:val="hb3"/>
    <w:next w:val="ab"/>
    <w:link w:val="hb3TimesNewRomanChar"/>
    <w:pPr>
      <w:spacing w:after="360" w:line="240" w:lineRule="auto"/>
      <w:jc w:val="left"/>
    </w:pPr>
    <w:rPr>
      <w:rFonts w:ascii="宋体" w:hAnsi="宋体"/>
      <w:b/>
      <w:bCs/>
      <w:color w:val="auto"/>
      <w:szCs w:val="32"/>
    </w:rPr>
  </w:style>
  <w:style w:type="character" w:customStyle="1" w:styleId="1Charc">
    <w:name w:val="改性沥青正文1 Char"/>
    <w:link w:val="1ffffe"/>
  </w:style>
  <w:style w:type="paragraph" w:customStyle="1" w:styleId="1ffffe">
    <w:name w:val="改性沥青正文1"/>
    <w:basedOn w:val="affffffffffffffffffffffffc"/>
    <w:link w:val="1Charc"/>
    <w:rPr>
      <w:rFonts w:ascii="Times New Roman" w:hAnsi="Times New Roman"/>
      <w:color w:val="auto"/>
      <w:sz w:val="20"/>
      <w:szCs w:val="20"/>
    </w:rPr>
  </w:style>
  <w:style w:type="character" w:customStyle="1" w:styleId="dandan6-13Char0">
    <w:name w:val="样式 dandan6-13四级以下 + Char"/>
    <w:link w:val="dandan6-130"/>
    <w:rPr>
      <w:rFonts w:eastAsia="仿宋_GB2312"/>
      <w:b/>
      <w:bCs/>
      <w:sz w:val="24"/>
      <w:szCs w:val="24"/>
    </w:rPr>
  </w:style>
  <w:style w:type="paragraph" w:customStyle="1" w:styleId="dandan6-130">
    <w:name w:val="样式 dandan6-13四级以下 +"/>
    <w:basedOn w:val="dandan6-13"/>
    <w:link w:val="dandan6-13Char0"/>
    <w:rPr>
      <w:bCs/>
    </w:rPr>
  </w:style>
  <w:style w:type="character" w:customStyle="1" w:styleId="10115Char">
    <w:name w:val="样式 小四 首行缩进:  1.01 厘米 行距: 1.5 倍行距 Char"/>
    <w:link w:val="10115"/>
    <w:rPr>
      <w:sz w:val="24"/>
    </w:rPr>
  </w:style>
  <w:style w:type="paragraph" w:customStyle="1" w:styleId="10115">
    <w:name w:val="样式 小四 首行缩进:  1.01 厘米 行距: 1.5 倍行距"/>
    <w:basedOn w:val="a3"/>
    <w:link w:val="10115Char"/>
    <w:pPr>
      <w:adjustRightInd w:val="0"/>
      <w:spacing w:line="360" w:lineRule="auto"/>
      <w:ind w:firstLine="570"/>
      <w:jc w:val="left"/>
      <w:textAlignment w:val="baseline"/>
    </w:pPr>
    <w:rPr>
      <w:kern w:val="0"/>
      <w:sz w:val="24"/>
      <w:szCs w:val="20"/>
    </w:rPr>
  </w:style>
  <w:style w:type="character" w:customStyle="1" w:styleId="1Chard">
    <w:name w:val="1标题 Char"/>
    <w:rPr>
      <w:rFonts w:ascii="宋体" w:hAnsi="宋体"/>
      <w:b/>
      <w:kern w:val="44"/>
      <w:sz w:val="30"/>
      <w:szCs w:val="30"/>
    </w:rPr>
  </w:style>
  <w:style w:type="character" w:customStyle="1" w:styleId="GB2312Char">
    <w:name w:val="正文 + (中文) 仿宋_GB2312 Char"/>
    <w:aliases w:val="小四 Char,全部大写 Char"/>
    <w:link w:val="GB23120"/>
    <w:rPr>
      <w:rFonts w:eastAsia="仿宋_GB2312"/>
      <w:caps/>
      <w:sz w:val="24"/>
      <w:szCs w:val="24"/>
    </w:rPr>
  </w:style>
  <w:style w:type="paragraph" w:customStyle="1" w:styleId="GB23120">
    <w:name w:val="正文 + (中文) 仿宋_GB2312"/>
    <w:basedOn w:val="a3"/>
    <w:link w:val="GB2312Char"/>
    <w:pPr>
      <w:spacing w:line="360" w:lineRule="auto"/>
      <w:ind w:firstLineChars="200" w:firstLine="480"/>
    </w:pPr>
    <w:rPr>
      <w:rFonts w:eastAsia="仿宋_GB2312"/>
      <w:caps/>
      <w:kern w:val="0"/>
      <w:sz w:val="24"/>
    </w:rPr>
  </w:style>
  <w:style w:type="character" w:customStyle="1" w:styleId="big1">
    <w:name w:val="big1"/>
    <w:rPr>
      <w:rFonts w:ascii="Times New Roman" w:eastAsia="宋体" w:hAnsi="Times New Roman" w:cs="Times New Roman"/>
      <w:sz w:val="28"/>
      <w:szCs w:val="28"/>
    </w:rPr>
  </w:style>
  <w:style w:type="character" w:customStyle="1" w:styleId="000Char">
    <w:name w:val="000 Char"/>
    <w:link w:val="0000"/>
    <w:rPr>
      <w:sz w:val="24"/>
      <w:szCs w:val="24"/>
    </w:rPr>
  </w:style>
  <w:style w:type="paragraph" w:customStyle="1" w:styleId="0000">
    <w:name w:val="000"/>
    <w:basedOn w:val="a3"/>
    <w:link w:val="000Char"/>
    <w:qFormat/>
    <w:pPr>
      <w:spacing w:line="360" w:lineRule="auto"/>
      <w:ind w:firstLineChars="200" w:firstLine="480"/>
    </w:pPr>
    <w:rPr>
      <w:kern w:val="0"/>
      <w:sz w:val="24"/>
    </w:rPr>
  </w:style>
  <w:style w:type="character" w:customStyle="1" w:styleId="CharCharffc">
    <w:name w:val="样式 正文缩进正文（首行缩进两字） Char标题四 + (西文) 宋体 小四 Char"/>
    <w:link w:val="Charfffffffc"/>
    <w:rPr>
      <w:rFonts w:ascii="宋体" w:eastAsia="仿宋_GB2312" w:hAnsi="宋体"/>
      <w:color w:val="000000"/>
      <w:sz w:val="28"/>
      <w:szCs w:val="28"/>
    </w:rPr>
  </w:style>
  <w:style w:type="paragraph" w:customStyle="1" w:styleId="Charfffffffc">
    <w:name w:val="样式 正文缩进正文（首行缩进两字） Char标题四 + (西文) 宋体 小四"/>
    <w:basedOn w:val="ab"/>
    <w:link w:val="CharCharffc"/>
    <w:pPr>
      <w:snapToGrid w:val="0"/>
      <w:spacing w:line="312" w:lineRule="auto"/>
      <w:ind w:firstLineChars="200" w:firstLine="560"/>
    </w:pPr>
    <w:rPr>
      <w:rFonts w:ascii="宋体" w:eastAsia="仿宋_GB2312" w:hAnsi="宋体"/>
      <w:color w:val="000000"/>
      <w:kern w:val="0"/>
      <w:szCs w:val="28"/>
    </w:rPr>
  </w:style>
  <w:style w:type="character" w:customStyle="1" w:styleId="3Char9">
    <w:name w:val="样式 标题 3 + 黑色 Char"/>
    <w:link w:val="3fff"/>
    <w:rPr>
      <w:b/>
      <w:snapToGrid/>
      <w:color w:val="000000"/>
      <w:sz w:val="28"/>
      <w:szCs w:val="32"/>
    </w:rPr>
  </w:style>
  <w:style w:type="paragraph" w:customStyle="1" w:styleId="3fff">
    <w:name w:val="样式 标题 3 + 黑色"/>
    <w:basedOn w:val="3"/>
    <w:link w:val="3Char9"/>
    <w:pPr>
      <w:keepNext w:val="0"/>
      <w:keepLines w:val="0"/>
      <w:adjustRightInd w:val="0"/>
      <w:snapToGrid w:val="0"/>
      <w:spacing w:before="0" w:after="0" w:line="300" w:lineRule="auto"/>
      <w:ind w:left="1"/>
      <w:jc w:val="both"/>
    </w:pPr>
    <w:rPr>
      <w:rFonts w:ascii="Times New Roman" w:eastAsia="宋体"/>
      <w:bCs w:val="0"/>
      <w:snapToGrid w:val="0"/>
      <w:color w:val="000000"/>
      <w:sz w:val="28"/>
    </w:rPr>
  </w:style>
  <w:style w:type="character" w:customStyle="1" w:styleId="headline-content10">
    <w:name w:val="headline-content10"/>
    <w:rPr>
      <w:rFonts w:ascii="Times New Roman" w:eastAsia="宋体" w:hAnsi="Times New Roman" w:cs="Times New Roman"/>
    </w:rPr>
  </w:style>
  <w:style w:type="character" w:customStyle="1" w:styleId="Heading3Char">
    <w:name w:val="Heading 3 Char"/>
    <w:rPr>
      <w:rFonts w:ascii="Times New Roman" w:eastAsia="宋体" w:hAnsi="Times New Roman" w:cs="Times New Roman"/>
      <w:b/>
      <w:bCs/>
      <w:kern w:val="2"/>
      <w:sz w:val="32"/>
      <w:szCs w:val="32"/>
      <w:lang w:val="en-US" w:eastAsia="zh-CN" w:bidi="ar-SA"/>
    </w:rPr>
  </w:style>
  <w:style w:type="character" w:customStyle="1" w:styleId="f-pipe3">
    <w:name w:val="f-pipe3"/>
    <w:rPr>
      <w:rFonts w:ascii="Times New Roman" w:eastAsia="宋体" w:hAnsi="Times New Roman" w:cs="Times New Roman"/>
      <w:color w:val="C1C1C1"/>
    </w:rPr>
  </w:style>
  <w:style w:type="character" w:customStyle="1" w:styleId="grid-rrealname-time">
    <w:name w:val="grid-r realname-time"/>
    <w:rPr>
      <w:rFonts w:ascii="Times New Roman" w:eastAsia="宋体" w:hAnsi="Times New Roman" w:cs="Times New Roman"/>
    </w:rPr>
  </w:style>
  <w:style w:type="character" w:customStyle="1" w:styleId="Charfffffffd">
    <w:name w:val="报告书表格题注 Char"/>
    <w:link w:val="afffffffffffffffffffffffff3"/>
    <w:rPr>
      <w:rFonts w:eastAsia="黑体"/>
      <w:sz w:val="24"/>
      <w:szCs w:val="24"/>
    </w:rPr>
  </w:style>
  <w:style w:type="paragraph" w:customStyle="1" w:styleId="afffffffffffffffffffffffff3">
    <w:name w:val="报告书表格题注"/>
    <w:basedOn w:val="ac"/>
    <w:link w:val="Charfffffffd"/>
    <w:pPr>
      <w:keepNext/>
      <w:spacing w:before="0" w:after="0" w:line="360" w:lineRule="auto"/>
      <w:ind w:firstLineChars="200" w:firstLine="200"/>
      <w:jc w:val="both"/>
    </w:pPr>
    <w:rPr>
      <w:rFonts w:eastAsia="黑体"/>
      <w:kern w:val="0"/>
      <w:sz w:val="24"/>
      <w:szCs w:val="24"/>
    </w:rPr>
  </w:style>
  <w:style w:type="character" w:customStyle="1" w:styleId="212H2h21121111211Char11Char">
    <w:name w:val="样式 标题 21标题2H2h2第一层条1.1标题 2节标题 1.11.1标题2节标题 1.1 Char1.1... Char"/>
    <w:link w:val="212H2h21121111211Char11"/>
    <w:rPr>
      <w:rFonts w:ascii="Arial" w:hAnsi="Arial"/>
      <w:b/>
      <w:bCs/>
      <w:sz w:val="30"/>
    </w:rPr>
  </w:style>
  <w:style w:type="paragraph" w:customStyle="1" w:styleId="212H2h21121111211Char11">
    <w:name w:val="样式 标题 21标题2H2h2第一层条1.1标题 2节标题 1.11.1标题2节标题 1.1 Char1.1..."/>
    <w:basedOn w:val="2"/>
    <w:link w:val="212H2h21121111211Char11Char"/>
    <w:pPr>
      <w:spacing w:before="0" w:after="0" w:line="415" w:lineRule="auto"/>
      <w:ind w:firstLineChars="200" w:firstLine="420"/>
      <w:jc w:val="both"/>
    </w:pPr>
    <w:rPr>
      <w:rFonts w:eastAsia="宋体"/>
      <w:sz w:val="30"/>
      <w:szCs w:val="20"/>
    </w:rPr>
  </w:style>
  <w:style w:type="character" w:customStyle="1" w:styleId="3h33rdlevelH33Head3level3PIM3Level3Head2Char">
    <w:name w:val="样式 标题 3h33rd levelH33Head 3level_3PIM 3Level 3 Head二级节名...2 Char"/>
    <w:link w:val="3h33rdlevelH33Head3level3PIM3Level3Head2"/>
    <w:rPr>
      <w:rFonts w:eastAsia="华文中宋" w:hAnsi="华文中宋"/>
      <w:bCs/>
      <w:sz w:val="24"/>
      <w:szCs w:val="28"/>
    </w:rPr>
  </w:style>
  <w:style w:type="paragraph" w:customStyle="1" w:styleId="3h33rdlevelH33Head3level3PIM3Level3Head2">
    <w:name w:val="样式 标题 3h33rd levelH33Head 3level_3PIM 3Level 3 Head二级节名...2"/>
    <w:basedOn w:val="3"/>
    <w:link w:val="3h33rdlevelH33Head3level3PIM3Level3Head2Char"/>
    <w:qFormat/>
    <w:pPr>
      <w:tabs>
        <w:tab w:val="left" w:pos="0"/>
      </w:tabs>
      <w:spacing w:before="120" w:after="120" w:line="240" w:lineRule="auto"/>
      <w:jc w:val="both"/>
    </w:pPr>
    <w:rPr>
      <w:rFonts w:ascii="Times New Roman" w:eastAsia="华文中宋" w:hAnsi="华文中宋"/>
      <w:b w:val="0"/>
      <w:sz w:val="24"/>
      <w:szCs w:val="28"/>
    </w:rPr>
  </w:style>
  <w:style w:type="character" w:customStyle="1" w:styleId="Charfffffffe">
    <w:name w:val="表注 Char"/>
    <w:link w:val="afffffffffffffffffffffffff4"/>
    <w:rPr>
      <w:rFonts w:ascii="宋体" w:hAnsi="宋体"/>
      <w:sz w:val="18"/>
      <w:szCs w:val="21"/>
    </w:rPr>
  </w:style>
  <w:style w:type="paragraph" w:customStyle="1" w:styleId="afffffffffffffffffffffffff4">
    <w:name w:val="表注"/>
    <w:basedOn w:val="a3"/>
    <w:next w:val="a3"/>
    <w:link w:val="Charfffffffe"/>
    <w:pPr>
      <w:keepLines/>
      <w:spacing w:line="240" w:lineRule="atLeast"/>
    </w:pPr>
    <w:rPr>
      <w:rFonts w:ascii="宋体" w:hAnsi="宋体"/>
      <w:kern w:val="0"/>
      <w:sz w:val="18"/>
      <w:szCs w:val="21"/>
    </w:rPr>
  </w:style>
  <w:style w:type="character" w:customStyle="1" w:styleId="Charffffffff">
    <w:name w:val="正文内容 Char"/>
    <w:rPr>
      <w:rFonts w:ascii="Times New Roman" w:eastAsia="宋体" w:hAnsi="Times New Roman" w:cs="Times New Roman"/>
      <w:kern w:val="2"/>
      <w:sz w:val="28"/>
      <w:lang w:val="en-US" w:eastAsia="zh-CN" w:bidi="ar-SA"/>
    </w:rPr>
  </w:style>
  <w:style w:type="character" w:customStyle="1" w:styleId="Char1ff1">
    <w:name w:val="正文文本缩进一 Char1"/>
    <w:rPr>
      <w:rFonts w:ascii="Times New Roman" w:eastAsia="宋体" w:hAnsi="Times New Roman" w:cs="Times New Roman"/>
      <w:kern w:val="2"/>
      <w:sz w:val="28"/>
      <w:szCs w:val="24"/>
      <w:lang w:val="en-US" w:eastAsia="zh-CN" w:bidi="ar-SA"/>
    </w:rPr>
  </w:style>
  <w:style w:type="character" w:customStyle="1" w:styleId="Charffffffff0">
    <w:name w:val="正文：段落格式 Char"/>
    <w:link w:val="afffffffffffffffffffffffff5"/>
    <w:rPr>
      <w:rFonts w:ascii="宋体" w:hAnsi="宋体"/>
      <w:color w:val="000000"/>
      <w:kern w:val="15"/>
      <w:sz w:val="24"/>
      <w:szCs w:val="24"/>
    </w:rPr>
  </w:style>
  <w:style w:type="paragraph" w:customStyle="1" w:styleId="afffffffffffffffffffffffff5">
    <w:name w:val="正文：段落格式"/>
    <w:basedOn w:val="a3"/>
    <w:link w:val="Charffffffff0"/>
    <w:pPr>
      <w:spacing w:line="360" w:lineRule="auto"/>
      <w:ind w:leftChars="3" w:left="6" w:right="-91" w:firstLineChars="200" w:firstLine="480"/>
    </w:pPr>
    <w:rPr>
      <w:rFonts w:ascii="宋体" w:hAnsi="宋体"/>
      <w:color w:val="000000"/>
      <w:kern w:val="15"/>
      <w:sz w:val="24"/>
    </w:rPr>
  </w:style>
  <w:style w:type="character" w:customStyle="1" w:styleId="2H211lxb211h2CharCharChar">
    <w:name w:val="样式 标题 2节H2节标题 1.1二级标题标题 lxb21.1h2第一层条二级标题 Char表标题单位名... Char Char"/>
    <w:link w:val="2H211lxb211h2CharChar"/>
    <w:rPr>
      <w:rFonts w:ascii="黑体" w:eastAsia="黑体" w:hAnsi="宋体"/>
      <w:bCs/>
      <w:color w:val="000000"/>
      <w:sz w:val="28"/>
      <w:szCs w:val="28"/>
    </w:rPr>
  </w:style>
  <w:style w:type="paragraph" w:customStyle="1" w:styleId="2H211lxb211h2CharChar">
    <w:name w:val="样式 标题 2节H2节标题 1.1二级标题标题 lxb21.1h2第一层条二级标题 Char表标题单位名... Char"/>
    <w:basedOn w:val="2"/>
    <w:link w:val="2H211lxb211h2CharCharChar"/>
    <w:pPr>
      <w:keepNext w:val="0"/>
      <w:keepLines w:val="0"/>
      <w:overflowPunct w:val="0"/>
      <w:autoSpaceDE w:val="0"/>
      <w:autoSpaceDN w:val="0"/>
      <w:adjustRightInd w:val="0"/>
      <w:spacing w:before="0" w:after="0" w:line="360" w:lineRule="auto"/>
      <w:ind w:left="314" w:hanging="314"/>
      <w:jc w:val="both"/>
      <w:textAlignment w:val="baseline"/>
    </w:pPr>
    <w:rPr>
      <w:rFonts w:ascii="黑体" w:hAnsi="宋体"/>
      <w:b w:val="0"/>
      <w:color w:val="000000"/>
      <w:sz w:val="28"/>
      <w:szCs w:val="28"/>
    </w:rPr>
  </w:style>
  <w:style w:type="character" w:customStyle="1" w:styleId="Charffffffff1">
    <w:name w:val="正文＋黑体 Char"/>
    <w:link w:val="afffffffffffffffffffffffff6"/>
    <w:rPr>
      <w:rFonts w:eastAsia="黑体"/>
      <w:sz w:val="24"/>
      <w:szCs w:val="24"/>
    </w:rPr>
  </w:style>
  <w:style w:type="paragraph" w:customStyle="1" w:styleId="afffffffffffffffffffffffff6">
    <w:name w:val="正文＋黑体"/>
    <w:basedOn w:val="a3"/>
    <w:link w:val="Charffffffff1"/>
    <w:pPr>
      <w:spacing w:beforeLines="50" w:afterLines="50"/>
      <w:ind w:firstLineChars="200" w:firstLine="480"/>
    </w:pPr>
    <w:rPr>
      <w:rFonts w:eastAsia="黑体"/>
      <w:kern w:val="0"/>
      <w:sz w:val="24"/>
    </w:rPr>
  </w:style>
  <w:style w:type="character" w:customStyle="1" w:styleId="Charffffffff2">
    <w:name w:val="明显引用 Char"/>
    <w:link w:val="afffffffffffffffffffffffff7"/>
    <w:locked/>
    <w:rPr>
      <w:b/>
      <w:i/>
      <w:sz w:val="24"/>
      <w:lang w:eastAsia="en-US" w:bidi="en-US"/>
    </w:rPr>
  </w:style>
  <w:style w:type="paragraph" w:styleId="afffffffffffffffffffffffff7">
    <w:name w:val="Intense Quote"/>
    <w:basedOn w:val="a3"/>
    <w:next w:val="a3"/>
    <w:link w:val="Charffffffff2"/>
    <w:qFormat/>
    <w:pPr>
      <w:widowControl/>
      <w:ind w:left="720" w:right="720"/>
      <w:jc w:val="left"/>
    </w:pPr>
    <w:rPr>
      <w:b/>
      <w:i/>
      <w:kern w:val="0"/>
      <w:sz w:val="24"/>
      <w:szCs w:val="20"/>
      <w:lang w:eastAsia="en-US" w:bidi="en-US"/>
    </w:rPr>
  </w:style>
  <w:style w:type="character" w:customStyle="1" w:styleId="Char1ff2">
    <w:name w:val="明显引用 Char1"/>
    <w:uiPriority w:val="99"/>
    <w:rPr>
      <w:b/>
      <w:bCs/>
      <w:i/>
      <w:iCs/>
      <w:color w:val="4F81BD"/>
      <w:kern w:val="2"/>
      <w:sz w:val="21"/>
      <w:szCs w:val="24"/>
    </w:rPr>
  </w:style>
  <w:style w:type="character" w:customStyle="1" w:styleId="Charffffffff3">
    <w:name w:val="样式 表头 + 五号 Char"/>
    <w:link w:val="afffffffffffffffffffffffff8"/>
    <w:rPr>
      <w:rFonts w:ascii="黑体" w:eastAsia="黑体"/>
      <w:sz w:val="24"/>
      <w:szCs w:val="24"/>
    </w:rPr>
  </w:style>
  <w:style w:type="paragraph" w:customStyle="1" w:styleId="afffffffffffffffffffffffff8">
    <w:name w:val="样式 表头 + 五号"/>
    <w:basedOn w:val="aff3"/>
    <w:link w:val="Charffffffff3"/>
    <w:pPr>
      <w:keepNext/>
      <w:snapToGrid/>
      <w:spacing w:line="240" w:lineRule="auto"/>
      <w:ind w:left="0" w:firstLine="0"/>
      <w:textAlignment w:val="auto"/>
    </w:pPr>
    <w:rPr>
      <w:rFonts w:ascii="黑体" w:eastAsia="黑体"/>
      <w:sz w:val="24"/>
      <w:szCs w:val="24"/>
    </w:rPr>
  </w:style>
  <w:style w:type="character" w:customStyle="1" w:styleId="211112SeBSH-2h2l22ndlevelTitre22HeaderChar">
    <w:name w:val="样式 标题 2节标题 1.11.1标题2SeBSH-2h2l22nd levelTitre22Header ... Char"/>
    <w:link w:val="211112SeBSH-2h2l22ndlevelTitre22Header"/>
    <w:rPr>
      <w:rFonts w:ascii="宋体" w:eastAsia="黑体" w:hAnsi="宋体"/>
      <w:bCs/>
      <w:sz w:val="24"/>
      <w:szCs w:val="32"/>
    </w:rPr>
  </w:style>
  <w:style w:type="paragraph" w:customStyle="1" w:styleId="211112SeBSH-2h2l22ndlevelTitre22Header">
    <w:name w:val="样式 标题 2节标题 1.11.1标题2SeBSH-2h2l22nd levelTitre22Header ..."/>
    <w:basedOn w:val="2"/>
    <w:link w:val="211112SeBSH-2h2l22ndlevelTitre22HeaderChar"/>
    <w:pPr>
      <w:spacing w:line="415" w:lineRule="auto"/>
      <w:jc w:val="both"/>
    </w:pPr>
    <w:rPr>
      <w:rFonts w:ascii="宋体" w:hAnsi="宋体"/>
      <w:b w:val="0"/>
      <w:sz w:val="24"/>
    </w:rPr>
  </w:style>
  <w:style w:type="character" w:customStyle="1" w:styleId="666666-Char0">
    <w:name w:val="666666-图的标识 Char"/>
    <w:link w:val="666666-0"/>
    <w:rPr>
      <w:rFonts w:ascii="黑体" w:eastAsia="黑体" w:hAnsi="宋体"/>
      <w:szCs w:val="21"/>
      <w:lang w:val="en-US" w:eastAsia="zh-CN" w:bidi="ar-SA"/>
    </w:rPr>
  </w:style>
  <w:style w:type="paragraph" w:customStyle="1" w:styleId="666666-0">
    <w:name w:val="666666-图的标识"/>
    <w:link w:val="666666-Char0"/>
    <w:pPr>
      <w:spacing w:beforeLines="50"/>
      <w:jc w:val="center"/>
    </w:pPr>
    <w:rPr>
      <w:rFonts w:ascii="黑体" w:eastAsia="黑体" w:hAnsi="宋体"/>
      <w:szCs w:val="21"/>
    </w:rPr>
  </w:style>
  <w:style w:type="character" w:customStyle="1" w:styleId="cucd-0Char1">
    <w:name w:val="cucd-0 Char1"/>
    <w:semiHidden/>
    <w:rPr>
      <w:rFonts w:eastAsia="Times New Roman"/>
      <w:kern w:val="2"/>
      <w:sz w:val="24"/>
      <w:szCs w:val="24"/>
    </w:rPr>
  </w:style>
  <w:style w:type="character" w:customStyle="1" w:styleId="33CharChar3CharTimesNewRomanChar">
    <w:name w:val="样式 标题 3标题 3 Char Char标题 3 Char + (西文) Times New Roman (中文) 宋体 Char"/>
    <w:link w:val="33CharChar3CharTimesNewRoman"/>
    <w:semiHidden/>
    <w:rPr>
      <w:b/>
      <w:bCs/>
      <w:sz w:val="32"/>
      <w:szCs w:val="32"/>
    </w:rPr>
  </w:style>
  <w:style w:type="paragraph" w:customStyle="1" w:styleId="33CharChar3CharTimesNewRoman">
    <w:name w:val="样式 标题 3标题 3 Char Char标题 3 Char + (西文) Times New Roman (中文) 宋体"/>
    <w:basedOn w:val="3"/>
    <w:link w:val="33CharChar3CharTimesNewRomanChar"/>
    <w:semiHidden/>
    <w:pPr>
      <w:tabs>
        <w:tab w:val="left" w:pos="1260"/>
      </w:tabs>
      <w:ind w:left="1260" w:hanging="420"/>
      <w:jc w:val="both"/>
    </w:pPr>
    <w:rPr>
      <w:rFonts w:ascii="Times New Roman" w:eastAsia="宋体"/>
      <w:sz w:val="32"/>
    </w:rPr>
  </w:style>
  <w:style w:type="character" w:customStyle="1" w:styleId="4-25CharCharChar">
    <w:name w:val="4-25正 Char Char Char"/>
    <w:link w:val="4-25CharChar"/>
    <w:rPr>
      <w:b/>
      <w:sz w:val="24"/>
      <w:szCs w:val="24"/>
    </w:rPr>
  </w:style>
  <w:style w:type="paragraph" w:customStyle="1" w:styleId="4-25CharChar">
    <w:name w:val="4-25正 Char Char"/>
    <w:basedOn w:val="a3"/>
    <w:link w:val="4-25CharCharChar"/>
    <w:pPr>
      <w:widowControl/>
      <w:spacing w:before="40" w:after="40" w:line="360" w:lineRule="auto"/>
      <w:ind w:firstLineChars="200" w:firstLine="480"/>
    </w:pPr>
    <w:rPr>
      <w:b/>
      <w:kern w:val="0"/>
      <w:sz w:val="24"/>
    </w:rPr>
  </w:style>
  <w:style w:type="character" w:customStyle="1" w:styleId="Charffffffff4">
    <w:name w:val="文本正文 Char"/>
    <w:link w:val="afffffffffffffffffffffffff9"/>
    <w:semiHidden/>
    <w:rPr>
      <w:snapToGrid/>
      <w:sz w:val="24"/>
      <w:szCs w:val="24"/>
    </w:rPr>
  </w:style>
  <w:style w:type="paragraph" w:customStyle="1" w:styleId="afffffffffffffffffffffffff9">
    <w:name w:val="文本正文"/>
    <w:basedOn w:val="a3"/>
    <w:link w:val="Charffffffff4"/>
    <w:semiHidden/>
    <w:pPr>
      <w:spacing w:line="360" w:lineRule="auto"/>
      <w:ind w:firstLineChars="200" w:firstLine="200"/>
      <w:jc w:val="left"/>
    </w:pPr>
    <w:rPr>
      <w:snapToGrid w:val="0"/>
      <w:kern w:val="0"/>
      <w:sz w:val="24"/>
    </w:rPr>
  </w:style>
  <w:style w:type="character" w:customStyle="1" w:styleId="CharCharCharChar1CharChar">
    <w:name w:val="正文文本最新 Char Char Char Char1 Char Char"/>
    <w:link w:val="CharCharCharChar1Char"/>
    <w:rPr>
      <w:bCs/>
      <w:sz w:val="28"/>
      <w:szCs w:val="24"/>
    </w:rPr>
  </w:style>
  <w:style w:type="paragraph" w:customStyle="1" w:styleId="CharCharCharChar1Char">
    <w:name w:val="正文文本最新 Char Char Char Char1 Char"/>
    <w:basedOn w:val="a3"/>
    <w:link w:val="CharCharCharChar1CharChar"/>
    <w:pPr>
      <w:spacing w:line="360" w:lineRule="auto"/>
      <w:ind w:firstLineChars="200" w:firstLine="200"/>
    </w:pPr>
    <w:rPr>
      <w:bCs/>
      <w:kern w:val="0"/>
      <w:sz w:val="28"/>
    </w:rPr>
  </w:style>
  <w:style w:type="character" w:customStyle="1" w:styleId="212H2h21121111211Char11Char0">
    <w:name w:val="样式 样式 标题 21标题2H2h2第一层条1.1标题 2节标题 1.11.1标题2节标题 1.1 Char1.1... + 加... Char"/>
    <w:link w:val="212H2h21121111211Char110"/>
    <w:rPr>
      <w:rFonts w:ascii="Arial" w:hAnsi="Arial"/>
      <w:b/>
      <w:bCs/>
      <w:spacing w:val="8"/>
      <w:sz w:val="28"/>
    </w:rPr>
  </w:style>
  <w:style w:type="paragraph" w:customStyle="1" w:styleId="212H2h21121111211Char110">
    <w:name w:val="样式 样式 标题 21标题2H2h2第一层条1.1标题 2节标题 1.11.1标题2节标题 1.1 Char1.1... + 加..."/>
    <w:basedOn w:val="212H2h21121111211Char11"/>
    <w:link w:val="212H2h21121111211Char11Char0"/>
    <w:rPr>
      <w:spacing w:val="8"/>
      <w:sz w:val="28"/>
    </w:rPr>
  </w:style>
  <w:style w:type="character" w:customStyle="1" w:styleId="Charffffffff5">
    <w:name w:val="正正文 Char"/>
    <w:link w:val="afffffffffffffffffffffffffa"/>
    <w:rPr>
      <w:rFonts w:ascii="宋体" w:hAnsi="宋体"/>
      <w:snapToGrid/>
      <w:sz w:val="24"/>
      <w:szCs w:val="24"/>
    </w:rPr>
  </w:style>
  <w:style w:type="paragraph" w:customStyle="1" w:styleId="afffffffffffffffffffffffffa">
    <w:name w:val="正正文"/>
    <w:basedOn w:val="a3"/>
    <w:link w:val="Charffffffff5"/>
    <w:pPr>
      <w:spacing w:before="240" w:after="120" w:line="360" w:lineRule="auto"/>
      <w:ind w:firstLineChars="200" w:firstLine="480"/>
    </w:pPr>
    <w:rPr>
      <w:rFonts w:ascii="宋体" w:hAnsi="宋体"/>
      <w:snapToGrid w:val="0"/>
      <w:kern w:val="0"/>
      <w:sz w:val="24"/>
    </w:rPr>
  </w:style>
  <w:style w:type="character" w:customStyle="1" w:styleId="2Chare">
    <w:name w:val="左2 Char"/>
    <w:link w:val="2ffff7"/>
    <w:locked/>
    <w:rPr>
      <w:rFonts w:ascii="宋体" w:hAnsi="宋体"/>
      <w:sz w:val="28"/>
      <w:szCs w:val="28"/>
    </w:rPr>
  </w:style>
  <w:style w:type="paragraph" w:customStyle="1" w:styleId="2ffff7">
    <w:name w:val="左2"/>
    <w:basedOn w:val="a3"/>
    <w:next w:val="a3"/>
    <w:link w:val="2Chare"/>
    <w:pPr>
      <w:spacing w:line="500" w:lineRule="exact"/>
      <w:ind w:firstLineChars="200" w:firstLine="560"/>
    </w:pPr>
    <w:rPr>
      <w:rFonts w:ascii="宋体" w:hAnsi="宋体"/>
      <w:kern w:val="0"/>
      <w:sz w:val="28"/>
      <w:szCs w:val="28"/>
    </w:rPr>
  </w:style>
  <w:style w:type="character" w:customStyle="1" w:styleId="lineheigh201">
    <w:name w:val="lineheigh201"/>
  </w:style>
  <w:style w:type="character" w:customStyle="1" w:styleId="Charffffffff6">
    <w:name w:val="正文文本缩进一 Char"/>
    <w:qFormat/>
    <w:rPr>
      <w:rFonts w:ascii="Times New Roman" w:eastAsia="宋体" w:hAnsi="Times New Roman" w:cs="Times New Roman"/>
      <w:kern w:val="2"/>
      <w:sz w:val="28"/>
      <w:szCs w:val="24"/>
      <w:lang w:val="en-US" w:eastAsia="zh-CN" w:bidi="ar-SA"/>
    </w:rPr>
  </w:style>
  <w:style w:type="character" w:customStyle="1" w:styleId="AChar2">
    <w:name w:val="正文文本缩进A Char"/>
    <w:rPr>
      <w:rFonts w:ascii="黑体" w:eastAsia="黑体" w:hAnsi="Times New Roman" w:cs="Times New Roman"/>
      <w:b/>
      <w:kern w:val="2"/>
      <w:sz w:val="24"/>
      <w:szCs w:val="24"/>
      <w:lang w:val="en-US" w:eastAsia="zh-CN" w:bidi="ar-SA"/>
    </w:rPr>
  </w:style>
  <w:style w:type="character" w:customStyle="1" w:styleId="bk-editable-lemma-btnsbk3-title-wrap">
    <w:name w:val="bk-editable-lemma-btns bk3-title-wrap"/>
    <w:rPr>
      <w:rFonts w:ascii="Times New Roman" w:eastAsia="宋体" w:hAnsi="Times New Roman" w:cs="Times New Roman"/>
    </w:rPr>
  </w:style>
  <w:style w:type="character" w:customStyle="1" w:styleId="sgtxtb6">
    <w:name w:val="sg_txtb6"/>
    <w:rPr>
      <w:rFonts w:ascii="宋体" w:eastAsia="宋体" w:hAnsi="宋体" w:cs="Times New Roman" w:hint="eastAsia"/>
      <w:color w:val="637160"/>
    </w:rPr>
  </w:style>
  <w:style w:type="character" w:customStyle="1" w:styleId="CharCharffd">
    <w:name w:val="正文内容 Char Char"/>
    <w:link w:val="afffffffffffffffffffffffffb"/>
    <w:rPr>
      <w:sz w:val="24"/>
      <w:szCs w:val="24"/>
    </w:rPr>
  </w:style>
  <w:style w:type="paragraph" w:customStyle="1" w:styleId="afffffffffffffffffffffffffb">
    <w:name w:val="正文内容"/>
    <w:basedOn w:val="a3"/>
    <w:next w:val="a3"/>
    <w:link w:val="CharCharffd"/>
    <w:pPr>
      <w:snapToGrid w:val="0"/>
      <w:spacing w:beforeLines="25" w:afterLines="25" w:line="440" w:lineRule="exact"/>
      <w:ind w:firstLineChars="200" w:firstLine="200"/>
    </w:pPr>
    <w:rPr>
      <w:kern w:val="0"/>
      <w:sz w:val="24"/>
    </w:rPr>
  </w:style>
  <w:style w:type="character" w:customStyle="1" w:styleId="YHYChar">
    <w:name w:val="正文YHY Char"/>
    <w:link w:val="YHY"/>
    <w:rPr>
      <w:sz w:val="24"/>
      <w:szCs w:val="24"/>
    </w:rPr>
  </w:style>
  <w:style w:type="paragraph" w:customStyle="1" w:styleId="YHY">
    <w:name w:val="正文YHY"/>
    <w:basedOn w:val="a3"/>
    <w:link w:val="YHYChar"/>
    <w:pPr>
      <w:spacing w:beforeLines="50" w:afterLines="50" w:line="360" w:lineRule="auto"/>
      <w:ind w:firstLineChars="200" w:firstLine="200"/>
    </w:pPr>
    <w:rPr>
      <w:kern w:val="0"/>
      <w:sz w:val="24"/>
    </w:rPr>
  </w:style>
  <w:style w:type="character" w:customStyle="1" w:styleId="unnamed1">
    <w:name w:val="unnamed1"/>
    <w:rPr>
      <w:rFonts w:ascii="Times New Roman" w:eastAsia="宋体" w:hAnsi="Times New Roman" w:cs="Times New Roman"/>
    </w:rPr>
  </w:style>
  <w:style w:type="character" w:customStyle="1" w:styleId="6Char10">
    <w:name w:val="样式6 正文 Char1"/>
    <w:link w:val="6a"/>
    <w:rPr>
      <w:rFonts w:ascii="宋体" w:eastAsia="Times New Roman" w:hAnsi="宋体"/>
      <w:color w:val="FF0000"/>
      <w:sz w:val="24"/>
      <w:szCs w:val="24"/>
      <w:lang w:val="en-US" w:eastAsia="zh-CN" w:bidi="ar-SA"/>
    </w:rPr>
  </w:style>
  <w:style w:type="paragraph" w:customStyle="1" w:styleId="6a">
    <w:name w:val="样式6 正文"/>
    <w:link w:val="6Char10"/>
    <w:pPr>
      <w:widowControl w:val="0"/>
      <w:tabs>
        <w:tab w:val="left" w:pos="420"/>
      </w:tabs>
      <w:spacing w:line="360" w:lineRule="auto"/>
      <w:ind w:firstLine="482"/>
      <w:jc w:val="both"/>
    </w:pPr>
    <w:rPr>
      <w:rFonts w:ascii="宋体" w:eastAsia="Times New Roman" w:hAnsi="宋体"/>
      <w:color w:val="FF0000"/>
      <w:sz w:val="24"/>
      <w:szCs w:val="24"/>
    </w:rPr>
  </w:style>
  <w:style w:type="character" w:customStyle="1" w:styleId="randcode">
    <w:name w:val="randcode"/>
    <w:rPr>
      <w:rFonts w:ascii="Times New Roman" w:eastAsia="宋体" w:hAnsi="Times New Roman" w:cs="Times New Roman"/>
    </w:rPr>
  </w:style>
  <w:style w:type="character" w:customStyle="1" w:styleId="dan7-17Char">
    <w:name w:val="dan7-1表头7 Char"/>
    <w:link w:val="dan7-17"/>
    <w:rPr>
      <w:rFonts w:eastAsia="黑体"/>
      <w:sz w:val="24"/>
      <w:szCs w:val="24"/>
    </w:rPr>
  </w:style>
  <w:style w:type="paragraph" w:customStyle="1" w:styleId="dan7-17">
    <w:name w:val="dan7-1表头7"/>
    <w:basedOn w:val="a3"/>
    <w:link w:val="dan7-17Char"/>
    <w:pPr>
      <w:tabs>
        <w:tab w:val="center" w:pos="0"/>
        <w:tab w:val="left" w:pos="720"/>
      </w:tabs>
      <w:spacing w:before="40" w:after="40" w:line="360" w:lineRule="auto"/>
      <w:ind w:left="720" w:hanging="720"/>
      <w:jc w:val="center"/>
    </w:pPr>
    <w:rPr>
      <w:rFonts w:eastAsia="黑体"/>
      <w:kern w:val="0"/>
      <w:sz w:val="24"/>
    </w:rPr>
  </w:style>
  <w:style w:type="character" w:customStyle="1" w:styleId="browse-times2">
    <w:name w:val="browse-times2"/>
    <w:rPr>
      <w:rFonts w:ascii="Times New Roman" w:eastAsia="宋体" w:hAnsi="Times New Roman" w:cs="Times New Roman"/>
    </w:rPr>
  </w:style>
  <w:style w:type="character" w:customStyle="1" w:styleId="dan7-1CharCharChar0">
    <w:name w:val="dan7-1 Char Char Char"/>
    <w:link w:val="dan7-1CharChar0"/>
    <w:rPr>
      <w:b/>
      <w:sz w:val="24"/>
      <w:szCs w:val="24"/>
    </w:rPr>
  </w:style>
  <w:style w:type="paragraph" w:customStyle="1" w:styleId="dan7-1CharChar0">
    <w:name w:val="dan7-1 Char Char"/>
    <w:basedOn w:val="a3"/>
    <w:link w:val="dan7-1CharCharChar0"/>
    <w:pPr>
      <w:spacing w:before="40" w:after="40" w:line="360" w:lineRule="auto"/>
      <w:ind w:firstLineChars="200" w:firstLine="200"/>
    </w:pPr>
    <w:rPr>
      <w:b/>
      <w:kern w:val="0"/>
      <w:sz w:val="24"/>
    </w:rPr>
  </w:style>
  <w:style w:type="character" w:customStyle="1" w:styleId="33CharChar3CharReHead3WSAh332311RChar">
    <w:name w:val="样式 标题 3标题 3 Char Char标题 3 CharReHead 3 WSAh3标题 32标题 311R... Char"/>
    <w:link w:val="33CharChar3CharReHead3WSAh332311R"/>
    <w:rPr>
      <w:rFonts w:eastAsia="黑体"/>
      <w:bCs/>
      <w:sz w:val="24"/>
      <w:szCs w:val="32"/>
    </w:rPr>
  </w:style>
  <w:style w:type="paragraph" w:customStyle="1" w:styleId="33CharChar3CharReHead3WSAh332311R">
    <w:name w:val="样式 标题 3标题 3 Char Char标题 3 CharReHead 3 WSAh3标题 32标题 311R..."/>
    <w:basedOn w:val="3"/>
    <w:link w:val="33CharChar3CharReHead3WSAh332311RChar"/>
    <w:pPr>
      <w:tabs>
        <w:tab w:val="left" w:pos="567"/>
      </w:tabs>
      <w:spacing w:before="0" w:after="0" w:line="360" w:lineRule="auto"/>
      <w:jc w:val="both"/>
    </w:pPr>
    <w:rPr>
      <w:rFonts w:ascii="Times New Roman"/>
      <w:b w:val="0"/>
      <w:sz w:val="24"/>
    </w:rPr>
  </w:style>
  <w:style w:type="character" w:customStyle="1" w:styleId="22Char1">
    <w:name w:val="样式 标题 2 + 宋体 小二 首行缩进:  2 字符 Char"/>
    <w:link w:val="227"/>
    <w:locked/>
    <w:rPr>
      <w:rFonts w:ascii="宋体" w:hAnsi="宋体"/>
      <w:b/>
      <w:bCs/>
      <w:sz w:val="32"/>
    </w:rPr>
  </w:style>
  <w:style w:type="paragraph" w:customStyle="1" w:styleId="227">
    <w:name w:val="样式 标题 2 + 宋体 小二 首行缩进:  2 字符"/>
    <w:basedOn w:val="2"/>
    <w:link w:val="22Char1"/>
    <w:pPr>
      <w:spacing w:beforeLines="50" w:afterLines="50" w:line="240" w:lineRule="auto"/>
      <w:jc w:val="both"/>
    </w:pPr>
    <w:rPr>
      <w:rFonts w:ascii="宋体" w:eastAsia="宋体" w:hAnsi="宋体"/>
      <w:szCs w:val="20"/>
    </w:rPr>
  </w:style>
  <w:style w:type="character" w:customStyle="1" w:styleId="410CharChar">
    <w:name w:val="表4.10 Char Char"/>
    <w:link w:val="4100"/>
    <w:rPr>
      <w:rFonts w:ascii="黑体" w:eastAsia="黑体"/>
      <w:b/>
      <w:bCs/>
      <w:color w:val="000000"/>
      <w:spacing w:val="6"/>
      <w:sz w:val="24"/>
      <w:szCs w:val="24"/>
    </w:rPr>
  </w:style>
  <w:style w:type="paragraph" w:customStyle="1" w:styleId="4100">
    <w:name w:val="表4.10"/>
    <w:basedOn w:val="a3"/>
    <w:link w:val="410CharChar"/>
    <w:pPr>
      <w:tabs>
        <w:tab w:val="left" w:pos="1080"/>
        <w:tab w:val="center" w:pos="4060"/>
        <w:tab w:val="right" w:pos="8261"/>
      </w:tabs>
      <w:suppressAutoHyphens/>
      <w:adjustRightInd w:val="0"/>
      <w:spacing w:beforeLines="100" w:line="0" w:lineRule="atLeast"/>
      <w:ind w:left="420" w:hanging="420"/>
      <w:jc w:val="center"/>
    </w:pPr>
    <w:rPr>
      <w:rFonts w:ascii="黑体" w:eastAsia="黑体"/>
      <w:b/>
      <w:bCs/>
      <w:color w:val="000000"/>
      <w:spacing w:val="6"/>
      <w:kern w:val="0"/>
      <w:sz w:val="24"/>
    </w:rPr>
  </w:style>
  <w:style w:type="character" w:customStyle="1" w:styleId="Charffffffff7">
    <w:name w:val="亚行正文 Char"/>
    <w:link w:val="afffffffffffffffffffffffffc"/>
    <w:rPr>
      <w:color w:val="000000"/>
      <w:sz w:val="24"/>
      <w:szCs w:val="24"/>
    </w:rPr>
  </w:style>
  <w:style w:type="paragraph" w:customStyle="1" w:styleId="afffffffffffffffffffffffffc">
    <w:name w:val="亚行正文"/>
    <w:basedOn w:val="a3"/>
    <w:link w:val="Charffffffff7"/>
    <w:pPr>
      <w:wordWrap w:val="0"/>
      <w:spacing w:line="520" w:lineRule="exact"/>
      <w:ind w:firstLineChars="200" w:firstLine="480"/>
    </w:pPr>
    <w:rPr>
      <w:color w:val="000000"/>
      <w:kern w:val="0"/>
      <w:sz w:val="24"/>
    </w:rPr>
  </w:style>
  <w:style w:type="character" w:customStyle="1" w:styleId="666666-Char1">
    <w:name w:val="666666-表头儿 Char"/>
    <w:link w:val="666666-1"/>
    <w:rPr>
      <w:rFonts w:eastAsia="黑体"/>
    </w:rPr>
  </w:style>
  <w:style w:type="paragraph" w:customStyle="1" w:styleId="666666-1">
    <w:name w:val="666666-表头儿"/>
    <w:basedOn w:val="a3"/>
    <w:link w:val="666666-Char1"/>
    <w:pPr>
      <w:spacing w:line="440" w:lineRule="exact"/>
      <w:jc w:val="center"/>
    </w:pPr>
    <w:rPr>
      <w:rFonts w:eastAsia="黑体"/>
      <w:kern w:val="0"/>
      <w:sz w:val="20"/>
      <w:szCs w:val="20"/>
    </w:rPr>
  </w:style>
  <w:style w:type="character" w:customStyle="1" w:styleId="-Char">
    <w:name w:val="正文首行缩进-修改 Char"/>
    <w:link w:val="-7"/>
    <w:rPr>
      <w:sz w:val="24"/>
      <w:szCs w:val="24"/>
    </w:rPr>
  </w:style>
  <w:style w:type="paragraph" w:customStyle="1" w:styleId="-7">
    <w:name w:val="正文首行缩进-修改"/>
    <w:basedOn w:val="a3"/>
    <w:link w:val="-Char"/>
    <w:pPr>
      <w:spacing w:line="360" w:lineRule="auto"/>
      <w:ind w:firstLineChars="200" w:firstLine="480"/>
    </w:pPr>
    <w:rPr>
      <w:kern w:val="0"/>
      <w:sz w:val="24"/>
    </w:rPr>
  </w:style>
  <w:style w:type="character" w:customStyle="1" w:styleId="CharCharffe">
    <w:name w:val="表头规定 Char Char"/>
    <w:link w:val="afffffffffffffffffffffffffd"/>
    <w:rPr>
      <w:rFonts w:ascii="宋体" w:eastAsia="黑体" w:hAnsi="宋体"/>
      <w:bCs/>
      <w:sz w:val="24"/>
      <w:szCs w:val="32"/>
    </w:rPr>
  </w:style>
  <w:style w:type="paragraph" w:customStyle="1" w:styleId="afffffffffffffffffffffffffd">
    <w:name w:val="表头规定"/>
    <w:basedOn w:val="a3"/>
    <w:link w:val="CharCharffe"/>
    <w:pPr>
      <w:keepNext/>
      <w:keepLines/>
      <w:tabs>
        <w:tab w:val="left" w:pos="360"/>
      </w:tabs>
      <w:spacing w:line="360" w:lineRule="auto"/>
      <w:jc w:val="center"/>
    </w:pPr>
    <w:rPr>
      <w:rFonts w:ascii="宋体" w:eastAsia="黑体" w:hAnsi="宋体"/>
      <w:bCs/>
      <w:kern w:val="0"/>
      <w:sz w:val="24"/>
      <w:szCs w:val="32"/>
    </w:rPr>
  </w:style>
  <w:style w:type="character" w:customStyle="1" w:styleId="Charffffffff8">
    <w:name w:val="标准正文格式 Char"/>
    <w:link w:val="afffffffffffffffffffffffffe"/>
    <w:rPr>
      <w:rFonts w:ascii="宋体" w:hAnsi="宋体"/>
      <w:snapToGrid/>
      <w:sz w:val="24"/>
      <w:szCs w:val="24"/>
    </w:rPr>
  </w:style>
  <w:style w:type="paragraph" w:customStyle="1" w:styleId="afffffffffffffffffffffffffe">
    <w:name w:val="标准正文格式"/>
    <w:basedOn w:val="affffffffffffffc"/>
    <w:link w:val="Charffffffff8"/>
    <w:pPr>
      <w:adjustRightInd w:val="0"/>
      <w:snapToGrid w:val="0"/>
      <w:ind w:firstLineChars="204" w:firstLine="490"/>
    </w:pPr>
    <w:rPr>
      <w:snapToGrid w:val="0"/>
      <w:kern w:val="0"/>
    </w:rPr>
  </w:style>
  <w:style w:type="character" w:customStyle="1" w:styleId="Charffffffff9">
    <w:name w:val="图表题 Char"/>
    <w:link w:val="affffffffffffffffffffffffff"/>
    <w:rPr>
      <w:rFonts w:ascii="黑体" w:eastAsia="黑体" w:hAnsi="宋体"/>
      <w:b/>
      <w:bCs/>
      <w:sz w:val="24"/>
      <w:szCs w:val="24"/>
    </w:rPr>
  </w:style>
  <w:style w:type="paragraph" w:customStyle="1" w:styleId="affffffffffffffffffffffffff">
    <w:name w:val="图表题"/>
    <w:basedOn w:val="affff8"/>
    <w:next w:val="affff8"/>
    <w:link w:val="Charffffffff9"/>
    <w:pPr>
      <w:ind w:firstLine="0"/>
      <w:jc w:val="center"/>
    </w:pPr>
    <w:rPr>
      <w:rFonts w:ascii="黑体" w:eastAsia="黑体" w:hAnsi="宋体"/>
      <w:b/>
      <w:bCs/>
      <w:kern w:val="0"/>
    </w:rPr>
  </w:style>
  <w:style w:type="character" w:customStyle="1" w:styleId="0Char">
    <w:name w:val="样式 居中 首行缩进:  0 字符 Char"/>
    <w:link w:val="05"/>
    <w:locked/>
    <w:rPr>
      <w:rFonts w:eastAsia="仿宋_GB2312"/>
    </w:rPr>
  </w:style>
  <w:style w:type="paragraph" w:customStyle="1" w:styleId="05">
    <w:name w:val="样式 居中 首行缩进:  0 字符"/>
    <w:basedOn w:val="a3"/>
    <w:next w:val="a3"/>
    <w:link w:val="0Char"/>
    <w:pPr>
      <w:tabs>
        <w:tab w:val="left" w:pos="9128"/>
      </w:tabs>
      <w:spacing w:line="500" w:lineRule="exact"/>
      <w:jc w:val="center"/>
    </w:pPr>
    <w:rPr>
      <w:rFonts w:eastAsia="仿宋_GB2312"/>
      <w:kern w:val="0"/>
      <w:sz w:val="20"/>
      <w:szCs w:val="20"/>
    </w:rPr>
  </w:style>
  <w:style w:type="character" w:customStyle="1" w:styleId="Char2Char">
    <w:name w:val="样式 正文缩进正文（首行缩进两字） Char标题四 + (西文) 宋体 小四2 Char"/>
    <w:link w:val="Char2d"/>
    <w:rPr>
      <w:rFonts w:ascii="宋体" w:eastAsia="仿宋_GB2312" w:hAnsi="宋体"/>
      <w:color w:val="000000"/>
      <w:sz w:val="28"/>
      <w:szCs w:val="28"/>
    </w:rPr>
  </w:style>
  <w:style w:type="paragraph" w:customStyle="1" w:styleId="Char2d">
    <w:name w:val="样式 正文缩进正文（首行缩进两字） Char标题四 + (西文) 宋体 小四2"/>
    <w:basedOn w:val="ab"/>
    <w:link w:val="Char2Char"/>
    <w:pPr>
      <w:snapToGrid w:val="0"/>
      <w:spacing w:line="312" w:lineRule="auto"/>
      <w:ind w:firstLineChars="200" w:firstLine="560"/>
    </w:pPr>
    <w:rPr>
      <w:rFonts w:ascii="宋体" w:eastAsia="仿宋_GB2312" w:hAnsi="宋体"/>
      <w:color w:val="000000"/>
      <w:kern w:val="0"/>
      <w:szCs w:val="28"/>
    </w:rPr>
  </w:style>
  <w:style w:type="character" w:customStyle="1" w:styleId="Charffffffffa">
    <w:name w:val="样式 表格文字 Char"/>
    <w:link w:val="affffffffffffffffffffffffff0"/>
    <w:rPr>
      <w:rFonts w:ascii="宋体" w:hAnsi="宋体"/>
      <w:color w:val="000000"/>
    </w:rPr>
  </w:style>
  <w:style w:type="paragraph" w:customStyle="1" w:styleId="affffffffffffffffffffffffff0">
    <w:name w:val="样式 表格文字"/>
    <w:basedOn w:val="a3"/>
    <w:link w:val="Charffffffffa"/>
    <w:pPr>
      <w:spacing w:line="360" w:lineRule="auto"/>
      <w:jc w:val="center"/>
    </w:pPr>
    <w:rPr>
      <w:rFonts w:ascii="宋体" w:hAnsi="宋体"/>
      <w:color w:val="000000"/>
      <w:kern w:val="0"/>
      <w:sz w:val="20"/>
      <w:szCs w:val="20"/>
    </w:rPr>
  </w:style>
  <w:style w:type="character" w:customStyle="1" w:styleId="GB2312Char0">
    <w:name w:val="样式 样式 楷体_GB2312 小四 居中 行距: 单倍行距 + 宋体 Char"/>
    <w:link w:val="GB23121"/>
    <w:rPr>
      <w:rFonts w:eastAsia="楷体_GB2312"/>
      <w:sz w:val="24"/>
      <w:szCs w:val="24"/>
    </w:rPr>
  </w:style>
  <w:style w:type="paragraph" w:customStyle="1" w:styleId="GB23121">
    <w:name w:val="样式 样式 楷体_GB2312 小四 居中 行距: 单倍行距 + 宋体"/>
    <w:basedOn w:val="a3"/>
    <w:link w:val="GB2312Char0"/>
    <w:pPr>
      <w:jc w:val="center"/>
    </w:pPr>
    <w:rPr>
      <w:rFonts w:eastAsia="楷体_GB2312"/>
      <w:kern w:val="0"/>
      <w:sz w:val="24"/>
    </w:rPr>
  </w:style>
  <w:style w:type="character" w:customStyle="1" w:styleId="zmChar">
    <w:name w:val="zm正文 Char"/>
    <w:link w:val="zm"/>
    <w:rPr>
      <w:rFonts w:eastAsia="仿宋_GB2312"/>
      <w:sz w:val="24"/>
    </w:rPr>
  </w:style>
  <w:style w:type="paragraph" w:customStyle="1" w:styleId="zm">
    <w:name w:val="zm正文"/>
    <w:basedOn w:val="a3"/>
    <w:link w:val="zmChar"/>
    <w:pPr>
      <w:adjustRightInd w:val="0"/>
      <w:snapToGrid w:val="0"/>
      <w:spacing w:line="360" w:lineRule="auto"/>
      <w:ind w:firstLineChars="200" w:firstLine="200"/>
    </w:pPr>
    <w:rPr>
      <w:rFonts w:eastAsia="仿宋_GB2312"/>
      <w:kern w:val="0"/>
      <w:sz w:val="24"/>
      <w:szCs w:val="20"/>
    </w:rPr>
  </w:style>
  <w:style w:type="paragraph" w:customStyle="1" w:styleId="1fffff">
    <w:name w:val="正缩1"/>
    <w:basedOn w:val="a3"/>
    <w:pPr>
      <w:snapToGrid w:val="0"/>
      <w:spacing w:line="500" w:lineRule="exact"/>
      <w:ind w:firstLine="567"/>
    </w:pPr>
    <w:rPr>
      <w:rFonts w:ascii="Calibri" w:eastAsia="仿宋_GB2312" w:hAnsi="Calibri"/>
      <w:snapToGrid w:val="0"/>
      <w:color w:val="000000"/>
      <w:sz w:val="28"/>
      <w:szCs w:val="22"/>
    </w:rPr>
  </w:style>
  <w:style w:type="character" w:customStyle="1" w:styleId="Charffffffffb">
    <w:name w:val="引用 Char"/>
    <w:link w:val="affffffffffffffffffffffffff1"/>
    <w:rPr>
      <w:i/>
      <w:iCs/>
      <w:sz w:val="28"/>
      <w:lang w:eastAsia="en-US" w:bidi="en-US"/>
    </w:rPr>
  </w:style>
  <w:style w:type="paragraph" w:styleId="affffffffffffffffffffffffff1">
    <w:name w:val="Quote"/>
    <w:basedOn w:val="a3"/>
    <w:next w:val="a3"/>
    <w:link w:val="Charffffffffb"/>
    <w:qFormat/>
    <w:pPr>
      <w:widowControl/>
      <w:spacing w:before="200" w:line="480" w:lineRule="exact"/>
      <w:ind w:left="360" w:right="360"/>
      <w:jc w:val="left"/>
    </w:pPr>
    <w:rPr>
      <w:i/>
      <w:iCs/>
      <w:kern w:val="0"/>
      <w:sz w:val="28"/>
      <w:szCs w:val="20"/>
      <w:lang w:eastAsia="en-US" w:bidi="en-US"/>
    </w:rPr>
  </w:style>
  <w:style w:type="character" w:customStyle="1" w:styleId="Char1ff3">
    <w:name w:val="引用 Char1"/>
    <w:uiPriority w:val="99"/>
    <w:rPr>
      <w:i/>
      <w:iCs/>
      <w:color w:val="000000"/>
      <w:kern w:val="2"/>
      <w:sz w:val="21"/>
      <w:szCs w:val="24"/>
    </w:rPr>
  </w:style>
  <w:style w:type="character" w:customStyle="1" w:styleId="Charffffffffc">
    <w:name w:val="基本 Char"/>
    <w:link w:val="affffffffffffffffffffffffff2"/>
    <w:rPr>
      <w:bCs/>
      <w:caps/>
      <w:szCs w:val="24"/>
    </w:rPr>
  </w:style>
  <w:style w:type="paragraph" w:customStyle="1" w:styleId="affffffffffffffffffffffffff2">
    <w:name w:val="基本"/>
    <w:basedOn w:val="a3"/>
    <w:link w:val="Charffffffffc"/>
    <w:pPr>
      <w:spacing w:line="360" w:lineRule="auto"/>
      <w:jc w:val="left"/>
    </w:pPr>
    <w:rPr>
      <w:bCs/>
      <w:caps/>
      <w:kern w:val="0"/>
      <w:sz w:val="20"/>
    </w:rPr>
  </w:style>
  <w:style w:type="character" w:customStyle="1" w:styleId="3Chara">
    <w:name w:val="样式 标题 3 + 自动设置 Char"/>
    <w:link w:val="3fff0"/>
    <w:rPr>
      <w:b/>
      <w:color w:val="0000FF"/>
      <w:sz w:val="28"/>
      <w:szCs w:val="28"/>
    </w:rPr>
  </w:style>
  <w:style w:type="paragraph" w:customStyle="1" w:styleId="3fff0">
    <w:name w:val="样式 标题 3 + 自动设置"/>
    <w:basedOn w:val="3"/>
    <w:link w:val="3Chara"/>
    <w:pPr>
      <w:spacing w:before="0" w:after="0" w:line="360" w:lineRule="auto"/>
      <w:jc w:val="both"/>
    </w:pPr>
    <w:rPr>
      <w:rFonts w:ascii="Times New Roman" w:eastAsia="宋体"/>
      <w:bCs w:val="0"/>
      <w:color w:val="0000FF"/>
      <w:sz w:val="28"/>
      <w:szCs w:val="28"/>
    </w:rPr>
  </w:style>
  <w:style w:type="character" w:customStyle="1" w:styleId="Charffffffffd">
    <w:name w:val="蒲正文 Char"/>
    <w:link w:val="affffffffffffffffffffffffff3"/>
    <w:rPr>
      <w:sz w:val="24"/>
      <w:szCs w:val="24"/>
    </w:rPr>
  </w:style>
  <w:style w:type="paragraph" w:customStyle="1" w:styleId="affffffffffffffffffffffffff3">
    <w:name w:val="蒲正文"/>
    <w:basedOn w:val="a3"/>
    <w:link w:val="Charffffffffd"/>
    <w:pPr>
      <w:adjustRightInd w:val="0"/>
      <w:snapToGrid w:val="0"/>
      <w:spacing w:line="360" w:lineRule="auto"/>
      <w:ind w:firstLineChars="200" w:firstLine="480"/>
    </w:pPr>
    <w:rPr>
      <w:kern w:val="0"/>
      <w:sz w:val="24"/>
    </w:rPr>
  </w:style>
  <w:style w:type="character" w:customStyle="1" w:styleId="Char3Char">
    <w:name w:val="样式 正文缩进正文（首行缩进两字） Char标题四 + (西文) 宋体 小四3 Char"/>
    <w:link w:val="Char33"/>
    <w:rPr>
      <w:rFonts w:ascii="宋体" w:eastAsia="仿宋_GB2312" w:hAnsi="宋体"/>
      <w:color w:val="000000"/>
      <w:sz w:val="28"/>
      <w:szCs w:val="28"/>
    </w:rPr>
  </w:style>
  <w:style w:type="paragraph" w:customStyle="1" w:styleId="Char33">
    <w:name w:val="样式 正文缩进正文（首行缩进两字） Char标题四 + (西文) 宋体 小四3"/>
    <w:basedOn w:val="ab"/>
    <w:link w:val="Char3Char"/>
    <w:pPr>
      <w:snapToGrid w:val="0"/>
      <w:spacing w:line="312" w:lineRule="auto"/>
      <w:ind w:firstLineChars="200" w:firstLine="200"/>
    </w:pPr>
    <w:rPr>
      <w:rFonts w:ascii="宋体" w:eastAsia="仿宋_GB2312" w:hAnsi="宋体"/>
      <w:color w:val="000000"/>
      <w:kern w:val="0"/>
      <w:szCs w:val="28"/>
    </w:rPr>
  </w:style>
  <w:style w:type="character" w:customStyle="1" w:styleId="1111--CharChar">
    <w:name w:val="1.1.1.1-- Char Char"/>
    <w:link w:val="1111--"/>
    <w:rPr>
      <w:rFonts w:ascii="Arial" w:hAnsi="Arial"/>
      <w:b/>
      <w:bCs/>
      <w:snapToGrid/>
      <w:kern w:val="24"/>
      <w:sz w:val="26"/>
      <w:szCs w:val="26"/>
    </w:rPr>
  </w:style>
  <w:style w:type="paragraph" w:customStyle="1" w:styleId="1111--">
    <w:name w:val="1.1.1.1--"/>
    <w:basedOn w:val="111--"/>
    <w:link w:val="1111--CharChar"/>
    <w:pPr>
      <w:ind w:left="851" w:hanging="851"/>
      <w:outlineLvl w:val="3"/>
    </w:pPr>
    <w:rPr>
      <w:b/>
    </w:rPr>
  </w:style>
  <w:style w:type="paragraph" w:customStyle="1" w:styleId="111--">
    <w:name w:val="1.1.1--"/>
    <w:basedOn w:val="a3"/>
    <w:link w:val="111--CharChar"/>
    <w:pPr>
      <w:adjustRightInd w:val="0"/>
      <w:spacing w:beforeLines="50" w:line="360" w:lineRule="auto"/>
      <w:ind w:left="709" w:hanging="709"/>
      <w:textAlignment w:val="baseline"/>
      <w:outlineLvl w:val="2"/>
    </w:pPr>
    <w:rPr>
      <w:rFonts w:ascii="Arial" w:hAnsi="Arial"/>
      <w:bCs/>
      <w:snapToGrid w:val="0"/>
      <w:kern w:val="24"/>
      <w:sz w:val="26"/>
      <w:szCs w:val="26"/>
    </w:rPr>
  </w:style>
  <w:style w:type="character" w:customStyle="1" w:styleId="111--CharChar">
    <w:name w:val="1.1.1-- Char Char"/>
    <w:link w:val="111--"/>
    <w:rPr>
      <w:rFonts w:ascii="Arial" w:hAnsi="Arial"/>
      <w:bCs/>
      <w:snapToGrid/>
      <w:kern w:val="24"/>
      <w:sz w:val="26"/>
      <w:szCs w:val="26"/>
    </w:rPr>
  </w:style>
  <w:style w:type="character" w:customStyle="1" w:styleId="26CharCharChar">
    <w:name w:val="样式 (符号) 宋体 小四 行距: 固定值 26 磅 Char Char Char"/>
    <w:link w:val="26CharChar"/>
    <w:rPr>
      <w:rFonts w:hAnsi="宋体"/>
      <w:color w:val="000000"/>
      <w:sz w:val="28"/>
      <w:szCs w:val="28"/>
    </w:rPr>
  </w:style>
  <w:style w:type="paragraph" w:customStyle="1" w:styleId="26CharChar">
    <w:name w:val="样式 (符号) 宋体 小四 行距: 固定值 26 磅 Char Char"/>
    <w:basedOn w:val="a3"/>
    <w:link w:val="26CharCharChar"/>
    <w:pPr>
      <w:spacing w:line="360" w:lineRule="auto"/>
      <w:ind w:firstLineChars="200" w:firstLine="480"/>
    </w:pPr>
    <w:rPr>
      <w:rFonts w:hAnsi="宋体"/>
      <w:color w:val="000000"/>
      <w:kern w:val="0"/>
      <w:sz w:val="28"/>
      <w:szCs w:val="28"/>
    </w:rPr>
  </w:style>
  <w:style w:type="character" w:customStyle="1" w:styleId="LChar">
    <w:name w:val="L正文 Char"/>
    <w:link w:val="L0"/>
    <w:rPr>
      <w:bCs/>
      <w:snapToGrid/>
      <w:sz w:val="26"/>
      <w:szCs w:val="26"/>
    </w:rPr>
  </w:style>
  <w:style w:type="paragraph" w:customStyle="1" w:styleId="L0">
    <w:name w:val="L正文"/>
    <w:basedOn w:val="a3"/>
    <w:link w:val="LChar"/>
    <w:pPr>
      <w:autoSpaceDE w:val="0"/>
      <w:autoSpaceDN w:val="0"/>
      <w:adjustRightInd w:val="0"/>
      <w:snapToGrid w:val="0"/>
      <w:spacing w:line="360" w:lineRule="auto"/>
      <w:ind w:firstLineChars="200" w:firstLine="200"/>
    </w:pPr>
    <w:rPr>
      <w:bCs/>
      <w:snapToGrid w:val="0"/>
      <w:kern w:val="0"/>
      <w:sz w:val="26"/>
      <w:szCs w:val="26"/>
    </w:rPr>
  </w:style>
  <w:style w:type="character" w:customStyle="1" w:styleId="232222CharCharChar3Char">
    <w:name w:val="样式 标题 2节3号宋体居中行距2倍三号宋体居中行距2倍距三号宋体居中行距2倍标题 2 Char Char Char ...3 Char"/>
    <w:link w:val="232222CharCharChar3"/>
    <w:rPr>
      <w:sz w:val="32"/>
      <w:szCs w:val="32"/>
    </w:rPr>
  </w:style>
  <w:style w:type="paragraph" w:customStyle="1" w:styleId="232222CharCharChar3">
    <w:name w:val="样式 标题 2节3号宋体居中行距2倍三号宋体居中行距2倍距三号宋体居中行距2倍标题 2 Char Char Char ...3"/>
    <w:basedOn w:val="2"/>
    <w:link w:val="232222CharCharChar3Char"/>
    <w:pPr>
      <w:keepNext w:val="0"/>
      <w:keepLines w:val="0"/>
      <w:spacing w:beforeLines="50" w:after="240" w:line="360" w:lineRule="auto"/>
      <w:jc w:val="center"/>
    </w:pPr>
    <w:rPr>
      <w:rFonts w:ascii="Times New Roman" w:eastAsia="宋体" w:hAnsi="Times New Roman"/>
      <w:b w:val="0"/>
      <w:bCs w:val="0"/>
    </w:rPr>
  </w:style>
  <w:style w:type="character" w:customStyle="1" w:styleId="666666-Char2">
    <w:name w:val="666666-正文 Char"/>
    <w:link w:val="666666-2"/>
    <w:rPr>
      <w:sz w:val="24"/>
      <w:lang w:val="zh-CN"/>
    </w:rPr>
  </w:style>
  <w:style w:type="paragraph" w:customStyle="1" w:styleId="666666-2">
    <w:name w:val="666666-正文"/>
    <w:basedOn w:val="a3"/>
    <w:link w:val="666666-Char2"/>
    <w:pPr>
      <w:spacing w:line="440" w:lineRule="exact"/>
      <w:ind w:firstLineChars="200" w:firstLine="200"/>
    </w:pPr>
    <w:rPr>
      <w:kern w:val="0"/>
      <w:sz w:val="24"/>
      <w:szCs w:val="20"/>
      <w:lang w:val="zh-CN"/>
    </w:rPr>
  </w:style>
  <w:style w:type="character" w:customStyle="1" w:styleId="4-25Char">
    <w:name w:val="4-25正 Char"/>
    <w:link w:val="4-25"/>
    <w:rPr>
      <w:sz w:val="24"/>
    </w:rPr>
  </w:style>
  <w:style w:type="paragraph" w:customStyle="1" w:styleId="4-25">
    <w:name w:val="4-25正"/>
    <w:basedOn w:val="a3"/>
    <w:link w:val="4-25Char"/>
    <w:pPr>
      <w:widowControl/>
      <w:spacing w:before="40" w:after="40" w:line="360" w:lineRule="auto"/>
      <w:ind w:firstLineChars="200" w:firstLine="480"/>
    </w:pPr>
    <w:rPr>
      <w:kern w:val="0"/>
      <w:sz w:val="24"/>
      <w:szCs w:val="20"/>
    </w:rPr>
  </w:style>
  <w:style w:type="character" w:customStyle="1" w:styleId="15Char1">
    <w:name w:val="样式 宋体 小四 行距: 1.5 倍行距 Char"/>
    <w:link w:val="158"/>
    <w:rPr>
      <w:rFonts w:ascii="宋体" w:hAnsi="宋体"/>
      <w:sz w:val="24"/>
    </w:rPr>
  </w:style>
  <w:style w:type="paragraph" w:customStyle="1" w:styleId="158">
    <w:name w:val="样式 宋体 小四 行距: 1.5 倍行距"/>
    <w:basedOn w:val="a3"/>
    <w:link w:val="15Char1"/>
    <w:pPr>
      <w:spacing w:line="360" w:lineRule="auto"/>
      <w:ind w:firstLineChars="200" w:firstLine="200"/>
    </w:pPr>
    <w:rPr>
      <w:rFonts w:ascii="宋体" w:hAnsi="宋体"/>
      <w:kern w:val="0"/>
      <w:sz w:val="24"/>
      <w:szCs w:val="20"/>
    </w:rPr>
  </w:style>
  <w:style w:type="character" w:customStyle="1" w:styleId="3Charb">
    <w:name w:val="样式 标题 3小标题小节标题 + Char"/>
    <w:link w:val="3fff1"/>
    <w:rPr>
      <w:rFonts w:ascii="宋体" w:eastAsia="黑体"/>
      <w:bCs/>
      <w:sz w:val="28"/>
      <w:szCs w:val="28"/>
    </w:rPr>
  </w:style>
  <w:style w:type="paragraph" w:customStyle="1" w:styleId="3fff1">
    <w:name w:val="样式 标题 3小标题小节标题 +"/>
    <w:basedOn w:val="3"/>
    <w:link w:val="3Charb"/>
    <w:pPr>
      <w:adjustRightInd w:val="0"/>
      <w:snapToGrid w:val="0"/>
      <w:spacing w:before="0" w:after="0" w:line="360" w:lineRule="auto"/>
    </w:pPr>
    <w:rPr>
      <w:b w:val="0"/>
      <w:sz w:val="28"/>
      <w:szCs w:val="28"/>
    </w:rPr>
  </w:style>
  <w:style w:type="character" w:customStyle="1" w:styleId="YHYChar0">
    <w:name w:val="表头YHY Char"/>
    <w:link w:val="YHY0"/>
    <w:rPr>
      <w:rFonts w:ascii="黑体" w:eastAsia="黑体"/>
      <w:bCs/>
      <w:szCs w:val="21"/>
    </w:rPr>
  </w:style>
  <w:style w:type="paragraph" w:customStyle="1" w:styleId="YHY0">
    <w:name w:val="表头YHY"/>
    <w:basedOn w:val="5"/>
    <w:link w:val="YHYChar0"/>
    <w:pPr>
      <w:keepNext w:val="0"/>
      <w:keepLines w:val="0"/>
      <w:tabs>
        <w:tab w:val="clear" w:pos="2700"/>
      </w:tabs>
      <w:autoSpaceDE/>
      <w:autoSpaceDN/>
      <w:adjustRightInd/>
      <w:spacing w:before="0" w:after="0" w:line="240" w:lineRule="auto"/>
      <w:ind w:left="0" w:firstLine="0"/>
      <w:jc w:val="center"/>
      <w:textAlignment w:val="auto"/>
    </w:pPr>
    <w:rPr>
      <w:rFonts w:ascii="黑体"/>
      <w:b w:val="0"/>
      <w:bCs/>
      <w:color w:val="auto"/>
      <w:kern w:val="0"/>
      <w:sz w:val="20"/>
      <w:szCs w:val="21"/>
    </w:rPr>
  </w:style>
  <w:style w:type="character" w:customStyle="1" w:styleId="Charffffffffe">
    <w:name w:val="样式 题注 + 小四 Char"/>
    <w:link w:val="affffffffffffffffffffffffff4"/>
    <w:rPr>
      <w:rFonts w:ascii="Arial" w:eastAsia="黑体" w:hAnsi="Arial"/>
      <w:sz w:val="24"/>
    </w:rPr>
  </w:style>
  <w:style w:type="paragraph" w:customStyle="1" w:styleId="affffffffffffffffffffffffff4">
    <w:name w:val="样式 题注 + 小四"/>
    <w:basedOn w:val="ac"/>
    <w:link w:val="Charffffffffe"/>
    <w:pPr>
      <w:spacing w:before="0" w:after="0"/>
      <w:ind w:leftChars="200" w:left="400" w:hangingChars="200" w:hanging="200"/>
      <w:jc w:val="both"/>
    </w:pPr>
    <w:rPr>
      <w:rFonts w:ascii="Arial" w:eastAsia="黑体" w:hAnsi="Arial"/>
      <w:kern w:val="0"/>
      <w:sz w:val="24"/>
      <w:szCs w:val="20"/>
    </w:rPr>
  </w:style>
  <w:style w:type="character" w:customStyle="1" w:styleId="Charfffffffff">
    <w:name w:val="表格式 Char"/>
    <w:link w:val="affffffffffffffffffffffffff5"/>
  </w:style>
  <w:style w:type="paragraph" w:customStyle="1" w:styleId="affffffffffffffffffffffffff5">
    <w:name w:val="表格式"/>
    <w:basedOn w:val="aff3"/>
    <w:link w:val="Charfffffffff"/>
    <w:qFormat/>
    <w:pPr>
      <w:snapToGrid/>
      <w:spacing w:beforeLines="50" w:afterLines="50" w:line="200" w:lineRule="exact"/>
      <w:ind w:left="0" w:firstLine="0"/>
      <w:textAlignment w:val="auto"/>
    </w:pPr>
    <w:rPr>
      <w:rFonts w:ascii="Times New Roman" w:eastAsia="宋体"/>
      <w:sz w:val="20"/>
      <w:szCs w:val="20"/>
    </w:rPr>
  </w:style>
  <w:style w:type="character" w:customStyle="1" w:styleId="00CharChar0">
    <w:name w:val="样式 初设正文 + 左侧:  0 厘米 段后: 0 磅 Char Char"/>
    <w:link w:val="004"/>
    <w:rPr>
      <w:rFonts w:ascii="Arial Unicode MS" w:hAnsi="Arial Unicode MS"/>
      <w:sz w:val="24"/>
    </w:rPr>
  </w:style>
  <w:style w:type="paragraph" w:customStyle="1" w:styleId="004">
    <w:name w:val="样式 初设正文 + 左侧:  0 厘米 段后: 0 磅"/>
    <w:basedOn w:val="a3"/>
    <w:link w:val="00CharChar0"/>
    <w:pPr>
      <w:spacing w:line="440" w:lineRule="exact"/>
      <w:ind w:firstLine="425"/>
    </w:pPr>
    <w:rPr>
      <w:rFonts w:ascii="Arial Unicode MS" w:hAnsi="Arial Unicode MS"/>
      <w:kern w:val="0"/>
      <w:sz w:val="24"/>
      <w:szCs w:val="20"/>
    </w:rPr>
  </w:style>
  <w:style w:type="character" w:customStyle="1" w:styleId="2Charf">
    <w:name w:val="样式 表注 + 首行缩进:  2 字符 Char"/>
    <w:link w:val="2ffff8"/>
    <w:semiHidden/>
    <w:rPr>
      <w:szCs w:val="21"/>
    </w:rPr>
  </w:style>
  <w:style w:type="paragraph" w:customStyle="1" w:styleId="2ffff8">
    <w:name w:val="样式 表注 + 首行缩进:  2 字符"/>
    <w:basedOn w:val="a3"/>
    <w:link w:val="2Charf"/>
    <w:semiHidden/>
    <w:pPr>
      <w:adjustRightInd w:val="0"/>
      <w:snapToGrid w:val="0"/>
      <w:spacing w:line="280" w:lineRule="atLeast"/>
      <w:ind w:firstLineChars="200" w:firstLine="420"/>
    </w:pPr>
    <w:rPr>
      <w:kern w:val="0"/>
      <w:sz w:val="20"/>
      <w:szCs w:val="21"/>
    </w:rPr>
  </w:style>
  <w:style w:type="character" w:customStyle="1" w:styleId="07720Char">
    <w:name w:val="样式 首行缩进:  0.77 厘米 行距: 固定值 20 磅 Char"/>
    <w:link w:val="07720"/>
    <w:rPr>
      <w:sz w:val="24"/>
    </w:rPr>
  </w:style>
  <w:style w:type="paragraph" w:customStyle="1" w:styleId="07720">
    <w:name w:val="样式 首行缩进:  0.77 厘米 行距: 固定值 20 磅"/>
    <w:basedOn w:val="a3"/>
    <w:link w:val="07720Char"/>
    <w:pPr>
      <w:spacing w:line="360" w:lineRule="auto"/>
      <w:ind w:firstLine="435"/>
    </w:pPr>
    <w:rPr>
      <w:kern w:val="0"/>
      <w:sz w:val="24"/>
      <w:szCs w:val="20"/>
    </w:rPr>
  </w:style>
  <w:style w:type="character" w:customStyle="1" w:styleId="15Char2">
    <w:name w:val="标准文本 居中 行距1.5倍 Char"/>
    <w:link w:val="159"/>
    <w:rPr>
      <w:sz w:val="24"/>
      <w:szCs w:val="24"/>
    </w:rPr>
  </w:style>
  <w:style w:type="paragraph" w:customStyle="1" w:styleId="159">
    <w:name w:val="标准文本 居中 行距1.5倍"/>
    <w:basedOn w:val="a3"/>
    <w:link w:val="15Char2"/>
    <w:pPr>
      <w:spacing w:line="360" w:lineRule="auto"/>
      <w:jc w:val="center"/>
      <w:textAlignment w:val="center"/>
    </w:pPr>
    <w:rPr>
      <w:kern w:val="0"/>
      <w:sz w:val="24"/>
    </w:rPr>
  </w:style>
  <w:style w:type="character" w:customStyle="1" w:styleId="Charfffffffff0">
    <w:name w:val="表－居中列 Char"/>
    <w:link w:val="affffffffffffffffffffffffff6"/>
    <w:rPr>
      <w:szCs w:val="21"/>
      <w:lang w:eastAsia="ja-JP"/>
    </w:rPr>
  </w:style>
  <w:style w:type="paragraph" w:customStyle="1" w:styleId="affffffffffffffffffffffffff6">
    <w:name w:val="表－居中列"/>
    <w:basedOn w:val="a3"/>
    <w:link w:val="Charfffffffff0"/>
    <w:pPr>
      <w:suppressLineNumbers/>
      <w:suppressAutoHyphens/>
      <w:snapToGrid w:val="0"/>
      <w:spacing w:before="60" w:after="60"/>
      <w:ind w:firstLine="419"/>
      <w:jc w:val="center"/>
    </w:pPr>
    <w:rPr>
      <w:kern w:val="0"/>
      <w:sz w:val="20"/>
      <w:szCs w:val="21"/>
      <w:lang w:eastAsia="ja-JP"/>
    </w:rPr>
  </w:style>
  <w:style w:type="character" w:customStyle="1" w:styleId="Charfffffffff1">
    <w:name w:val="正文 宋体 小四 Char"/>
    <w:link w:val="affffffffffffffffffffffffff7"/>
    <w:rPr>
      <w:rFonts w:ascii="宋体" w:hAnsi="宋体"/>
      <w:sz w:val="24"/>
    </w:rPr>
  </w:style>
  <w:style w:type="paragraph" w:customStyle="1" w:styleId="affffffffffffffffffffffffff7">
    <w:name w:val="正文 宋体 小四"/>
    <w:basedOn w:val="a3"/>
    <w:link w:val="Charfffffffff1"/>
    <w:pPr>
      <w:spacing w:line="360" w:lineRule="auto"/>
      <w:ind w:firstLine="480"/>
    </w:pPr>
    <w:rPr>
      <w:rFonts w:ascii="宋体" w:hAnsi="宋体"/>
      <w:kern w:val="0"/>
      <w:sz w:val="24"/>
      <w:szCs w:val="20"/>
    </w:rPr>
  </w:style>
  <w:style w:type="character" w:customStyle="1" w:styleId="CharSTXinweiChar">
    <w:name w:val="样式 正文缩进正文（首行缩进两字） Char标题四 + (符号) STXinwei Char"/>
    <w:link w:val="CharSTXinwei"/>
    <w:rPr>
      <w:rFonts w:eastAsia="仿宋_GB2312"/>
      <w:color w:val="000000"/>
      <w:sz w:val="28"/>
      <w:szCs w:val="28"/>
    </w:rPr>
  </w:style>
  <w:style w:type="paragraph" w:customStyle="1" w:styleId="CharSTXinwei">
    <w:name w:val="样式 正文缩进正文（首行缩进两字） Char标题四 + (符号) STXinwei"/>
    <w:basedOn w:val="ab"/>
    <w:link w:val="CharSTXinweiChar"/>
    <w:pPr>
      <w:snapToGrid w:val="0"/>
      <w:spacing w:line="312" w:lineRule="auto"/>
      <w:ind w:firstLineChars="200" w:firstLine="200"/>
    </w:pPr>
    <w:rPr>
      <w:rFonts w:eastAsia="仿宋_GB2312"/>
      <w:color w:val="000000"/>
      <w:kern w:val="0"/>
      <w:szCs w:val="28"/>
    </w:rPr>
  </w:style>
  <w:style w:type="character" w:customStyle="1" w:styleId="666666-Char3">
    <w:name w:val="666666-正文文本 Char"/>
    <w:link w:val="666666-3"/>
    <w:rPr>
      <w:rFonts w:eastAsia="Times New Roman"/>
      <w:sz w:val="24"/>
      <w:szCs w:val="24"/>
      <w:lang w:val="en-US" w:eastAsia="zh-CN" w:bidi="ar-SA"/>
    </w:rPr>
  </w:style>
  <w:style w:type="paragraph" w:customStyle="1" w:styleId="666666-3">
    <w:name w:val="666666-正文文本"/>
    <w:link w:val="666666-Char3"/>
    <w:pPr>
      <w:autoSpaceDE w:val="0"/>
      <w:autoSpaceDN w:val="0"/>
      <w:adjustRightInd w:val="0"/>
      <w:spacing w:line="360" w:lineRule="auto"/>
      <w:ind w:firstLineChars="200" w:firstLine="200"/>
      <w:jc w:val="both"/>
    </w:pPr>
    <w:rPr>
      <w:rFonts w:eastAsia="Times New Roman"/>
      <w:sz w:val="24"/>
      <w:szCs w:val="24"/>
    </w:rPr>
  </w:style>
  <w:style w:type="character" w:customStyle="1" w:styleId="100GB2312CharChar">
    <w:name w:val="样式100仿宋_GB2312 Char Char"/>
    <w:link w:val="100GB2312"/>
    <w:rPr>
      <w:rFonts w:ascii="仿宋_GB2312" w:eastAsia="仿宋_GB2312"/>
      <w:sz w:val="28"/>
      <w:szCs w:val="28"/>
    </w:rPr>
  </w:style>
  <w:style w:type="paragraph" w:customStyle="1" w:styleId="100GB2312">
    <w:name w:val="样式100仿宋_GB2312"/>
    <w:basedOn w:val="a3"/>
    <w:link w:val="100GB2312CharChar"/>
    <w:pPr>
      <w:topLinePunct/>
      <w:adjustRightInd w:val="0"/>
      <w:snapToGrid w:val="0"/>
      <w:spacing w:line="520" w:lineRule="exact"/>
      <w:ind w:firstLineChars="200" w:firstLine="200"/>
    </w:pPr>
    <w:rPr>
      <w:rFonts w:ascii="仿宋_GB2312" w:eastAsia="仿宋_GB2312"/>
      <w:kern w:val="0"/>
      <w:sz w:val="28"/>
      <w:szCs w:val="28"/>
    </w:rPr>
  </w:style>
  <w:style w:type="character" w:customStyle="1" w:styleId="1Chare">
    <w:name w:val="样式 首行缩进:  1 字符 Char"/>
    <w:link w:val="1fffff0"/>
    <w:rPr>
      <w:sz w:val="24"/>
    </w:rPr>
  </w:style>
  <w:style w:type="paragraph" w:customStyle="1" w:styleId="1fffff0">
    <w:name w:val="样式 首行缩进:  1 字符"/>
    <w:basedOn w:val="a3"/>
    <w:link w:val="1Chare"/>
    <w:pPr>
      <w:ind w:firstLineChars="200" w:firstLine="200"/>
    </w:pPr>
    <w:rPr>
      <w:kern w:val="0"/>
      <w:sz w:val="24"/>
      <w:szCs w:val="20"/>
    </w:rPr>
  </w:style>
  <w:style w:type="character" w:customStyle="1" w:styleId="Charfffffffff2">
    <w:name w:val="内苡 Char"/>
    <w:link w:val="affffffffffffffffffffffffff8"/>
    <w:semiHidden/>
    <w:rPr>
      <w:rFonts w:ascii="宋体" w:hAnsi="宋体"/>
      <w:sz w:val="28"/>
      <w:szCs w:val="28"/>
    </w:rPr>
  </w:style>
  <w:style w:type="paragraph" w:customStyle="1" w:styleId="affffffffffffffffffffffffff8">
    <w:name w:val="内苡"/>
    <w:basedOn w:val="a3"/>
    <w:link w:val="Charfffffffff2"/>
    <w:semiHidden/>
    <w:pPr>
      <w:ind w:firstLineChars="200" w:firstLine="560"/>
    </w:pPr>
    <w:rPr>
      <w:rFonts w:ascii="宋体" w:hAnsi="宋体"/>
      <w:kern w:val="0"/>
      <w:sz w:val="28"/>
      <w:szCs w:val="28"/>
    </w:rPr>
  </w:style>
  <w:style w:type="character" w:customStyle="1" w:styleId="YHYChar1">
    <w:name w:val="表格YHY Char"/>
    <w:link w:val="YHY1"/>
    <w:rPr>
      <w:bCs/>
      <w:szCs w:val="21"/>
    </w:rPr>
  </w:style>
  <w:style w:type="paragraph" w:customStyle="1" w:styleId="YHY1">
    <w:name w:val="表格YHY"/>
    <w:basedOn w:val="a3"/>
    <w:link w:val="YHYChar1"/>
    <w:pPr>
      <w:jc w:val="center"/>
    </w:pPr>
    <w:rPr>
      <w:bCs/>
      <w:kern w:val="0"/>
      <w:sz w:val="20"/>
      <w:szCs w:val="21"/>
    </w:rPr>
  </w:style>
  <w:style w:type="character" w:customStyle="1" w:styleId="Char1ff4">
    <w:name w:val="脚注文本 Char1"/>
    <w:uiPriority w:val="99"/>
    <w:rPr>
      <w:rFonts w:eastAsia="新宋体" w:cs="Times New Roman"/>
      <w:kern w:val="2"/>
      <w:sz w:val="18"/>
      <w:szCs w:val="18"/>
    </w:rPr>
  </w:style>
  <w:style w:type="character" w:customStyle="1" w:styleId="Char1ff5">
    <w:name w:val="宏文本 Char1"/>
    <w:uiPriority w:val="99"/>
    <w:rPr>
      <w:rFonts w:ascii="Courier New" w:hAnsi="Courier New" w:cs="Courier New"/>
      <w:kern w:val="2"/>
      <w:sz w:val="24"/>
      <w:szCs w:val="24"/>
    </w:rPr>
  </w:style>
  <w:style w:type="character" w:customStyle="1" w:styleId="313Char123453Char2Char">
    <w:name w:val="样式 标题 3三级标题三级标题1标题 3 Char1三级标题2三级标题3三级标题4三级标题5标题 3 Char2... Char"/>
    <w:link w:val="313Char123453Char2"/>
    <w:rPr>
      <w:rFonts w:ascii="黑体" w:eastAsia="黑体"/>
      <w:b/>
      <w:bCs/>
      <w:color w:val="000000"/>
      <w:sz w:val="28"/>
      <w:szCs w:val="28"/>
    </w:rPr>
  </w:style>
  <w:style w:type="paragraph" w:customStyle="1" w:styleId="313Char123453Char2">
    <w:name w:val="样式 标题 3三级标题三级标题1标题 3 Char1三级标题2三级标题3三级标题4三级标题5标题 3 Char2..."/>
    <w:basedOn w:val="3"/>
    <w:link w:val="313Char123453Char2Char"/>
    <w:pPr>
      <w:spacing w:before="20" w:after="20" w:line="360" w:lineRule="auto"/>
      <w:ind w:left="720" w:hanging="720"/>
    </w:pPr>
    <w:rPr>
      <w:rFonts w:ascii="黑体"/>
      <w:color w:val="000000"/>
      <w:sz w:val="28"/>
      <w:szCs w:val="28"/>
    </w:rPr>
  </w:style>
  <w:style w:type="character" w:customStyle="1" w:styleId="5Char9">
    <w:name w:val="标题5 Char"/>
    <w:rPr>
      <w:rFonts w:ascii="宋体" w:hAnsi="宋体"/>
      <w:sz w:val="28"/>
      <w:szCs w:val="21"/>
    </w:rPr>
  </w:style>
  <w:style w:type="character" w:customStyle="1" w:styleId="lffChar">
    <w:name w:val="lff Char"/>
    <w:link w:val="lff"/>
    <w:rPr>
      <w:rFonts w:eastAsia="仿宋_GB2312"/>
      <w:sz w:val="24"/>
      <w:szCs w:val="24"/>
    </w:rPr>
  </w:style>
  <w:style w:type="paragraph" w:customStyle="1" w:styleId="lff">
    <w:name w:val="lff"/>
    <w:basedOn w:val="ad"/>
    <w:link w:val="lffChar"/>
    <w:pPr>
      <w:snapToGrid w:val="0"/>
      <w:spacing w:after="0" w:line="360" w:lineRule="auto"/>
      <w:ind w:firstLineChars="200" w:firstLine="480"/>
    </w:pPr>
    <w:rPr>
      <w:rFonts w:eastAsia="仿宋_GB2312"/>
      <w:kern w:val="0"/>
      <w:sz w:val="24"/>
    </w:rPr>
  </w:style>
  <w:style w:type="character" w:customStyle="1" w:styleId="1Charf">
    <w:name w:val="样1 Char"/>
    <w:link w:val="1fffff1"/>
    <w:rPr>
      <w:sz w:val="24"/>
    </w:rPr>
  </w:style>
  <w:style w:type="paragraph" w:customStyle="1" w:styleId="1fffff1">
    <w:name w:val="样1"/>
    <w:basedOn w:val="a3"/>
    <w:link w:val="1Charf"/>
    <w:pPr>
      <w:autoSpaceDE w:val="0"/>
      <w:autoSpaceDN w:val="0"/>
      <w:adjustRightInd w:val="0"/>
      <w:spacing w:line="360" w:lineRule="auto"/>
      <w:ind w:right="232"/>
      <w:jc w:val="center"/>
      <w:textAlignment w:val="bottom"/>
    </w:pPr>
    <w:rPr>
      <w:kern w:val="0"/>
      <w:sz w:val="24"/>
      <w:szCs w:val="20"/>
    </w:rPr>
  </w:style>
  <w:style w:type="character" w:customStyle="1" w:styleId="Char2e">
    <w:name w:val="表文 Char2"/>
    <w:rPr>
      <w:bCs/>
      <w:snapToGrid/>
      <w:color w:val="FF0000"/>
      <w:kern w:val="28"/>
      <w:sz w:val="24"/>
    </w:rPr>
  </w:style>
  <w:style w:type="character" w:customStyle="1" w:styleId="Charfffffffff3">
    <w:name w:val="缅正文 Char"/>
    <w:link w:val="affffffffffffffffffffffffff9"/>
    <w:rPr>
      <w:sz w:val="24"/>
      <w:szCs w:val="24"/>
    </w:rPr>
  </w:style>
  <w:style w:type="paragraph" w:customStyle="1" w:styleId="affffffffffffffffffffffffff9">
    <w:name w:val="缅正文"/>
    <w:basedOn w:val="27"/>
    <w:link w:val="Charfffffffff3"/>
    <w:pPr>
      <w:spacing w:after="0" w:line="360" w:lineRule="auto"/>
      <w:ind w:firstLineChars="200" w:firstLine="200"/>
      <w:jc w:val="both"/>
    </w:pPr>
    <w:rPr>
      <w:rFonts w:ascii="Times New Roman" w:eastAsia="宋体"/>
      <w:sz w:val="24"/>
      <w:szCs w:val="24"/>
    </w:rPr>
  </w:style>
  <w:style w:type="character" w:customStyle="1" w:styleId="10Char0">
    <w:name w:val="样式10 Char"/>
    <w:link w:val="106"/>
    <w:rPr>
      <w:rFonts w:eastAsia="黑体"/>
      <w:b/>
      <w:bCs/>
      <w:sz w:val="24"/>
      <w:szCs w:val="24"/>
    </w:rPr>
  </w:style>
  <w:style w:type="paragraph" w:customStyle="1" w:styleId="106">
    <w:name w:val="样式10"/>
    <w:basedOn w:val="3"/>
    <w:link w:val="10Char0"/>
    <w:pPr>
      <w:adjustRightInd w:val="0"/>
      <w:snapToGrid w:val="0"/>
      <w:spacing w:before="0" w:after="0" w:line="360" w:lineRule="auto"/>
      <w:jc w:val="both"/>
    </w:pPr>
    <w:rPr>
      <w:rFonts w:ascii="Times New Roman"/>
      <w:sz w:val="24"/>
      <w:szCs w:val="24"/>
    </w:rPr>
  </w:style>
  <w:style w:type="character" w:customStyle="1" w:styleId="Char4Char4CharCharChar">
    <w:name w:val="样式 正文文本缩进特点标题表格标题文本条款正文（首行缩进两字） Char标题4 Char标题4 Char Char ... Char"/>
    <w:link w:val="Char4Char4CharChar"/>
    <w:semiHidden/>
    <w:rPr>
      <w:rFonts w:ascii="仿宋_GB2312" w:eastAsia="仿宋_GB2312" w:hAnsi="仿宋_GB2312"/>
      <w:sz w:val="24"/>
      <w:szCs w:val="24"/>
    </w:rPr>
  </w:style>
  <w:style w:type="paragraph" w:customStyle="1" w:styleId="Char4Char4CharChar">
    <w:name w:val="样式 正文文本缩进特点标题表格标题文本条款正文（首行缩进两字） Char标题4 Char标题4 Char Char ..."/>
    <w:basedOn w:val="af6"/>
    <w:link w:val="Char4Char4CharCharChar"/>
    <w:semiHidden/>
    <w:pPr>
      <w:tabs>
        <w:tab w:val="left" w:pos="2370"/>
      </w:tabs>
      <w:spacing w:after="0" w:line="420" w:lineRule="exact"/>
      <w:ind w:leftChars="0" w:left="0" w:firstLineChars="200" w:firstLine="200"/>
    </w:pPr>
    <w:rPr>
      <w:rFonts w:ascii="仿宋_GB2312" w:eastAsia="仿宋_GB2312" w:hAnsi="仿宋_GB2312"/>
      <w:szCs w:val="24"/>
    </w:rPr>
  </w:style>
  <w:style w:type="character" w:customStyle="1" w:styleId="hb2Char">
    <w:name w:val="hb2 Char"/>
    <w:link w:val="hb2"/>
    <w:rPr>
      <w:rFonts w:ascii="宋体" w:hAnsi="宋体"/>
      <w:b/>
      <w:bCs/>
      <w:sz w:val="28"/>
      <w:szCs w:val="28"/>
      <w:lang w:val="en-GB"/>
    </w:rPr>
  </w:style>
  <w:style w:type="paragraph" w:customStyle="1" w:styleId="hb2">
    <w:name w:val="hb2"/>
    <w:basedOn w:val="2"/>
    <w:link w:val="hb2Char"/>
    <w:pPr>
      <w:topLinePunct/>
      <w:spacing w:before="480" w:after="480" w:line="416" w:lineRule="atLeast"/>
      <w:textAlignment w:val="baseline"/>
    </w:pPr>
    <w:rPr>
      <w:rFonts w:ascii="宋体" w:eastAsia="宋体" w:hAnsi="宋体"/>
      <w:sz w:val="28"/>
      <w:szCs w:val="28"/>
      <w:lang w:val="en-GB"/>
    </w:rPr>
  </w:style>
  <w:style w:type="character" w:customStyle="1" w:styleId="Charfffffffff4">
    <w:name w:val="图表名 Char"/>
    <w:link w:val="affffffffffffffffffffffffffa"/>
    <w:rPr>
      <w:rFonts w:ascii="宋体" w:hAnsi="宋体"/>
      <w:b/>
      <w:szCs w:val="21"/>
    </w:rPr>
  </w:style>
  <w:style w:type="paragraph" w:customStyle="1" w:styleId="affffffffffffffffffffffffffa">
    <w:name w:val="图表名"/>
    <w:basedOn w:val="a3"/>
    <w:link w:val="Charfffffffff4"/>
    <w:pPr>
      <w:spacing w:before="120" w:after="120" w:line="240" w:lineRule="exact"/>
      <w:jc w:val="center"/>
    </w:pPr>
    <w:rPr>
      <w:rFonts w:ascii="宋体" w:hAnsi="宋体"/>
      <w:b/>
      <w:kern w:val="0"/>
      <w:sz w:val="20"/>
      <w:szCs w:val="21"/>
    </w:rPr>
  </w:style>
  <w:style w:type="character" w:customStyle="1" w:styleId="Char1ff6">
    <w:name w:val="表中文字 Char1"/>
    <w:rPr>
      <w:rFonts w:ascii="宋体" w:eastAsia="黑体" w:hAnsi="Times New Roman" w:cs="Times New Roman"/>
      <w:kern w:val="0"/>
      <w:sz w:val="28"/>
    </w:rPr>
  </w:style>
  <w:style w:type="character" w:customStyle="1" w:styleId="CharCharCharCharCharCharCharCharChar1Char">
    <w:name w:val="样式 题注实德题注题注 Char Char Char题注 Char Char Char Char Char Char题注...1 Char"/>
    <w:link w:val="CharCharCharCharCharCharCharCharChar10"/>
    <w:rPr>
      <w:rFonts w:ascii="Arial" w:eastAsia="黑体" w:hAnsi="Arial"/>
      <w:sz w:val="24"/>
    </w:rPr>
  </w:style>
  <w:style w:type="paragraph" w:customStyle="1" w:styleId="CharCharCharCharCharCharCharCharChar10">
    <w:name w:val="样式 题注实德题注题注 Char Char Char题注 Char Char Char Char Char Char题注...1"/>
    <w:basedOn w:val="ac"/>
    <w:link w:val="CharCharCharCharCharCharCharCharChar1Char"/>
    <w:pPr>
      <w:spacing w:before="0" w:after="0" w:line="360" w:lineRule="auto"/>
    </w:pPr>
    <w:rPr>
      <w:rFonts w:ascii="Arial" w:eastAsia="黑体" w:hAnsi="Arial"/>
      <w:kern w:val="0"/>
      <w:sz w:val="24"/>
      <w:szCs w:val="20"/>
    </w:rPr>
  </w:style>
  <w:style w:type="character" w:customStyle="1" w:styleId="3BSH-3111CharChar">
    <w:name w:val="标题 3，BSH-3条标题1.1.1 Char Char"/>
    <w:link w:val="3BSH-3111"/>
    <w:rPr>
      <w:rFonts w:ascii="宋体" w:hAnsi="宋体"/>
      <w:caps/>
      <w:sz w:val="24"/>
      <w:szCs w:val="24"/>
    </w:rPr>
  </w:style>
  <w:style w:type="paragraph" w:customStyle="1" w:styleId="3BSH-3111">
    <w:name w:val="标题 3，BSH-3条标题1.1.1"/>
    <w:basedOn w:val="3"/>
    <w:link w:val="3BSH-3111CharChar"/>
    <w:pPr>
      <w:spacing w:before="0" w:after="0" w:line="360" w:lineRule="auto"/>
      <w:outlineLvl w:val="9"/>
    </w:pPr>
    <w:rPr>
      <w:rFonts w:eastAsia="宋体" w:hAnsi="宋体"/>
      <w:b w:val="0"/>
      <w:bCs w:val="0"/>
      <w:caps/>
      <w:sz w:val="24"/>
      <w:szCs w:val="24"/>
    </w:rPr>
  </w:style>
  <w:style w:type="character" w:customStyle="1" w:styleId="Charfffffffff5">
    <w:name w:val="标题三 Char"/>
    <w:link w:val="affffffffffffffffffffffffffb"/>
    <w:rPr>
      <w:b/>
      <w:bCs/>
      <w:sz w:val="28"/>
      <w:szCs w:val="28"/>
    </w:rPr>
  </w:style>
  <w:style w:type="paragraph" w:customStyle="1" w:styleId="affffffffffffffffffffffffffb">
    <w:name w:val="标题三"/>
    <w:basedOn w:val="3"/>
    <w:next w:val="a3"/>
    <w:link w:val="Charfffffffff5"/>
    <w:qFormat/>
    <w:pPr>
      <w:keepNext w:val="0"/>
      <w:keepLines w:val="0"/>
      <w:widowControl/>
      <w:spacing w:before="0" w:after="0" w:line="360" w:lineRule="auto"/>
      <w:ind w:left="1701" w:hanging="1701"/>
    </w:pPr>
    <w:rPr>
      <w:rFonts w:ascii="Times New Roman" w:eastAsia="宋体"/>
      <w:sz w:val="28"/>
      <w:szCs w:val="28"/>
    </w:rPr>
  </w:style>
  <w:style w:type="character" w:customStyle="1" w:styleId="Charfffffffff6">
    <w:name w:val="图注 Char"/>
    <w:link w:val="affffffffffffffffffffffffffc"/>
    <w:rPr>
      <w:rFonts w:ascii="宋体" w:hAnsi="宋体"/>
      <w:sz w:val="24"/>
      <w:szCs w:val="28"/>
    </w:rPr>
  </w:style>
  <w:style w:type="paragraph" w:customStyle="1" w:styleId="affffffffffffffffffffffffffc">
    <w:name w:val="图注"/>
    <w:basedOn w:val="ae"/>
    <w:next w:val="af9"/>
    <w:link w:val="Charfffffffff6"/>
    <w:pPr>
      <w:widowControl w:val="0"/>
      <w:snapToGrid/>
      <w:spacing w:before="0" w:after="0" w:line="360" w:lineRule="auto"/>
      <w:ind w:right="0" w:firstLineChars="200" w:firstLine="480"/>
    </w:pPr>
    <w:rPr>
      <w:rFonts w:ascii="宋体" w:hAnsi="宋体"/>
      <w:sz w:val="24"/>
      <w:szCs w:val="28"/>
    </w:rPr>
  </w:style>
  <w:style w:type="character" w:customStyle="1" w:styleId="3Charc">
    <w:name w:val="样式 样式 标题 3 + 宋体 小四 + 非加粗 Char"/>
    <w:link w:val="3fff2"/>
    <w:rPr>
      <w:rFonts w:ascii="宋体" w:hAnsi="宋体"/>
      <w:bCs/>
      <w:i/>
      <w:iCs/>
      <w:sz w:val="24"/>
      <w:szCs w:val="24"/>
      <w:lang w:eastAsia="en-US" w:bidi="en-US"/>
    </w:rPr>
  </w:style>
  <w:style w:type="paragraph" w:customStyle="1" w:styleId="3fff2">
    <w:name w:val="样式 样式 标题 3 + 宋体 小四 + 非加粗"/>
    <w:basedOn w:val="4"/>
    <w:next w:val="4"/>
    <w:link w:val="3Charc"/>
    <w:pPr>
      <w:keepNext w:val="0"/>
      <w:keepLines w:val="0"/>
      <w:widowControl/>
      <w:snapToGrid w:val="0"/>
      <w:spacing w:before="200" w:after="80"/>
    </w:pPr>
    <w:rPr>
      <w:rFonts w:eastAsia="宋体" w:hAnsi="宋体"/>
      <w:i/>
      <w:iCs/>
      <w:sz w:val="24"/>
      <w:szCs w:val="24"/>
      <w:lang w:eastAsia="en-US" w:bidi="en-US"/>
    </w:rPr>
  </w:style>
  <w:style w:type="character" w:customStyle="1" w:styleId="body-font">
    <w:name w:val="body-font"/>
  </w:style>
  <w:style w:type="character" w:customStyle="1" w:styleId="022Char">
    <w:name w:val="022 Char"/>
    <w:link w:val="022"/>
    <w:rPr>
      <w:rFonts w:ascii="宋体" w:hAnsi="Courier New"/>
      <w:sz w:val="24"/>
      <w:szCs w:val="24"/>
    </w:rPr>
  </w:style>
  <w:style w:type="paragraph" w:customStyle="1" w:styleId="022">
    <w:name w:val="022"/>
    <w:basedOn w:val="a3"/>
    <w:link w:val="022Char"/>
    <w:qFormat/>
    <w:pPr>
      <w:spacing w:line="360" w:lineRule="auto"/>
      <w:ind w:firstLineChars="200" w:firstLine="480"/>
    </w:pPr>
    <w:rPr>
      <w:rFonts w:ascii="宋体" w:hAnsi="Courier New"/>
      <w:kern w:val="0"/>
      <w:sz w:val="24"/>
    </w:rPr>
  </w:style>
  <w:style w:type="character" w:customStyle="1" w:styleId="xCharChar">
    <w:name w:val="x文 Char Char"/>
    <w:link w:val="x"/>
    <w:rPr>
      <w:rFonts w:ascii="宋体" w:hAnsi="宋体"/>
      <w:sz w:val="24"/>
      <w:szCs w:val="24"/>
    </w:rPr>
  </w:style>
  <w:style w:type="paragraph" w:customStyle="1" w:styleId="x">
    <w:name w:val="x文"/>
    <w:basedOn w:val="a3"/>
    <w:link w:val="xCharChar"/>
    <w:pPr>
      <w:spacing w:line="360" w:lineRule="auto"/>
      <w:ind w:firstLineChars="200" w:firstLine="480"/>
    </w:pPr>
    <w:rPr>
      <w:rFonts w:ascii="宋体" w:hAnsi="宋体"/>
      <w:kern w:val="0"/>
      <w:sz w:val="24"/>
    </w:rPr>
  </w:style>
  <w:style w:type="character" w:customStyle="1" w:styleId="6Char2">
    <w:name w:val="标题6 Char"/>
    <w:link w:val="6b"/>
    <w:rPr>
      <w:sz w:val="28"/>
      <w:szCs w:val="21"/>
    </w:rPr>
  </w:style>
  <w:style w:type="paragraph" w:customStyle="1" w:styleId="6b">
    <w:name w:val="标题6"/>
    <w:basedOn w:val="a3"/>
    <w:next w:val="a3"/>
    <w:link w:val="6Char2"/>
    <w:pPr>
      <w:keepNext/>
      <w:adjustRightInd w:val="0"/>
      <w:snapToGrid w:val="0"/>
      <w:spacing w:line="360" w:lineRule="auto"/>
      <w:ind w:firstLine="567"/>
      <w:outlineLvl w:val="5"/>
    </w:pPr>
    <w:rPr>
      <w:kern w:val="0"/>
      <w:sz w:val="28"/>
      <w:szCs w:val="21"/>
    </w:rPr>
  </w:style>
  <w:style w:type="character" w:customStyle="1" w:styleId="Char1ff7">
    <w:name w:val="表文字 Char1"/>
    <w:rPr>
      <w:rFonts w:ascii="宋体" w:eastAsia="黑体" w:hAnsi="Times New Roman" w:cs="Times New Roman"/>
      <w:kern w:val="0"/>
      <w:sz w:val="28"/>
    </w:rPr>
  </w:style>
  <w:style w:type="character" w:customStyle="1" w:styleId="Charfffffffff7">
    <w:name w:val="样式 表头 Char"/>
    <w:link w:val="affffffffffffffffffffffffffd"/>
    <w:rPr>
      <w:rFonts w:ascii="黑体" w:eastAsia="黑体"/>
    </w:rPr>
  </w:style>
  <w:style w:type="paragraph" w:customStyle="1" w:styleId="affffffffffffffffffffffffffd">
    <w:name w:val="样式 表头"/>
    <w:basedOn w:val="a3"/>
    <w:link w:val="Charfffffffff7"/>
    <w:pPr>
      <w:spacing w:line="460" w:lineRule="exact"/>
      <w:jc w:val="center"/>
    </w:pPr>
    <w:rPr>
      <w:rFonts w:ascii="黑体" w:eastAsia="黑体"/>
      <w:kern w:val="0"/>
      <w:sz w:val="20"/>
      <w:szCs w:val="20"/>
    </w:rPr>
  </w:style>
  <w:style w:type="character" w:customStyle="1" w:styleId="SChar0">
    <w:name w:val="表头S Char"/>
    <w:link w:val="S3"/>
    <w:rPr>
      <w:rFonts w:eastAsia="黑体"/>
      <w:b/>
      <w:snapToGrid/>
    </w:rPr>
  </w:style>
  <w:style w:type="paragraph" w:customStyle="1" w:styleId="S3">
    <w:name w:val="表头S"/>
    <w:basedOn w:val="5"/>
    <w:next w:val="S2"/>
    <w:link w:val="SChar0"/>
    <w:pPr>
      <w:tabs>
        <w:tab w:val="clear" w:pos="2700"/>
        <w:tab w:val="left" w:pos="1008"/>
      </w:tabs>
      <w:autoSpaceDE/>
      <w:autoSpaceDN/>
      <w:spacing w:before="0" w:after="0" w:line="360" w:lineRule="auto"/>
      <w:ind w:left="1008" w:hanging="1008"/>
      <w:jc w:val="center"/>
      <w:textAlignment w:val="auto"/>
    </w:pPr>
    <w:rPr>
      <w:rFonts w:ascii="Times New Roman"/>
      <w:snapToGrid w:val="0"/>
      <w:color w:val="auto"/>
      <w:kern w:val="0"/>
      <w:sz w:val="20"/>
      <w:szCs w:val="20"/>
    </w:rPr>
  </w:style>
  <w:style w:type="character" w:customStyle="1" w:styleId="Char2f">
    <w:name w:val="页脚 Char2"/>
    <w:rPr>
      <w:rFonts w:ascii="Times New Roman" w:eastAsia="宋体" w:hAnsi="Times New Roman" w:cs="Times New Roman"/>
      <w:kern w:val="2"/>
      <w:sz w:val="18"/>
      <w:lang w:val="en-US" w:eastAsia="zh-CN" w:bidi="ar-SA"/>
    </w:rPr>
  </w:style>
  <w:style w:type="character" w:customStyle="1" w:styleId="20Char">
    <w:name w:val="样式20 Char"/>
    <w:rPr>
      <w:rFonts w:ascii="Times New Roman" w:eastAsia="宋体" w:hAnsi="Times New Roman" w:cs="Times New Roman"/>
      <w:b/>
      <w:smallCaps/>
      <w:kern w:val="2"/>
      <w:sz w:val="32"/>
      <w:szCs w:val="32"/>
      <w:lang w:val="en-US" w:eastAsia="zh-CN" w:bidi="ar-SA"/>
    </w:rPr>
  </w:style>
  <w:style w:type="character" w:customStyle="1" w:styleId="s4">
    <w:name w:val="s"/>
    <w:rPr>
      <w:rFonts w:ascii="Times New Roman" w:eastAsia="宋体" w:hAnsi="Times New Roman" w:cs="Times New Roman"/>
    </w:rPr>
  </w:style>
  <w:style w:type="character" w:customStyle="1" w:styleId="1Charf0">
    <w:name w:val="正文文本缩进1 Char"/>
    <w:rPr>
      <w:rFonts w:ascii="宋体" w:eastAsia="宋体" w:hAnsi="宋体" w:cs="Times New Roman"/>
      <w:kern w:val="2"/>
      <w:sz w:val="28"/>
      <w:szCs w:val="26"/>
      <w:lang w:val="en-US" w:eastAsia="zh-CN" w:bidi="ar-SA"/>
    </w:rPr>
  </w:style>
  <w:style w:type="character" w:customStyle="1" w:styleId="2Charf0">
    <w:name w:val="正文文本缩进2 Char"/>
    <w:rPr>
      <w:rFonts w:ascii="黑体" w:eastAsia="黑体" w:hAnsi="Times New Roman" w:cs="Times New Roman"/>
      <w:b/>
      <w:bCs/>
      <w:iCs/>
      <w:color w:val="000000"/>
      <w:kern w:val="2"/>
      <w:sz w:val="28"/>
      <w:szCs w:val="24"/>
      <w:lang w:val="en-US" w:eastAsia="zh-CN" w:bidi="ar-SA"/>
    </w:rPr>
  </w:style>
  <w:style w:type="character" w:customStyle="1" w:styleId="font">
    <w:name w:val="font"/>
    <w:rPr>
      <w:rFonts w:ascii="Arial" w:eastAsia="宋体" w:hAnsi="Arial" w:cs="Arial" w:hint="default"/>
      <w:sz w:val="24"/>
      <w:szCs w:val="24"/>
    </w:rPr>
  </w:style>
  <w:style w:type="character" w:customStyle="1" w:styleId="mod-titleml-5">
    <w:name w:val="mod-title ml-5"/>
    <w:qFormat/>
    <w:rPr>
      <w:rFonts w:ascii="Times New Roman" w:eastAsia="宋体" w:hAnsi="Times New Roman" w:cs="Times New Roman"/>
    </w:rPr>
  </w:style>
  <w:style w:type="character" w:customStyle="1" w:styleId="docclass">
    <w:name w:val="doc_class"/>
    <w:rPr>
      <w:rFonts w:ascii="Times New Roman" w:eastAsia="宋体" w:hAnsi="Times New Roman" w:cs="Times New Roman"/>
    </w:rPr>
  </w:style>
  <w:style w:type="character" w:customStyle="1" w:styleId="pubtime1">
    <w:name w:val="pubtime1"/>
    <w:rPr>
      <w:rFonts w:ascii="Times New Roman" w:eastAsia="宋体" w:hAnsi="Times New Roman" w:cs="Times New Roman"/>
    </w:rPr>
  </w:style>
  <w:style w:type="character" w:customStyle="1" w:styleId="small1">
    <w:name w:val="small1"/>
    <w:rPr>
      <w:rFonts w:ascii="Times New Roman" w:eastAsia="宋体" w:hAnsi="Times New Roman" w:cs="Times New Roman"/>
    </w:rPr>
  </w:style>
  <w:style w:type="character" w:customStyle="1" w:styleId="newtimefactorbeforeabsm">
    <w:name w:val="newtimefactor_before_abs m"/>
    <w:rPr>
      <w:rFonts w:ascii="Times New Roman" w:eastAsia="宋体" w:hAnsi="Times New Roman" w:cs="Times New Roman"/>
    </w:rPr>
  </w:style>
  <w:style w:type="character" w:customStyle="1" w:styleId="title-text">
    <w:name w:val="title-text"/>
    <w:rPr>
      <w:rFonts w:ascii="Times New Roman" w:eastAsia="宋体" w:hAnsi="Times New Roman" w:cs="Times New Roman"/>
    </w:rPr>
  </w:style>
  <w:style w:type="character" w:customStyle="1" w:styleId="msointensereference0">
    <w:name w:val="msointensereference"/>
    <w:rPr>
      <w:rFonts w:ascii="Times New Roman" w:eastAsia="宋体" w:hAnsi="Times New Roman" w:cs="Times New Roman"/>
    </w:rPr>
  </w:style>
  <w:style w:type="character" w:customStyle="1" w:styleId="CharCharfff">
    <w:name w:val="无间隔 Char Char"/>
    <w:rPr>
      <w:rFonts w:ascii="Times New Roman" w:eastAsia="宋体" w:hAnsi="Times New Roman" w:cs="Times New Roman"/>
      <w:sz w:val="24"/>
      <w:szCs w:val="24"/>
      <w:lang w:val="en-US" w:eastAsia="en-US" w:bidi="en-US"/>
    </w:rPr>
  </w:style>
  <w:style w:type="character" w:customStyle="1" w:styleId="CharCharfff0">
    <w:name w:val="章节标题 Char Char"/>
    <w:rPr>
      <w:rFonts w:ascii="宋体" w:eastAsia="宋体" w:hAnsi="Times New Roman" w:cs="Times New Roman"/>
      <w:kern w:val="2"/>
      <w:sz w:val="28"/>
      <w:lang w:val="en-US" w:eastAsia="zh-CN" w:bidi="ar-SA"/>
    </w:rPr>
  </w:style>
  <w:style w:type="character" w:customStyle="1" w:styleId="font-size">
    <w:name w:val="font-size"/>
    <w:rPr>
      <w:rFonts w:ascii="Times New Roman" w:eastAsia="宋体" w:hAnsi="Times New Roman" w:cs="Times New Roman"/>
    </w:rPr>
  </w:style>
  <w:style w:type="character" w:customStyle="1" w:styleId="font51">
    <w:name w:val="font51"/>
    <w:qFormat/>
    <w:rPr>
      <w:rFonts w:ascii="宋体" w:eastAsia="宋体" w:hAnsi="宋体" w:hint="eastAsia"/>
      <w:b/>
      <w:bCs/>
      <w:color w:val="000000"/>
      <w:sz w:val="21"/>
      <w:szCs w:val="21"/>
      <w:u w:val="none"/>
    </w:rPr>
  </w:style>
  <w:style w:type="character" w:customStyle="1" w:styleId="font71">
    <w:name w:val="font71"/>
    <w:rPr>
      <w:rFonts w:ascii="Times New Roman" w:hAnsi="Times New Roman" w:cs="Times New Roman" w:hint="default"/>
      <w:color w:val="000000"/>
      <w:sz w:val="21"/>
      <w:szCs w:val="21"/>
      <w:u w:val="none"/>
    </w:rPr>
  </w:style>
  <w:style w:type="character" w:customStyle="1" w:styleId="font61">
    <w:name w:val="font61"/>
    <w:rPr>
      <w:rFonts w:ascii="宋体" w:eastAsia="宋体" w:hAnsi="宋体" w:hint="eastAsia"/>
      <w:color w:val="000000"/>
      <w:sz w:val="21"/>
      <w:szCs w:val="21"/>
      <w:u w:val="none"/>
    </w:rPr>
  </w:style>
  <w:style w:type="character" w:customStyle="1" w:styleId="2Charf1">
    <w:name w:val="样式2 Char"/>
    <w:rPr>
      <w:rFonts w:ascii="宋体" w:eastAsia="黑体" w:hAnsi="黑体"/>
      <w:b/>
      <w:bCs/>
      <w:kern w:val="2"/>
      <w:sz w:val="32"/>
      <w:szCs w:val="32"/>
      <w:lang w:val="en-US" w:eastAsia="zh-CN" w:bidi="ar-SA"/>
    </w:rPr>
  </w:style>
  <w:style w:type="character" w:customStyle="1" w:styleId="font81">
    <w:name w:val="font81"/>
    <w:qFormat/>
    <w:rPr>
      <w:rFonts w:ascii="Times New Roman" w:hAnsi="Times New Roman" w:cs="Times New Roman" w:hint="default"/>
      <w:color w:val="000000"/>
      <w:sz w:val="21"/>
      <w:szCs w:val="21"/>
      <w:u w:val="none"/>
    </w:rPr>
  </w:style>
  <w:style w:type="paragraph" w:customStyle="1" w:styleId="lyh">
    <w:name w:val="lyh 正文"/>
    <w:qFormat/>
    <w:pPr>
      <w:adjustRightInd w:val="0"/>
      <w:snapToGrid w:val="0"/>
      <w:spacing w:line="360" w:lineRule="auto"/>
      <w:ind w:firstLineChars="200" w:firstLine="200"/>
    </w:pPr>
    <w:rPr>
      <w:sz w:val="28"/>
      <w:szCs w:val="28"/>
    </w:rPr>
  </w:style>
  <w:style w:type="paragraph" w:customStyle="1" w:styleId="GB231222">
    <w:name w:val="样式 样式 仿宋_GB2312 三号 黑色 首行缩进:  2 字符 + 首行缩进:  2 字符"/>
    <w:basedOn w:val="a3"/>
    <w:pPr>
      <w:spacing w:line="360" w:lineRule="auto"/>
      <w:ind w:firstLineChars="200" w:firstLine="600"/>
    </w:pPr>
    <w:rPr>
      <w:rFonts w:eastAsia="仿宋_GB2312" w:cs="宋体"/>
      <w:color w:val="000000"/>
      <w:sz w:val="30"/>
      <w:szCs w:val="30"/>
    </w:rPr>
  </w:style>
  <w:style w:type="paragraph" w:customStyle="1" w:styleId="CharCharCharCharCharCharCharCharCharCharCharCharCharCharCharChar">
    <w:name w:val="Char Char Char Char Char Char Char Char Char Char Char Char Char Char Char Char"/>
    <w:basedOn w:val="a3"/>
    <w:pPr>
      <w:spacing w:line="360" w:lineRule="auto"/>
      <w:ind w:firstLineChars="200" w:firstLine="200"/>
    </w:pPr>
    <w:rPr>
      <w:rFonts w:ascii="宋体" w:hAnsi="宋体" w:cs="宋体"/>
      <w:sz w:val="24"/>
    </w:rPr>
  </w:style>
  <w:style w:type="paragraph" w:customStyle="1" w:styleId="p">
    <w:name w:val="p"/>
    <w:basedOn w:val="a3"/>
    <w:pPr>
      <w:widowControl/>
      <w:spacing w:before="100" w:beforeAutospacing="1" w:after="100" w:afterAutospacing="1"/>
      <w:jc w:val="left"/>
    </w:pPr>
    <w:rPr>
      <w:rFonts w:ascii="宋体" w:hAnsi="宋体" w:cs="宋体"/>
      <w:kern w:val="0"/>
      <w:sz w:val="24"/>
    </w:rPr>
  </w:style>
  <w:style w:type="paragraph" w:customStyle="1" w:styleId="affffffffffffffffffffffffffe">
    <w:name w:val="正文文字进缩一"/>
    <w:basedOn w:val="1f4"/>
    <w:pPr>
      <w:ind w:left="0" w:firstLine="550"/>
      <w:jc w:val="both"/>
    </w:pPr>
    <w:rPr>
      <w:rFonts w:ascii="Times New Roman" w:eastAsia="宋体"/>
      <w:bCs w:val="0"/>
      <w:iCs w:val="0"/>
      <w:kern w:val="2"/>
      <w:szCs w:val="20"/>
    </w:rPr>
  </w:style>
  <w:style w:type="paragraph" w:customStyle="1" w:styleId="reader-word-layerreader-word-s1-12">
    <w:name w:val="reader-word-layer reader-word-s1-12"/>
    <w:basedOn w:val="a3"/>
    <w:pPr>
      <w:widowControl/>
      <w:spacing w:before="100" w:beforeAutospacing="1" w:after="100" w:afterAutospacing="1"/>
      <w:jc w:val="left"/>
    </w:pPr>
    <w:rPr>
      <w:rFonts w:ascii="宋体" w:hAnsi="宋体" w:cs="宋体"/>
      <w:kern w:val="0"/>
      <w:sz w:val="24"/>
    </w:rPr>
  </w:style>
  <w:style w:type="paragraph" w:customStyle="1" w:styleId="07">
    <w:name w:val="正文文字缩进0"/>
    <w:basedOn w:val="a3"/>
    <w:pPr>
      <w:spacing w:line="360" w:lineRule="auto"/>
      <w:ind w:firstLineChars="200" w:firstLine="560"/>
    </w:pPr>
    <w:rPr>
      <w:rFonts w:ascii="宋体" w:hAnsi="宋体"/>
      <w:sz w:val="28"/>
      <w:szCs w:val="28"/>
    </w:rPr>
  </w:style>
  <w:style w:type="paragraph" w:customStyle="1" w:styleId="afffffffffffffffffffffffffff">
    <w:name w:val="正文文本缩进二"/>
    <w:basedOn w:val="af6"/>
    <w:qFormat/>
    <w:pPr>
      <w:spacing w:after="0" w:line="360" w:lineRule="auto"/>
      <w:ind w:leftChars="0" w:left="0" w:firstLineChars="200" w:firstLine="561"/>
    </w:pPr>
    <w:rPr>
      <w:rFonts w:ascii="黑体" w:eastAsia="黑体" w:hAnsi="黑体"/>
      <w:b/>
      <w:bCs/>
      <w:kern w:val="2"/>
      <w:sz w:val="28"/>
      <w:szCs w:val="28"/>
    </w:rPr>
  </w:style>
  <w:style w:type="paragraph" w:customStyle="1" w:styleId="reader-word-layerreader-word-s2-12">
    <w:name w:val="reader-word-layer reader-word-s2-12"/>
    <w:basedOn w:val="a3"/>
    <w:pPr>
      <w:widowControl/>
      <w:spacing w:before="100" w:beforeAutospacing="1" w:after="100" w:afterAutospacing="1"/>
      <w:jc w:val="left"/>
    </w:pPr>
    <w:rPr>
      <w:rFonts w:ascii="宋体" w:hAnsi="宋体" w:cs="宋体"/>
      <w:kern w:val="0"/>
      <w:sz w:val="24"/>
    </w:rPr>
  </w:style>
  <w:style w:type="paragraph" w:customStyle="1" w:styleId="afffffffffffffffffffffffffff0">
    <w:name w:val="正式文字"/>
    <w:basedOn w:val="a3"/>
    <w:pPr>
      <w:spacing w:line="460" w:lineRule="exact"/>
      <w:ind w:firstLineChars="200" w:firstLine="200"/>
    </w:pPr>
    <w:rPr>
      <w:rFonts w:ascii="宋体" w:hAnsi="宋体" w:cs="宋体"/>
      <w:sz w:val="26"/>
      <w:szCs w:val="20"/>
    </w:rPr>
  </w:style>
  <w:style w:type="paragraph" w:customStyle="1" w:styleId="afffffffffffffffffffffffffff1">
    <w:name w:val="样式 样式 样式"/>
    <w:basedOn w:val="a3"/>
    <w:next w:val="a3"/>
    <w:pPr>
      <w:ind w:firstLine="103"/>
    </w:pPr>
    <w:rPr>
      <w:rFonts w:cs="宋体"/>
    </w:rPr>
  </w:style>
  <w:style w:type="paragraph" w:customStyle="1" w:styleId="CharCharChar1CharCharCharChar1">
    <w:name w:val="Char Char Char1 Char Char Char Char1"/>
    <w:basedOn w:val="a3"/>
    <w:pPr>
      <w:spacing w:line="360" w:lineRule="auto"/>
      <w:ind w:firstLineChars="200" w:firstLine="200"/>
    </w:pPr>
    <w:rPr>
      <w:rFonts w:ascii="宋体" w:hAnsi="宋体" w:cs="宋体"/>
      <w:sz w:val="24"/>
    </w:rPr>
  </w:style>
  <w:style w:type="paragraph" w:customStyle="1" w:styleId="3fff3">
    <w:name w:val="目录3"/>
    <w:basedOn w:val="a3"/>
    <w:pPr>
      <w:widowControl/>
      <w:tabs>
        <w:tab w:val="left" w:leader="dot" w:pos="7370"/>
      </w:tabs>
      <w:spacing w:line="317" w:lineRule="atLeast"/>
      <w:ind w:firstLine="419"/>
      <w:textAlignment w:val="baseline"/>
    </w:pPr>
    <w:rPr>
      <w:color w:val="000000"/>
      <w:kern w:val="0"/>
      <w:szCs w:val="20"/>
      <w:u w:color="000000"/>
    </w:rPr>
  </w:style>
  <w:style w:type="paragraph" w:customStyle="1" w:styleId="reader-word-layerreader-word-s2-1">
    <w:name w:val="reader-word-layer reader-word-s2-1"/>
    <w:basedOn w:val="a3"/>
    <w:pPr>
      <w:widowControl/>
      <w:spacing w:before="100" w:beforeAutospacing="1" w:after="100" w:afterAutospacing="1"/>
      <w:jc w:val="left"/>
    </w:pPr>
    <w:rPr>
      <w:rFonts w:ascii="宋体" w:hAnsi="宋体" w:cs="宋体"/>
      <w:kern w:val="0"/>
      <w:sz w:val="24"/>
    </w:rPr>
  </w:style>
  <w:style w:type="paragraph" w:customStyle="1" w:styleId="Char2CharCharChar">
    <w:name w:val="Char2 Char Char Char"/>
    <w:basedOn w:val="a3"/>
    <w:qFormat/>
  </w:style>
  <w:style w:type="paragraph" w:customStyle="1" w:styleId="lyh0">
    <w:name w:val="lyh 表格"/>
    <w:basedOn w:val="a3"/>
    <w:pPr>
      <w:adjustRightInd w:val="0"/>
      <w:snapToGrid w:val="0"/>
      <w:spacing w:line="360" w:lineRule="auto"/>
      <w:jc w:val="left"/>
    </w:pPr>
    <w:rPr>
      <w:sz w:val="24"/>
    </w:rPr>
  </w:style>
  <w:style w:type="paragraph" w:customStyle="1" w:styleId="Afffffffffffffffffffffffffff2">
    <w:name w:val="正文 A"/>
    <w:pPr>
      <w:widowControl w:val="0"/>
      <w:jc w:val="both"/>
    </w:pPr>
    <w:rPr>
      <w:rFonts w:eastAsia="ヒラギノ角ゴ Pro W3"/>
      <w:color w:val="000000"/>
      <w:kern w:val="2"/>
      <w:sz w:val="21"/>
    </w:rPr>
  </w:style>
  <w:style w:type="paragraph" w:customStyle="1" w:styleId="reader-word-layerreader-word-s2-0">
    <w:name w:val="reader-word-layer reader-word-s2-0"/>
    <w:basedOn w:val="a3"/>
    <w:pPr>
      <w:widowControl/>
      <w:spacing w:before="100" w:beforeAutospacing="1" w:after="100" w:afterAutospacing="1"/>
      <w:jc w:val="left"/>
    </w:pPr>
    <w:rPr>
      <w:rFonts w:ascii="宋体" w:hAnsi="宋体" w:cs="宋体"/>
      <w:kern w:val="0"/>
      <w:sz w:val="24"/>
    </w:rPr>
  </w:style>
  <w:style w:type="paragraph" w:customStyle="1" w:styleId="2ffff9">
    <w:name w:val="标题2（设计院）"/>
    <w:basedOn w:val="2"/>
    <w:pPr>
      <w:keepLines w:val="0"/>
      <w:autoSpaceDE w:val="0"/>
      <w:autoSpaceDN w:val="0"/>
      <w:adjustRightInd w:val="0"/>
      <w:spacing w:before="60" w:after="60" w:line="360" w:lineRule="auto"/>
      <w:ind w:firstLine="550"/>
      <w:jc w:val="both"/>
    </w:pPr>
    <w:rPr>
      <w:rFonts w:ascii="黑体" w:hAnsi="Times New Roman"/>
      <w:bCs w:val="0"/>
      <w:color w:val="000000"/>
      <w:sz w:val="28"/>
      <w:szCs w:val="20"/>
    </w:rPr>
  </w:style>
  <w:style w:type="paragraph" w:customStyle="1" w:styleId="3fff4">
    <w:name w:val="样式 标题 3 + 两端对齐"/>
    <w:basedOn w:val="a3"/>
    <w:next w:val="a3"/>
    <w:rPr>
      <w:rFonts w:ascii="仿宋_GB2312" w:eastAsia="仿宋_GB2312" w:cs="宋体"/>
      <w:b/>
      <w:bCs/>
      <w:sz w:val="30"/>
    </w:rPr>
  </w:style>
  <w:style w:type="paragraph" w:customStyle="1" w:styleId="Document">
    <w:name w:val="Document"/>
    <w:basedOn w:val="a3"/>
    <w:qFormat/>
    <w:pPr>
      <w:widowControl/>
      <w:jc w:val="center"/>
    </w:pPr>
    <w:rPr>
      <w:rFonts w:ascii="Financial  (MF)" w:hAnsi="Financial  (MF)"/>
      <w:kern w:val="0"/>
      <w:sz w:val="24"/>
      <w:szCs w:val="20"/>
      <w:lang w:eastAsia="en-US"/>
    </w:rPr>
  </w:style>
  <w:style w:type="paragraph" w:customStyle="1" w:styleId="1542">
    <w:name w:val="样式 样式 宋体 四号 行距: 1.5 倍行距 首行缩进: 4 字符 + 首行缩进:  2 字符"/>
    <w:basedOn w:val="1540"/>
    <w:pPr>
      <w:ind w:firstLineChars="142" w:firstLine="398"/>
    </w:pPr>
  </w:style>
  <w:style w:type="paragraph" w:customStyle="1" w:styleId="1540">
    <w:name w:val="样式 宋体 四号 行距: 1.5 倍行距 首行缩进: 4 字符"/>
    <w:basedOn w:val="a3"/>
    <w:pPr>
      <w:spacing w:line="360" w:lineRule="auto"/>
      <w:ind w:firstLineChars="400" w:firstLine="400"/>
      <w:jc w:val="left"/>
    </w:pPr>
    <w:rPr>
      <w:rFonts w:cs="宋体"/>
      <w:szCs w:val="20"/>
    </w:rPr>
  </w:style>
  <w:style w:type="paragraph" w:customStyle="1" w:styleId="2ffffa">
    <w:name w:val="正文文本缩进2"/>
    <w:basedOn w:val="23"/>
    <w:pPr>
      <w:spacing w:line="360" w:lineRule="auto"/>
      <w:ind w:firstLine="570"/>
      <w:jc w:val="both"/>
    </w:pPr>
    <w:rPr>
      <w:rFonts w:ascii="黑体"/>
      <w:iCs/>
      <w:color w:val="000000"/>
      <w:kern w:val="2"/>
      <w:szCs w:val="24"/>
    </w:rPr>
  </w:style>
  <w:style w:type="paragraph" w:customStyle="1" w:styleId="reader-word-layerreader-word-s5-10">
    <w:name w:val="reader-word-layer reader-word-s5-10"/>
    <w:basedOn w:val="a3"/>
    <w:qFormat/>
    <w:pPr>
      <w:widowControl/>
      <w:spacing w:before="100" w:beforeAutospacing="1" w:after="100" w:afterAutospacing="1"/>
      <w:jc w:val="left"/>
    </w:pPr>
    <w:rPr>
      <w:rFonts w:ascii="宋体" w:hAnsi="宋体" w:cs="宋体"/>
      <w:kern w:val="0"/>
      <w:sz w:val="24"/>
    </w:rPr>
  </w:style>
  <w:style w:type="paragraph" w:customStyle="1" w:styleId="newscontent">
    <w:name w:val="news_content"/>
    <w:basedOn w:val="a3"/>
    <w:pPr>
      <w:widowControl/>
      <w:spacing w:before="100" w:beforeAutospacing="1" w:after="100" w:afterAutospacing="1" w:line="360" w:lineRule="auto"/>
      <w:ind w:left="300" w:firstLine="660"/>
      <w:jc w:val="left"/>
    </w:pPr>
    <w:rPr>
      <w:rFonts w:ascii="Arial Unicode MS" w:eastAsia="Arial Unicode MS" w:hAnsi="Arial Unicode MS" w:cs="Arial Unicode MS"/>
      <w:color w:val="000000"/>
      <w:kern w:val="0"/>
      <w:sz w:val="24"/>
    </w:rPr>
  </w:style>
  <w:style w:type="paragraph" w:customStyle="1" w:styleId="afffffffffffffffffffffffffff3">
    <w:name w:val="正文文字缩进二"/>
    <w:basedOn w:val="a3"/>
    <w:pPr>
      <w:spacing w:line="360" w:lineRule="auto"/>
      <w:ind w:firstLineChars="200" w:firstLine="560"/>
    </w:pPr>
    <w:rPr>
      <w:rFonts w:ascii="宋体" w:hAnsi="宋体"/>
      <w:bCs/>
      <w:sz w:val="28"/>
      <w:szCs w:val="28"/>
    </w:rPr>
  </w:style>
  <w:style w:type="paragraph" w:customStyle="1" w:styleId="C3">
    <w:name w:val="正文文字缩进C"/>
    <w:basedOn w:val="a3"/>
    <w:pPr>
      <w:spacing w:line="360" w:lineRule="auto"/>
      <w:ind w:firstLineChars="200" w:firstLine="561"/>
    </w:pPr>
    <w:rPr>
      <w:rFonts w:ascii="黑体" w:eastAsia="黑体" w:hAnsi="黑体"/>
      <w:b/>
      <w:color w:val="000000"/>
      <w:kern w:val="0"/>
      <w:sz w:val="28"/>
      <w:szCs w:val="28"/>
    </w:rPr>
  </w:style>
  <w:style w:type="paragraph" w:customStyle="1" w:styleId="qilu">
    <w:name w:val="qilu"/>
    <w:basedOn w:val="a3"/>
    <w:pPr>
      <w:autoSpaceDE w:val="0"/>
      <w:autoSpaceDN w:val="0"/>
      <w:adjustRightInd w:val="0"/>
      <w:jc w:val="left"/>
      <w:textAlignment w:val="baseline"/>
    </w:pPr>
    <w:rPr>
      <w:rFonts w:ascii="宋体"/>
      <w:b/>
      <w:kern w:val="0"/>
      <w:sz w:val="28"/>
      <w:szCs w:val="20"/>
    </w:rPr>
  </w:style>
  <w:style w:type="paragraph" w:customStyle="1" w:styleId="newsbt">
    <w:name w:val="news_bt"/>
    <w:basedOn w:val="a3"/>
    <w:pPr>
      <w:widowControl/>
      <w:spacing w:before="100" w:beforeAutospacing="1" w:after="100" w:afterAutospacing="1"/>
      <w:jc w:val="left"/>
    </w:pPr>
    <w:rPr>
      <w:rFonts w:ascii="宋体" w:hAnsi="宋体" w:cs="宋体"/>
      <w:kern w:val="0"/>
      <w:sz w:val="24"/>
    </w:rPr>
  </w:style>
  <w:style w:type="paragraph" w:customStyle="1" w:styleId="afffffffffffffffffffffffffff4">
    <w:name w:val="标一"/>
    <w:next w:val="a3"/>
    <w:semiHidden/>
    <w:pPr>
      <w:spacing w:line="600" w:lineRule="exact"/>
    </w:pPr>
    <w:rPr>
      <w:rFonts w:ascii="宋体" w:eastAsia="黑体" w:hAnsi="宋体" w:cs="Courier New"/>
      <w:kern w:val="2"/>
      <w:sz w:val="32"/>
      <w:szCs w:val="32"/>
    </w:rPr>
  </w:style>
  <w:style w:type="paragraph" w:customStyle="1" w:styleId="CCCCCCCCCCCCCCCCCCCCCCC">
    <w:name w:val="CCCCCCCCCCCCCCCCCCCCCCC"/>
    <w:basedOn w:val="1"/>
    <w:qFormat/>
    <w:pPr>
      <w:keepLines/>
      <w:overflowPunct/>
      <w:snapToGrid/>
      <w:spacing w:after="120" w:line="360" w:lineRule="auto"/>
      <w:ind w:left="0" w:firstLine="0"/>
      <w:jc w:val="left"/>
    </w:pPr>
    <w:rPr>
      <w:rFonts w:eastAsia="宋体"/>
      <w:color w:val="auto"/>
      <w:sz w:val="24"/>
      <w:szCs w:val="44"/>
    </w:rPr>
  </w:style>
  <w:style w:type="paragraph" w:customStyle="1" w:styleId="CharCharCharCharCharChar1CharCharCharCharCharCharCharCharChar1CharCharCharCharCharCharCharCharCharCharCharCharChar">
    <w:name w:val="Char Char Char Char Char Char1 Char Char Char Char Char Char Char Char Char1 Char Char Char Char Char Char Char Char Char Char Char Char Char"/>
    <w:basedOn w:val="a3"/>
    <w:pPr>
      <w:widowControl/>
      <w:jc w:val="left"/>
    </w:pPr>
    <w:rPr>
      <w:rFonts w:ascii="宋体" w:hAnsi="宋体"/>
      <w:kern w:val="0"/>
      <w:sz w:val="24"/>
    </w:rPr>
  </w:style>
  <w:style w:type="paragraph" w:customStyle="1" w:styleId="newsinfo">
    <w:name w:val="newsinfo"/>
    <w:basedOn w:val="a3"/>
    <w:pPr>
      <w:widowControl/>
      <w:spacing w:before="100" w:beforeAutospacing="1" w:after="100" w:afterAutospacing="1" w:line="400" w:lineRule="atLeast"/>
      <w:jc w:val="center"/>
    </w:pPr>
    <w:rPr>
      <w:rFonts w:ascii="宋体" w:hAnsi="宋体" w:cs="宋体"/>
      <w:kern w:val="0"/>
      <w:sz w:val="24"/>
    </w:rPr>
  </w:style>
  <w:style w:type="paragraph" w:customStyle="1" w:styleId="f13m">
    <w:name w:val="f13 m"/>
    <w:basedOn w:val="a3"/>
    <w:pPr>
      <w:widowControl/>
      <w:jc w:val="left"/>
    </w:pPr>
    <w:rPr>
      <w:rFonts w:ascii="宋体" w:hAnsi="宋体" w:cs="宋体"/>
      <w:kern w:val="0"/>
      <w:sz w:val="24"/>
    </w:rPr>
  </w:style>
  <w:style w:type="paragraph" w:customStyle="1" w:styleId="Char60">
    <w:name w:val="Char6"/>
    <w:basedOn w:val="a3"/>
  </w:style>
  <w:style w:type="paragraph" w:customStyle="1" w:styleId="reader-word-layerreader-word-s1-9">
    <w:name w:val="reader-word-layer reader-word-s1-9"/>
    <w:basedOn w:val="a3"/>
    <w:pPr>
      <w:widowControl/>
      <w:spacing w:before="100" w:beforeAutospacing="1" w:after="100" w:afterAutospacing="1"/>
      <w:jc w:val="left"/>
    </w:pPr>
    <w:rPr>
      <w:rFonts w:ascii="宋体" w:hAnsi="宋体" w:cs="宋体"/>
      <w:kern w:val="0"/>
      <w:sz w:val="24"/>
    </w:rPr>
  </w:style>
  <w:style w:type="paragraph" w:customStyle="1" w:styleId="CharCharCharCharCharCharCharChar1CharCharCharCharCharCharChar">
    <w:name w:val="Char Char Char Char Char Char Char Char1 Char Char Char Char Char Char Char"/>
    <w:basedOn w:val="a3"/>
    <w:pPr>
      <w:widowControl/>
      <w:snapToGrid w:val="0"/>
      <w:spacing w:line="360" w:lineRule="auto"/>
      <w:ind w:firstLineChars="200" w:firstLine="200"/>
      <w:jc w:val="left"/>
    </w:pPr>
    <w:rPr>
      <w:rFonts w:eastAsia="仿宋_GB2312"/>
      <w:kern w:val="0"/>
      <w:sz w:val="24"/>
    </w:rPr>
  </w:style>
  <w:style w:type="paragraph" w:customStyle="1" w:styleId="reader-word-layerreader-word-s2-14">
    <w:name w:val="reader-word-layer reader-word-s2-14"/>
    <w:basedOn w:val="a3"/>
    <w:pPr>
      <w:widowControl/>
      <w:spacing w:before="100" w:beforeAutospacing="1" w:after="100" w:afterAutospacing="1"/>
      <w:jc w:val="left"/>
    </w:pPr>
    <w:rPr>
      <w:rFonts w:ascii="宋体" w:hAnsi="宋体" w:cs="宋体"/>
      <w:kern w:val="0"/>
      <w:sz w:val="24"/>
    </w:rPr>
  </w:style>
  <w:style w:type="paragraph" w:customStyle="1" w:styleId="1002">
    <w:name w:val="样式 样式1 + 两端对齐 左侧:  0 厘米 首行缩进:  0 厘米"/>
    <w:basedOn w:val="1f8"/>
    <w:pPr>
      <w:keepLines/>
      <w:pageBreakBefore/>
      <w:spacing w:before="240" w:after="120"/>
      <w:outlineLvl w:val="0"/>
    </w:pPr>
    <w:rPr>
      <w:rFonts w:ascii="Times New Roman" w:cs="宋体"/>
      <w:b w:val="0"/>
      <w:bCs w:val="0"/>
      <w:kern w:val="2"/>
      <w:sz w:val="36"/>
      <w:szCs w:val="20"/>
    </w:rPr>
  </w:style>
  <w:style w:type="paragraph" w:customStyle="1" w:styleId="228">
    <w:name w:val="正文文本 22"/>
    <w:basedOn w:val="a3"/>
    <w:pPr>
      <w:adjustRightInd w:val="0"/>
      <w:ind w:left="425"/>
      <w:jc w:val="left"/>
      <w:textAlignment w:val="baseline"/>
    </w:pPr>
    <w:rPr>
      <w:rFonts w:ascii="宋体"/>
      <w:kern w:val="0"/>
      <w:sz w:val="24"/>
      <w:szCs w:val="20"/>
    </w:rPr>
  </w:style>
  <w:style w:type="paragraph" w:customStyle="1" w:styleId="5fa">
    <w:name w:val="表内5中"/>
    <w:basedOn w:val="a3"/>
    <w:pPr>
      <w:jc w:val="center"/>
    </w:pPr>
    <w:rPr>
      <w:rFonts w:ascii="宋体"/>
      <w:szCs w:val="21"/>
    </w:rPr>
  </w:style>
  <w:style w:type="paragraph" w:customStyle="1" w:styleId="reader-word-layerreader-word-s1-10">
    <w:name w:val="reader-word-layer reader-word-s1-10"/>
    <w:basedOn w:val="a3"/>
    <w:pPr>
      <w:widowControl/>
      <w:spacing w:before="100" w:beforeAutospacing="1" w:after="100" w:afterAutospacing="1"/>
      <w:jc w:val="left"/>
    </w:pPr>
    <w:rPr>
      <w:rFonts w:ascii="宋体" w:hAnsi="宋体" w:cs="宋体"/>
      <w:kern w:val="0"/>
      <w:sz w:val="24"/>
    </w:rPr>
  </w:style>
  <w:style w:type="paragraph" w:customStyle="1" w:styleId="GB2312220">
    <w:name w:val="样式 样式 仿宋_GB2312 三号 首行缩进:  2 字符 + 首行缩进:  2 字符"/>
    <w:basedOn w:val="a3"/>
    <w:pPr>
      <w:spacing w:line="360" w:lineRule="auto"/>
      <w:ind w:firstLineChars="200" w:firstLine="600"/>
    </w:pPr>
    <w:rPr>
      <w:rFonts w:eastAsia="仿宋_GB2312" w:cs="宋体"/>
      <w:sz w:val="30"/>
      <w:szCs w:val="30"/>
    </w:rPr>
  </w:style>
  <w:style w:type="paragraph" w:customStyle="1" w:styleId="Afffffffffffffffffffffffffff5">
    <w:name w:val="正文文字缩进A"/>
    <w:basedOn w:val="1f2"/>
    <w:pPr>
      <w:ind w:firstLine="480"/>
      <w:jc w:val="both"/>
    </w:pPr>
    <w:rPr>
      <w:rFonts w:ascii="Times New Roman" w:eastAsia="宋体" w:hAnsi="黑体"/>
      <w:color w:val="000000"/>
      <w:sz w:val="24"/>
      <w:szCs w:val="20"/>
    </w:rPr>
  </w:style>
  <w:style w:type="paragraph" w:customStyle="1" w:styleId="Style3">
    <w:name w:val="Style3"/>
    <w:basedOn w:val="a3"/>
    <w:pPr>
      <w:widowControl/>
      <w:adjustRightInd w:val="0"/>
      <w:spacing w:line="360" w:lineRule="auto"/>
      <w:jc w:val="left"/>
    </w:pPr>
    <w:rPr>
      <w:rFonts w:ascii="宋体" w:hAnsi="Calibri"/>
      <w:kern w:val="0"/>
      <w:sz w:val="24"/>
      <w:szCs w:val="20"/>
    </w:rPr>
  </w:style>
  <w:style w:type="paragraph" w:customStyle="1" w:styleId="afffffffffffffffffffffffffff6">
    <w:uiPriority w:val="99"/>
    <w:semiHidden/>
    <w:rPr>
      <w:kern w:val="2"/>
      <w:sz w:val="21"/>
    </w:rPr>
  </w:style>
  <w:style w:type="paragraph" w:customStyle="1" w:styleId="reader-word-layerreader-word-s1-15">
    <w:name w:val="reader-word-layer reader-word-s1-15"/>
    <w:basedOn w:val="a3"/>
    <w:pPr>
      <w:widowControl/>
      <w:spacing w:before="100" w:beforeAutospacing="1" w:after="100" w:afterAutospacing="1"/>
      <w:jc w:val="left"/>
    </w:pPr>
    <w:rPr>
      <w:rFonts w:ascii="宋体" w:hAnsi="宋体" w:cs="宋体"/>
      <w:kern w:val="0"/>
      <w:sz w:val="24"/>
    </w:rPr>
  </w:style>
  <w:style w:type="paragraph" w:customStyle="1" w:styleId="Style235">
    <w:name w:val="_Style 235"/>
    <w:basedOn w:val="a3"/>
  </w:style>
  <w:style w:type="paragraph" w:customStyle="1" w:styleId="CharCharCharCharCharCharChar5">
    <w:name w:val="Char Char Char Char Char Char Char5"/>
    <w:basedOn w:val="a3"/>
    <w:qFormat/>
  </w:style>
  <w:style w:type="paragraph" w:customStyle="1" w:styleId="lyh0000">
    <w:name w:val="lyh 0.0.0.0"/>
    <w:next w:val="a3"/>
    <w:qFormat/>
    <w:pPr>
      <w:adjustRightInd w:val="0"/>
      <w:snapToGrid w:val="0"/>
      <w:spacing w:line="360" w:lineRule="auto"/>
      <w:outlineLvl w:val="3"/>
    </w:pPr>
    <w:rPr>
      <w:rFonts w:ascii="宋体" w:hAnsi="宋体" w:cs="宋体"/>
      <w:sz w:val="28"/>
      <w:szCs w:val="24"/>
    </w:rPr>
  </w:style>
  <w:style w:type="paragraph" w:customStyle="1" w:styleId="afffffffffffffffffffffffffff7">
    <w:name w:val="标二"/>
    <w:next w:val="a3"/>
    <w:pPr>
      <w:spacing w:line="800" w:lineRule="exact"/>
      <w:outlineLvl w:val="1"/>
    </w:pPr>
    <w:rPr>
      <w:rFonts w:eastAsia="黑体"/>
      <w:kern w:val="2"/>
      <w:sz w:val="28"/>
      <w:szCs w:val="24"/>
    </w:rPr>
  </w:style>
  <w:style w:type="paragraph" w:customStyle="1" w:styleId="a00">
    <w:name w:val="a0"/>
    <w:basedOn w:val="a3"/>
    <w:pPr>
      <w:widowControl/>
      <w:spacing w:before="100" w:beforeAutospacing="1" w:after="100" w:afterAutospacing="1"/>
      <w:jc w:val="left"/>
    </w:pPr>
    <w:rPr>
      <w:rFonts w:ascii="宋体" w:hAnsi="宋体" w:cs="宋体"/>
      <w:kern w:val="0"/>
      <w:sz w:val="24"/>
    </w:rPr>
  </w:style>
  <w:style w:type="paragraph" w:customStyle="1" w:styleId="Afffffffffffffffffffffffffff8">
    <w:name w:val="正文文字进缩A"/>
    <w:basedOn w:val="afffff8"/>
    <w:pPr>
      <w:ind w:firstLine="561"/>
      <w:jc w:val="both"/>
    </w:pPr>
    <w:rPr>
      <w:rFonts w:ascii="Times New Roman" w:eastAsia="宋体" w:hAnsi="Times New Roman"/>
      <w:bCs w:val="0"/>
      <w:iCs w:val="0"/>
      <w:kern w:val="2"/>
      <w:sz w:val="24"/>
      <w:szCs w:val="24"/>
    </w:rPr>
  </w:style>
  <w:style w:type="paragraph" w:customStyle="1" w:styleId="afffffffffffffffffffffffffff9">
    <w:name w:val="表体宋旭峰"/>
    <w:basedOn w:val="a3"/>
    <w:pPr>
      <w:overflowPunct w:val="0"/>
      <w:jc w:val="center"/>
      <w:textAlignment w:val="baseline"/>
    </w:pPr>
    <w:rPr>
      <w:snapToGrid w:val="0"/>
      <w:spacing w:val="-20"/>
      <w:kern w:val="24"/>
      <w:szCs w:val="21"/>
    </w:rPr>
  </w:style>
  <w:style w:type="paragraph" w:customStyle="1" w:styleId="257">
    <w:name w:val="样式 首行缩进:  2.57 字符"/>
    <w:basedOn w:val="a3"/>
    <w:pPr>
      <w:ind w:firstLineChars="257" w:firstLine="720"/>
      <w:jc w:val="left"/>
    </w:pPr>
    <w:rPr>
      <w:rFonts w:cs="宋体"/>
      <w:sz w:val="28"/>
      <w:szCs w:val="20"/>
    </w:rPr>
  </w:style>
  <w:style w:type="paragraph" w:customStyle="1" w:styleId="15a">
    <w:name w:val="样式 四号 行距: 1.5 倍行距"/>
    <w:basedOn w:val="a3"/>
    <w:qFormat/>
    <w:pPr>
      <w:spacing w:line="360" w:lineRule="auto"/>
      <w:ind w:firstLineChars="200" w:firstLine="560"/>
    </w:pPr>
    <w:rPr>
      <w:rFonts w:cs="宋体"/>
      <w:sz w:val="24"/>
      <w:szCs w:val="20"/>
    </w:rPr>
  </w:style>
  <w:style w:type="paragraph" w:customStyle="1" w:styleId="res-desc1">
    <w:name w:val="res-desc1"/>
    <w:basedOn w:val="a3"/>
    <w:pPr>
      <w:widowControl/>
      <w:wordWrap w:val="0"/>
      <w:spacing w:before="100" w:beforeAutospacing="1" w:after="100" w:afterAutospacing="1" w:line="360" w:lineRule="atLeast"/>
    </w:pPr>
    <w:rPr>
      <w:rFonts w:ascii="宋体" w:hAnsi="宋体" w:cs="宋体"/>
      <w:kern w:val="0"/>
      <w:sz w:val="24"/>
    </w:rPr>
  </w:style>
  <w:style w:type="paragraph" w:customStyle="1" w:styleId="reader-word-layerreader-word-s2-15">
    <w:name w:val="reader-word-layer reader-word-s2-15"/>
    <w:basedOn w:val="a3"/>
    <w:pPr>
      <w:widowControl/>
      <w:spacing w:before="100" w:beforeAutospacing="1" w:after="100" w:afterAutospacing="1"/>
      <w:jc w:val="left"/>
    </w:pPr>
    <w:rPr>
      <w:rFonts w:ascii="宋体" w:hAnsi="宋体" w:cs="宋体"/>
      <w:kern w:val="0"/>
      <w:sz w:val="24"/>
    </w:rPr>
  </w:style>
  <w:style w:type="paragraph" w:customStyle="1" w:styleId="reader-word-layerreader-word-s1-16">
    <w:name w:val="reader-word-layer reader-word-s1-16"/>
    <w:basedOn w:val="a3"/>
    <w:pPr>
      <w:widowControl/>
      <w:spacing w:before="100" w:beforeAutospacing="1" w:after="100" w:afterAutospacing="1"/>
      <w:jc w:val="left"/>
    </w:pPr>
    <w:rPr>
      <w:rFonts w:ascii="宋体" w:hAnsi="宋体" w:cs="宋体"/>
      <w:kern w:val="0"/>
      <w:sz w:val="24"/>
    </w:rPr>
  </w:style>
  <w:style w:type="paragraph" w:customStyle="1" w:styleId="reader-word-layerreader-word-s1-13">
    <w:name w:val="reader-word-layer reader-word-s1-13"/>
    <w:basedOn w:val="a3"/>
    <w:pPr>
      <w:widowControl/>
      <w:spacing w:before="100" w:beforeAutospacing="1" w:after="100" w:afterAutospacing="1"/>
      <w:jc w:val="left"/>
    </w:pPr>
    <w:rPr>
      <w:rFonts w:ascii="宋体" w:hAnsi="宋体" w:cs="宋体"/>
      <w:kern w:val="0"/>
      <w:sz w:val="24"/>
    </w:rPr>
  </w:style>
  <w:style w:type="paragraph" w:customStyle="1" w:styleId="Afffffffffffffffffffffffffffa">
    <w:name w:val="正文文本缩进A"/>
    <w:basedOn w:val="1f4"/>
    <w:pPr>
      <w:ind w:left="0" w:firstLineChars="200" w:firstLine="480"/>
      <w:jc w:val="both"/>
    </w:pPr>
    <w:rPr>
      <w:rFonts w:ascii="Times New Roman" w:eastAsia="宋体"/>
      <w:bCs w:val="0"/>
      <w:iCs w:val="0"/>
      <w:kern w:val="2"/>
      <w:sz w:val="24"/>
      <w:szCs w:val="24"/>
    </w:rPr>
  </w:style>
  <w:style w:type="paragraph" w:customStyle="1" w:styleId="1fffff2">
    <w:name w:val="正文文字缩进 1"/>
    <w:basedOn w:val="35"/>
    <w:pPr>
      <w:autoSpaceDE w:val="0"/>
      <w:autoSpaceDN w:val="0"/>
      <w:adjustRightInd w:val="0"/>
      <w:spacing w:after="0" w:line="360" w:lineRule="auto"/>
      <w:ind w:leftChars="0" w:left="0" w:firstLineChars="200" w:firstLine="561"/>
      <w:jc w:val="both"/>
    </w:pPr>
    <w:rPr>
      <w:rFonts w:ascii="黑体"/>
      <w:b/>
      <w:bCs/>
      <w:color w:val="000000"/>
      <w:sz w:val="28"/>
      <w:szCs w:val="20"/>
    </w:rPr>
  </w:style>
  <w:style w:type="paragraph" w:customStyle="1" w:styleId="afffffffffffffffffffffffffffb">
    <w:name w:val="表格小四号"/>
    <w:basedOn w:val="a3"/>
    <w:qFormat/>
    <w:pPr>
      <w:topLinePunct/>
      <w:adjustRightInd w:val="0"/>
      <w:snapToGrid w:val="0"/>
      <w:jc w:val="center"/>
      <w:textAlignment w:val="baseline"/>
    </w:pPr>
    <w:rPr>
      <w:rFonts w:ascii="宋体" w:hAnsi="宋体"/>
      <w:snapToGrid w:val="0"/>
      <w:kern w:val="0"/>
      <w:sz w:val="24"/>
      <w:szCs w:val="28"/>
    </w:rPr>
  </w:style>
  <w:style w:type="paragraph" w:customStyle="1" w:styleId="lyh1">
    <w:name w:val="lyh正文"/>
    <w:qFormat/>
    <w:pPr>
      <w:adjustRightInd w:val="0"/>
      <w:snapToGrid w:val="0"/>
      <w:spacing w:line="360" w:lineRule="auto"/>
      <w:ind w:firstLineChars="200" w:firstLine="200"/>
    </w:pPr>
    <w:rPr>
      <w:bCs/>
      <w:szCs w:val="32"/>
    </w:rPr>
  </w:style>
  <w:style w:type="paragraph" w:customStyle="1" w:styleId="CharCharCharf9">
    <w:name w:val="Знак Знак Знак Char Char Char"/>
    <w:basedOn w:val="ae"/>
    <w:next w:val="ae"/>
    <w:pPr>
      <w:snapToGrid/>
      <w:spacing w:line="240" w:lineRule="auto"/>
      <w:ind w:left="794" w:right="0"/>
    </w:pPr>
    <w:rPr>
      <w:kern w:val="2"/>
      <w:sz w:val="21"/>
      <w:szCs w:val="24"/>
    </w:rPr>
  </w:style>
  <w:style w:type="paragraph" w:customStyle="1" w:styleId="GB231215">
    <w:name w:val="样式 仿宋_GB2312 小三 黑色 行距: 1.5 倍行距"/>
    <w:basedOn w:val="a3"/>
    <w:pPr>
      <w:spacing w:line="360" w:lineRule="auto"/>
      <w:ind w:firstLineChars="200" w:firstLine="600"/>
    </w:pPr>
    <w:rPr>
      <w:rFonts w:ascii="仿宋_GB2312" w:eastAsia="仿宋" w:cs="宋体"/>
      <w:color w:val="000000"/>
      <w:sz w:val="30"/>
      <w:szCs w:val="20"/>
    </w:rPr>
  </w:style>
  <w:style w:type="paragraph" w:customStyle="1" w:styleId="afffffffffffffffffffffffffffc">
    <w:name w:val="正文文字缩进一"/>
    <w:basedOn w:val="b2"/>
    <w:pPr>
      <w:ind w:firstLine="560"/>
    </w:pPr>
    <w:rPr>
      <w:rFonts w:hAnsi="宋体"/>
      <w:color w:val="auto"/>
      <w:sz w:val="28"/>
      <w:szCs w:val="28"/>
    </w:rPr>
  </w:style>
  <w:style w:type="paragraph" w:customStyle="1" w:styleId="323">
    <w:name w:val="样式 标题 3 + 黑色 首行缩进:  2 字符"/>
    <w:basedOn w:val="3"/>
    <w:pPr>
      <w:keepNext w:val="0"/>
      <w:keepLines w:val="0"/>
      <w:widowControl/>
      <w:spacing w:before="0" w:after="0" w:line="360" w:lineRule="auto"/>
      <w:ind w:firstLineChars="200" w:firstLine="600"/>
    </w:pPr>
    <w:rPr>
      <w:rFonts w:ascii="仿宋_GB2312" w:eastAsia="仿宋_GB2312" w:cs="宋体"/>
      <w:b w:val="0"/>
      <w:color w:val="000000"/>
      <w:szCs w:val="20"/>
    </w:rPr>
  </w:style>
  <w:style w:type="paragraph" w:customStyle="1" w:styleId="229">
    <w:name w:val="正文22"/>
    <w:qFormat/>
    <w:pPr>
      <w:tabs>
        <w:tab w:val="right" w:pos="1474"/>
      </w:tabs>
      <w:spacing w:line="360" w:lineRule="auto"/>
    </w:pPr>
    <w:rPr>
      <w:sz w:val="24"/>
    </w:rPr>
  </w:style>
  <w:style w:type="paragraph" w:customStyle="1" w:styleId="afffffffffffffffffffffffffffd">
    <w:name w:val="【表格文字】"/>
    <w:pPr>
      <w:jc w:val="center"/>
    </w:pPr>
    <w:rPr>
      <w:rFonts w:cs="宋体"/>
      <w:sz w:val="21"/>
    </w:rPr>
  </w:style>
  <w:style w:type="table" w:customStyle="1" w:styleId="afffffffffffffffffffffffffffe">
    <w:name w:val="标准表格"/>
    <w:basedOn w:val="a5"/>
    <w:uiPriority w:val="99"/>
    <w:qFormat/>
    <w:pPr>
      <w:jc w:val="center"/>
    </w:pPr>
    <w:rPr>
      <w:sz w:val="21"/>
    </w:rPr>
    <w:tblPr>
      <w:jc w:val="center"/>
      <w:tblBorders>
        <w:top w:val="single" w:sz="12" w:space="0" w:color="auto"/>
        <w:bottom w:val="single" w:sz="12" w:space="0" w:color="auto"/>
        <w:insideH w:val="single" w:sz="6" w:space="0" w:color="auto"/>
        <w:insideV w:val="single" w:sz="6" w:space="0" w:color="auto"/>
      </w:tblBorders>
    </w:tblPr>
    <w:trPr>
      <w:jc w:val="center"/>
    </w:trPr>
  </w:style>
  <w:style w:type="paragraph" w:customStyle="1" w:styleId="NewNewNewNewNewNewNewNewNewNewNewNewNewNewNewNewNewNewNewNewNewNewNewNewNewNewNewNewNewNewNewNewNewNewNewNewNewNewNewNewNewNewNewNewNewNewNew">
    <w:name w:val="正文 New New New New New New New New New New New New New New New New New New New New New New New New New New New New New New New New New New New New New New New New New New New New New New New"/>
    <w:qFormat/>
    <w:pPr>
      <w:widowControl w:val="0"/>
      <w:jc w:val="both"/>
    </w:pPr>
    <w:rPr>
      <w:kern w:val="2"/>
      <w:sz w:val="21"/>
      <w:szCs w:val="24"/>
    </w:rPr>
  </w:style>
  <w:style w:type="paragraph" w:customStyle="1" w:styleId="Char34">
    <w:name w:val="Char3"/>
    <w:basedOn w:val="a3"/>
    <w:qFormat/>
  </w:style>
  <w:style w:type="character" w:customStyle="1" w:styleId="1fffff3">
    <w:name w:val="默认段落字体1"/>
    <w:semiHidden/>
    <w:qFormat/>
    <w:rPr>
      <w:rFonts w:ascii="Times New Roman"/>
      <w:sz w:val="21"/>
    </w:rPr>
  </w:style>
  <w:style w:type="paragraph" w:customStyle="1" w:styleId="2ffffb">
    <w:name w:val="样式 列表 2 + 华文仿宋 居中"/>
    <w:basedOn w:val="21"/>
    <w:qFormat/>
    <w:pPr>
      <w:spacing w:line="500" w:lineRule="exact"/>
      <w:ind w:leftChars="0" w:left="0" w:firstLineChars="0" w:firstLine="0"/>
      <w:jc w:val="center"/>
    </w:pPr>
    <w:rPr>
      <w:rFonts w:ascii="Times New Roman" w:eastAsia="楷体_GB2312"/>
      <w:color w:val="000000"/>
      <w:sz w:val="24"/>
      <w:szCs w:val="24"/>
    </w:rPr>
  </w:style>
  <w:style w:type="character" w:customStyle="1" w:styleId="111Char">
    <w:name w:val="正文111 Char"/>
    <w:qFormat/>
    <w:rPr>
      <w:rFonts w:hAnsi="宋体"/>
      <w:sz w:val="24"/>
      <w:szCs w:val="24"/>
    </w:rPr>
  </w:style>
  <w:style w:type="paragraph" w:customStyle="1" w:styleId="lily0">
    <w:name w:val="lily 表格标题"/>
    <w:basedOn w:val="a3"/>
    <w:qFormat/>
    <w:pPr>
      <w:spacing w:line="440" w:lineRule="atLeast"/>
      <w:jc w:val="center"/>
    </w:pPr>
    <w:rPr>
      <w:rFonts w:eastAsia="黑体"/>
      <w:b/>
      <w:bCs/>
      <w:sz w:val="24"/>
    </w:rPr>
  </w:style>
  <w:style w:type="paragraph" w:customStyle="1" w:styleId="11e">
    <w:name w:val="样式 标题 1标题1章标题 + 宋体"/>
    <w:basedOn w:val="1"/>
    <w:qFormat/>
    <w:pPr>
      <w:keepNext w:val="0"/>
      <w:pageBreakBefore/>
      <w:tabs>
        <w:tab w:val="left" w:pos="2977"/>
      </w:tabs>
      <w:overflowPunct/>
      <w:snapToGrid/>
      <w:spacing w:beforeLines="50" w:before="340" w:afterLines="50" w:after="330" w:line="500" w:lineRule="exact"/>
      <w:ind w:left="2637"/>
      <w:jc w:val="center"/>
    </w:pPr>
    <w:rPr>
      <w:rFonts w:ascii="宋体" w:eastAsia="宋体" w:hAnsi="宋体"/>
      <w:color w:val="auto"/>
      <w:kern w:val="2"/>
      <w:sz w:val="32"/>
      <w:szCs w:val="32"/>
    </w:rPr>
  </w:style>
  <w:style w:type="paragraph" w:customStyle="1" w:styleId="affffffffffffffffffffffffffff">
    <w:name w:val="图框文"/>
    <w:basedOn w:val="a3"/>
    <w:qFormat/>
    <w:pPr>
      <w:kinsoku w:val="0"/>
      <w:wordWrap w:val="0"/>
      <w:overflowPunct w:val="0"/>
      <w:autoSpaceDE w:val="0"/>
      <w:autoSpaceDN w:val="0"/>
      <w:spacing w:line="0" w:lineRule="atLeast"/>
      <w:jc w:val="center"/>
    </w:pPr>
    <w:rPr>
      <w:rFonts w:ascii="仿宋_GB2312" w:eastAsia="仿宋_GB2312"/>
      <w:sz w:val="24"/>
      <w:szCs w:val="20"/>
    </w:rPr>
  </w:style>
  <w:style w:type="character" w:customStyle="1" w:styleId="Char61">
    <w:name w:val="正文（首行缩进两字） Char6"/>
    <w:qFormat/>
    <w:rPr>
      <w:rFonts w:eastAsia="宋体"/>
      <w:kern w:val="2"/>
      <w:sz w:val="21"/>
      <w:szCs w:val="24"/>
      <w:lang w:val="en-US" w:eastAsia="zh-CN" w:bidi="ar-SA"/>
    </w:rPr>
  </w:style>
  <w:style w:type="character" w:customStyle="1" w:styleId="style151">
    <w:name w:val="style151"/>
    <w:qFormat/>
    <w:rPr>
      <w:spacing w:val="240"/>
      <w:sz w:val="18"/>
      <w:szCs w:val="18"/>
    </w:rPr>
  </w:style>
  <w:style w:type="paragraph" w:customStyle="1" w:styleId="affffffffffffffffffffffffffff0">
    <w:name w:val="表内文"/>
    <w:basedOn w:val="a3"/>
    <w:qFormat/>
    <w:pPr>
      <w:spacing w:line="320" w:lineRule="atLeast"/>
      <w:jc w:val="center"/>
    </w:pPr>
    <w:rPr>
      <w:szCs w:val="20"/>
    </w:rPr>
  </w:style>
  <w:style w:type="paragraph" w:customStyle="1" w:styleId="1fffff4">
    <w:name w:val="列表1"/>
    <w:basedOn w:val="a3"/>
    <w:qFormat/>
    <w:pPr>
      <w:spacing w:line="360" w:lineRule="exact"/>
      <w:jc w:val="center"/>
    </w:pPr>
    <w:rPr>
      <w:rFonts w:ascii="仿宋_GB2312" w:eastAsia="仿宋_GB2312"/>
      <w:sz w:val="28"/>
      <w:szCs w:val="20"/>
    </w:rPr>
  </w:style>
  <w:style w:type="paragraph" w:customStyle="1" w:styleId="127">
    <w:name w:val="样式127"/>
    <w:basedOn w:val="a3"/>
    <w:link w:val="127Char"/>
    <w:qFormat/>
    <w:pPr>
      <w:spacing w:line="520" w:lineRule="exact"/>
      <w:ind w:firstLineChars="200" w:firstLine="480"/>
    </w:pPr>
    <w:rPr>
      <w:snapToGrid w:val="0"/>
      <w:color w:val="000000"/>
      <w:kern w:val="0"/>
      <w:sz w:val="24"/>
      <w:szCs w:val="28"/>
    </w:rPr>
  </w:style>
  <w:style w:type="character" w:customStyle="1" w:styleId="127Char">
    <w:name w:val="样式127 Char"/>
    <w:link w:val="127"/>
    <w:qFormat/>
    <w:rPr>
      <w:snapToGrid/>
      <w:color w:val="000000"/>
      <w:sz w:val="24"/>
      <w:szCs w:val="28"/>
    </w:rPr>
  </w:style>
  <w:style w:type="paragraph" w:customStyle="1" w:styleId="21a">
    <w:name w:val="纯文本21"/>
    <w:basedOn w:val="a3"/>
    <w:rPr>
      <w:rFonts w:ascii="宋体" w:hAnsi="Courier New"/>
      <w:kern w:val="0"/>
      <w:sz w:val="20"/>
      <w:szCs w:val="21"/>
    </w:rPr>
  </w:style>
  <w:style w:type="table" w:customStyle="1" w:styleId="pxg1">
    <w:name w:val="网格型（pxg）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xg2">
    <w:name w:val="网格型（pxg）2"/>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fffffffff8">
    <w:name w:val="国电正文 Char"/>
    <w:link w:val="affffffffffffffffffffffffffff1"/>
    <w:semiHidden/>
    <w:rPr>
      <w:color w:val="000000"/>
      <w:sz w:val="24"/>
    </w:rPr>
  </w:style>
  <w:style w:type="paragraph" w:customStyle="1" w:styleId="affffffffffffffffffffffffffff1">
    <w:name w:val="国电正文"/>
    <w:basedOn w:val="a3"/>
    <w:link w:val="Charfffffffff8"/>
    <w:semiHidden/>
    <w:qFormat/>
    <w:pPr>
      <w:spacing w:line="360" w:lineRule="auto"/>
      <w:ind w:firstLineChars="200" w:firstLine="480"/>
    </w:pPr>
    <w:rPr>
      <w:color w:val="000000"/>
      <w:kern w:val="0"/>
      <w:sz w:val="24"/>
      <w:szCs w:val="20"/>
    </w:rPr>
  </w:style>
  <w:style w:type="paragraph" w:customStyle="1" w:styleId="Char1CharCharCharCharChar">
    <w:name w:val="Char1 Char Char Char Char Char"/>
    <w:basedOn w:val="a3"/>
    <w:pPr>
      <w:spacing w:line="360" w:lineRule="auto"/>
      <w:ind w:firstLineChars="200" w:firstLine="200"/>
    </w:pPr>
    <w:rPr>
      <w:rFonts w:ascii="Tahoma" w:hAnsi="Tahoma"/>
      <w:sz w:val="24"/>
      <w:szCs w:val="20"/>
    </w:rPr>
  </w:style>
  <w:style w:type="paragraph" w:customStyle="1" w:styleId="1520">
    <w:name w:val="样式 四号 行距: 1.5 倍行距2"/>
    <w:basedOn w:val="a3"/>
    <w:qFormat/>
    <w:pPr>
      <w:spacing w:line="360" w:lineRule="auto"/>
      <w:ind w:firstLineChars="200" w:firstLine="560"/>
    </w:pPr>
    <w:rPr>
      <w:rFonts w:cs="宋体"/>
      <w:sz w:val="24"/>
      <w:szCs w:val="20"/>
    </w:rPr>
  </w:style>
  <w:style w:type="paragraph" w:customStyle="1" w:styleId="1530">
    <w:name w:val="样式 四号 行距: 1.5 倍行距3"/>
    <w:basedOn w:val="a3"/>
    <w:qFormat/>
    <w:pPr>
      <w:spacing w:line="360" w:lineRule="auto"/>
      <w:ind w:firstLineChars="450" w:firstLine="1260"/>
    </w:pPr>
    <w:rPr>
      <w:rFonts w:cs="宋体"/>
      <w:sz w:val="24"/>
      <w:szCs w:val="20"/>
    </w:rPr>
  </w:style>
  <w:style w:type="paragraph" w:customStyle="1" w:styleId="xfw">
    <w:name w:val="xfw"/>
    <w:basedOn w:val="a3"/>
    <w:link w:val="xfwChar"/>
    <w:qFormat/>
    <w:pPr>
      <w:spacing w:afterLines="30" w:line="360" w:lineRule="auto"/>
      <w:ind w:firstLineChars="200" w:firstLine="200"/>
    </w:pPr>
    <w:rPr>
      <w:kern w:val="0"/>
      <w:sz w:val="24"/>
      <w:szCs w:val="28"/>
    </w:rPr>
  </w:style>
  <w:style w:type="character" w:customStyle="1" w:styleId="xfwChar">
    <w:name w:val="xfw Char"/>
    <w:link w:val="xfw"/>
    <w:qFormat/>
    <w:rPr>
      <w:sz w:val="24"/>
      <w:szCs w:val="28"/>
    </w:rPr>
  </w:style>
  <w:style w:type="character" w:customStyle="1" w:styleId="01CharChar">
    <w:name w:val="正文01 Char Char"/>
    <w:rPr>
      <w:rFonts w:eastAsia="宋体" w:cs="宋体"/>
      <w:snapToGrid/>
      <w:kern w:val="56"/>
      <w:sz w:val="24"/>
      <w:lang w:val="zh-CN"/>
    </w:rPr>
  </w:style>
  <w:style w:type="paragraph" w:customStyle="1" w:styleId="reader-word-layerreader-word-s8-5">
    <w:name w:val="reader-word-layer reader-word-s8-5"/>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2">
    <w:name w:val="reader-word-layer reader-word-s8-2"/>
    <w:basedOn w:val="a3"/>
    <w:pPr>
      <w:widowControl/>
      <w:spacing w:before="100" w:beforeAutospacing="1" w:after="100" w:afterAutospacing="1"/>
      <w:jc w:val="left"/>
    </w:pPr>
    <w:rPr>
      <w:rFonts w:ascii="宋体" w:hAnsi="宋体" w:cs="宋体"/>
      <w:kern w:val="0"/>
      <w:sz w:val="24"/>
    </w:rPr>
  </w:style>
  <w:style w:type="paragraph" w:customStyle="1" w:styleId="reader-word-layerreader-word-s8-9">
    <w:name w:val="reader-word-layer reader-word-s8-9"/>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8">
    <w:name w:val="reader-word-layer reader-word-s8-8"/>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12">
    <w:name w:val="reader-word-layer reader-word-s8-12"/>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0">
    <w:name w:val="reader-word-layer reader-word-s8-0"/>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7">
    <w:name w:val="reader-word-layer reader-word-s8-7"/>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6">
    <w:name w:val="reader-word-layer reader-word-s8-6"/>
    <w:basedOn w:val="a3"/>
    <w:pPr>
      <w:widowControl/>
      <w:spacing w:before="100" w:beforeAutospacing="1" w:after="100" w:afterAutospacing="1"/>
      <w:jc w:val="left"/>
    </w:pPr>
    <w:rPr>
      <w:rFonts w:ascii="宋体" w:hAnsi="宋体" w:cs="宋体"/>
      <w:kern w:val="0"/>
      <w:sz w:val="24"/>
    </w:rPr>
  </w:style>
  <w:style w:type="paragraph" w:customStyle="1" w:styleId="CharChar1CharCharCharCharCharCharChar">
    <w:name w:val="Char Char1 Char Char Char Char Char Char Char"/>
    <w:basedOn w:val="a3"/>
    <w:qFormat/>
    <w:rPr>
      <w:rFonts w:cs="宋体"/>
      <w:color w:val="000000"/>
      <w:sz w:val="24"/>
      <w:lang w:val="zh-CN"/>
    </w:rPr>
  </w:style>
  <w:style w:type="paragraph" w:customStyle="1" w:styleId="089">
    <w:name w:val="样式 首行缩进:  0.89 厘米"/>
    <w:basedOn w:val="a3"/>
    <w:qFormat/>
    <w:pPr>
      <w:spacing w:beforeLines="50" w:afterLines="50" w:line="440" w:lineRule="exact"/>
      <w:ind w:firstLine="505"/>
    </w:pPr>
    <w:rPr>
      <w:rFonts w:cs="宋体"/>
      <w:sz w:val="24"/>
      <w:szCs w:val="20"/>
    </w:rPr>
  </w:style>
  <w:style w:type="paragraph" w:customStyle="1" w:styleId="317">
    <w:name w:val="样式 标题 3 + 黑色1"/>
    <w:basedOn w:val="3"/>
    <w:link w:val="31Char"/>
    <w:qFormat/>
    <w:pPr>
      <w:spacing w:beforeLines="50" w:afterLines="50" w:line="360" w:lineRule="auto"/>
      <w:jc w:val="both"/>
    </w:pPr>
    <w:rPr>
      <w:rFonts w:ascii="Times New Roman" w:eastAsia="宋体"/>
      <w:color w:val="000000"/>
      <w:sz w:val="28"/>
      <w:szCs w:val="30"/>
    </w:rPr>
  </w:style>
  <w:style w:type="character" w:customStyle="1" w:styleId="31Char">
    <w:name w:val="样式 标题 3 + 黑色1 Char"/>
    <w:link w:val="317"/>
    <w:rPr>
      <w:b/>
      <w:bCs/>
      <w:color w:val="000000"/>
      <w:sz w:val="28"/>
      <w:szCs w:val="30"/>
    </w:rPr>
  </w:style>
  <w:style w:type="paragraph" w:customStyle="1" w:styleId="3fff5">
    <w:name w:val="正文缩进3"/>
    <w:basedOn w:val="a3"/>
    <w:qFormat/>
    <w:pPr>
      <w:ind w:firstLine="420"/>
    </w:pPr>
    <w:rPr>
      <w:sz w:val="24"/>
    </w:rPr>
  </w:style>
  <w:style w:type="paragraph" w:customStyle="1" w:styleId="CharCharCharCharCharCharChar40">
    <w:name w:val="Char Char Char Char Char Char Char4"/>
    <w:basedOn w:val="a3"/>
    <w:qFormat/>
    <w:pPr>
      <w:spacing w:line="360" w:lineRule="auto"/>
      <w:ind w:firstLineChars="200" w:firstLine="200"/>
    </w:pPr>
    <w:rPr>
      <w:rFonts w:ascii="宋体" w:hAnsi="宋体" w:cs="宋体"/>
      <w:sz w:val="24"/>
    </w:rPr>
  </w:style>
  <w:style w:type="paragraph" w:customStyle="1" w:styleId="CharCharCharChar11">
    <w:name w:val="Char Char Char Char11"/>
    <w:basedOn w:val="a3"/>
    <w:pPr>
      <w:spacing w:before="120" w:after="120" w:line="360" w:lineRule="auto"/>
      <w:ind w:firstLine="420"/>
    </w:pPr>
    <w:rPr>
      <w:sz w:val="24"/>
    </w:rPr>
  </w:style>
  <w:style w:type="paragraph" w:customStyle="1" w:styleId="Char50">
    <w:name w:val="Char5"/>
    <w:basedOn w:val="a3"/>
    <w:qFormat/>
    <w:pPr>
      <w:widowControl/>
      <w:spacing w:after="160" w:line="240" w:lineRule="exact"/>
      <w:jc w:val="left"/>
    </w:pPr>
    <w:rPr>
      <w:rFonts w:ascii="Verdana" w:hAnsi="Verdana"/>
      <w:w w:val="90"/>
      <w:kern w:val="0"/>
      <w:sz w:val="20"/>
      <w:szCs w:val="20"/>
      <w:lang w:eastAsia="en-US"/>
    </w:rPr>
  </w:style>
  <w:style w:type="paragraph" w:customStyle="1" w:styleId="Arial15">
    <w:name w:val="样式 Arial 小四 行距: 1.5 倍行距"/>
    <w:basedOn w:val="a3"/>
    <w:qFormat/>
    <w:pPr>
      <w:spacing w:line="360" w:lineRule="auto"/>
      <w:ind w:firstLineChars="200" w:firstLine="480"/>
    </w:pPr>
    <w:rPr>
      <w:sz w:val="24"/>
      <w:szCs w:val="20"/>
    </w:rPr>
  </w:style>
  <w:style w:type="paragraph" w:customStyle="1" w:styleId="2ffffc">
    <w:name w:val="封面标准号2"/>
    <w:basedOn w:val="a3"/>
    <w:qFormat/>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kern w:val="0"/>
      <w:sz w:val="28"/>
      <w:szCs w:val="20"/>
    </w:rPr>
  </w:style>
  <w:style w:type="character" w:customStyle="1" w:styleId="1fffff5">
    <w:name w:val="占位符文本1"/>
    <w:uiPriority w:val="99"/>
    <w:semiHidden/>
    <w:qFormat/>
    <w:rPr>
      <w:color w:val="808080"/>
    </w:rPr>
  </w:style>
  <w:style w:type="paragraph" w:customStyle="1" w:styleId="Char40">
    <w:name w:val="Char4"/>
    <w:basedOn w:val="a3"/>
    <w:qFormat/>
    <w:pPr>
      <w:spacing w:line="360" w:lineRule="auto"/>
      <w:ind w:firstLineChars="200" w:firstLine="200"/>
    </w:pPr>
    <w:rPr>
      <w:rFonts w:ascii="宋体"/>
      <w:sz w:val="24"/>
    </w:rPr>
  </w:style>
  <w:style w:type="paragraph" w:customStyle="1" w:styleId="08505">
    <w:name w:val="样式 样式 首行缩进:  0.85 厘米 + 段前: 0.5 行"/>
    <w:basedOn w:val="a3"/>
    <w:qFormat/>
    <w:pPr>
      <w:spacing w:before="50" w:line="360" w:lineRule="auto"/>
      <w:ind w:firstLine="482"/>
    </w:pPr>
    <w:rPr>
      <w:sz w:val="24"/>
      <w:szCs w:val="20"/>
    </w:rPr>
  </w:style>
  <w:style w:type="paragraph" w:customStyle="1" w:styleId="affffffffffffffffffffffffffff2">
    <w:name w:val="居中正文"/>
    <w:basedOn w:val="ad"/>
    <w:qFormat/>
    <w:pPr>
      <w:adjustRightInd w:val="0"/>
      <w:spacing w:before="120" w:after="0" w:line="360" w:lineRule="auto"/>
      <w:ind w:firstLineChars="0" w:firstLine="0"/>
      <w:jc w:val="center"/>
      <w:textAlignment w:val="baseline"/>
    </w:pPr>
    <w:rPr>
      <w:rFonts w:ascii="宋体"/>
      <w:kern w:val="28"/>
      <w:sz w:val="24"/>
      <w:szCs w:val="20"/>
    </w:rPr>
  </w:style>
  <w:style w:type="paragraph" w:customStyle="1" w:styleId="1fffff6">
    <w:name w:val="表中文字1"/>
    <w:pPr>
      <w:widowControl w:val="0"/>
      <w:jc w:val="center"/>
    </w:pPr>
    <w:rPr>
      <w:rFonts w:ascii="宋体" w:hAnsi="宋体"/>
      <w:bCs/>
      <w:kern w:val="2"/>
      <w:sz w:val="21"/>
    </w:rPr>
  </w:style>
  <w:style w:type="paragraph" w:customStyle="1" w:styleId="192192">
    <w:name w:val="样式 样式 正文内容 + 首行缩进:  1.92 字符 + 首行缩进:  1.92 字符"/>
    <w:basedOn w:val="a3"/>
    <w:pPr>
      <w:spacing w:before="100" w:beforeAutospacing="1" w:after="100" w:afterAutospacing="1" w:line="360" w:lineRule="auto"/>
      <w:ind w:firstLineChars="192" w:firstLine="192"/>
    </w:pPr>
    <w:rPr>
      <w:rFonts w:cs="宋体"/>
      <w:sz w:val="24"/>
      <w:szCs w:val="20"/>
    </w:rPr>
  </w:style>
  <w:style w:type="character" w:customStyle="1" w:styleId="Charfffffffff9">
    <w:name w:val="表格题目 Char"/>
    <w:rPr>
      <w:b/>
      <w:color w:val="000000"/>
      <w:sz w:val="24"/>
      <w:szCs w:val="24"/>
    </w:rPr>
  </w:style>
  <w:style w:type="character" w:customStyle="1" w:styleId="Charfffffffffa">
    <w:name w:val="表格文字居中 Char"/>
    <w:qFormat/>
    <w:rPr>
      <w:rFonts w:ascii="Times New Roman" w:hAnsi="Times New Roman"/>
      <w:sz w:val="21"/>
      <w:szCs w:val="24"/>
    </w:rPr>
  </w:style>
  <w:style w:type="paragraph" w:customStyle="1" w:styleId="Char1CharCharChar2">
    <w:name w:val="Char1 Char Char Char2"/>
    <w:basedOn w:val="a3"/>
    <w:pPr>
      <w:ind w:firstLineChars="200" w:firstLine="480"/>
    </w:pPr>
    <w:rPr>
      <w:rFonts w:ascii="宋体"/>
      <w:sz w:val="28"/>
    </w:rPr>
  </w:style>
  <w:style w:type="character" w:customStyle="1" w:styleId="11CharChar">
    <w:name w:val="样式 表头11 + 自动设置 Char Char"/>
    <w:rPr>
      <w:b/>
      <w:bCs/>
      <w:color w:val="000000"/>
      <w:szCs w:val="21"/>
    </w:rPr>
  </w:style>
  <w:style w:type="character" w:customStyle="1" w:styleId="CharCharfff1">
    <w:name w:val="标准正文 Char Char"/>
    <w:link w:val="affffffffffffffffffffffffffff3"/>
    <w:qFormat/>
    <w:rPr>
      <w:rFonts w:cs="宋体"/>
      <w:snapToGrid/>
      <w:spacing w:val="10"/>
      <w:sz w:val="28"/>
      <w:szCs w:val="28"/>
    </w:rPr>
  </w:style>
  <w:style w:type="paragraph" w:customStyle="1" w:styleId="affffffffffffffffffffffffffff3">
    <w:name w:val="标准正文"/>
    <w:basedOn w:val="a3"/>
    <w:link w:val="CharCharfff1"/>
    <w:qFormat/>
    <w:pPr>
      <w:spacing w:line="360" w:lineRule="auto"/>
      <w:ind w:firstLineChars="200" w:firstLine="600"/>
    </w:pPr>
    <w:rPr>
      <w:snapToGrid w:val="0"/>
      <w:spacing w:val="10"/>
      <w:kern w:val="0"/>
      <w:sz w:val="28"/>
      <w:szCs w:val="28"/>
    </w:rPr>
  </w:style>
  <w:style w:type="character" w:customStyle="1" w:styleId="CharCharfff2">
    <w:name w:val="标准表头 Char Char"/>
    <w:link w:val="affffffffffffffffffffffffffff4"/>
    <w:qFormat/>
    <w:rPr>
      <w:rFonts w:cs="宋体"/>
      <w:b/>
      <w:bCs/>
      <w:snapToGrid/>
      <w:spacing w:val="10"/>
      <w:sz w:val="24"/>
      <w:szCs w:val="24"/>
    </w:rPr>
  </w:style>
  <w:style w:type="paragraph" w:customStyle="1" w:styleId="affffffffffffffffffffffffffff4">
    <w:name w:val="标准表头"/>
    <w:basedOn w:val="af9"/>
    <w:link w:val="CharCharfff2"/>
    <w:qFormat/>
    <w:pPr>
      <w:spacing w:line="360" w:lineRule="auto"/>
      <w:ind w:firstLineChars="200" w:firstLine="600"/>
      <w:jc w:val="center"/>
    </w:pPr>
    <w:rPr>
      <w:rFonts w:ascii="Times New Roman" w:hAnsi="Times New Roman"/>
      <w:b/>
      <w:bCs/>
      <w:snapToGrid w:val="0"/>
      <w:spacing w:val="10"/>
      <w:kern w:val="0"/>
      <w:sz w:val="24"/>
      <w:szCs w:val="24"/>
    </w:rPr>
  </w:style>
  <w:style w:type="character" w:customStyle="1" w:styleId="CharCharfff3">
    <w:name w:val="+正文 Char Char"/>
    <w:link w:val="affffffffffffffffffffffffffff5"/>
    <w:qFormat/>
    <w:rPr>
      <w:sz w:val="24"/>
      <w:szCs w:val="28"/>
    </w:rPr>
  </w:style>
  <w:style w:type="paragraph" w:customStyle="1" w:styleId="affffffffffffffffffffffffffff5">
    <w:name w:val="+正文"/>
    <w:basedOn w:val="a3"/>
    <w:link w:val="CharCharfff3"/>
    <w:qFormat/>
    <w:pPr>
      <w:spacing w:line="360" w:lineRule="auto"/>
      <w:ind w:firstLineChars="200" w:firstLine="200"/>
    </w:pPr>
    <w:rPr>
      <w:kern w:val="0"/>
      <w:sz w:val="24"/>
      <w:szCs w:val="28"/>
    </w:rPr>
  </w:style>
  <w:style w:type="paragraph" w:customStyle="1" w:styleId="affffffffffffffffffffffffffff6">
    <w:name w:val="设计标题二"/>
    <w:basedOn w:val="affffffffffffffffffffffffffff7"/>
    <w:qFormat/>
    <w:pPr>
      <w:spacing w:beforeLines="0" w:line="360" w:lineRule="auto"/>
      <w:jc w:val="left"/>
      <w:outlineLvl w:val="1"/>
    </w:pPr>
  </w:style>
  <w:style w:type="paragraph" w:customStyle="1" w:styleId="affffffffffffffffffffffffffff7">
    <w:name w:val="设计标题一"/>
    <w:basedOn w:val="3"/>
    <w:qFormat/>
    <w:pPr>
      <w:tabs>
        <w:tab w:val="left" w:pos="420"/>
      </w:tabs>
      <w:adjustRightInd w:val="0"/>
      <w:spacing w:beforeLines="100" w:after="0" w:line="480" w:lineRule="auto"/>
      <w:jc w:val="center"/>
      <w:outlineLvl w:val="0"/>
    </w:pPr>
    <w:rPr>
      <w:rFonts w:ascii="Times New Roman"/>
      <w:b w:val="0"/>
      <w:bCs w:val="0"/>
      <w:sz w:val="28"/>
      <w:szCs w:val="20"/>
    </w:rPr>
  </w:style>
  <w:style w:type="paragraph" w:customStyle="1" w:styleId="2424152">
    <w:name w:val="样式 段前: 2.4 磅 段后: 2.4 磅 行距: 1.5 倍行距2"/>
    <w:basedOn w:val="a3"/>
    <w:qFormat/>
    <w:pPr>
      <w:adjustRightInd w:val="0"/>
      <w:snapToGrid w:val="0"/>
      <w:spacing w:line="360" w:lineRule="auto"/>
      <w:ind w:firstLineChars="200" w:firstLine="560"/>
    </w:pPr>
    <w:rPr>
      <w:rFonts w:cs="宋体"/>
      <w:color w:val="000000"/>
      <w:sz w:val="28"/>
      <w:szCs w:val="28"/>
    </w:rPr>
  </w:style>
  <w:style w:type="paragraph" w:customStyle="1" w:styleId="xl179">
    <w:name w:val="xl179"/>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1113">
    <w:name w:val="样式 正文文本缩进 + 段前: 1 行 段后: 1 行1"/>
    <w:basedOn w:val="af6"/>
    <w:qFormat/>
    <w:pPr>
      <w:adjustRightInd w:val="0"/>
      <w:snapToGrid w:val="0"/>
      <w:spacing w:beforeLines="10" w:afterLines="10" w:after="0" w:line="360" w:lineRule="auto"/>
      <w:ind w:leftChars="0" w:left="0" w:firstLineChars="200" w:firstLine="560"/>
    </w:pPr>
    <w:rPr>
      <w:rFonts w:ascii="宋体"/>
      <w:bCs/>
      <w:kern w:val="2"/>
      <w:sz w:val="28"/>
      <w:szCs w:val="28"/>
    </w:rPr>
  </w:style>
  <w:style w:type="paragraph" w:customStyle="1" w:styleId="270">
    <w:name w:val="样式 黑色 行距: 最小值 27 磅"/>
    <w:basedOn w:val="a3"/>
    <w:qFormat/>
    <w:pPr>
      <w:ind w:firstLineChars="200" w:firstLine="560"/>
      <w:jc w:val="left"/>
    </w:pPr>
    <w:rPr>
      <w:color w:val="000000"/>
      <w:sz w:val="28"/>
      <w:szCs w:val="20"/>
    </w:rPr>
  </w:style>
  <w:style w:type="paragraph" w:customStyle="1" w:styleId="208">
    <w:name w:val="样式 标题 2 + 段前: 0.8 行"/>
    <w:basedOn w:val="2"/>
    <w:qFormat/>
    <w:pPr>
      <w:tabs>
        <w:tab w:val="left" w:pos="0"/>
        <w:tab w:val="left" w:pos="420"/>
        <w:tab w:val="left" w:pos="576"/>
      </w:tabs>
      <w:adjustRightInd w:val="0"/>
      <w:spacing w:before="0" w:afterLines="20" w:line="360" w:lineRule="auto"/>
      <w:ind w:left="576" w:hanging="576"/>
    </w:pPr>
    <w:rPr>
      <w:rFonts w:ascii="Times New Roman" w:eastAsia="宋体" w:hAnsi="Times New Roman"/>
      <w:b w:val="0"/>
      <w:sz w:val="28"/>
    </w:rPr>
  </w:style>
  <w:style w:type="paragraph" w:customStyle="1" w:styleId="xl167">
    <w:name w:val="xl167"/>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76">
    <w:name w:val="xl176"/>
    <w:basedOn w:val="a3"/>
    <w:qFormat/>
    <w:pPr>
      <w:widowControl/>
      <w:pBdr>
        <w:left w:val="single" w:sz="4" w:space="0" w:color="auto"/>
        <w:bottom w:val="single" w:sz="4" w:space="0" w:color="auto"/>
      </w:pBdr>
      <w:spacing w:before="100" w:beforeAutospacing="1" w:after="100" w:afterAutospacing="1"/>
      <w:ind w:firstLineChars="200" w:firstLine="600"/>
      <w:jc w:val="center"/>
    </w:pPr>
    <w:rPr>
      <w:rFonts w:ascii="宋体" w:hAnsi="宋体" w:cs="宋体"/>
      <w:kern w:val="0"/>
      <w:sz w:val="20"/>
      <w:szCs w:val="20"/>
    </w:rPr>
  </w:style>
  <w:style w:type="character" w:customStyle="1" w:styleId="1Charf1">
    <w:name w:val="样式 标题 1 + 四号 Char"/>
    <w:link w:val="1fffff7"/>
    <w:qFormat/>
    <w:locked/>
    <w:rPr>
      <w:rFonts w:ascii="宋体" w:eastAsia="仿宋_GB2312" w:hAnsi="宋体"/>
      <w:kern w:val="44"/>
      <w:sz w:val="44"/>
    </w:rPr>
  </w:style>
  <w:style w:type="paragraph" w:customStyle="1" w:styleId="1fffff7">
    <w:name w:val="样式 标题 1 + 四号"/>
    <w:basedOn w:val="1"/>
    <w:link w:val="1Charf1"/>
    <w:qFormat/>
    <w:pPr>
      <w:keepLines/>
      <w:tabs>
        <w:tab w:val="left" w:pos="420"/>
      </w:tabs>
      <w:overflowPunct/>
      <w:spacing w:beforeLines="200" w:before="340" w:after="0" w:line="360" w:lineRule="auto"/>
      <w:ind w:left="0" w:firstLine="0"/>
      <w:jc w:val="center"/>
    </w:pPr>
    <w:rPr>
      <w:rFonts w:ascii="宋体" w:eastAsia="仿宋_GB2312" w:hAnsi="宋体"/>
      <w:b w:val="0"/>
      <w:bCs w:val="0"/>
      <w:color w:val="auto"/>
      <w:sz w:val="44"/>
      <w:szCs w:val="20"/>
    </w:rPr>
  </w:style>
  <w:style w:type="paragraph" w:customStyle="1" w:styleId="1fffff8">
    <w:name w:val="样式 标题 1 + 宋体"/>
    <w:basedOn w:val="1"/>
    <w:qFormat/>
    <w:pPr>
      <w:keepLines/>
      <w:tabs>
        <w:tab w:val="left" w:pos="420"/>
      </w:tabs>
      <w:overflowPunct/>
      <w:spacing w:beforeLines="200" w:before="340" w:after="330" w:line="576" w:lineRule="auto"/>
      <w:ind w:left="0" w:firstLine="0"/>
    </w:pPr>
    <w:rPr>
      <w:b w:val="0"/>
      <w:color w:val="auto"/>
      <w:sz w:val="44"/>
      <w:szCs w:val="44"/>
    </w:rPr>
  </w:style>
  <w:style w:type="paragraph" w:customStyle="1" w:styleId="0991">
    <w:name w:val="样式 首行缩进:  0.99 厘米1"/>
    <w:basedOn w:val="a3"/>
    <w:qFormat/>
    <w:pPr>
      <w:widowControl/>
      <w:tabs>
        <w:tab w:val="left" w:pos="0"/>
        <w:tab w:val="left" w:pos="432"/>
      </w:tabs>
      <w:adjustRightInd w:val="0"/>
      <w:snapToGrid w:val="0"/>
      <w:spacing w:line="560" w:lineRule="exact"/>
      <w:ind w:left="432" w:firstLineChars="200" w:firstLine="522"/>
      <w:jc w:val="left"/>
    </w:pPr>
    <w:rPr>
      <w:rFonts w:ascii="宋体" w:hAnsi="宋体" w:cs="宋体"/>
      <w:kern w:val="0"/>
      <w:sz w:val="26"/>
      <w:szCs w:val="26"/>
    </w:rPr>
  </w:style>
  <w:style w:type="paragraph" w:customStyle="1" w:styleId="ltext">
    <w:name w:val="l_text"/>
    <w:basedOn w:val="a3"/>
    <w:qFormat/>
    <w:pPr>
      <w:widowControl/>
      <w:overflowPunct w:val="0"/>
      <w:autoSpaceDE w:val="0"/>
      <w:autoSpaceDN w:val="0"/>
      <w:adjustRightInd w:val="0"/>
      <w:spacing w:after="20"/>
      <w:ind w:firstLineChars="200" w:firstLine="600"/>
      <w:jc w:val="center"/>
    </w:pPr>
    <w:rPr>
      <w:rFonts w:ascii="宋体" w:hAnsi="宋体"/>
      <w:kern w:val="0"/>
      <w:sz w:val="28"/>
      <w:szCs w:val="21"/>
      <w:lang w:val="en-GB"/>
    </w:rPr>
  </w:style>
  <w:style w:type="paragraph" w:customStyle="1" w:styleId="33Char18615">
    <w:name w:val="样式 标题 3头小节标题标题 3 Char1 + 段前: 8 磅 段后: 6 磅 行距: 1.5 倍行距"/>
    <w:basedOn w:val="3"/>
    <w:qFormat/>
    <w:pPr>
      <w:keepLines w:val="0"/>
      <w:tabs>
        <w:tab w:val="left" w:pos="420"/>
      </w:tabs>
      <w:kinsoku w:val="0"/>
      <w:overflowPunct w:val="0"/>
      <w:autoSpaceDE w:val="0"/>
      <w:adjustRightInd w:val="0"/>
      <w:snapToGrid w:val="0"/>
      <w:spacing w:before="160" w:after="120" w:line="360" w:lineRule="auto"/>
    </w:pPr>
    <w:rPr>
      <w:rFonts w:ascii="Times New Roman"/>
      <w:b w:val="0"/>
      <w:color w:val="000000"/>
      <w:sz w:val="28"/>
      <w:szCs w:val="20"/>
    </w:rPr>
  </w:style>
  <w:style w:type="paragraph" w:customStyle="1" w:styleId="220505">
    <w:name w:val="样式 样式 两端对齐 首行缩进:  2 字符 + 首行缩进:  2 字符 段前: 0.5 行 段后: 0.5 行"/>
    <w:basedOn w:val="a3"/>
    <w:qFormat/>
    <w:pPr>
      <w:spacing w:line="360" w:lineRule="auto"/>
      <w:ind w:firstLineChars="200" w:firstLine="600"/>
      <w:jc w:val="center"/>
    </w:pPr>
    <w:rPr>
      <w:rFonts w:eastAsia="黑体"/>
      <w:sz w:val="28"/>
      <w:szCs w:val="28"/>
    </w:rPr>
  </w:style>
  <w:style w:type="paragraph" w:customStyle="1" w:styleId="xl163">
    <w:name w:val="xl163"/>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33CharCharChar1Heading3-oldse1">
    <w:name w:val="样式 样式 标题 3头小节标题小标题标题 3 Char Char Char一章标题1Heading 3 - oldse...1 ..."/>
    <w:basedOn w:val="a3"/>
    <w:qFormat/>
    <w:pPr>
      <w:tabs>
        <w:tab w:val="left" w:pos="720"/>
      </w:tabs>
      <w:ind w:left="720" w:firstLineChars="200" w:hanging="720"/>
    </w:pPr>
    <w:rPr>
      <w:sz w:val="28"/>
    </w:rPr>
  </w:style>
  <w:style w:type="paragraph" w:customStyle="1" w:styleId="Style63">
    <w:name w:val="_Style 63"/>
    <w:basedOn w:val="a3"/>
    <w:qFormat/>
    <w:pPr>
      <w:ind w:firstLineChars="200" w:firstLine="200"/>
    </w:pPr>
    <w:rPr>
      <w:kern w:val="0"/>
      <w:sz w:val="24"/>
      <w:szCs w:val="20"/>
    </w:rPr>
  </w:style>
  <w:style w:type="character" w:customStyle="1" w:styleId="3CharChar2">
    <w:name w:val="样式 标题 3 + 四号 Char Char"/>
    <w:link w:val="3fff6"/>
    <w:qFormat/>
    <w:locked/>
    <w:rPr>
      <w:rFonts w:ascii="仿宋_GB2312" w:eastAsia="仿宋_GB2312"/>
      <w:b/>
      <w:bCs/>
      <w:sz w:val="28"/>
      <w:szCs w:val="32"/>
    </w:rPr>
  </w:style>
  <w:style w:type="paragraph" w:customStyle="1" w:styleId="3fff6">
    <w:name w:val="样式 标题 3 + 四号"/>
    <w:basedOn w:val="3"/>
    <w:link w:val="3CharChar2"/>
    <w:qFormat/>
    <w:pPr>
      <w:tabs>
        <w:tab w:val="left" w:pos="420"/>
      </w:tabs>
      <w:spacing w:before="0" w:after="0" w:line="412" w:lineRule="auto"/>
    </w:pPr>
    <w:rPr>
      <w:rFonts w:ascii="仿宋_GB2312" w:eastAsia="仿宋_GB2312"/>
      <w:sz w:val="28"/>
    </w:rPr>
  </w:style>
  <w:style w:type="paragraph" w:customStyle="1" w:styleId="xl168">
    <w:name w:val="xl16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3fff7">
    <w:name w:val="表内文3"/>
    <w:basedOn w:val="a3"/>
    <w:qFormat/>
    <w:pPr>
      <w:ind w:firstLineChars="200" w:firstLine="600"/>
      <w:jc w:val="center"/>
    </w:pPr>
    <w:rPr>
      <w:rFonts w:eastAsia="仿宋_GB2312"/>
      <w:bCs/>
      <w:color w:val="000000"/>
      <w:sz w:val="28"/>
      <w:szCs w:val="20"/>
    </w:rPr>
  </w:style>
  <w:style w:type="paragraph" w:customStyle="1" w:styleId="425101">
    <w:name w:val="样式 标题 4 + 左侧:  2.51 厘米 首行缩进:  0 厘米1"/>
    <w:basedOn w:val="4"/>
    <w:qFormat/>
    <w:pPr>
      <w:keepNext w:val="0"/>
      <w:keepLines w:val="0"/>
      <w:numPr>
        <w:ilvl w:val="3"/>
      </w:numPr>
      <w:tabs>
        <w:tab w:val="left" w:pos="0"/>
      </w:tabs>
      <w:adjustRightInd w:val="0"/>
      <w:snapToGrid w:val="0"/>
      <w:spacing w:after="0" w:line="360" w:lineRule="auto"/>
      <w:ind w:firstLineChars="200" w:firstLine="560"/>
      <w:outlineLvl w:val="9"/>
    </w:pPr>
    <w:rPr>
      <w:rFonts w:ascii="Times New Roman" w:eastAsia="宋体"/>
      <w:kern w:val="2"/>
      <w:szCs w:val="20"/>
    </w:rPr>
  </w:style>
  <w:style w:type="paragraph" w:customStyle="1" w:styleId="xl178">
    <w:name w:val="xl178"/>
    <w:basedOn w:val="a3"/>
    <w:qFormat/>
    <w:pPr>
      <w:widowControl/>
      <w:pBdr>
        <w:bottom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xl173">
    <w:name w:val="xl173"/>
    <w:basedOn w:val="a3"/>
    <w:qFormat/>
    <w:pPr>
      <w:widowControl/>
      <w:pBdr>
        <w:top w:val="single" w:sz="4" w:space="0" w:color="auto"/>
        <w:lef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affffffffffffffffffffffffffff8">
    <w:name w:val="文档"/>
    <w:basedOn w:val="a3"/>
    <w:qFormat/>
    <w:pPr>
      <w:snapToGrid w:val="0"/>
      <w:spacing w:line="360" w:lineRule="auto"/>
      <w:ind w:firstLineChars="200" w:firstLine="520"/>
    </w:pPr>
    <w:rPr>
      <w:rFonts w:hAnsi="宋体"/>
      <w:sz w:val="26"/>
      <w:szCs w:val="20"/>
    </w:rPr>
  </w:style>
  <w:style w:type="paragraph" w:customStyle="1" w:styleId="xl172">
    <w:name w:val="xl172"/>
    <w:basedOn w:val="a3"/>
    <w:qFormat/>
    <w:pPr>
      <w:widowControl/>
      <w:spacing w:before="100" w:beforeAutospacing="1" w:after="100" w:afterAutospacing="1"/>
      <w:ind w:firstLineChars="200" w:firstLine="600"/>
      <w:jc w:val="center"/>
    </w:pPr>
    <w:rPr>
      <w:rFonts w:ascii="宋体" w:hAnsi="宋体" w:cs="宋体"/>
      <w:b/>
      <w:bCs/>
      <w:kern w:val="0"/>
      <w:sz w:val="44"/>
      <w:szCs w:val="44"/>
    </w:rPr>
  </w:style>
  <w:style w:type="paragraph" w:customStyle="1" w:styleId="xl165">
    <w:name w:val="xl165"/>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affffffffffffffffffffffffffff9">
    <w:name w:val="标书正文"/>
    <w:basedOn w:val="a3"/>
    <w:qFormat/>
    <w:pPr>
      <w:tabs>
        <w:tab w:val="right" w:pos="2100"/>
        <w:tab w:val="center" w:pos="2415"/>
        <w:tab w:val="left" w:pos="2730"/>
      </w:tabs>
      <w:spacing w:beforeLines="20" w:afterLines="20" w:line="360" w:lineRule="auto"/>
      <w:ind w:firstLineChars="200" w:firstLine="480"/>
    </w:pPr>
    <w:rPr>
      <w:rFonts w:hAnsi="宋体"/>
      <w:sz w:val="24"/>
    </w:rPr>
  </w:style>
  <w:style w:type="paragraph" w:customStyle="1" w:styleId="affffffffffffffffffffffffffffa">
    <w:name w:val="带序号正文"/>
    <w:basedOn w:val="a3"/>
    <w:qFormat/>
    <w:pPr>
      <w:adjustRightInd w:val="0"/>
      <w:spacing w:before="120" w:line="360" w:lineRule="auto"/>
      <w:ind w:firstLineChars="200" w:firstLine="567"/>
    </w:pPr>
    <w:rPr>
      <w:rFonts w:eastAsia="仿宋_GB2312"/>
      <w:color w:val="000000"/>
      <w:kern w:val="0"/>
      <w:sz w:val="28"/>
      <w:szCs w:val="20"/>
    </w:rPr>
  </w:style>
  <w:style w:type="paragraph" w:customStyle="1" w:styleId="affffffffffffffffffffffffffffb">
    <w:name w:val="设计表格"/>
    <w:basedOn w:val="a3"/>
    <w:qFormat/>
    <w:pPr>
      <w:adjustRightInd w:val="0"/>
      <w:ind w:firstLineChars="200" w:firstLine="600"/>
      <w:jc w:val="center"/>
    </w:pPr>
    <w:rPr>
      <w:kern w:val="0"/>
      <w:sz w:val="28"/>
    </w:rPr>
  </w:style>
  <w:style w:type="paragraph" w:customStyle="1" w:styleId="xl154">
    <w:name w:val="xl154"/>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66">
    <w:name w:val="xl166"/>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59">
    <w:name w:val="xl159"/>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affffffffffffffffffffffffffffc">
    <w:name w:val="表识别"/>
    <w:basedOn w:val="a3"/>
    <w:qFormat/>
    <w:pPr>
      <w:widowControl/>
      <w:tabs>
        <w:tab w:val="right" w:pos="8640"/>
      </w:tabs>
      <w:autoSpaceDE w:val="0"/>
      <w:autoSpaceDN w:val="0"/>
      <w:adjustRightInd w:val="0"/>
      <w:ind w:firstLineChars="200" w:firstLine="600"/>
      <w:jc w:val="left"/>
    </w:pPr>
    <w:rPr>
      <w:rFonts w:ascii="宋体" w:eastAsia="仿宋_GB2312"/>
      <w:color w:val="000000"/>
      <w:kern w:val="0"/>
      <w:sz w:val="28"/>
      <w:szCs w:val="20"/>
    </w:rPr>
  </w:style>
  <w:style w:type="paragraph" w:customStyle="1" w:styleId="xl174">
    <w:name w:val="xl174"/>
    <w:basedOn w:val="a3"/>
    <w:qFormat/>
    <w:pPr>
      <w:widowControl/>
      <w:pBdr>
        <w:top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15b">
    <w:name w:val="样式 正文缩进表正文正文非缩进特点 + 四号 黑色 行距: 1.5 倍行距"/>
    <w:basedOn w:val="ab"/>
    <w:qFormat/>
    <w:pPr>
      <w:spacing w:line="360" w:lineRule="auto"/>
      <w:ind w:firstLineChars="200" w:firstLine="560"/>
    </w:pPr>
    <w:rPr>
      <w:rFonts w:ascii="仿宋_GB2312" w:hAnsi="Calibri" w:cs="宋体"/>
      <w:color w:val="000000"/>
      <w:szCs w:val="22"/>
    </w:rPr>
  </w:style>
  <w:style w:type="character" w:customStyle="1" w:styleId="12415Char">
    <w:name w:val="样式 宋体 四号 黑色 首行缩进:  1.24 厘米 行距: 1.5 倍行距 Char"/>
    <w:link w:val="12415"/>
    <w:qFormat/>
    <w:locked/>
    <w:rPr>
      <w:rFonts w:ascii="宋体" w:hAnsi="宋体"/>
      <w:color w:val="000000"/>
      <w:sz w:val="28"/>
    </w:rPr>
  </w:style>
  <w:style w:type="paragraph" w:customStyle="1" w:styleId="12415">
    <w:name w:val="样式 宋体 四号 黑色 首行缩进:  1.24 厘米 行距: 1.5 倍行距"/>
    <w:basedOn w:val="a3"/>
    <w:link w:val="12415Char"/>
    <w:qFormat/>
    <w:pPr>
      <w:spacing w:line="360" w:lineRule="auto"/>
      <w:ind w:firstLineChars="200" w:firstLine="703"/>
    </w:pPr>
    <w:rPr>
      <w:rFonts w:ascii="宋体" w:hAnsi="宋体"/>
      <w:color w:val="000000"/>
      <w:kern w:val="0"/>
      <w:sz w:val="28"/>
      <w:szCs w:val="20"/>
    </w:rPr>
  </w:style>
  <w:style w:type="paragraph" w:customStyle="1" w:styleId="1fffff9">
    <w:name w:val="表内1"/>
    <w:basedOn w:val="affffffffffffffffffffffffffff0"/>
    <w:qFormat/>
    <w:pPr>
      <w:spacing w:line="240" w:lineRule="auto"/>
      <w:jc w:val="left"/>
    </w:pPr>
    <w:rPr>
      <w:rFonts w:eastAsia="仿宋_GB2312"/>
      <w:bCs/>
      <w:color w:val="000000"/>
      <w:sz w:val="20"/>
      <w:szCs w:val="28"/>
    </w:rPr>
  </w:style>
  <w:style w:type="paragraph" w:customStyle="1" w:styleId="1fffffa">
    <w:name w:val="表内容1"/>
    <w:basedOn w:val="a3"/>
    <w:qFormat/>
    <w:pPr>
      <w:widowControl/>
      <w:tabs>
        <w:tab w:val="left" w:pos="480"/>
      </w:tabs>
      <w:autoSpaceDE w:val="0"/>
      <w:autoSpaceDN w:val="0"/>
      <w:spacing w:line="264" w:lineRule="auto"/>
      <w:ind w:firstLineChars="200" w:firstLine="200"/>
      <w:jc w:val="center"/>
    </w:pPr>
    <w:rPr>
      <w:rFonts w:ascii="宋体"/>
      <w:kern w:val="0"/>
      <w:sz w:val="24"/>
    </w:rPr>
  </w:style>
  <w:style w:type="character" w:customStyle="1" w:styleId="1Charf2">
    <w:name w:val="样式 正文1 + 两端对齐 Char"/>
    <w:link w:val="1fffffb"/>
    <w:qFormat/>
    <w:locked/>
    <w:rPr>
      <w:rFonts w:ascii="宋体" w:hAnsi="宋体" w:cs="宋体"/>
      <w:sz w:val="28"/>
    </w:rPr>
  </w:style>
  <w:style w:type="paragraph" w:customStyle="1" w:styleId="1fffffb">
    <w:name w:val="样式 正文1 + 两端对齐"/>
    <w:basedOn w:val="1f0"/>
    <w:link w:val="1Charf2"/>
    <w:qFormat/>
    <w:pPr>
      <w:tabs>
        <w:tab w:val="left" w:pos="567"/>
      </w:tabs>
      <w:spacing w:line="360" w:lineRule="auto"/>
      <w:ind w:firstLineChars="200" w:firstLine="200"/>
      <w:jc w:val="both"/>
      <w:textAlignment w:val="auto"/>
    </w:pPr>
    <w:rPr>
      <w:rFonts w:hAnsi="宋体"/>
      <w:sz w:val="28"/>
    </w:rPr>
  </w:style>
  <w:style w:type="paragraph" w:customStyle="1" w:styleId="affffffffffffffffffffffffffffd">
    <w:name w:val="高旭"/>
    <w:basedOn w:val="a3"/>
    <w:qFormat/>
    <w:pPr>
      <w:tabs>
        <w:tab w:val="left" w:pos="426"/>
      </w:tabs>
      <w:autoSpaceDE w:val="0"/>
      <w:autoSpaceDN w:val="0"/>
      <w:adjustRightInd w:val="0"/>
      <w:spacing w:line="360" w:lineRule="atLeast"/>
      <w:ind w:firstLineChars="200" w:firstLine="600"/>
      <w:jc w:val="left"/>
    </w:pPr>
    <w:rPr>
      <w:rFonts w:ascii="宋体"/>
      <w:kern w:val="0"/>
      <w:sz w:val="28"/>
      <w:szCs w:val="20"/>
    </w:rPr>
  </w:style>
  <w:style w:type="character" w:customStyle="1" w:styleId="2CharChar4">
    <w:name w:val="样式 标题 2 + 宋体 Char Char"/>
    <w:link w:val="2ffffd"/>
    <w:qFormat/>
    <w:locked/>
    <w:rPr>
      <w:rFonts w:ascii="Arial" w:hAnsi="Arial"/>
      <w:bCs/>
      <w:sz w:val="30"/>
      <w:szCs w:val="32"/>
    </w:rPr>
  </w:style>
  <w:style w:type="paragraph" w:customStyle="1" w:styleId="2ffffd">
    <w:name w:val="样式 标题 2 + 宋体"/>
    <w:basedOn w:val="2"/>
    <w:link w:val="2CharChar4"/>
    <w:qFormat/>
    <w:pPr>
      <w:tabs>
        <w:tab w:val="left" w:pos="-1548"/>
        <w:tab w:val="left" w:pos="0"/>
        <w:tab w:val="left" w:pos="420"/>
        <w:tab w:val="left" w:pos="576"/>
      </w:tabs>
      <w:spacing w:before="0" w:after="0" w:line="412" w:lineRule="auto"/>
      <w:ind w:left="576" w:hanging="576"/>
    </w:pPr>
    <w:rPr>
      <w:rFonts w:eastAsia="宋体"/>
      <w:b w:val="0"/>
      <w:sz w:val="30"/>
    </w:rPr>
  </w:style>
  <w:style w:type="paragraph" w:customStyle="1" w:styleId="22209">
    <w:name w:val="样式 样式 样式 样式 首行缩进:  2 字符 + 首行缩进:  2 字符 + 首行缩进:  2 字符 + 首行缩进:  0.9..."/>
    <w:basedOn w:val="a3"/>
    <w:qFormat/>
    <w:pPr>
      <w:spacing w:line="360" w:lineRule="auto"/>
      <w:ind w:firstLineChars="200" w:firstLine="522"/>
    </w:pPr>
    <w:rPr>
      <w:rFonts w:cs="宋体"/>
      <w:sz w:val="26"/>
      <w:szCs w:val="20"/>
    </w:rPr>
  </w:style>
  <w:style w:type="paragraph" w:customStyle="1" w:styleId="22CharH2h2heading2IndentLeft025in">
    <w:name w:val="样式 标题 2标题 2 Char节H2h2heading 2+ Indent: Left 0.25 in二级节名..."/>
    <w:basedOn w:val="2"/>
    <w:qFormat/>
    <w:pPr>
      <w:tabs>
        <w:tab w:val="left" w:pos="0"/>
        <w:tab w:val="left" w:pos="420"/>
      </w:tabs>
      <w:snapToGrid w:val="0"/>
      <w:spacing w:beforeLines="50" w:afterLines="50" w:line="360" w:lineRule="auto"/>
    </w:pPr>
    <w:rPr>
      <w:rFonts w:ascii="宋体" w:eastAsia="宋体" w:hAnsi="宋体" w:cs="宋体"/>
      <w:b w:val="0"/>
      <w:bCs w:val="0"/>
      <w:kern w:val="2"/>
      <w:sz w:val="28"/>
      <w:szCs w:val="20"/>
    </w:rPr>
  </w:style>
  <w:style w:type="paragraph" w:customStyle="1" w:styleId="y4">
    <w:name w:val="y标题4"/>
    <w:basedOn w:val="4"/>
    <w:qFormat/>
    <w:pPr>
      <w:numPr>
        <w:ilvl w:val="3"/>
      </w:numPr>
      <w:tabs>
        <w:tab w:val="left" w:pos="0"/>
        <w:tab w:val="left" w:pos="1044"/>
      </w:tabs>
      <w:spacing w:after="0" w:line="374" w:lineRule="auto"/>
      <w:ind w:left="1044" w:hanging="864"/>
    </w:pPr>
    <w:rPr>
      <w:rFonts w:ascii="Arial" w:eastAsia="宋体" w:hAnsi="Arial"/>
      <w:kern w:val="2"/>
      <w:szCs w:val="28"/>
    </w:rPr>
  </w:style>
  <w:style w:type="paragraph" w:customStyle="1" w:styleId="xl162">
    <w:name w:val="xl162"/>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character" w:customStyle="1" w:styleId="3CharChar3">
    <w:name w:val="样式 标题 3 + 宋体 四号 Char Char"/>
    <w:link w:val="3fff8"/>
    <w:qFormat/>
    <w:locked/>
    <w:rPr>
      <w:rFonts w:ascii="仿宋_GB2312" w:eastAsia="仿宋_GB2312"/>
      <w:b/>
      <w:bCs/>
      <w:sz w:val="28"/>
      <w:szCs w:val="32"/>
    </w:rPr>
  </w:style>
  <w:style w:type="paragraph" w:customStyle="1" w:styleId="3fff8">
    <w:name w:val="样式 标题 3 + 宋体 四号"/>
    <w:basedOn w:val="3"/>
    <w:link w:val="3CharChar3"/>
    <w:qFormat/>
    <w:pPr>
      <w:tabs>
        <w:tab w:val="left" w:pos="420"/>
      </w:tabs>
      <w:spacing w:before="0" w:after="0" w:line="412" w:lineRule="auto"/>
    </w:pPr>
    <w:rPr>
      <w:rFonts w:ascii="仿宋_GB2312" w:eastAsia="仿宋_GB2312"/>
      <w:sz w:val="28"/>
    </w:rPr>
  </w:style>
  <w:style w:type="paragraph" w:customStyle="1" w:styleId="affffffffffffffffffffffffffffe">
    <w:name w:val="样式 黑体 小二 加粗 居中"/>
    <w:basedOn w:val="a3"/>
    <w:qFormat/>
    <w:pPr>
      <w:ind w:firstLineChars="200" w:firstLine="200"/>
      <w:jc w:val="center"/>
    </w:pPr>
    <w:rPr>
      <w:rFonts w:ascii="黑体" w:eastAsia="黑体" w:cs="宋体"/>
      <w:bCs/>
      <w:sz w:val="44"/>
      <w:szCs w:val="20"/>
    </w:rPr>
  </w:style>
  <w:style w:type="paragraph" w:customStyle="1" w:styleId="1fffffc">
    <w:name w:val="可研样式1"/>
    <w:basedOn w:val="a3"/>
    <w:qFormat/>
    <w:pPr>
      <w:spacing w:line="360" w:lineRule="auto"/>
      <w:ind w:firstLineChars="200" w:firstLine="200"/>
    </w:pPr>
    <w:rPr>
      <w:color w:val="000000"/>
      <w:sz w:val="24"/>
      <w:szCs w:val="44"/>
    </w:rPr>
  </w:style>
  <w:style w:type="paragraph" w:customStyle="1" w:styleId="2ffffe">
    <w:name w:val="表内容2"/>
    <w:basedOn w:val="1fffffa"/>
    <w:qFormat/>
    <w:pPr>
      <w:ind w:firstLineChars="0" w:firstLine="0"/>
    </w:pPr>
  </w:style>
  <w:style w:type="paragraph" w:customStyle="1" w:styleId="xl164">
    <w:name w:val="xl164"/>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xl158">
    <w:name w:val="xl158"/>
    <w:basedOn w:val="a3"/>
    <w:qFormat/>
    <w:pPr>
      <w:widowControl/>
      <w:spacing w:before="100" w:beforeAutospacing="1" w:after="100" w:afterAutospacing="1"/>
      <w:ind w:firstLineChars="200" w:firstLine="600"/>
      <w:jc w:val="left"/>
    </w:pPr>
    <w:rPr>
      <w:rFonts w:ascii="宋体" w:hAnsi="宋体" w:cs="宋体"/>
      <w:kern w:val="0"/>
      <w:sz w:val="20"/>
      <w:szCs w:val="20"/>
    </w:rPr>
  </w:style>
  <w:style w:type="paragraph" w:customStyle="1" w:styleId="33CharCharChar0">
    <w:name w:val="样式 标题 3头小节标题小标题标题 3 Char Char Char + (符号) 宋体 左 首行缩进:  0 厘米"/>
    <w:basedOn w:val="3"/>
    <w:qFormat/>
    <w:pPr>
      <w:tabs>
        <w:tab w:val="left" w:pos="420"/>
      </w:tabs>
      <w:spacing w:before="0" w:after="0" w:line="360" w:lineRule="auto"/>
      <w:ind w:firstLineChars="200" w:firstLine="200"/>
    </w:pPr>
    <w:rPr>
      <w:rFonts w:hAnsi="宋体" w:cs="宋体"/>
      <w:b w:val="0"/>
      <w:kern w:val="2"/>
      <w:szCs w:val="30"/>
    </w:rPr>
  </w:style>
  <w:style w:type="paragraph" w:customStyle="1" w:styleId="afffffffffffffffffffffffffffff">
    <w:name w:val="表说明"/>
    <w:basedOn w:val="a3"/>
    <w:qFormat/>
    <w:pPr>
      <w:widowControl/>
      <w:autoSpaceDE w:val="0"/>
      <w:autoSpaceDN w:val="0"/>
      <w:adjustRightInd w:val="0"/>
      <w:spacing w:line="360" w:lineRule="auto"/>
      <w:ind w:firstLineChars="200" w:firstLine="567"/>
      <w:jc w:val="right"/>
    </w:pPr>
    <w:rPr>
      <w:rFonts w:eastAsia="仿宋_GB2312"/>
      <w:kern w:val="0"/>
      <w:sz w:val="28"/>
      <w:szCs w:val="20"/>
    </w:rPr>
  </w:style>
  <w:style w:type="paragraph" w:customStyle="1" w:styleId="1fffffd">
    <w:name w:val="标题第1章"/>
    <w:basedOn w:val="a3"/>
    <w:qFormat/>
    <w:pPr>
      <w:tabs>
        <w:tab w:val="left" w:pos="0"/>
      </w:tabs>
      <w:ind w:left="6662" w:firstLineChars="200" w:firstLine="600"/>
    </w:pPr>
    <w:rPr>
      <w:sz w:val="28"/>
    </w:rPr>
  </w:style>
  <w:style w:type="paragraph" w:customStyle="1" w:styleId="afffffffffffffffffffffffffffff0">
    <w:name w:val="样例尹"/>
    <w:basedOn w:val="a3"/>
    <w:qFormat/>
    <w:pPr>
      <w:tabs>
        <w:tab w:val="left" w:pos="425"/>
      </w:tabs>
      <w:spacing w:line="360" w:lineRule="auto"/>
      <w:ind w:left="1701" w:firstLineChars="200" w:hanging="1701"/>
    </w:pPr>
    <w:rPr>
      <w:sz w:val="28"/>
      <w:szCs w:val="28"/>
    </w:rPr>
  </w:style>
  <w:style w:type="character" w:customStyle="1" w:styleId="2111Char">
    <w:name w:val="样式 标题 2标题1.1.1节½Ú?¨² + 宋体 Char"/>
    <w:link w:val="21110"/>
    <w:qFormat/>
    <w:locked/>
    <w:rPr>
      <w:rFonts w:ascii="宋体" w:hAnsi="宋体"/>
      <w:b/>
      <w:bCs/>
      <w:spacing w:val="3"/>
      <w:sz w:val="24"/>
      <w:szCs w:val="28"/>
    </w:rPr>
  </w:style>
  <w:style w:type="paragraph" w:customStyle="1" w:styleId="21110">
    <w:name w:val="样式 标题 2标题1.1.1节½Ú?¨² + 宋体"/>
    <w:basedOn w:val="2"/>
    <w:link w:val="2111Char"/>
    <w:qFormat/>
    <w:pPr>
      <w:tabs>
        <w:tab w:val="left" w:pos="0"/>
        <w:tab w:val="left" w:pos="420"/>
        <w:tab w:val="left" w:pos="567"/>
      </w:tabs>
      <w:adjustRightInd w:val="0"/>
      <w:spacing w:before="0" w:after="0" w:line="360" w:lineRule="auto"/>
    </w:pPr>
    <w:rPr>
      <w:rFonts w:ascii="宋体" w:eastAsia="宋体" w:hAnsi="宋体"/>
      <w:spacing w:val="3"/>
      <w:sz w:val="24"/>
      <w:szCs w:val="28"/>
    </w:rPr>
  </w:style>
  <w:style w:type="paragraph" w:customStyle="1" w:styleId="xl157">
    <w:name w:val="xl157"/>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1101">
    <w:name w:val="样式 正文1 + 两端对齐 首行缩进:  1.01 厘米"/>
    <w:basedOn w:val="1f0"/>
    <w:qFormat/>
    <w:pPr>
      <w:tabs>
        <w:tab w:val="left" w:pos="567"/>
      </w:tabs>
      <w:spacing w:line="360" w:lineRule="auto"/>
      <w:ind w:firstLine="570"/>
      <w:jc w:val="both"/>
      <w:textAlignment w:val="auto"/>
    </w:pPr>
    <w:rPr>
      <w:rFonts w:ascii="Times New Roman" w:hAnsi="宋体" w:cs="宋体" w:hint="eastAsia"/>
      <w:kern w:val="2"/>
      <w:sz w:val="28"/>
      <w:szCs w:val="22"/>
    </w:rPr>
  </w:style>
  <w:style w:type="paragraph" w:customStyle="1" w:styleId="xl170">
    <w:name w:val="xl170"/>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107">
    <w:name w:val="样式 正文1 + 小四 居中 首行缩进:  0 厘米 行距: 单倍行距"/>
    <w:basedOn w:val="1f0"/>
    <w:qFormat/>
    <w:pPr>
      <w:tabs>
        <w:tab w:val="left" w:pos="567"/>
      </w:tabs>
      <w:spacing w:line="240" w:lineRule="auto"/>
      <w:jc w:val="center"/>
      <w:textAlignment w:val="auto"/>
    </w:pPr>
    <w:rPr>
      <w:rFonts w:ascii="Times New Roman" w:hAnsi="宋体" w:cs="宋体" w:hint="eastAsia"/>
      <w:kern w:val="2"/>
      <w:szCs w:val="22"/>
    </w:rPr>
  </w:style>
  <w:style w:type="paragraph" w:customStyle="1" w:styleId="21b">
    <w:name w:val="标题 2.1"/>
    <w:basedOn w:val="a3"/>
    <w:qFormat/>
    <w:pPr>
      <w:ind w:firstLineChars="200" w:firstLine="600"/>
    </w:pPr>
    <w:rPr>
      <w:sz w:val="28"/>
    </w:rPr>
  </w:style>
  <w:style w:type="character" w:customStyle="1" w:styleId="Charfffffffffb">
    <w:name w:val="标准正文 Char"/>
    <w:qFormat/>
    <w:locked/>
    <w:rPr>
      <w:rFonts w:ascii="楷体_GB2312" w:eastAsia="楷体_GB2312" w:hAnsi="宋体" w:cs="宋体"/>
      <w:color w:val="FF0000"/>
      <w:spacing w:val="10"/>
      <w:sz w:val="28"/>
      <w:szCs w:val="28"/>
    </w:rPr>
  </w:style>
  <w:style w:type="paragraph" w:customStyle="1" w:styleId="121215">
    <w:name w:val="样式 段前: 1.2 磅 段后: 1.2 磅 行距: 1.5 倍行距"/>
    <w:basedOn w:val="a3"/>
    <w:qFormat/>
    <w:pPr>
      <w:adjustRightInd w:val="0"/>
      <w:snapToGrid w:val="0"/>
      <w:spacing w:beforeLines="10" w:afterLines="10" w:line="360" w:lineRule="auto"/>
      <w:ind w:firstLineChars="200" w:firstLine="560"/>
    </w:pPr>
    <w:rPr>
      <w:sz w:val="28"/>
      <w:szCs w:val="20"/>
    </w:rPr>
  </w:style>
  <w:style w:type="character" w:customStyle="1" w:styleId="1Charf3">
    <w:name w:val="样式 正文首行缩进 + 小四 首行缩进:  1 字符 Char"/>
    <w:link w:val="1fffffe"/>
    <w:qFormat/>
    <w:locked/>
    <w:rPr>
      <w:rFonts w:ascii="宋体" w:hAnsi="宋体" w:cs="宋体"/>
      <w:sz w:val="26"/>
    </w:rPr>
  </w:style>
  <w:style w:type="paragraph" w:customStyle="1" w:styleId="1fffffe">
    <w:name w:val="样式 正文首行缩进 + 小四 首行缩进:  1 字符"/>
    <w:basedOn w:val="ad"/>
    <w:link w:val="1Charf3"/>
    <w:qFormat/>
    <w:pPr>
      <w:spacing w:after="0" w:line="360" w:lineRule="auto"/>
      <w:ind w:firstLineChars="200" w:firstLine="200"/>
    </w:pPr>
    <w:rPr>
      <w:rFonts w:ascii="宋体" w:hAnsi="宋体"/>
      <w:kern w:val="0"/>
      <w:sz w:val="26"/>
      <w:szCs w:val="20"/>
    </w:rPr>
  </w:style>
  <w:style w:type="paragraph" w:customStyle="1" w:styleId="afffffffffffffffffffffffffffff1">
    <w:name w:val="表头一"/>
    <w:qFormat/>
    <w:pPr>
      <w:spacing w:line="500" w:lineRule="exact"/>
      <w:jc w:val="center"/>
      <w:outlineLvl w:val="5"/>
    </w:pPr>
    <w:rPr>
      <w:rFonts w:ascii="宋体"/>
      <w:b/>
      <w:kern w:val="28"/>
      <w:sz w:val="28"/>
    </w:rPr>
  </w:style>
  <w:style w:type="paragraph" w:customStyle="1" w:styleId="xl171">
    <w:name w:val="xl171"/>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78125">
    <w:name w:val="样式 小四 段前: 7.8 磅 行距: 多倍行距 1.25 字行"/>
    <w:basedOn w:val="a3"/>
    <w:qFormat/>
    <w:pPr>
      <w:spacing w:beforeLines="5" w:afterLines="25" w:line="300" w:lineRule="auto"/>
      <w:ind w:firstLineChars="200" w:firstLine="600"/>
    </w:pPr>
    <w:rPr>
      <w:rFonts w:eastAsia="新宋体" w:cs="宋体"/>
      <w:sz w:val="24"/>
      <w:szCs w:val="20"/>
    </w:rPr>
  </w:style>
  <w:style w:type="paragraph" w:customStyle="1" w:styleId="xl169">
    <w:name w:val="xl169"/>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4"/>
    </w:rPr>
  </w:style>
  <w:style w:type="paragraph" w:customStyle="1" w:styleId="xl161">
    <w:name w:val="xl161"/>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xl152">
    <w:name w:val="xl152"/>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right"/>
    </w:pPr>
    <w:rPr>
      <w:rFonts w:ascii="宋体" w:hAnsi="宋体" w:cs="宋体"/>
      <w:b/>
      <w:bCs/>
      <w:kern w:val="0"/>
      <w:sz w:val="20"/>
      <w:szCs w:val="20"/>
    </w:rPr>
  </w:style>
  <w:style w:type="paragraph" w:customStyle="1" w:styleId="242">
    <w:name w:val="样式 宋体 小四 行距: 固定值 24 磅"/>
    <w:basedOn w:val="a3"/>
    <w:qFormat/>
    <w:pPr>
      <w:spacing w:line="480" w:lineRule="exact"/>
      <w:ind w:firstLineChars="200" w:firstLine="480"/>
    </w:pPr>
    <w:rPr>
      <w:rFonts w:ascii="宋体" w:hAnsi="宋体" w:cs="宋体"/>
      <w:sz w:val="28"/>
      <w:szCs w:val="20"/>
    </w:rPr>
  </w:style>
  <w:style w:type="paragraph" w:customStyle="1" w:styleId="08">
    <w:name w:val="样式 标准正文 + 首行缩进:  0 厘米"/>
    <w:basedOn w:val="affffffffffffffffffffffffffff3"/>
    <w:qFormat/>
    <w:pPr>
      <w:snapToGrid w:val="0"/>
      <w:ind w:firstLine="200"/>
    </w:pPr>
    <w:rPr>
      <w:rFonts w:hint="eastAsia"/>
      <w:snapToGrid/>
      <w:szCs w:val="20"/>
    </w:rPr>
  </w:style>
  <w:style w:type="paragraph" w:customStyle="1" w:styleId="02520505">
    <w:name w:val="样式 样式 左侧:  0.25 厘米 + 宋体 首行缩进:  2 字符 段前: 0.5 行 段后: 0.5 行"/>
    <w:basedOn w:val="a3"/>
    <w:qFormat/>
    <w:pPr>
      <w:autoSpaceDE w:val="0"/>
      <w:autoSpaceDN w:val="0"/>
      <w:adjustRightInd w:val="0"/>
      <w:spacing w:line="360" w:lineRule="auto"/>
      <w:ind w:left="142" w:firstLineChars="200" w:firstLine="200"/>
      <w:jc w:val="center"/>
    </w:pPr>
    <w:rPr>
      <w:kern w:val="0"/>
      <w:sz w:val="28"/>
      <w:szCs w:val="20"/>
    </w:rPr>
  </w:style>
  <w:style w:type="paragraph" w:customStyle="1" w:styleId="azgr">
    <w:name w:val="azgr正文"/>
    <w:basedOn w:val="a3"/>
    <w:qFormat/>
    <w:pPr>
      <w:widowControl/>
      <w:tabs>
        <w:tab w:val="left" w:pos="432"/>
        <w:tab w:val="left" w:pos="567"/>
      </w:tabs>
      <w:autoSpaceDE w:val="0"/>
      <w:autoSpaceDN w:val="0"/>
      <w:adjustRightInd w:val="0"/>
      <w:spacing w:beforeLines="50" w:line="360" w:lineRule="auto"/>
      <w:ind w:left="432" w:firstLineChars="200" w:firstLine="200"/>
    </w:pPr>
    <w:rPr>
      <w:rFonts w:ascii="宋体"/>
      <w:kern w:val="0"/>
      <w:sz w:val="24"/>
    </w:rPr>
  </w:style>
  <w:style w:type="paragraph" w:customStyle="1" w:styleId="2fffff">
    <w:name w:val="样式 标准正文 + 首行缩进:  2 字符"/>
    <w:basedOn w:val="affffffffffffffffffffffffffff3"/>
    <w:qFormat/>
    <w:pPr>
      <w:snapToGrid w:val="0"/>
      <w:ind w:firstLine="200"/>
    </w:pPr>
    <w:rPr>
      <w:rFonts w:hint="eastAsia"/>
      <w:snapToGrid/>
      <w:szCs w:val="20"/>
    </w:rPr>
  </w:style>
  <w:style w:type="paragraph" w:customStyle="1" w:styleId="11212">
    <w:name w:val="样式 样式 标题 1 + 四号 + (符号) 宋体 小三 段前: 12 磅 段后: 12 磅"/>
    <w:qFormat/>
    <w:pPr>
      <w:spacing w:before="240" w:after="240"/>
    </w:pPr>
    <w:rPr>
      <w:rFonts w:hAnsi="宋体" w:cs="宋体"/>
      <w:sz w:val="30"/>
    </w:rPr>
  </w:style>
  <w:style w:type="paragraph" w:customStyle="1" w:styleId="4TimesNewRoman242415">
    <w:name w:val="样式 标题 4 + Times New Roman 小四 段前: 2.4 磅 段后: 2.4 磅 行距: 1.5 倍行距"/>
    <w:basedOn w:val="4"/>
    <w:qFormat/>
    <w:pPr>
      <w:numPr>
        <w:ilvl w:val="3"/>
      </w:numPr>
      <w:tabs>
        <w:tab w:val="left" w:pos="0"/>
        <w:tab w:val="left" w:pos="864"/>
      </w:tabs>
      <w:adjustRightInd w:val="0"/>
      <w:snapToGrid w:val="0"/>
      <w:spacing w:beforeLines="10" w:afterLines="10" w:line="360" w:lineRule="auto"/>
      <w:ind w:left="864" w:hanging="864"/>
    </w:pPr>
    <w:rPr>
      <w:rFonts w:ascii="Times New Roman" w:cs="宋体"/>
      <w:kern w:val="2"/>
      <w:szCs w:val="20"/>
    </w:rPr>
  </w:style>
  <w:style w:type="paragraph" w:customStyle="1" w:styleId="1ffffff">
    <w:name w:val="样式 标题 1 + 宋体 居中"/>
    <w:basedOn w:val="1"/>
    <w:qFormat/>
    <w:pPr>
      <w:keepLines/>
      <w:tabs>
        <w:tab w:val="left" w:pos="420"/>
      </w:tabs>
      <w:overflowPunct/>
      <w:spacing w:beforeLines="200" w:before="340" w:after="330" w:line="576" w:lineRule="auto"/>
      <w:ind w:left="0" w:firstLine="0"/>
      <w:jc w:val="center"/>
    </w:pPr>
    <w:rPr>
      <w:rFonts w:hAnsi="宋体" w:cs="宋体"/>
      <w:b w:val="0"/>
      <w:color w:val="auto"/>
      <w:sz w:val="44"/>
      <w:szCs w:val="20"/>
    </w:rPr>
  </w:style>
  <w:style w:type="character" w:customStyle="1" w:styleId="3TimesNewRomanChar">
    <w:name w:val="样式 标题 3头小节标题 + Times New Roman Char"/>
    <w:link w:val="3TimesNewRoman"/>
    <w:qFormat/>
    <w:locked/>
    <w:rPr>
      <w:b/>
      <w:bCs/>
      <w:sz w:val="30"/>
      <w:szCs w:val="32"/>
    </w:rPr>
  </w:style>
  <w:style w:type="paragraph" w:customStyle="1" w:styleId="3TimesNewRoman">
    <w:name w:val="样式 标题 3头小节标题 + Times New Roman"/>
    <w:basedOn w:val="3"/>
    <w:link w:val="3TimesNewRomanChar"/>
    <w:qFormat/>
    <w:pPr>
      <w:keepNext w:val="0"/>
      <w:keepLines w:val="0"/>
      <w:tabs>
        <w:tab w:val="left" w:pos="0"/>
        <w:tab w:val="left" w:pos="420"/>
        <w:tab w:val="left" w:pos="720"/>
      </w:tabs>
      <w:autoSpaceDE w:val="0"/>
      <w:autoSpaceDN w:val="0"/>
      <w:adjustRightInd w:val="0"/>
      <w:spacing w:before="120" w:after="120" w:line="360" w:lineRule="auto"/>
      <w:ind w:left="720" w:hanging="720"/>
    </w:pPr>
    <w:rPr>
      <w:rFonts w:ascii="Times New Roman" w:eastAsia="宋体"/>
    </w:rPr>
  </w:style>
  <w:style w:type="paragraph" w:customStyle="1" w:styleId="2000">
    <w:name w:val="样式 标题 2 + 左侧:  0 厘米 首行缩进:  0 厘米"/>
    <w:basedOn w:val="2"/>
    <w:qFormat/>
    <w:pPr>
      <w:tabs>
        <w:tab w:val="left" w:pos="0"/>
        <w:tab w:val="left" w:pos="420"/>
        <w:tab w:val="left" w:pos="576"/>
      </w:tabs>
      <w:spacing w:before="0" w:after="0" w:line="412" w:lineRule="auto"/>
      <w:ind w:left="576" w:hanging="576"/>
    </w:pPr>
    <w:rPr>
      <w:rFonts w:ascii="Times New Roman" w:eastAsia="宋体" w:hAnsi="Times New Roman" w:cs="宋体"/>
      <w:b w:val="0"/>
      <w:kern w:val="2"/>
      <w:sz w:val="30"/>
      <w:szCs w:val="20"/>
    </w:rPr>
  </w:style>
  <w:style w:type="paragraph" w:customStyle="1" w:styleId="Web0">
    <w:name w:val="普通(Web)"/>
    <w:basedOn w:val="a3"/>
    <w:qFormat/>
    <w:pPr>
      <w:adjustRightInd w:val="0"/>
      <w:spacing w:line="312" w:lineRule="atLeast"/>
      <w:ind w:firstLineChars="200" w:firstLine="600"/>
    </w:pPr>
    <w:rPr>
      <w:rFonts w:eastAsia="仿宋_GB2312"/>
      <w:kern w:val="0"/>
      <w:sz w:val="24"/>
    </w:rPr>
  </w:style>
  <w:style w:type="paragraph" w:customStyle="1" w:styleId="afffffffffffffffffffffffffffff2">
    <w:name w:val="样式 宋体 四号 居中"/>
    <w:basedOn w:val="a3"/>
    <w:qFormat/>
    <w:pPr>
      <w:ind w:firstLineChars="200" w:firstLine="600"/>
      <w:jc w:val="center"/>
    </w:pPr>
    <w:rPr>
      <w:rFonts w:eastAsia="黑体" w:cs="宋体"/>
      <w:sz w:val="24"/>
      <w:szCs w:val="20"/>
    </w:rPr>
  </w:style>
  <w:style w:type="paragraph" w:customStyle="1" w:styleId="xl160">
    <w:name w:val="xl16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character" w:customStyle="1" w:styleId="Charfffffffffc">
    <w:name w:val="标准表头 Char"/>
    <w:qFormat/>
    <w:locked/>
    <w:rPr>
      <w:rFonts w:ascii="楷体_GB2312" w:eastAsia="楷体_GB2312" w:hAnsi="宋体" w:cs="宋体"/>
      <w:b/>
      <w:bCs/>
      <w:color w:val="FF0000"/>
      <w:spacing w:val="10"/>
      <w:kern w:val="2"/>
      <w:sz w:val="24"/>
      <w:szCs w:val="28"/>
      <w:lang w:val="en-US" w:eastAsia="zh-CN" w:bidi="ar-SA"/>
    </w:rPr>
  </w:style>
  <w:style w:type="paragraph" w:customStyle="1" w:styleId="0992424151">
    <w:name w:val="样式 首行缩进:  0.99 厘米 段前: 2.4 磅 段后: 2.4 磅 行距: 1.5 倍行距1"/>
    <w:basedOn w:val="a3"/>
    <w:qFormat/>
    <w:pPr>
      <w:adjustRightInd w:val="0"/>
      <w:snapToGrid w:val="0"/>
      <w:spacing w:beforeLines="20" w:afterLines="20" w:line="360" w:lineRule="auto"/>
      <w:ind w:firstLineChars="200" w:firstLine="480"/>
    </w:pPr>
    <w:rPr>
      <w:sz w:val="24"/>
    </w:rPr>
  </w:style>
  <w:style w:type="paragraph" w:customStyle="1" w:styleId="11110">
    <w:name w:val="样式 样式 正文文本缩进 + 段前: 1 行 段后: 1 行 + 段前: 1 行 段后: 1 行"/>
    <w:basedOn w:val="a3"/>
    <w:qFormat/>
    <w:pPr>
      <w:adjustRightInd w:val="0"/>
      <w:snapToGrid w:val="0"/>
      <w:spacing w:beforeLines="20" w:afterLines="20" w:line="360" w:lineRule="auto"/>
      <w:ind w:firstLineChars="200" w:firstLine="560"/>
    </w:pPr>
    <w:rPr>
      <w:rFonts w:cs="宋体"/>
      <w:sz w:val="28"/>
      <w:szCs w:val="28"/>
    </w:rPr>
  </w:style>
  <w:style w:type="paragraph" w:customStyle="1" w:styleId="xl155">
    <w:name w:val="xl155"/>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GB2312115">
    <w:name w:val="样式 仿宋_GB2312 四号 首行缩进:  1 厘米 行距: 1.5 倍行距"/>
    <w:basedOn w:val="a3"/>
    <w:qFormat/>
    <w:pPr>
      <w:spacing w:line="360" w:lineRule="auto"/>
      <w:ind w:left="567" w:firstLineChars="200" w:firstLine="600"/>
    </w:pPr>
    <w:rPr>
      <w:rFonts w:ascii="仿宋_GB2312" w:eastAsia="仿宋_GB2312"/>
      <w:sz w:val="24"/>
      <w:szCs w:val="20"/>
    </w:rPr>
  </w:style>
  <w:style w:type="paragraph" w:customStyle="1" w:styleId="afffffffffffffffffffffffffffff3">
    <w:name w:val="样式 (符号) 宋体 居中"/>
    <w:basedOn w:val="a3"/>
    <w:qFormat/>
    <w:pPr>
      <w:ind w:firstLineChars="200" w:firstLine="600"/>
      <w:jc w:val="center"/>
    </w:pPr>
    <w:rPr>
      <w:rFonts w:cs="宋体"/>
      <w:kern w:val="0"/>
      <w:sz w:val="28"/>
      <w:szCs w:val="20"/>
    </w:rPr>
  </w:style>
  <w:style w:type="paragraph" w:customStyle="1" w:styleId="128">
    <w:name w:val="样式 样式 正文1 + 两端对齐 + 首行缩进:  2 字符"/>
    <w:basedOn w:val="a3"/>
    <w:qFormat/>
    <w:pPr>
      <w:tabs>
        <w:tab w:val="left" w:pos="567"/>
      </w:tabs>
      <w:adjustRightInd w:val="0"/>
      <w:spacing w:line="360" w:lineRule="auto"/>
      <w:ind w:firstLineChars="200" w:firstLine="560"/>
    </w:pPr>
    <w:rPr>
      <w:rFonts w:cs="宋体"/>
      <w:kern w:val="0"/>
      <w:sz w:val="28"/>
      <w:szCs w:val="20"/>
    </w:rPr>
  </w:style>
  <w:style w:type="paragraph" w:customStyle="1" w:styleId="Style110">
    <w:name w:val="_Style 11"/>
    <w:basedOn w:val="a3"/>
    <w:qFormat/>
    <w:pPr>
      <w:ind w:firstLineChars="200" w:firstLine="200"/>
    </w:pPr>
    <w:rPr>
      <w:kern w:val="0"/>
      <w:sz w:val="24"/>
      <w:szCs w:val="20"/>
    </w:rPr>
  </w:style>
  <w:style w:type="paragraph" w:customStyle="1" w:styleId="xl156">
    <w:name w:val="xl156"/>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75">
    <w:name w:val="xl175"/>
    <w:basedOn w:val="a3"/>
    <w:qFormat/>
    <w:pPr>
      <w:widowControl/>
      <w:pBdr>
        <w:top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21c">
    <w:name w:val="样式 标准正文 + 首行缩进:  2 字符1"/>
    <w:basedOn w:val="affffffffffffffffffffffffffff3"/>
    <w:qFormat/>
    <w:pPr>
      <w:snapToGrid w:val="0"/>
      <w:ind w:firstLine="200"/>
    </w:pPr>
    <w:rPr>
      <w:rFonts w:hint="eastAsia"/>
      <w:snapToGrid/>
      <w:szCs w:val="20"/>
    </w:rPr>
  </w:style>
  <w:style w:type="paragraph" w:customStyle="1" w:styleId="xl177">
    <w:name w:val="xl177"/>
    <w:basedOn w:val="a3"/>
    <w:qFormat/>
    <w:pPr>
      <w:widowControl/>
      <w:pBdr>
        <w:bottom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xl153">
    <w:name w:val="xl153"/>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2fffff0">
    <w:name w:val="设计标题2"/>
    <w:basedOn w:val="a3"/>
    <w:qFormat/>
    <w:pPr>
      <w:keepNext/>
      <w:keepLines/>
      <w:adjustRightInd w:val="0"/>
      <w:snapToGrid w:val="0"/>
      <w:spacing w:line="360" w:lineRule="auto"/>
      <w:ind w:firstLineChars="200" w:firstLine="600"/>
      <w:jc w:val="left"/>
      <w:outlineLvl w:val="1"/>
    </w:pPr>
    <w:rPr>
      <w:b/>
      <w:kern w:val="0"/>
      <w:sz w:val="28"/>
      <w:szCs w:val="20"/>
    </w:rPr>
  </w:style>
  <w:style w:type="character" w:customStyle="1" w:styleId="Char35">
    <w:name w:val="正文（首行缩进两字） Char3"/>
    <w:qFormat/>
    <w:rPr>
      <w:rFonts w:ascii="仿宋_GB2312" w:eastAsia="仿宋_GB2312" w:hint="eastAsia"/>
      <w:sz w:val="32"/>
      <w:lang w:val="en-US" w:eastAsia="zh-CN" w:bidi="ar-SA"/>
    </w:rPr>
  </w:style>
  <w:style w:type="character" w:customStyle="1" w:styleId="Char2f0">
    <w:name w:val="正文（首行缩进两字） Char2"/>
    <w:qFormat/>
    <w:rPr>
      <w:rFonts w:ascii="仿宋_GB2312" w:eastAsia="仿宋_GB2312" w:hint="eastAsia"/>
      <w:sz w:val="32"/>
      <w:lang w:val="en-US" w:eastAsia="zh-CN" w:bidi="ar-SA"/>
    </w:rPr>
  </w:style>
  <w:style w:type="character" w:customStyle="1" w:styleId="new1">
    <w:name w:val="new1"/>
    <w:qFormat/>
    <w:rPr>
      <w:color w:val="274F00"/>
      <w:sz w:val="24"/>
      <w:szCs w:val="24"/>
    </w:rPr>
  </w:style>
  <w:style w:type="character" w:customStyle="1" w:styleId="CharCharfff4">
    <w:name w:val="节 Char Char"/>
    <w:qFormat/>
    <w:rPr>
      <w:rFonts w:ascii="Arial" w:eastAsia="黑体" w:hAnsi="Arial" w:cs="Arial" w:hint="default"/>
      <w:b/>
      <w:sz w:val="32"/>
      <w:lang w:val="en-US" w:eastAsia="zh-CN" w:bidi="ar-SA"/>
    </w:rPr>
  </w:style>
  <w:style w:type="character" w:customStyle="1" w:styleId="CharCharCharfa">
    <w:name w:val="标准正文 Char Char Char"/>
    <w:qFormat/>
    <w:rPr>
      <w:rFonts w:ascii="宋体" w:eastAsia="宋体" w:hAnsi="宋体" w:cs="宋体" w:hint="eastAsia"/>
      <w:snapToGrid/>
      <w:spacing w:val="10"/>
      <w:sz w:val="24"/>
      <w:szCs w:val="28"/>
      <w:lang w:val="en-US" w:eastAsia="zh-CN" w:bidi="ar-SA"/>
    </w:rPr>
  </w:style>
  <w:style w:type="character" w:customStyle="1" w:styleId="CharCharCharChar6">
    <w:name w:val="标准正文 Char Char Char Char"/>
    <w:qFormat/>
    <w:rPr>
      <w:rFonts w:ascii="宋体" w:eastAsia="宋体" w:hAnsi="宋体" w:cs="宋体" w:hint="eastAsia"/>
      <w:kern w:val="2"/>
      <w:sz w:val="24"/>
      <w:lang w:val="en-US" w:eastAsia="zh-CN" w:bidi="ar-SA"/>
    </w:rPr>
  </w:style>
  <w:style w:type="character" w:customStyle="1" w:styleId="CharCharfff5">
    <w:name w:val="表格文字 Char Char"/>
    <w:qFormat/>
    <w:rPr>
      <w:rFonts w:ascii="宋体" w:eastAsia="宋体" w:hAnsi="宋体" w:cs="宋体" w:hint="eastAsia"/>
      <w:snapToGrid/>
      <w:spacing w:val="10"/>
      <w:kern w:val="2"/>
      <w:sz w:val="21"/>
      <w:szCs w:val="24"/>
      <w:lang w:val="en-US" w:eastAsia="zh-CN" w:bidi="ar-SA"/>
    </w:rPr>
  </w:style>
  <w:style w:type="character" w:customStyle="1" w:styleId="CharCharfff6">
    <w:name w:val="四 Char Char"/>
    <w:qFormat/>
    <w:rPr>
      <w:rFonts w:ascii="Arial" w:eastAsia="黑体" w:hAnsi="Arial" w:cs="Times New Roman" w:hint="default"/>
      <w:b/>
      <w:bCs/>
      <w:sz w:val="28"/>
      <w:szCs w:val="28"/>
    </w:rPr>
  </w:style>
  <w:style w:type="paragraph" w:customStyle="1" w:styleId="afffffffffffffffffffffffffffff4">
    <w:name w:val="样式 标准正文 + 两端对齐"/>
    <w:basedOn w:val="a3"/>
    <w:link w:val="CharCharfff7"/>
    <w:qFormat/>
    <w:pPr>
      <w:adjustRightInd w:val="0"/>
      <w:spacing w:line="360" w:lineRule="auto"/>
      <w:ind w:firstLineChars="200" w:firstLine="200"/>
    </w:pPr>
    <w:rPr>
      <w:spacing w:val="10"/>
      <w:kern w:val="0"/>
      <w:sz w:val="24"/>
      <w:szCs w:val="20"/>
    </w:rPr>
  </w:style>
  <w:style w:type="character" w:customStyle="1" w:styleId="CharCharfff7">
    <w:name w:val="样式 标准正文 + 两端对齐 Char Char"/>
    <w:link w:val="afffffffffffffffffffffffffffff4"/>
    <w:qFormat/>
    <w:locked/>
    <w:rPr>
      <w:spacing w:val="10"/>
      <w:sz w:val="24"/>
    </w:rPr>
  </w:style>
  <w:style w:type="character" w:customStyle="1" w:styleId="f141">
    <w:name w:val="f141"/>
    <w:qFormat/>
    <w:rPr>
      <w:sz w:val="28"/>
    </w:rPr>
  </w:style>
  <w:style w:type="paragraph" w:customStyle="1" w:styleId="3fff9">
    <w:name w:val="表头3"/>
    <w:basedOn w:val="1fff"/>
    <w:qFormat/>
    <w:pPr>
      <w:adjustRightInd w:val="0"/>
      <w:spacing w:before="0" w:line="360" w:lineRule="auto"/>
      <w:jc w:val="right"/>
    </w:pPr>
    <w:rPr>
      <w:rFonts w:ascii="Times New Roman" w:eastAsia="仿宋_GB2312" w:hAnsi="Times New Roman"/>
      <w:color w:val="000000"/>
      <w:spacing w:val="0"/>
      <w:kern w:val="2"/>
      <w:sz w:val="21"/>
      <w:szCs w:val="20"/>
    </w:rPr>
  </w:style>
  <w:style w:type="character" w:customStyle="1" w:styleId="CharCharCharfb">
    <w:name w:val="表格文字 Char Char Char"/>
    <w:qFormat/>
    <w:rPr>
      <w:rFonts w:ascii="宋体" w:eastAsia="宋体" w:hAnsi="宋体" w:cs="宋体" w:hint="eastAsia"/>
      <w:snapToGrid/>
      <w:spacing w:val="10"/>
      <w:sz w:val="21"/>
      <w:szCs w:val="28"/>
      <w:lang w:val="en-US" w:eastAsia="zh-CN" w:bidi="ar-SA"/>
    </w:rPr>
  </w:style>
  <w:style w:type="character" w:customStyle="1" w:styleId="CharCharCharfc">
    <w:name w:val="标准表头 Char Char Char"/>
    <w:qFormat/>
    <w:rPr>
      <w:rFonts w:ascii="宋体" w:eastAsia="宋体" w:hAnsi="宋体" w:cs="宋体" w:hint="eastAsia"/>
      <w:b/>
      <w:bCs/>
      <w:snapToGrid/>
      <w:spacing w:val="10"/>
      <w:sz w:val="24"/>
      <w:szCs w:val="28"/>
      <w:lang w:val="en-US" w:eastAsia="zh-CN" w:bidi="ar-SA"/>
    </w:rPr>
  </w:style>
  <w:style w:type="paragraph" w:customStyle="1" w:styleId="afffffffffffffffffffffffffffff5">
    <w:name w:val="样式 表格文字 + 小四 两端对齐"/>
    <w:basedOn w:val="af9"/>
    <w:qFormat/>
    <w:pPr>
      <w:adjustRightInd w:val="0"/>
      <w:snapToGrid w:val="0"/>
      <w:spacing w:line="360" w:lineRule="auto"/>
      <w:ind w:firstLineChars="200" w:firstLine="600"/>
      <w:jc w:val="center"/>
    </w:pPr>
    <w:rPr>
      <w:rFonts w:ascii="Times New Roman" w:hAnsi="Times New Roman" w:cs="宋体"/>
      <w:spacing w:val="10"/>
      <w:sz w:val="24"/>
    </w:rPr>
  </w:style>
  <w:style w:type="paragraph" w:customStyle="1" w:styleId="afffffffffffffffffffffffffffff6">
    <w:name w:val="正文首缩"/>
    <w:basedOn w:val="a3"/>
    <w:next w:val="4"/>
    <w:qFormat/>
    <w:pPr>
      <w:adjustRightInd w:val="0"/>
      <w:spacing w:line="326" w:lineRule="auto"/>
      <w:ind w:firstLineChars="200" w:firstLine="556"/>
      <w:jc w:val="left"/>
      <w:textAlignment w:val="baseline"/>
    </w:pPr>
    <w:rPr>
      <w:rFonts w:ascii="宋体"/>
      <w:kern w:val="0"/>
      <w:sz w:val="28"/>
      <w:szCs w:val="20"/>
    </w:rPr>
  </w:style>
  <w:style w:type="paragraph" w:customStyle="1" w:styleId="4-2">
    <w:name w:val="样式4-2"/>
    <w:qFormat/>
    <w:pPr>
      <w:spacing w:line="320" w:lineRule="exact"/>
      <w:jc w:val="center"/>
      <w:outlineLvl w:val="5"/>
    </w:pPr>
    <w:rPr>
      <w:rFonts w:ascii="宋体"/>
      <w:kern w:val="24"/>
      <w:sz w:val="24"/>
    </w:rPr>
  </w:style>
  <w:style w:type="paragraph" w:customStyle="1" w:styleId="afffffffffffffffffffffffffffff7">
    <w:name w:val="正文英"/>
    <w:basedOn w:val="a3"/>
    <w:qFormat/>
    <w:pPr>
      <w:autoSpaceDE w:val="0"/>
      <w:autoSpaceDN w:val="0"/>
      <w:adjustRightInd w:val="0"/>
      <w:spacing w:line="300" w:lineRule="auto"/>
      <w:ind w:firstLineChars="200" w:firstLine="600"/>
      <w:textAlignment w:val="baseline"/>
    </w:pPr>
    <w:rPr>
      <w:kern w:val="0"/>
      <w:sz w:val="28"/>
      <w:szCs w:val="20"/>
    </w:rPr>
  </w:style>
  <w:style w:type="paragraph" w:customStyle="1" w:styleId="021">
    <w:name w:val="样式 列表 + 左侧:  0 厘米 悬挂缩进: 2 字符1"/>
    <w:basedOn w:val="aff3"/>
    <w:qFormat/>
    <w:pPr>
      <w:snapToGrid/>
      <w:spacing w:line="240" w:lineRule="auto"/>
      <w:ind w:left="0" w:firstLine="0"/>
      <w:textAlignment w:val="auto"/>
    </w:pPr>
    <w:rPr>
      <w:rFonts w:ascii="Times New Roman" w:eastAsia="宋体" w:cs="宋体"/>
      <w:kern w:val="2"/>
      <w:sz w:val="18"/>
      <w:szCs w:val="18"/>
    </w:rPr>
  </w:style>
  <w:style w:type="paragraph" w:customStyle="1" w:styleId="afffffffffffffffffffffffffffff8">
    <w:name w:val="总目录"/>
    <w:basedOn w:val="a3"/>
    <w:qFormat/>
    <w:pPr>
      <w:widowControl/>
      <w:tabs>
        <w:tab w:val="left" w:pos="8640"/>
      </w:tabs>
      <w:autoSpaceDE w:val="0"/>
      <w:autoSpaceDN w:val="0"/>
      <w:spacing w:before="120" w:line="264" w:lineRule="auto"/>
      <w:ind w:right="6" w:firstLineChars="200" w:firstLine="567"/>
      <w:textAlignment w:val="bottom"/>
    </w:pPr>
    <w:rPr>
      <w:rFonts w:eastAsia="仿宋_GB2312"/>
      <w:kern w:val="0"/>
      <w:sz w:val="28"/>
      <w:szCs w:val="20"/>
    </w:rPr>
  </w:style>
  <w:style w:type="paragraph" w:customStyle="1" w:styleId="afffffffffffffffffffffffffffff9">
    <w:name w:val="缩齐"/>
    <w:basedOn w:val="a3"/>
    <w:qFormat/>
    <w:pPr>
      <w:widowControl/>
      <w:tabs>
        <w:tab w:val="left" w:pos="480"/>
      </w:tabs>
      <w:autoSpaceDE w:val="0"/>
      <w:autoSpaceDN w:val="0"/>
      <w:spacing w:line="264" w:lineRule="auto"/>
      <w:ind w:left="567" w:firstLineChars="200" w:hanging="567"/>
      <w:jc w:val="center"/>
      <w:textAlignment w:val="bottom"/>
    </w:pPr>
    <w:rPr>
      <w:rFonts w:eastAsia="仿宋_GB2312"/>
      <w:kern w:val="0"/>
      <w:sz w:val="28"/>
      <w:szCs w:val="20"/>
    </w:rPr>
  </w:style>
  <w:style w:type="paragraph" w:customStyle="1" w:styleId="Retrait2">
    <w:name w:val="Retrait2"/>
    <w:basedOn w:val="Default"/>
    <w:next w:val="Default"/>
    <w:qFormat/>
    <w:pPr>
      <w:widowControl w:val="0"/>
      <w:spacing w:after="120" w:line="240" w:lineRule="auto"/>
      <w:textAlignment w:val="auto"/>
    </w:pPr>
    <w:rPr>
      <w:rFonts w:ascii="宋体" w:hAnsi="Times New Roman"/>
      <w:color w:val="auto"/>
      <w:kern w:val="0"/>
      <w:sz w:val="20"/>
      <w:szCs w:val="24"/>
    </w:rPr>
  </w:style>
  <w:style w:type="paragraph" w:customStyle="1" w:styleId="afffffffffffffffffffffffffffffa">
    <w:name w:val="文章正文"/>
    <w:basedOn w:val="a3"/>
    <w:qFormat/>
    <w:pPr>
      <w:topLinePunct/>
      <w:spacing w:line="360" w:lineRule="auto"/>
      <w:ind w:firstLineChars="200" w:firstLine="200"/>
      <w:jc w:val="left"/>
    </w:pPr>
    <w:rPr>
      <w:rFonts w:ascii="宋体"/>
      <w:sz w:val="28"/>
      <w:szCs w:val="28"/>
    </w:rPr>
  </w:style>
  <w:style w:type="character" w:customStyle="1" w:styleId="title11">
    <w:name w:val="title11"/>
    <w:qFormat/>
  </w:style>
  <w:style w:type="paragraph" w:customStyle="1" w:styleId="afffffffffffffffffffffffffffffb">
    <w:name w:val="+列表编号"/>
    <w:basedOn w:val="a3"/>
    <w:link w:val="Charfffffffffd"/>
    <w:qFormat/>
    <w:pPr>
      <w:tabs>
        <w:tab w:val="center" w:pos="4200"/>
        <w:tab w:val="right" w:pos="8400"/>
      </w:tabs>
      <w:spacing w:line="360" w:lineRule="auto"/>
      <w:ind w:firstLineChars="200" w:firstLine="600"/>
      <w:jc w:val="center"/>
    </w:pPr>
    <w:rPr>
      <w:rFonts w:hAnsi="宋体"/>
      <w:sz w:val="24"/>
      <w:szCs w:val="28"/>
    </w:rPr>
  </w:style>
  <w:style w:type="character" w:customStyle="1" w:styleId="Charfffffffffd">
    <w:name w:val="+列表编号 Char"/>
    <w:link w:val="afffffffffffffffffffffffffffffb"/>
    <w:qFormat/>
    <w:rPr>
      <w:rFonts w:hAnsi="宋体"/>
      <w:kern w:val="2"/>
      <w:sz w:val="24"/>
      <w:szCs w:val="28"/>
    </w:rPr>
  </w:style>
  <w:style w:type="paragraph" w:customStyle="1" w:styleId="GB23121150">
    <w:name w:val="样式 (中文) 仿宋_GB2312 小四 首行缩进:  1 厘米 行距: 1.5 倍行距"/>
    <w:basedOn w:val="a3"/>
    <w:qFormat/>
    <w:pPr>
      <w:spacing w:line="360" w:lineRule="auto"/>
      <w:ind w:firstLineChars="200" w:firstLine="200"/>
    </w:pPr>
    <w:rPr>
      <w:rFonts w:eastAsia="仿宋_GB2312" w:cs="宋体"/>
      <w:kern w:val="0"/>
      <w:sz w:val="24"/>
      <w:szCs w:val="20"/>
    </w:rPr>
  </w:style>
  <w:style w:type="paragraph" w:customStyle="1" w:styleId="15c">
    <w:name w:val="样式 样式 行距: 1.5 倍行距 +"/>
    <w:basedOn w:val="a3"/>
    <w:link w:val="15Char3"/>
    <w:qFormat/>
    <w:pPr>
      <w:spacing w:line="360" w:lineRule="auto"/>
      <w:ind w:firstLineChars="200" w:firstLine="200"/>
      <w:jc w:val="left"/>
    </w:pPr>
    <w:rPr>
      <w:rFonts w:eastAsia="仿宋_GB2312"/>
      <w:kern w:val="0"/>
      <w:sz w:val="24"/>
      <w:szCs w:val="20"/>
    </w:rPr>
  </w:style>
  <w:style w:type="character" w:customStyle="1" w:styleId="15Char3">
    <w:name w:val="样式 样式 行距: 1.5 倍行距 + Char"/>
    <w:link w:val="15c"/>
    <w:qFormat/>
    <w:rPr>
      <w:rFonts w:eastAsia="仿宋_GB2312"/>
      <w:sz w:val="24"/>
    </w:rPr>
  </w:style>
  <w:style w:type="paragraph" w:customStyle="1" w:styleId="1521">
    <w:name w:val="样式 样式 样式 行距: 1.5 倍行距 + + 首行缩进:  2 字符"/>
    <w:basedOn w:val="15c"/>
    <w:qFormat/>
    <w:pPr>
      <w:ind w:firstLine="480"/>
    </w:pPr>
  </w:style>
  <w:style w:type="character" w:customStyle="1" w:styleId="Charfffffffffe">
    <w:name w:val="样式 宋体 四号 Char"/>
    <w:qFormat/>
    <w:rPr>
      <w:kern w:val="2"/>
      <w:sz w:val="28"/>
      <w:szCs w:val="28"/>
    </w:rPr>
  </w:style>
  <w:style w:type="paragraph" w:customStyle="1" w:styleId="3fffa">
    <w:name w:val="设计标题3"/>
    <w:basedOn w:val="3"/>
    <w:qFormat/>
    <w:pPr>
      <w:tabs>
        <w:tab w:val="left" w:pos="420"/>
      </w:tabs>
      <w:adjustRightInd w:val="0"/>
      <w:snapToGrid w:val="0"/>
      <w:spacing w:before="0" w:after="0" w:line="360" w:lineRule="auto"/>
      <w:textAlignment w:val="baseline"/>
    </w:pPr>
    <w:rPr>
      <w:rFonts w:ascii="Times New Roman"/>
      <w:b w:val="0"/>
      <w:bCs w:val="0"/>
      <w:sz w:val="24"/>
      <w:szCs w:val="28"/>
    </w:rPr>
  </w:style>
  <w:style w:type="character" w:customStyle="1" w:styleId="bdsmore">
    <w:name w:val="bds_more"/>
    <w:qFormat/>
    <w:rPr>
      <w:rFonts w:ascii="宋体" w:eastAsia="宋体" w:hAnsi="宋体" w:cs="宋体" w:hint="eastAsia"/>
    </w:rPr>
  </w:style>
  <w:style w:type="character" w:customStyle="1" w:styleId="bdsmore1">
    <w:name w:val="bds_more1"/>
    <w:qFormat/>
  </w:style>
  <w:style w:type="character" w:customStyle="1" w:styleId="bdsmore2">
    <w:name w:val="bds_more2"/>
    <w:qFormat/>
  </w:style>
  <w:style w:type="character" w:customStyle="1" w:styleId="bdsnopic">
    <w:name w:val="bds_nopic"/>
    <w:qFormat/>
  </w:style>
  <w:style w:type="character" w:customStyle="1" w:styleId="bdsnopic1">
    <w:name w:val="bds_nopic1"/>
    <w:qFormat/>
  </w:style>
  <w:style w:type="character" w:customStyle="1" w:styleId="bdsnopic2">
    <w:name w:val="bds_nopic2"/>
    <w:qFormat/>
  </w:style>
  <w:style w:type="character" w:customStyle="1" w:styleId="legend">
    <w:name w:val="legend"/>
    <w:qFormat/>
    <w:rPr>
      <w:rFonts w:ascii="Arial" w:hAnsi="Arial" w:cs="Arial"/>
      <w:b/>
      <w:color w:val="73B304"/>
      <w:sz w:val="21"/>
      <w:szCs w:val="21"/>
      <w:shd w:val="clear" w:color="auto" w:fill="FFFFFF"/>
    </w:rPr>
  </w:style>
  <w:style w:type="character" w:customStyle="1" w:styleId="num">
    <w:name w:val="num"/>
    <w:qFormat/>
    <w:rPr>
      <w:b/>
      <w:color w:val="FF7800"/>
    </w:rPr>
  </w:style>
  <w:style w:type="character" w:customStyle="1" w:styleId="answer-title12">
    <w:name w:val="answer-title12"/>
    <w:qFormat/>
  </w:style>
  <w:style w:type="character" w:customStyle="1" w:styleId="release-day">
    <w:name w:val="release-day"/>
    <w:qFormat/>
    <w:rPr>
      <w:bdr w:val="single" w:sz="6" w:space="0" w:color="BDEBB0"/>
      <w:shd w:val="clear" w:color="auto" w:fill="F5FFF1"/>
    </w:rPr>
  </w:style>
  <w:style w:type="paragraph" w:customStyle="1" w:styleId="dd">
    <w:name w:val="表格文字dd"/>
    <w:basedOn w:val="a3"/>
    <w:qFormat/>
    <w:pPr>
      <w:jc w:val="center"/>
    </w:pPr>
    <w:rPr>
      <w:color w:val="000000"/>
      <w:sz w:val="24"/>
    </w:rPr>
  </w:style>
  <w:style w:type="paragraph" w:customStyle="1" w:styleId="1152">
    <w:name w:val="样式 样式 (符号) 宋体 四号 首行缩进:  1 厘米 行距: 1.5 倍行距 + 首行缩进:  2 字符"/>
    <w:basedOn w:val="a3"/>
    <w:qFormat/>
    <w:pPr>
      <w:spacing w:line="360" w:lineRule="auto"/>
      <w:ind w:firstLineChars="200" w:firstLine="200"/>
    </w:pPr>
    <w:rPr>
      <w:kern w:val="0"/>
      <w:sz w:val="28"/>
      <w:szCs w:val="20"/>
    </w:rPr>
  </w:style>
  <w:style w:type="character" w:customStyle="1" w:styleId="3lxd">
    <w:name w:val="标题 3 lxd"/>
    <w:qFormat/>
    <w:rPr>
      <w:rFonts w:eastAsia="仿宋_GB2312"/>
      <w:b/>
      <w:sz w:val="32"/>
      <w:lang w:val="en-US" w:eastAsia="zh-CN" w:bidi="ar-SA"/>
    </w:rPr>
  </w:style>
  <w:style w:type="paragraph" w:customStyle="1" w:styleId="a2">
    <w:name w:val="插图编号"/>
    <w:basedOn w:val="a3"/>
    <w:qFormat/>
    <w:pPr>
      <w:widowControl/>
      <w:numPr>
        <w:numId w:val="3"/>
      </w:numPr>
      <w:ind w:firstLineChars="200" w:firstLine="200"/>
      <w:jc w:val="center"/>
    </w:pPr>
    <w:rPr>
      <w:rFonts w:ascii="宋体" w:hAnsi="宋体" w:cs="宋体"/>
      <w:b/>
      <w:kern w:val="0"/>
      <w:sz w:val="24"/>
      <w:szCs w:val="21"/>
    </w:rPr>
  </w:style>
  <w:style w:type="paragraph" w:customStyle="1" w:styleId="afffffffffffffffffffffffffffffc">
    <w:name w:val="文字"/>
    <w:basedOn w:val="a3"/>
    <w:qFormat/>
    <w:pPr>
      <w:spacing w:line="360" w:lineRule="auto"/>
      <w:ind w:firstLineChars="200" w:firstLine="480"/>
    </w:pPr>
    <w:rPr>
      <w:sz w:val="24"/>
      <w:szCs w:val="20"/>
    </w:rPr>
  </w:style>
  <w:style w:type="paragraph" w:customStyle="1" w:styleId="1510">
    <w:name w:val="样式 宋体 小四 行距: 1.5 倍行距1"/>
    <w:basedOn w:val="a3"/>
    <w:qFormat/>
    <w:rPr>
      <w:rFonts w:cs="宋体"/>
      <w:sz w:val="24"/>
    </w:rPr>
  </w:style>
  <w:style w:type="paragraph" w:customStyle="1" w:styleId="2fffff1">
    <w:name w:val="样式 标题 2节 + 四号"/>
    <w:basedOn w:val="2"/>
    <w:qFormat/>
    <w:pPr>
      <w:numPr>
        <w:ilvl w:val="1"/>
      </w:numPr>
      <w:tabs>
        <w:tab w:val="left" w:pos="420"/>
      </w:tabs>
      <w:adjustRightInd w:val="0"/>
      <w:snapToGrid w:val="0"/>
      <w:spacing w:before="0" w:after="0" w:line="360" w:lineRule="auto"/>
      <w:ind w:left="575" w:hanging="575"/>
      <w:jc w:val="both"/>
    </w:pPr>
    <w:rPr>
      <w:rFonts w:ascii="宋体" w:eastAsia="宋体" w:hAnsi="宋体"/>
      <w:kern w:val="2"/>
      <w:sz w:val="28"/>
    </w:rPr>
  </w:style>
  <w:style w:type="paragraph" w:customStyle="1" w:styleId="y">
    <w:name w:val="正文y"/>
    <w:basedOn w:val="a3"/>
    <w:next w:val="ad"/>
    <w:qFormat/>
    <w:pPr>
      <w:tabs>
        <w:tab w:val="left" w:pos="567"/>
      </w:tabs>
      <w:spacing w:before="260" w:after="260" w:line="415" w:lineRule="auto"/>
      <w:ind w:firstLine="567"/>
      <w:jc w:val="left"/>
      <w:textAlignment w:val="baseline"/>
    </w:pPr>
    <w:rPr>
      <w:rFonts w:ascii="Arial" w:eastAsia="黑体" w:hAnsi="Arial"/>
      <w:kern w:val="0"/>
      <w:sz w:val="28"/>
      <w:szCs w:val="28"/>
    </w:rPr>
  </w:style>
  <w:style w:type="paragraph" w:customStyle="1" w:styleId="afffffffffffffffffffffffffffffd">
    <w:name w:val="啊正文"/>
    <w:basedOn w:val="a3"/>
    <w:qFormat/>
    <w:pPr>
      <w:spacing w:line="360" w:lineRule="auto"/>
      <w:ind w:firstLineChars="200" w:firstLine="200"/>
    </w:pPr>
    <w:rPr>
      <w:rFonts w:ascii="楷体_GB2312" w:eastAsia="仿宋_GB2312" w:hAnsi="宋体" w:cs="楷体_GB2312"/>
      <w:kern w:val="0"/>
      <w:sz w:val="28"/>
    </w:rPr>
  </w:style>
  <w:style w:type="paragraph" w:customStyle="1" w:styleId="heading405">
    <w:name w:val="样式 heading 4四 + (符号) 宋体 段前: 0.5 行"/>
    <w:basedOn w:val="a3"/>
    <w:qFormat/>
    <w:pPr>
      <w:keepNext/>
      <w:keepLines/>
      <w:adjustRightInd w:val="0"/>
      <w:snapToGrid w:val="0"/>
      <w:spacing w:beforeLines="50" w:line="360" w:lineRule="auto"/>
    </w:pPr>
    <w:rPr>
      <w:rFonts w:ascii="宋体" w:hAnsi="宋体" w:cs="宋体" w:hint="eastAsia"/>
      <w:b/>
      <w:bCs/>
      <w:sz w:val="26"/>
      <w:szCs w:val="20"/>
    </w:rPr>
  </w:style>
  <w:style w:type="paragraph" w:customStyle="1" w:styleId="21d">
    <w:name w:val="标题 21"/>
    <w:basedOn w:val="a3"/>
    <w:next w:val="a3"/>
    <w:qFormat/>
    <w:pPr>
      <w:keepNext/>
      <w:keepLines/>
      <w:adjustRightInd w:val="0"/>
      <w:spacing w:before="260" w:after="260" w:line="416" w:lineRule="atLeast"/>
      <w:textAlignment w:val="baseline"/>
    </w:pPr>
    <w:rPr>
      <w:rFonts w:ascii="Arial" w:eastAsia="黑体" w:hAnsi="Arial" w:cs="Arial" w:hint="eastAsia"/>
      <w:b/>
      <w:bCs/>
      <w:kern w:val="0"/>
      <w:sz w:val="26"/>
      <w:szCs w:val="26"/>
    </w:rPr>
  </w:style>
  <w:style w:type="paragraph" w:customStyle="1" w:styleId="Style30">
    <w:name w:val="_Style 3"/>
    <w:basedOn w:val="a3"/>
    <w:uiPriority w:val="34"/>
    <w:qFormat/>
    <w:pPr>
      <w:ind w:firstLineChars="200" w:firstLine="420"/>
    </w:pPr>
  </w:style>
  <w:style w:type="paragraph" w:customStyle="1" w:styleId="zt">
    <w:name w:val="zt"/>
    <w:basedOn w:val="a3"/>
    <w:qFormat/>
    <w:pPr>
      <w:widowControl/>
      <w:spacing w:before="100" w:beforeAutospacing="1" w:after="100" w:afterAutospacing="1" w:line="351" w:lineRule="atLeast"/>
      <w:jc w:val="left"/>
    </w:pPr>
    <w:rPr>
      <w:rFonts w:ascii="宋体" w:hAnsi="宋体" w:cs="宋体"/>
      <w:color w:val="000000"/>
      <w:kern w:val="0"/>
      <w:sz w:val="25"/>
      <w:szCs w:val="25"/>
    </w:rPr>
  </w:style>
  <w:style w:type="paragraph" w:customStyle="1" w:styleId="22a">
    <w:name w:val="样式 正文缩进 + 首行缩进:  2 字符2"/>
    <w:basedOn w:val="ab"/>
    <w:qFormat/>
    <w:pPr>
      <w:spacing w:line="360" w:lineRule="auto"/>
      <w:ind w:leftChars="229" w:left="481" w:firstLineChars="200" w:firstLine="480"/>
    </w:pPr>
    <w:rPr>
      <w:kern w:val="0"/>
      <w:szCs w:val="28"/>
    </w:rPr>
  </w:style>
  <w:style w:type="paragraph" w:customStyle="1" w:styleId="YY">
    <w:name w:val="YY正文"/>
    <w:basedOn w:val="a3"/>
    <w:qFormat/>
    <w:pPr>
      <w:snapToGrid w:val="0"/>
      <w:ind w:firstLineChars="200" w:firstLine="600"/>
    </w:pPr>
    <w:rPr>
      <w:rFonts w:cs="宋体"/>
      <w:kern w:val="0"/>
      <w:sz w:val="28"/>
      <w:lang w:bidi="en-US"/>
    </w:rPr>
  </w:style>
  <w:style w:type="paragraph" w:customStyle="1" w:styleId="30030">
    <w:name w:val="样式 标题 3 + 段前: 0 磅 段后: 0 磅 行距: 固定值 30 磅"/>
    <w:basedOn w:val="3"/>
    <w:qFormat/>
    <w:pPr>
      <w:tabs>
        <w:tab w:val="left" w:pos="420"/>
      </w:tabs>
      <w:spacing w:before="0" w:after="0" w:line="600" w:lineRule="exact"/>
    </w:pPr>
    <w:rPr>
      <w:rFonts w:ascii="Times New Roman" w:eastAsia="宋体" w:cs="宋体"/>
      <w:b w:val="0"/>
      <w:kern w:val="2"/>
      <w:szCs w:val="20"/>
    </w:rPr>
  </w:style>
  <w:style w:type="paragraph" w:customStyle="1" w:styleId="200">
    <w:name w:val="样式 标题 2 + 左  0 字符 首行缩进:  0 字符"/>
    <w:basedOn w:val="2"/>
    <w:next w:val="a3"/>
    <w:qFormat/>
    <w:pPr>
      <w:numPr>
        <w:ilvl w:val="1"/>
        <w:numId w:val="4"/>
      </w:numPr>
      <w:tabs>
        <w:tab w:val="left" w:pos="425"/>
        <w:tab w:val="left" w:pos="780"/>
      </w:tabs>
      <w:spacing w:before="0" w:after="0" w:line="800" w:lineRule="exact"/>
      <w:contextualSpacing/>
      <w:outlineLvl w:val="0"/>
    </w:pPr>
    <w:rPr>
      <w:rFonts w:ascii="仿宋_GB2312" w:eastAsia="仿宋_GB2312" w:cs="宋体"/>
      <w:b w:val="0"/>
      <w:kern w:val="2"/>
      <w:sz w:val="30"/>
      <w:szCs w:val="30"/>
    </w:rPr>
  </w:style>
  <w:style w:type="paragraph" w:customStyle="1" w:styleId="afffffffffffffffffffffffffffffe">
    <w:name w:val="样式 宋体 小四 深红 居中"/>
    <w:basedOn w:val="a3"/>
    <w:uiPriority w:val="99"/>
    <w:qFormat/>
    <w:pPr>
      <w:ind w:firstLineChars="200" w:firstLine="600"/>
      <w:jc w:val="center"/>
    </w:pPr>
    <w:rPr>
      <w:color w:val="800000"/>
      <w:sz w:val="24"/>
    </w:rPr>
  </w:style>
  <w:style w:type="paragraph" w:customStyle="1" w:styleId="affffffffffffffffffffffffffffff">
    <w:name w:val="表格中文字"/>
    <w:qFormat/>
    <w:pPr>
      <w:jc w:val="center"/>
    </w:pPr>
    <w:rPr>
      <w:kern w:val="2"/>
      <w:sz w:val="24"/>
      <w:szCs w:val="22"/>
    </w:rPr>
  </w:style>
  <w:style w:type="paragraph" w:customStyle="1" w:styleId="5fb">
    <w:name w:val="图表标题 5"/>
    <w:basedOn w:val="YY"/>
    <w:qFormat/>
    <w:pPr>
      <w:ind w:firstLine="0"/>
      <w:jc w:val="center"/>
    </w:pPr>
    <w:rPr>
      <w:b/>
      <w:sz w:val="21"/>
    </w:rPr>
  </w:style>
  <w:style w:type="paragraph" w:customStyle="1" w:styleId="y0">
    <w:name w:val="表头y"/>
    <w:basedOn w:val="afffff2"/>
    <w:qFormat/>
    <w:pPr>
      <w:tabs>
        <w:tab w:val="clear" w:pos="1120"/>
        <w:tab w:val="left" w:pos="1080"/>
      </w:tabs>
      <w:spacing w:after="0" w:line="360" w:lineRule="auto"/>
      <w:ind w:right="0" w:firstLineChars="200" w:firstLine="570"/>
      <w:jc w:val="both"/>
    </w:pPr>
    <w:rPr>
      <w:rFonts w:ascii="宋体" w:eastAsia="宋体" w:hAnsi="宋体"/>
      <w:color w:val="auto"/>
      <w:kern w:val="2"/>
      <w:sz w:val="21"/>
      <w:szCs w:val="21"/>
    </w:rPr>
  </w:style>
  <w:style w:type="paragraph" w:customStyle="1" w:styleId="CharCharCharCharCharChar20">
    <w:name w:val="样式 Char Char Char Char Char Char + 首行缩进:  2 字符"/>
    <w:basedOn w:val="CharCharCharCharCharChar"/>
    <w:qFormat/>
    <w:pPr>
      <w:ind w:firstLineChars="200" w:firstLine="600"/>
    </w:pPr>
    <w:rPr>
      <w:rFonts w:cs="宋体"/>
      <w:sz w:val="28"/>
      <w:szCs w:val="20"/>
    </w:rPr>
  </w:style>
  <w:style w:type="character" w:customStyle="1" w:styleId="Charffffffffff">
    <w:name w:val="正本文字 Char"/>
    <w:link w:val="affffffffffffffffffffffffffffff0"/>
    <w:rPr>
      <w:rFonts w:cs="宋体"/>
      <w:kern w:val="18"/>
      <w:sz w:val="24"/>
    </w:rPr>
  </w:style>
  <w:style w:type="paragraph" w:customStyle="1" w:styleId="affffffffffffffffffffffffffffff0">
    <w:name w:val="正本文字"/>
    <w:basedOn w:val="a3"/>
    <w:link w:val="Charffffffffff"/>
    <w:qFormat/>
    <w:pPr>
      <w:adjustRightInd w:val="0"/>
      <w:snapToGrid w:val="0"/>
      <w:spacing w:line="360" w:lineRule="auto"/>
      <w:ind w:firstLineChars="200" w:firstLine="480"/>
      <w:jc w:val="left"/>
    </w:pPr>
    <w:rPr>
      <w:kern w:val="18"/>
      <w:sz w:val="24"/>
      <w:szCs w:val="20"/>
    </w:rPr>
  </w:style>
  <w:style w:type="paragraph" w:customStyle="1" w:styleId="affffffffffffffffffffffffffffff1">
    <w:name w:val="图片标题"/>
    <w:basedOn w:val="a3"/>
    <w:qFormat/>
    <w:pPr>
      <w:spacing w:line="360" w:lineRule="auto"/>
      <w:jc w:val="center"/>
    </w:pPr>
    <w:rPr>
      <w:b/>
      <w:szCs w:val="22"/>
    </w:rPr>
  </w:style>
  <w:style w:type="paragraph" w:customStyle="1" w:styleId="affffffffffffffffffffffffffffff2">
    <w:name w:val="表中文字（工大）"/>
    <w:basedOn w:val="a3"/>
    <w:qFormat/>
    <w:pPr>
      <w:spacing w:line="360" w:lineRule="exact"/>
      <w:jc w:val="center"/>
    </w:pPr>
    <w:rPr>
      <w:rFonts w:cs="仿宋_GB2312"/>
      <w:szCs w:val="20"/>
    </w:rPr>
  </w:style>
  <w:style w:type="paragraph" w:customStyle="1" w:styleId="TimesNewRoman1">
    <w:name w:val="样式 Times New Roman 五号 居中1"/>
    <w:basedOn w:val="a3"/>
    <w:pPr>
      <w:jc w:val="center"/>
    </w:pPr>
    <w:rPr>
      <w:rFonts w:cs="宋体"/>
      <w:szCs w:val="20"/>
    </w:rPr>
  </w:style>
  <w:style w:type="paragraph" w:customStyle="1" w:styleId="affffffffffffffffffffffffffffff3">
    <w:name w:val="[表题]"/>
    <w:basedOn w:val="a3"/>
    <w:next w:val="a3"/>
    <w:qFormat/>
    <w:pPr>
      <w:keepNext/>
      <w:widowControl/>
      <w:spacing w:before="180" w:after="60"/>
      <w:jc w:val="center"/>
    </w:pPr>
    <w:rPr>
      <w:rFonts w:eastAsia="仿宋_GB2312" w:hAnsi="Calibri"/>
      <w:sz w:val="28"/>
      <w:szCs w:val="22"/>
    </w:rPr>
  </w:style>
  <w:style w:type="paragraph" w:customStyle="1" w:styleId="TimesNewRoman0">
    <w:name w:val="样式 Times New Roman 五号 居中"/>
    <w:basedOn w:val="a3"/>
    <w:qFormat/>
    <w:pPr>
      <w:jc w:val="center"/>
    </w:pPr>
    <w:rPr>
      <w:rFonts w:ascii="Calibri" w:hAnsi="Calibri" w:cs="宋体"/>
      <w:szCs w:val="20"/>
    </w:rPr>
  </w:style>
  <w:style w:type="paragraph" w:customStyle="1" w:styleId="a-2">
    <w:name w:val="a-文本缩2"/>
    <w:qFormat/>
    <w:pPr>
      <w:adjustRightInd w:val="0"/>
      <w:snapToGrid w:val="0"/>
      <w:spacing w:line="360" w:lineRule="auto"/>
      <w:ind w:firstLineChars="200" w:firstLine="200"/>
      <w:jc w:val="both"/>
    </w:pPr>
    <w:rPr>
      <w:color w:val="000000"/>
      <w:kern w:val="2"/>
      <w:sz w:val="24"/>
      <w:szCs w:val="21"/>
    </w:rPr>
  </w:style>
  <w:style w:type="paragraph" w:customStyle="1" w:styleId="190">
    <w:name w:val="正文19"/>
    <w:pPr>
      <w:widowControl w:val="0"/>
      <w:adjustRightInd w:val="0"/>
      <w:spacing w:line="360" w:lineRule="atLeast"/>
    </w:pPr>
    <w:rPr>
      <w:rFonts w:ascii="宋体"/>
      <w:sz w:val="24"/>
    </w:rPr>
  </w:style>
  <w:style w:type="character" w:customStyle="1" w:styleId="Char36">
    <w:name w:val="标题 Char3"/>
    <w:qFormat/>
    <w:rPr>
      <w:rFonts w:ascii="仿宋_GB2312" w:eastAsia="仿宋_GB2312"/>
      <w:color w:val="000000"/>
      <w:kern w:val="2"/>
      <w:sz w:val="28"/>
      <w:szCs w:val="28"/>
    </w:rPr>
  </w:style>
  <w:style w:type="character" w:customStyle="1" w:styleId="NormalCharacter">
    <w:name w:val="NormalCharacter"/>
    <w:qFormat/>
  </w:style>
  <w:style w:type="character" w:customStyle="1" w:styleId="level">
    <w:name w:val="level"/>
    <w:rPr>
      <w:shd w:val="clear" w:color="auto" w:fill="99004C"/>
    </w:rPr>
  </w:style>
  <w:style w:type="character" w:customStyle="1" w:styleId="tabg1">
    <w:name w:val="tabg1"/>
  </w:style>
  <w:style w:type="character" w:customStyle="1" w:styleId="Charffffffffff0">
    <w:name w:val="图文 Char"/>
    <w:rPr>
      <w:rFonts w:eastAsia="宋体"/>
      <w:kern w:val="2"/>
      <w:sz w:val="24"/>
      <w:szCs w:val="24"/>
      <w:lang w:val="en-US" w:eastAsia="zh-CN" w:bidi="ar-SA"/>
    </w:rPr>
  </w:style>
  <w:style w:type="character" w:customStyle="1" w:styleId="kyzhwCharCharChar">
    <w:name w:val="kyzhw Char Char Char"/>
    <w:link w:val="kyzhwCharChar"/>
    <w:locked/>
    <w:rPr>
      <w:rFonts w:ascii="宋体" w:hAnsi="宋体"/>
      <w:kern w:val="2"/>
      <w:sz w:val="28"/>
      <w:szCs w:val="24"/>
    </w:rPr>
  </w:style>
  <w:style w:type="paragraph" w:customStyle="1" w:styleId="kyzhwCharChar">
    <w:name w:val="kyzhw Char Char"/>
    <w:basedOn w:val="a3"/>
    <w:link w:val="kyzhwCharCharChar"/>
    <w:pPr>
      <w:spacing w:line="580" w:lineRule="exact"/>
      <w:ind w:firstLineChars="200" w:firstLine="560"/>
      <w:jc w:val="left"/>
    </w:pPr>
    <w:rPr>
      <w:rFonts w:ascii="宋体" w:hAnsi="宋体"/>
      <w:sz w:val="28"/>
    </w:rPr>
  </w:style>
  <w:style w:type="character" w:customStyle="1" w:styleId="zxlChar1">
    <w:name w:val="页眉zxl Char1"/>
    <w:aliases w:val="页眉1 Char2,页眉2 Char2,g Char Char1"/>
    <w:rPr>
      <w:rFonts w:eastAsia="宋体"/>
      <w:kern w:val="2"/>
      <w:sz w:val="18"/>
      <w:szCs w:val="18"/>
      <w:lang w:val="en-US" w:eastAsia="zh-CN" w:bidi="ar-SA"/>
    </w:rPr>
  </w:style>
  <w:style w:type="character" w:customStyle="1" w:styleId="hover10">
    <w:name w:val="hover10"/>
  </w:style>
  <w:style w:type="character" w:customStyle="1" w:styleId="nav-menua">
    <w:name w:val="nav-menu&gt;a"/>
    <w:rPr>
      <w:color w:val="FFFFFF"/>
      <w:sz w:val="37"/>
      <w:szCs w:val="37"/>
      <w:bdr w:val="single" w:sz="6" w:space="0" w:color="125ABF"/>
    </w:rPr>
  </w:style>
  <w:style w:type="character" w:customStyle="1" w:styleId="hover12">
    <w:name w:val="hover12"/>
  </w:style>
  <w:style w:type="character" w:customStyle="1" w:styleId="Charffffffffff1">
    <w:name w:val="表格标题样式 Char"/>
    <w:link w:val="affffffffffffffffffffffffffffff4"/>
    <w:rPr>
      <w:rFonts w:eastAsia="黑体"/>
      <w:snapToGrid/>
      <w:color w:val="0070C0"/>
      <w:kern w:val="2"/>
      <w:sz w:val="24"/>
      <w:szCs w:val="24"/>
    </w:rPr>
  </w:style>
  <w:style w:type="paragraph" w:customStyle="1" w:styleId="affffffffffffffffffffffffffffff4">
    <w:name w:val="表格标题样式"/>
    <w:basedOn w:val="ad"/>
    <w:link w:val="Charffffffffff1"/>
    <w:qFormat/>
    <w:pPr>
      <w:spacing w:after="0" w:line="480" w:lineRule="exact"/>
      <w:ind w:firstLineChars="0" w:firstLine="0"/>
      <w:jc w:val="center"/>
    </w:pPr>
    <w:rPr>
      <w:rFonts w:eastAsia="黑体"/>
      <w:snapToGrid w:val="0"/>
      <w:color w:val="0070C0"/>
      <w:sz w:val="24"/>
    </w:rPr>
  </w:style>
  <w:style w:type="character" w:customStyle="1" w:styleId="bg011">
    <w:name w:val="bg011"/>
  </w:style>
  <w:style w:type="character" w:customStyle="1" w:styleId="bsharetext">
    <w:name w:val="bsharetext"/>
  </w:style>
  <w:style w:type="character" w:customStyle="1" w:styleId="Charffffffffff2">
    <w:name w:val="表中大字 Char"/>
    <w:link w:val="affffffffffffffffffffffffffffff5"/>
    <w:rPr>
      <w:kern w:val="2"/>
      <w:sz w:val="28"/>
      <w:szCs w:val="28"/>
    </w:rPr>
  </w:style>
  <w:style w:type="paragraph" w:customStyle="1" w:styleId="affffffffffffffffffffffffffffff5">
    <w:name w:val="表中大字"/>
    <w:basedOn w:val="a3"/>
    <w:link w:val="Charffffffffff2"/>
    <w:qFormat/>
    <w:pPr>
      <w:spacing w:line="440" w:lineRule="exact"/>
      <w:ind w:firstLineChars="200" w:firstLine="723"/>
      <w:jc w:val="center"/>
      <w:textAlignment w:val="center"/>
    </w:pPr>
    <w:rPr>
      <w:sz w:val="28"/>
      <w:szCs w:val="28"/>
    </w:rPr>
  </w:style>
  <w:style w:type="character" w:customStyle="1" w:styleId="icoshf">
    <w:name w:val="icos_hf"/>
    <w:rPr>
      <w:sz w:val="27"/>
      <w:szCs w:val="27"/>
    </w:rPr>
  </w:style>
  <w:style w:type="character" w:customStyle="1" w:styleId="bg021">
    <w:name w:val="bg021"/>
  </w:style>
  <w:style w:type="character" w:customStyle="1" w:styleId="f121">
    <w:name w:val="f121"/>
    <w:rPr>
      <w:sz w:val="18"/>
      <w:szCs w:val="18"/>
      <w:u w:val="none"/>
    </w:rPr>
  </w:style>
  <w:style w:type="character" w:customStyle="1" w:styleId="nav-homea">
    <w:name w:val="nav-home&gt;a"/>
    <w:rPr>
      <w:color w:val="FFFFFF"/>
      <w:sz w:val="37"/>
      <w:szCs w:val="37"/>
    </w:rPr>
  </w:style>
  <w:style w:type="character" w:customStyle="1" w:styleId="bdsmore3">
    <w:name w:val="bds_more3"/>
    <w:rPr>
      <w:rFonts w:ascii="宋体" w:eastAsia="宋体" w:hAnsi="宋体" w:cs="宋体" w:hint="eastAsia"/>
    </w:rPr>
  </w:style>
  <w:style w:type="character" w:customStyle="1" w:styleId="lyhChar">
    <w:name w:val="lyh正文 Char"/>
    <w:rPr>
      <w:rFonts w:ascii="宋体" w:eastAsia="宋体" w:hAnsi="宋体" w:hint="eastAsia"/>
      <w:kern w:val="2"/>
      <w:sz w:val="28"/>
      <w:szCs w:val="24"/>
      <w:lang w:val="en-US" w:eastAsia="zh-CN" w:bidi="ar-SA"/>
    </w:rPr>
  </w:style>
  <w:style w:type="character" w:customStyle="1" w:styleId="fs">
    <w:name w:val="fs"/>
  </w:style>
  <w:style w:type="character" w:customStyle="1" w:styleId="style421">
    <w:name w:val="style421"/>
    <w:rPr>
      <w:rFonts w:ascii="楷体_GB2312" w:eastAsia="楷体_GB2312" w:hint="eastAsia"/>
      <w:b/>
      <w:bCs/>
      <w:color w:val="FFFFFF"/>
      <w:sz w:val="24"/>
      <w:szCs w:val="24"/>
    </w:rPr>
  </w:style>
  <w:style w:type="character" w:customStyle="1" w:styleId="1CharChar6">
    <w:name w:val="项标题(1) Char Char"/>
    <w:rPr>
      <w:rFonts w:eastAsia="宋体"/>
      <w:b/>
      <w:color w:val="000000"/>
      <w:kern w:val="28"/>
      <w:sz w:val="24"/>
      <w:lang w:val="en-US" w:eastAsia="zh-CN" w:bidi="ar-SA"/>
    </w:rPr>
  </w:style>
  <w:style w:type="character" w:customStyle="1" w:styleId="affffffffffffffffffffffffffffff6">
    <w:name w:val="【表格注释】"/>
    <w:qFormat/>
    <w:rPr>
      <w:rFonts w:eastAsia="宋体" w:cs="宋体"/>
      <w:kern w:val="0"/>
      <w:sz w:val="24"/>
      <w:lang w:val="en-US" w:eastAsia="zh-CN" w:bidi="ar-SA"/>
    </w:rPr>
  </w:style>
  <w:style w:type="character" w:customStyle="1" w:styleId="CharChar42">
    <w:name w:val="Char Char42"/>
    <w:semiHidden/>
    <w:rPr>
      <w:rFonts w:eastAsia="宋体"/>
      <w:sz w:val="24"/>
      <w:lang w:val="en-US" w:eastAsia="zh-CN" w:bidi="ar-SA"/>
    </w:rPr>
  </w:style>
  <w:style w:type="character" w:customStyle="1" w:styleId="Charffffffffff3">
    <w:name w:val="首选正文 Char"/>
    <w:link w:val="affffffffffffffffffffffffffffff7"/>
    <w:rPr>
      <w:rFonts w:ascii="仿宋_GB2312" w:eastAsia="仿宋_GB2312"/>
      <w:color w:val="FF0000"/>
      <w:kern w:val="21"/>
      <w:sz w:val="28"/>
      <w:szCs w:val="28"/>
    </w:rPr>
  </w:style>
  <w:style w:type="paragraph" w:customStyle="1" w:styleId="affffffffffffffffffffffffffffff7">
    <w:name w:val="首选正文"/>
    <w:basedOn w:val="a3"/>
    <w:link w:val="Charffffffffff3"/>
    <w:pPr>
      <w:spacing w:beforeLines="30" w:line="500" w:lineRule="exact"/>
      <w:ind w:leftChars="-1" w:left="-2" w:firstLineChars="202" w:firstLine="566"/>
      <w:jc w:val="left"/>
    </w:pPr>
    <w:rPr>
      <w:rFonts w:ascii="仿宋_GB2312" w:eastAsia="仿宋_GB2312"/>
      <w:color w:val="FF0000"/>
      <w:kern w:val="21"/>
      <w:sz w:val="28"/>
      <w:szCs w:val="28"/>
    </w:rPr>
  </w:style>
  <w:style w:type="character" w:customStyle="1" w:styleId="txtcontent11">
    <w:name w:val="txtcontent11"/>
    <w:rPr>
      <w:rFonts w:ascii="ˎ̥" w:hAnsi="ˎ̥" w:hint="default"/>
      <w:color w:val="000000"/>
      <w:sz w:val="21"/>
      <w:szCs w:val="21"/>
    </w:rPr>
  </w:style>
  <w:style w:type="character" w:customStyle="1" w:styleId="Charffffffffff4">
    <w:name w:val="表格 文字 Char"/>
    <w:link w:val="affffffffffffffffffffffffffffff8"/>
    <w:rPr>
      <w:rFonts w:ascii="仿宋_GB2312" w:eastAsia="仿宋_GB2312"/>
      <w:bCs/>
      <w:color w:val="FF0000"/>
      <w:kern w:val="2"/>
      <w:sz w:val="24"/>
      <w:szCs w:val="24"/>
    </w:rPr>
  </w:style>
  <w:style w:type="paragraph" w:customStyle="1" w:styleId="affffffffffffffffffffffffffffff8">
    <w:name w:val="表格 文字"/>
    <w:basedOn w:val="ad"/>
    <w:link w:val="Charffffffffff4"/>
    <w:pPr>
      <w:tabs>
        <w:tab w:val="left" w:pos="628"/>
        <w:tab w:val="left" w:pos="1727"/>
        <w:tab w:val="left" w:pos="1884"/>
      </w:tabs>
      <w:snapToGrid w:val="0"/>
      <w:spacing w:after="0" w:line="360" w:lineRule="auto"/>
      <w:ind w:firstLineChars="0" w:firstLine="0"/>
      <w:jc w:val="center"/>
    </w:pPr>
    <w:rPr>
      <w:rFonts w:ascii="仿宋_GB2312" w:eastAsia="仿宋_GB2312"/>
      <w:bCs/>
      <w:color w:val="FF0000"/>
      <w:sz w:val="24"/>
    </w:rPr>
  </w:style>
  <w:style w:type="character" w:customStyle="1" w:styleId="2CharCharChar3">
    <w:name w:val="样式 报告正文 + 首行缩进:  2 字符 Char Char Char"/>
    <w:link w:val="2CharChar5"/>
    <w:rPr>
      <w:rFonts w:eastAsia="楷体_GB2312" w:cs="宋体"/>
      <w:kern w:val="2"/>
      <w:sz w:val="30"/>
    </w:rPr>
  </w:style>
  <w:style w:type="paragraph" w:customStyle="1" w:styleId="2CharChar5">
    <w:name w:val="样式 报告正文 + 首行缩进:  2 字符 Char Char"/>
    <w:basedOn w:val="a3"/>
    <w:link w:val="2CharCharChar3"/>
    <w:pPr>
      <w:spacing w:line="312" w:lineRule="auto"/>
      <w:ind w:firstLineChars="200" w:firstLine="600"/>
      <w:jc w:val="left"/>
    </w:pPr>
    <w:rPr>
      <w:rFonts w:eastAsia="楷体_GB2312"/>
      <w:sz w:val="30"/>
      <w:szCs w:val="20"/>
    </w:rPr>
  </w:style>
  <w:style w:type="character" w:customStyle="1" w:styleId="3Chard">
    <w:name w:val="3 级样式 Char"/>
    <w:link w:val="3fffb"/>
    <w:rPr>
      <w:rFonts w:eastAsia="黑体"/>
      <w:b/>
      <w:kern w:val="2"/>
      <w:sz w:val="28"/>
      <w:szCs w:val="28"/>
      <w:lang w:val="zh-CN"/>
    </w:rPr>
  </w:style>
  <w:style w:type="paragraph" w:customStyle="1" w:styleId="3fffb">
    <w:name w:val="3 级样式"/>
    <w:basedOn w:val="3"/>
    <w:link w:val="3Chard"/>
    <w:pPr>
      <w:spacing w:beforeLines="20" w:afterLines="30" w:line="360" w:lineRule="auto"/>
      <w:ind w:left="70" w:firstLineChars="200" w:firstLine="723"/>
    </w:pPr>
    <w:rPr>
      <w:rFonts w:ascii="Times New Roman"/>
      <w:bCs w:val="0"/>
      <w:kern w:val="2"/>
      <w:sz w:val="28"/>
      <w:szCs w:val="28"/>
      <w:lang w:val="zh-CN"/>
    </w:rPr>
  </w:style>
  <w:style w:type="character" w:customStyle="1" w:styleId="novip">
    <w:name w:val="novip"/>
  </w:style>
  <w:style w:type="character" w:customStyle="1" w:styleId="nav-home">
    <w:name w:val="nav-home"/>
  </w:style>
  <w:style w:type="character" w:customStyle="1" w:styleId="bg02">
    <w:name w:val="bg02"/>
    <w:rPr>
      <w:sz w:val="16"/>
      <w:szCs w:val="0"/>
    </w:rPr>
  </w:style>
  <w:style w:type="character" w:customStyle="1" w:styleId="level1">
    <w:name w:val="level1"/>
    <w:rPr>
      <w:shd w:val="clear" w:color="auto" w:fill="00E400"/>
    </w:rPr>
  </w:style>
  <w:style w:type="character" w:customStyle="1" w:styleId="affffffffffffffffffffffffffffff9">
    <w:name w:val="样式 尾注引用"/>
    <w:rPr>
      <w:rFonts w:ascii="Times New Roman" w:eastAsia="宋体" w:hAnsi="Times New Roman"/>
      <w:sz w:val="24"/>
      <w:szCs w:val="28"/>
      <w:vertAlign w:val="superscript"/>
    </w:rPr>
  </w:style>
  <w:style w:type="character" w:customStyle="1" w:styleId="4Char8">
    <w:name w:val="4级样式 Char"/>
    <w:link w:val="4ff4"/>
    <w:rPr>
      <w:rFonts w:ascii="Arial" w:eastAsia="黑体" w:hAnsi="Arial" w:cs="宋体"/>
      <w:b/>
      <w:sz w:val="24"/>
      <w:szCs w:val="24"/>
      <w:lang w:val="zh-CN"/>
    </w:rPr>
  </w:style>
  <w:style w:type="paragraph" w:customStyle="1" w:styleId="4ff4">
    <w:name w:val="4级样式"/>
    <w:basedOn w:val="4"/>
    <w:link w:val="4Char8"/>
    <w:pPr>
      <w:spacing w:before="120" w:after="60" w:line="360" w:lineRule="auto"/>
      <w:ind w:firstLineChars="200" w:firstLine="723"/>
    </w:pPr>
    <w:rPr>
      <w:rFonts w:ascii="Arial" w:hAnsi="Arial"/>
      <w:b/>
      <w:bCs w:val="0"/>
      <w:sz w:val="24"/>
      <w:szCs w:val="24"/>
      <w:lang w:val="zh-CN"/>
    </w:rPr>
  </w:style>
  <w:style w:type="character" w:customStyle="1" w:styleId="level3">
    <w:name w:val="level3"/>
    <w:rPr>
      <w:shd w:val="clear" w:color="auto" w:fill="FFFF00"/>
    </w:rPr>
  </w:style>
  <w:style w:type="character" w:customStyle="1" w:styleId="active17">
    <w:name w:val="active17"/>
    <w:rPr>
      <w:color w:val="FFFFFF"/>
      <w:bdr w:val="single" w:sz="48" w:space="0" w:color="004986"/>
      <w:shd w:val="clear" w:color="auto" w:fill="004986"/>
    </w:rPr>
  </w:style>
  <w:style w:type="character" w:customStyle="1" w:styleId="bg01">
    <w:name w:val="bg01"/>
    <w:rPr>
      <w:sz w:val="16"/>
      <w:szCs w:val="0"/>
    </w:rPr>
  </w:style>
  <w:style w:type="character" w:customStyle="1" w:styleId="affffffffffffffffffffffffffffffa">
    <w:qFormat/>
    <w:rPr>
      <w:rFonts w:ascii="Calibri" w:eastAsia="宋体" w:hAnsi="Calibri"/>
      <w:b/>
      <w:bCs/>
      <w:smallCaps/>
      <w:color w:val="auto"/>
      <w:spacing w:val="5"/>
      <w:kern w:val="44"/>
      <w:sz w:val="44"/>
      <w:szCs w:val="44"/>
      <w:lang w:val="en-US" w:eastAsia="zh-CN" w:bidi="ar-SA"/>
    </w:rPr>
  </w:style>
  <w:style w:type="character" w:customStyle="1" w:styleId="level4">
    <w:name w:val="level4"/>
    <w:rPr>
      <w:shd w:val="clear" w:color="auto" w:fill="FF0000"/>
    </w:rPr>
  </w:style>
  <w:style w:type="character" w:customStyle="1" w:styleId="affffffffffffffffffffffffffffffb">
    <w:qFormat/>
    <w:rPr>
      <w:sz w:val="24"/>
      <w:szCs w:val="24"/>
      <w:u w:val="single"/>
    </w:rPr>
  </w:style>
  <w:style w:type="character" w:customStyle="1" w:styleId="bdsmore4">
    <w:name w:val="bds_more4"/>
  </w:style>
  <w:style w:type="character" w:customStyle="1" w:styleId="level2">
    <w:name w:val="level2"/>
    <w:rPr>
      <w:shd w:val="clear" w:color="auto" w:fill="FF7E00"/>
    </w:rPr>
  </w:style>
  <w:style w:type="character" w:customStyle="1" w:styleId="8CharChar0">
    <w:name w:val="8 Char Char"/>
    <w:link w:val="8Char2"/>
    <w:semiHidden/>
    <w:rPr>
      <w:kern w:val="10"/>
      <w:sz w:val="24"/>
      <w:szCs w:val="24"/>
    </w:rPr>
  </w:style>
  <w:style w:type="paragraph" w:customStyle="1" w:styleId="8Char2">
    <w:name w:val="8 Char"/>
    <w:basedOn w:val="a3"/>
    <w:link w:val="8CharChar0"/>
    <w:semiHidden/>
    <w:pPr>
      <w:spacing w:line="360" w:lineRule="auto"/>
      <w:ind w:firstLineChars="200" w:firstLine="480"/>
      <w:jc w:val="left"/>
    </w:pPr>
    <w:rPr>
      <w:kern w:val="10"/>
      <w:sz w:val="24"/>
    </w:rPr>
  </w:style>
  <w:style w:type="character" w:customStyle="1" w:styleId="nav-menu">
    <w:name w:val="nav-menu"/>
    <w:rPr>
      <w:bdr w:val="single" w:sz="6" w:space="0" w:color="206EDB"/>
    </w:rPr>
  </w:style>
  <w:style w:type="character" w:customStyle="1" w:styleId="msoplaintext0">
    <w:name w:val="msoplaintext"/>
    <w:qFormat/>
    <w:rPr>
      <w:sz w:val="18"/>
      <w:szCs w:val="18"/>
    </w:rPr>
  </w:style>
  <w:style w:type="character" w:customStyle="1" w:styleId="txt41">
    <w:name w:val="txt41"/>
    <w:rPr>
      <w:color w:val="000000"/>
      <w:sz w:val="23"/>
      <w:szCs w:val="23"/>
      <w:bdr w:val="single" w:sz="4" w:space="0" w:color="000000"/>
    </w:rPr>
  </w:style>
  <w:style w:type="character" w:customStyle="1" w:styleId="gx-date">
    <w:name w:val="gx-date"/>
    <w:rPr>
      <w:color w:val="003FE3"/>
      <w:sz w:val="15"/>
      <w:szCs w:val="15"/>
    </w:rPr>
  </w:style>
  <w:style w:type="character" w:customStyle="1" w:styleId="level5">
    <w:name w:val="level5"/>
    <w:rPr>
      <w:shd w:val="clear" w:color="auto" w:fill="7E0023"/>
    </w:rPr>
  </w:style>
  <w:style w:type="character" w:customStyle="1" w:styleId="Charffffffffff5">
    <w:name w:val="样式正文 Char"/>
    <w:link w:val="affffffffffffffffffffffffffffffc"/>
    <w:rPr>
      <w:kern w:val="2"/>
      <w:sz w:val="28"/>
    </w:rPr>
  </w:style>
  <w:style w:type="paragraph" w:customStyle="1" w:styleId="affffffffffffffffffffffffffffffc">
    <w:name w:val="样式正文"/>
    <w:basedOn w:val="afffffffffffffffffffc"/>
    <w:link w:val="Charffffffffff5"/>
    <w:pPr>
      <w:adjustRightInd w:val="0"/>
      <w:snapToGrid w:val="0"/>
      <w:spacing w:line="360" w:lineRule="auto"/>
      <w:ind w:firstLineChars="200" w:firstLine="624"/>
      <w:jc w:val="left"/>
    </w:pPr>
    <w:rPr>
      <w:sz w:val="28"/>
      <w:szCs w:val="20"/>
    </w:rPr>
  </w:style>
  <w:style w:type="character" w:customStyle="1" w:styleId="dq">
    <w:name w:val="dq"/>
  </w:style>
  <w:style w:type="character" w:customStyle="1" w:styleId="Charffffffffff6">
    <w:name w:val="表标 Char"/>
    <w:rPr>
      <w:rFonts w:eastAsia="黑体"/>
      <w:kern w:val="2"/>
      <w:sz w:val="24"/>
      <w:szCs w:val="24"/>
      <w:lang w:val="en-US" w:eastAsia="zh-CN" w:bidi="ar-SA"/>
    </w:rPr>
  </w:style>
  <w:style w:type="character" w:customStyle="1" w:styleId="CharChar203">
    <w:name w:val="Char Char203"/>
    <w:rPr>
      <w:rFonts w:eastAsia="宋体"/>
      <w:kern w:val="2"/>
      <w:sz w:val="21"/>
      <w:szCs w:val="21"/>
      <w:lang w:val="en-US" w:eastAsia="zh-CN" w:bidi="ar-SA"/>
    </w:rPr>
  </w:style>
  <w:style w:type="character" w:customStyle="1" w:styleId="CharChar242">
    <w:name w:val="Char Char242"/>
    <w:rPr>
      <w:rFonts w:eastAsia="宋体"/>
      <w:kern w:val="2"/>
      <w:sz w:val="21"/>
      <w:szCs w:val="24"/>
      <w:lang w:val="en-US" w:eastAsia="zh-CN" w:bidi="ar-SA"/>
    </w:rPr>
  </w:style>
  <w:style w:type="character" w:customStyle="1" w:styleId="zhengwencolor1">
    <w:name w:val="zhengwencolor1"/>
    <w:rPr>
      <w:color w:val="000000"/>
      <w:sz w:val="16"/>
      <w:szCs w:val="16"/>
    </w:rPr>
  </w:style>
  <w:style w:type="character" w:customStyle="1" w:styleId="tabg">
    <w:name w:val="tabg"/>
  </w:style>
  <w:style w:type="character" w:customStyle="1" w:styleId="WJJChar">
    <w:name w:val="WJJ正文 Char"/>
    <w:link w:val="WJJ"/>
    <w:rPr>
      <w:kern w:val="2"/>
      <w:sz w:val="24"/>
      <w:szCs w:val="24"/>
    </w:rPr>
  </w:style>
  <w:style w:type="paragraph" w:customStyle="1" w:styleId="WJJ">
    <w:name w:val="WJJ正文"/>
    <w:basedOn w:val="a3"/>
    <w:next w:val="a3"/>
    <w:link w:val="WJJChar"/>
    <w:pPr>
      <w:spacing w:line="480" w:lineRule="exact"/>
      <w:ind w:firstLineChars="200" w:firstLine="200"/>
      <w:jc w:val="left"/>
    </w:pPr>
    <w:rPr>
      <w:sz w:val="24"/>
    </w:rPr>
  </w:style>
  <w:style w:type="character" w:customStyle="1" w:styleId="td21">
    <w:name w:val="td21"/>
    <w:rPr>
      <w:sz w:val="19"/>
      <w:szCs w:val="19"/>
    </w:rPr>
  </w:style>
  <w:style w:type="character" w:customStyle="1" w:styleId="pv110title">
    <w:name w:val="pv110title"/>
  </w:style>
  <w:style w:type="character" w:customStyle="1" w:styleId="Char1ff8">
    <w:name w:val="【正文】 Char1"/>
    <w:rPr>
      <w:snapToGrid w:val="0"/>
      <w:kern w:val="2"/>
      <w:sz w:val="24"/>
    </w:rPr>
  </w:style>
  <w:style w:type="paragraph" w:customStyle="1" w:styleId="3220">
    <w:name w:val="样式 表格 32 + 首行缩进:  2 字符"/>
    <w:basedOn w:val="a3"/>
    <w:pPr>
      <w:autoSpaceDE w:val="0"/>
      <w:autoSpaceDN w:val="0"/>
      <w:adjustRightInd w:val="0"/>
      <w:spacing w:line="0" w:lineRule="atLeast"/>
      <w:ind w:firstLineChars="200" w:firstLine="723"/>
      <w:jc w:val="center"/>
      <w:textAlignment w:val="baseline"/>
    </w:pPr>
    <w:rPr>
      <w:rFonts w:cs="宋体"/>
      <w:kern w:val="0"/>
      <w:sz w:val="24"/>
      <w:szCs w:val="21"/>
    </w:rPr>
  </w:style>
  <w:style w:type="paragraph" w:customStyle="1" w:styleId="136">
    <w:name w:val="表格13"/>
    <w:basedOn w:val="a3"/>
    <w:semiHidden/>
    <w:pPr>
      <w:adjustRightInd w:val="0"/>
      <w:spacing w:line="260" w:lineRule="atLeast"/>
      <w:ind w:firstLineChars="200" w:firstLine="723"/>
      <w:jc w:val="center"/>
      <w:textAlignment w:val="baseline"/>
    </w:pPr>
    <w:rPr>
      <w:rFonts w:ascii="宋体" w:cs="宋体"/>
      <w:color w:val="000000"/>
      <w:kern w:val="0"/>
      <w:sz w:val="24"/>
      <w:szCs w:val="18"/>
      <w:lang w:val="zh-CN"/>
    </w:rPr>
  </w:style>
  <w:style w:type="paragraph" w:customStyle="1" w:styleId="243">
    <w:name w:val="正文24"/>
    <w:basedOn w:val="a3"/>
    <w:qFormat/>
    <w:pPr>
      <w:adjustRightInd w:val="0"/>
      <w:snapToGrid w:val="0"/>
      <w:spacing w:line="480" w:lineRule="exact"/>
      <w:ind w:firstLineChars="200" w:firstLine="480"/>
      <w:jc w:val="left"/>
    </w:pPr>
    <w:rPr>
      <w:rFonts w:ascii="华文中宋" w:eastAsia="华文中宋" w:hAnsi="华文中宋"/>
      <w:kern w:val="0"/>
      <w:sz w:val="24"/>
      <w:szCs w:val="20"/>
    </w:rPr>
  </w:style>
  <w:style w:type="paragraph" w:customStyle="1" w:styleId="affffffffffffffffffffffffffffffd">
    <w:name w:val="样式 题注 + 两端对齐"/>
    <w:basedOn w:val="ac"/>
    <w:pPr>
      <w:keepNext/>
      <w:spacing w:beforeLines="50" w:before="0" w:afterLines="50" w:after="0" w:line="360" w:lineRule="auto"/>
      <w:ind w:firstLineChars="700" w:firstLine="1687"/>
      <w:jc w:val="left"/>
    </w:pPr>
    <w:rPr>
      <w:rFonts w:ascii="仿宋_GB2312" w:eastAsia="仿宋_GB2312" w:cs="宋体"/>
      <w:b/>
      <w:kern w:val="0"/>
      <w:sz w:val="24"/>
      <w:szCs w:val="24"/>
    </w:rPr>
  </w:style>
  <w:style w:type="paragraph" w:customStyle="1" w:styleId="affffffffffffffffffffffffffffffe">
    <w:name w:val="表中正文"/>
    <w:basedOn w:val="a3"/>
    <w:pPr>
      <w:spacing w:before="60" w:after="60" w:line="240" w:lineRule="exact"/>
      <w:ind w:firstLineChars="200" w:firstLine="723"/>
      <w:jc w:val="center"/>
    </w:pPr>
    <w:rPr>
      <w:rFonts w:ascii="宋体" w:hAnsi="宋体"/>
      <w:spacing w:val="-8"/>
      <w:kern w:val="0"/>
      <w:sz w:val="24"/>
    </w:rPr>
  </w:style>
  <w:style w:type="paragraph" w:customStyle="1" w:styleId="p19">
    <w:name w:val="p19"/>
    <w:basedOn w:val="a3"/>
    <w:pPr>
      <w:widowControl/>
      <w:spacing w:line="360" w:lineRule="auto"/>
      <w:ind w:firstLineChars="200" w:firstLine="723"/>
      <w:jc w:val="center"/>
    </w:pPr>
    <w:rPr>
      <w:kern w:val="0"/>
      <w:sz w:val="24"/>
      <w:szCs w:val="21"/>
    </w:rPr>
  </w:style>
  <w:style w:type="paragraph" w:customStyle="1" w:styleId="0011">
    <w:name w:val="001"/>
    <w:basedOn w:val="a3"/>
    <w:pPr>
      <w:spacing w:line="360" w:lineRule="auto"/>
      <w:ind w:firstLineChars="200" w:firstLine="200"/>
      <w:jc w:val="left"/>
    </w:pPr>
    <w:rPr>
      <w:rFonts w:eastAsia="黑体"/>
      <w:kern w:val="0"/>
      <w:sz w:val="28"/>
      <w:szCs w:val="20"/>
    </w:rPr>
  </w:style>
  <w:style w:type="paragraph" w:customStyle="1" w:styleId="afffffffffffffffffffffffffffffff">
    <w:name w:val="文本框文字"/>
    <w:basedOn w:val="af9"/>
    <w:next w:val="af9"/>
    <w:pPr>
      <w:spacing w:line="360" w:lineRule="exact"/>
      <w:ind w:firstLineChars="200" w:firstLine="723"/>
      <w:jc w:val="left"/>
    </w:pPr>
    <w:rPr>
      <w:kern w:val="0"/>
      <w:sz w:val="24"/>
    </w:rPr>
  </w:style>
  <w:style w:type="paragraph" w:customStyle="1" w:styleId="2fffff2">
    <w:name w:val="2 级样式"/>
    <w:basedOn w:val="2"/>
    <w:pPr>
      <w:adjustRightInd w:val="0"/>
      <w:spacing w:beforeLines="50" w:after="0" w:line="288" w:lineRule="auto"/>
      <w:ind w:firstLineChars="200" w:firstLine="723"/>
    </w:pPr>
    <w:rPr>
      <w:rFonts w:ascii="Times New Roman" w:hAnsi="Times New Roman" w:cs="宋体"/>
      <w:b w:val="0"/>
      <w:bCs w:val="0"/>
      <w:sz w:val="30"/>
      <w:szCs w:val="30"/>
      <w:lang w:val="zh-CN"/>
    </w:rPr>
  </w:style>
  <w:style w:type="paragraph" w:customStyle="1" w:styleId="afffffffffffffffffffffffffffffff0">
    <w:name w:val="表图头的文字"/>
    <w:basedOn w:val="a3"/>
    <w:qFormat/>
    <w:pPr>
      <w:spacing w:line="360" w:lineRule="auto"/>
      <w:jc w:val="center"/>
    </w:pPr>
    <w:rPr>
      <w:bCs/>
      <w:color w:val="000000"/>
      <w:kern w:val="0"/>
      <w:sz w:val="24"/>
      <w:szCs w:val="20"/>
    </w:rPr>
  </w:style>
  <w:style w:type="paragraph" w:customStyle="1" w:styleId="1ffffff0">
    <w:name w:val="超链接1"/>
    <w:basedOn w:val="a3"/>
    <w:next w:val="a3"/>
    <w:pPr>
      <w:widowControl/>
      <w:spacing w:line="360" w:lineRule="auto"/>
      <w:ind w:firstLineChars="200" w:firstLine="723"/>
      <w:jc w:val="left"/>
    </w:pPr>
    <w:rPr>
      <w:color w:val="0000FF"/>
      <w:kern w:val="0"/>
      <w:sz w:val="24"/>
      <w:szCs w:val="20"/>
    </w:rPr>
  </w:style>
  <w:style w:type="paragraph" w:customStyle="1" w:styleId="BTL1">
    <w:name w:val="BTL 表格1"/>
    <w:basedOn w:val="a3"/>
    <w:qFormat/>
    <w:pPr>
      <w:snapToGrid w:val="0"/>
      <w:spacing w:line="360" w:lineRule="exact"/>
      <w:ind w:firstLineChars="200" w:firstLine="723"/>
      <w:jc w:val="left"/>
    </w:pPr>
    <w:rPr>
      <w:rFonts w:eastAsia="楷体_GB2312"/>
      <w:color w:val="000000"/>
      <w:spacing w:val="10"/>
      <w:w w:val="80"/>
      <w:kern w:val="0"/>
      <w:sz w:val="24"/>
      <w:szCs w:val="20"/>
    </w:rPr>
  </w:style>
  <w:style w:type="paragraph" w:customStyle="1" w:styleId="Style4">
    <w:name w:val="_Style 4"/>
    <w:uiPriority w:val="1"/>
    <w:qFormat/>
    <w:pPr>
      <w:widowControl w:val="0"/>
      <w:spacing w:line="440" w:lineRule="exact"/>
      <w:jc w:val="both"/>
    </w:pPr>
    <w:rPr>
      <w:rFonts w:eastAsia="仿宋_GB2312"/>
      <w:kern w:val="2"/>
      <w:sz w:val="24"/>
      <w:szCs w:val="24"/>
    </w:rPr>
  </w:style>
  <w:style w:type="paragraph" w:customStyle="1" w:styleId="afffffffffffffffffffffffffffffff1">
    <w:name w:val="目次、标准名称标题"/>
    <w:basedOn w:val="a3"/>
    <w:next w:val="4"/>
    <w:pPr>
      <w:widowControl/>
      <w:shd w:val="clear" w:color="FFFFFF" w:fill="FFFFFF"/>
      <w:spacing w:before="640" w:after="560" w:line="460" w:lineRule="exact"/>
      <w:ind w:firstLineChars="200" w:firstLine="723"/>
      <w:jc w:val="center"/>
      <w:outlineLvl w:val="0"/>
    </w:pPr>
    <w:rPr>
      <w:rFonts w:ascii="黑体" w:eastAsia="黑体"/>
      <w:kern w:val="0"/>
      <w:sz w:val="32"/>
      <w:szCs w:val="20"/>
    </w:rPr>
  </w:style>
  <w:style w:type="paragraph" w:customStyle="1" w:styleId="4--------------------">
    <w:name w:val="标题4--------------------"/>
    <w:basedOn w:val="a3"/>
    <w:pPr>
      <w:keepLines/>
      <w:spacing w:beforeLines="50" w:afterLines="50" w:line="360" w:lineRule="auto"/>
      <w:ind w:firstLineChars="200" w:firstLine="723"/>
      <w:jc w:val="left"/>
      <w:outlineLvl w:val="3"/>
    </w:pPr>
    <w:rPr>
      <w:b/>
      <w:bCs/>
      <w:kern w:val="0"/>
      <w:sz w:val="28"/>
      <w:szCs w:val="20"/>
    </w:rPr>
  </w:style>
  <w:style w:type="paragraph" w:customStyle="1" w:styleId="afffffffffffffffffffffffffffffff2">
    <w:name w:val="赵文本"/>
    <w:basedOn w:val="a3"/>
    <w:pPr>
      <w:spacing w:line="360" w:lineRule="auto"/>
      <w:ind w:firstLineChars="200" w:firstLine="480"/>
      <w:jc w:val="left"/>
    </w:pPr>
    <w:rPr>
      <w:rFonts w:eastAsia="仿宋_GB2312"/>
      <w:kern w:val="0"/>
      <w:sz w:val="24"/>
      <w:szCs w:val="32"/>
    </w:rPr>
  </w:style>
  <w:style w:type="paragraph" w:customStyle="1" w:styleId="1CharCharCharCharCharChar1Char">
    <w:name w:val="1 Char Char Char Char Char Char1 Char"/>
    <w:basedOn w:val="a3"/>
    <w:pPr>
      <w:widowControl/>
      <w:spacing w:after="160" w:line="240" w:lineRule="exact"/>
      <w:ind w:firstLineChars="200" w:firstLine="723"/>
      <w:jc w:val="left"/>
    </w:pPr>
    <w:rPr>
      <w:rFonts w:ascii="Verdana" w:hAnsi="Verdana"/>
      <w:kern w:val="0"/>
      <w:sz w:val="20"/>
      <w:lang w:eastAsia="en-US"/>
    </w:rPr>
  </w:style>
  <w:style w:type="paragraph" w:customStyle="1" w:styleId="afffffffffffffffffffffffffffffff3">
    <w:name w:val="小标题@"/>
    <w:basedOn w:val="a3"/>
    <w:pPr>
      <w:tabs>
        <w:tab w:val="left" w:pos="840"/>
      </w:tabs>
      <w:adjustRightInd w:val="0"/>
      <w:spacing w:before="60" w:after="60" w:line="360" w:lineRule="auto"/>
      <w:ind w:left="828" w:firstLineChars="200" w:hanging="348"/>
      <w:jc w:val="left"/>
      <w:textAlignment w:val="baseline"/>
    </w:pPr>
    <w:rPr>
      <w:kern w:val="0"/>
      <w:sz w:val="24"/>
      <w:szCs w:val="20"/>
    </w:rPr>
  </w:style>
  <w:style w:type="paragraph" w:customStyle="1" w:styleId="afffffffffffffffffffffffffffffff4">
    <w:name w:val="表中正文居中"/>
    <w:pPr>
      <w:spacing w:before="120" w:after="120" w:line="240" w:lineRule="atLeast"/>
      <w:jc w:val="center"/>
    </w:pPr>
    <w:rPr>
      <w:rFonts w:ascii="宋体"/>
      <w:kern w:val="2"/>
      <w:sz w:val="21"/>
    </w:rPr>
  </w:style>
  <w:style w:type="paragraph" w:customStyle="1" w:styleId="15d">
    <w:name w:val="样式 黑体 小四 行距: 1.5 倍行距"/>
    <w:basedOn w:val="a3"/>
    <w:pPr>
      <w:spacing w:line="360" w:lineRule="auto"/>
      <w:ind w:firstLineChars="200" w:firstLine="723"/>
      <w:jc w:val="left"/>
    </w:pPr>
    <w:rPr>
      <w:rFonts w:ascii="黑体" w:eastAsia="黑体" w:cs="宋体"/>
      <w:kern w:val="0"/>
      <w:sz w:val="24"/>
      <w:szCs w:val="20"/>
    </w:rPr>
  </w:style>
  <w:style w:type="paragraph" w:customStyle="1" w:styleId="BBBBBBBBBBBBBBBBBB">
    <w:name w:val="BBBBBBBBBBBBBBBBBB"/>
    <w:basedOn w:val="1"/>
    <w:pPr>
      <w:overflowPunct/>
      <w:spacing w:before="0" w:after="0" w:line="520" w:lineRule="exact"/>
      <w:ind w:left="0" w:firstLineChars="200" w:firstLine="723"/>
      <w:jc w:val="left"/>
      <w:outlineLvl w:val="1"/>
    </w:pPr>
    <w:rPr>
      <w:rFonts w:ascii="黑体" w:eastAsia="宋体" w:hAnsi="黑体"/>
      <w:b w:val="0"/>
    </w:rPr>
  </w:style>
  <w:style w:type="paragraph" w:customStyle="1" w:styleId="afffffffffffffffffffffffffffffff5">
    <w:name w:val="无"/>
    <w:basedOn w:val="35"/>
    <w:pPr>
      <w:ind w:leftChars="0" w:left="0" w:firstLineChars="200" w:firstLine="200"/>
    </w:pPr>
    <w:rPr>
      <w:rFonts w:ascii="Times New Roman" w:eastAsia="宋体"/>
    </w:rPr>
  </w:style>
  <w:style w:type="paragraph" w:customStyle="1" w:styleId="1003">
    <w:name w:val="样式 标题 1 + 左侧:  0 厘米 首行缩进:  0 厘米"/>
    <w:basedOn w:val="1"/>
    <w:pPr>
      <w:keepLines/>
      <w:tabs>
        <w:tab w:val="left" w:pos="425"/>
        <w:tab w:val="left" w:pos="720"/>
        <w:tab w:val="left" w:pos="1200"/>
      </w:tabs>
      <w:overflowPunct/>
      <w:snapToGrid/>
      <w:spacing w:after="120" w:line="240" w:lineRule="auto"/>
      <w:ind w:left="720" w:firstLineChars="200" w:firstLine="723"/>
      <w:jc w:val="left"/>
    </w:pPr>
    <w:rPr>
      <w:sz w:val="28"/>
      <w:szCs w:val="28"/>
    </w:rPr>
  </w:style>
  <w:style w:type="paragraph" w:customStyle="1" w:styleId="CharCharCharChar1CharCharChar1">
    <w:name w:val="Char Char Char Char1 Char Char Char1"/>
    <w:basedOn w:val="a3"/>
    <w:pPr>
      <w:widowControl/>
      <w:spacing w:after="160" w:line="240" w:lineRule="exact"/>
      <w:ind w:firstLineChars="200" w:firstLine="723"/>
      <w:jc w:val="left"/>
    </w:pPr>
    <w:rPr>
      <w:rFonts w:ascii="Verdana" w:hAnsi="Verdana"/>
      <w:kern w:val="0"/>
      <w:sz w:val="20"/>
      <w:szCs w:val="20"/>
      <w:lang w:eastAsia="en-US"/>
    </w:rPr>
  </w:style>
  <w:style w:type="paragraph" w:customStyle="1" w:styleId="108">
    <w:name w:val="标题10"/>
    <w:basedOn w:val="a3"/>
    <w:next w:val="a3"/>
    <w:pPr>
      <w:tabs>
        <w:tab w:val="left" w:pos="360"/>
      </w:tabs>
      <w:snapToGrid w:val="0"/>
      <w:spacing w:before="120" w:after="120" w:line="360" w:lineRule="auto"/>
      <w:ind w:firstLineChars="200" w:firstLine="723"/>
      <w:jc w:val="left"/>
    </w:pPr>
    <w:rPr>
      <w:rFonts w:eastAsia="楷体_GB2312"/>
      <w:b/>
      <w:bCs/>
      <w:kern w:val="0"/>
      <w:sz w:val="30"/>
      <w:szCs w:val="30"/>
    </w:rPr>
  </w:style>
  <w:style w:type="paragraph" w:customStyle="1" w:styleId="3CharCharCharChar">
    <w:name w:val="标题3 Char Char Char Char"/>
    <w:basedOn w:val="a3"/>
    <w:pPr>
      <w:spacing w:afterLines="50" w:line="560" w:lineRule="exact"/>
      <w:ind w:firstLineChars="200" w:firstLine="723"/>
      <w:jc w:val="left"/>
    </w:pPr>
    <w:rPr>
      <w:rFonts w:eastAsia="黑体"/>
      <w:kern w:val="0"/>
      <w:sz w:val="30"/>
      <w:szCs w:val="30"/>
    </w:rPr>
  </w:style>
  <w:style w:type="paragraph" w:customStyle="1" w:styleId="afffffffffffffffffffffffffffffff6">
    <w:name w:val="表格文字自调"/>
    <w:basedOn w:val="af9"/>
    <w:pPr>
      <w:spacing w:line="360" w:lineRule="auto"/>
      <w:ind w:firstLineChars="200" w:firstLine="723"/>
      <w:jc w:val="left"/>
    </w:pPr>
    <w:rPr>
      <w:rFonts w:ascii="Times New Roman" w:hAnsi="Times New Roman" w:cs="Courier New"/>
      <w:kern w:val="0"/>
      <w:szCs w:val="21"/>
    </w:rPr>
  </w:style>
  <w:style w:type="paragraph" w:customStyle="1" w:styleId="CharCharCharChar1CharCharChar">
    <w:name w:val="Char Char Char Char1 Char Char Char"/>
    <w:basedOn w:val="a3"/>
    <w:pPr>
      <w:widowControl/>
      <w:spacing w:after="160" w:line="240" w:lineRule="exact"/>
      <w:ind w:firstLineChars="200" w:firstLine="723"/>
      <w:jc w:val="left"/>
    </w:pPr>
    <w:rPr>
      <w:rFonts w:ascii="Verdana" w:hAnsi="Verdana"/>
      <w:kern w:val="0"/>
      <w:sz w:val="20"/>
      <w:szCs w:val="20"/>
      <w:lang w:eastAsia="en-US"/>
    </w:rPr>
  </w:style>
  <w:style w:type="paragraph" w:customStyle="1" w:styleId="1ffffff1">
    <w:name w:val="普通表格1"/>
    <w:basedOn w:val="a3"/>
    <w:next w:val="a3"/>
    <w:pPr>
      <w:widowControl/>
      <w:spacing w:line="360" w:lineRule="auto"/>
      <w:ind w:firstLineChars="200" w:firstLine="723"/>
      <w:jc w:val="left"/>
    </w:pPr>
    <w:rPr>
      <w:color w:val="000000"/>
      <w:kern w:val="0"/>
      <w:sz w:val="24"/>
      <w:szCs w:val="20"/>
    </w:rPr>
  </w:style>
  <w:style w:type="paragraph" w:customStyle="1" w:styleId="afffffffffffffffffffffffffffffff7">
    <w:name w:val="填表内容"/>
    <w:basedOn w:val="a3"/>
    <w:pPr>
      <w:adjustRightInd w:val="0"/>
      <w:spacing w:line="480" w:lineRule="exact"/>
      <w:ind w:firstLineChars="200" w:firstLine="560"/>
      <w:jc w:val="left"/>
      <w:textAlignment w:val="baseline"/>
    </w:pPr>
    <w:rPr>
      <w:rFonts w:ascii="楷体_GB2312" w:eastAsia="楷体_GB2312"/>
      <w:kern w:val="0"/>
      <w:sz w:val="28"/>
      <w:szCs w:val="20"/>
    </w:rPr>
  </w:style>
  <w:style w:type="paragraph" w:customStyle="1" w:styleId="afffffffffffffffffffffffffffffff8">
    <w:name w:val="表格内"/>
    <w:basedOn w:val="a3"/>
    <w:pPr>
      <w:adjustRightInd w:val="0"/>
      <w:snapToGrid w:val="0"/>
      <w:spacing w:line="360" w:lineRule="exact"/>
      <w:ind w:firstLineChars="200" w:firstLine="723"/>
      <w:jc w:val="center"/>
    </w:pPr>
    <w:rPr>
      <w:kern w:val="0"/>
      <w:sz w:val="24"/>
      <w:szCs w:val="21"/>
    </w:rPr>
  </w:style>
  <w:style w:type="paragraph" w:customStyle="1" w:styleId="afffffffffffffffffffffffffffffff9">
    <w:name w:val="源代码"/>
    <w:basedOn w:val="a3"/>
    <w:pPr>
      <w:widowControl/>
      <w:kinsoku w:val="0"/>
      <w:overflowPunct w:val="0"/>
      <w:autoSpaceDE w:val="0"/>
      <w:autoSpaceDN w:val="0"/>
      <w:adjustRightInd w:val="0"/>
      <w:snapToGrid w:val="0"/>
      <w:spacing w:line="360" w:lineRule="auto"/>
      <w:ind w:firstLineChars="200" w:firstLine="723"/>
      <w:jc w:val="left"/>
    </w:pPr>
    <w:rPr>
      <w:rFonts w:ascii="Courier New" w:hAnsi="Courier New"/>
      <w:b/>
      <w:kern w:val="0"/>
      <w:sz w:val="24"/>
    </w:rPr>
  </w:style>
  <w:style w:type="paragraph" w:customStyle="1" w:styleId="afffffffffffffffffffffffffffffffa">
    <w:name w:val="图标"/>
    <w:next w:val="a3"/>
    <w:pPr>
      <w:jc w:val="center"/>
    </w:pPr>
    <w:rPr>
      <w:kern w:val="2"/>
      <w:sz w:val="24"/>
      <w:szCs w:val="24"/>
    </w:rPr>
  </w:style>
  <w:style w:type="paragraph" w:customStyle="1" w:styleId="lyh2">
    <w:name w:val="_lyh表编"/>
    <w:basedOn w:val="a3"/>
    <w:next w:val="a3"/>
    <w:semiHidden/>
    <w:qFormat/>
    <w:pPr>
      <w:tabs>
        <w:tab w:val="left" w:pos="3260"/>
      </w:tabs>
      <w:adjustRightInd w:val="0"/>
      <w:snapToGrid w:val="0"/>
      <w:spacing w:line="600" w:lineRule="atLeast"/>
      <w:ind w:left="3260" w:firstLineChars="200" w:hanging="1134"/>
      <w:jc w:val="left"/>
    </w:pPr>
    <w:rPr>
      <w:b/>
      <w:kern w:val="0"/>
      <w:sz w:val="28"/>
      <w:szCs w:val="20"/>
    </w:rPr>
  </w:style>
  <w:style w:type="paragraph" w:customStyle="1" w:styleId="afffffffffffffffffffffffffffffffb">
    <w:name w:val="赵一级标题"/>
    <w:basedOn w:val="a3"/>
    <w:pPr>
      <w:spacing w:line="360" w:lineRule="auto"/>
      <w:ind w:firstLineChars="200" w:firstLine="723"/>
      <w:jc w:val="left"/>
    </w:pPr>
    <w:rPr>
      <w:b/>
      <w:bCs/>
      <w:kern w:val="0"/>
      <w:sz w:val="24"/>
    </w:rPr>
  </w:style>
  <w:style w:type="paragraph" w:customStyle="1" w:styleId="B3">
    <w:name w:val="正文B"/>
    <w:basedOn w:val="a3"/>
    <w:pPr>
      <w:adjustRightInd w:val="0"/>
      <w:spacing w:line="390" w:lineRule="exact"/>
      <w:ind w:firstLineChars="200" w:firstLine="601"/>
      <w:jc w:val="left"/>
      <w:textAlignment w:val="baseline"/>
    </w:pPr>
    <w:rPr>
      <w:rFonts w:eastAsia="楷体_GB2312"/>
      <w:spacing w:val="8"/>
      <w:kern w:val="0"/>
      <w:sz w:val="28"/>
      <w:szCs w:val="20"/>
    </w:rPr>
  </w:style>
  <w:style w:type="paragraph" w:customStyle="1" w:styleId="202">
    <w:name w:val="正文20"/>
    <w:pPr>
      <w:widowControl w:val="0"/>
      <w:adjustRightInd w:val="0"/>
      <w:spacing w:line="360" w:lineRule="atLeast"/>
    </w:pPr>
    <w:rPr>
      <w:sz w:val="24"/>
    </w:rPr>
  </w:style>
  <w:style w:type="paragraph" w:customStyle="1" w:styleId="PIPI22615">
    <w:name w:val="样式 正文文本缩进特点标题PIPI + 四号首行缩进:  2 字符行距: 固定值 26 磅1.5 倍行距正文文字( ..."/>
    <w:basedOn w:val="af6"/>
    <w:pPr>
      <w:spacing w:line="520" w:lineRule="atLeast"/>
      <w:ind w:left="200" w:firstLineChars="200" w:firstLine="570"/>
      <w:jc w:val="left"/>
    </w:pPr>
    <w:rPr>
      <w:rFonts w:ascii="仿宋_GB2312" w:eastAsia="仿宋_GB2312" w:hAnsi="宋体" w:cs="宋体"/>
      <w:sz w:val="28"/>
    </w:rPr>
  </w:style>
  <w:style w:type="paragraph" w:customStyle="1" w:styleId="1ffffff2">
    <w:name w:val="1级样式."/>
    <w:basedOn w:val="a3"/>
    <w:pPr>
      <w:keepNext/>
      <w:keepLines/>
      <w:spacing w:beforeLines="50" w:afterLines="50" w:line="360" w:lineRule="auto"/>
      <w:ind w:firstLineChars="200" w:firstLine="723"/>
      <w:jc w:val="left"/>
      <w:outlineLvl w:val="0"/>
    </w:pPr>
    <w:rPr>
      <w:rFonts w:eastAsia="黑体" w:cs="宋体"/>
      <w:color w:val="000000"/>
      <w:kern w:val="44"/>
      <w:sz w:val="32"/>
      <w:szCs w:val="20"/>
    </w:rPr>
  </w:style>
  <w:style w:type="paragraph" w:customStyle="1" w:styleId="023">
    <w:name w:val="样式 左  0 字符 首行缩进:  2 字符"/>
    <w:basedOn w:val="a3"/>
    <w:pPr>
      <w:spacing w:line="360" w:lineRule="auto"/>
      <w:ind w:firstLineChars="200" w:firstLine="200"/>
      <w:jc w:val="left"/>
    </w:pPr>
    <w:rPr>
      <w:kern w:val="0"/>
      <w:sz w:val="28"/>
      <w:szCs w:val="28"/>
    </w:rPr>
  </w:style>
  <w:style w:type="paragraph" w:customStyle="1" w:styleId="afffffffffffffffffffffffffffffffc">
    <w:name w:val="文本框"/>
    <w:basedOn w:val="a3"/>
    <w:qFormat/>
    <w:pPr>
      <w:adjustRightInd w:val="0"/>
      <w:snapToGrid w:val="0"/>
      <w:spacing w:line="300" w:lineRule="exact"/>
      <w:jc w:val="center"/>
    </w:pPr>
    <w:rPr>
      <w:sz w:val="24"/>
    </w:rPr>
  </w:style>
  <w:style w:type="paragraph" w:customStyle="1" w:styleId="232">
    <w:name w:val="正文23"/>
    <w:pPr>
      <w:widowControl w:val="0"/>
      <w:adjustRightInd w:val="0"/>
      <w:spacing w:line="360" w:lineRule="atLeast"/>
    </w:pPr>
    <w:rPr>
      <w:rFonts w:ascii="宋体"/>
      <w:sz w:val="24"/>
    </w:rPr>
  </w:style>
  <w:style w:type="paragraph" w:customStyle="1" w:styleId="TableTitle">
    <w:name w:val="Table Title"/>
    <w:basedOn w:val="a3"/>
    <w:pPr>
      <w:widowControl/>
      <w:spacing w:line="360" w:lineRule="auto"/>
      <w:jc w:val="center"/>
    </w:pPr>
    <w:rPr>
      <w:rFonts w:ascii="Arial" w:hAnsi="Arial"/>
      <w:color w:val="000080"/>
      <w:kern w:val="0"/>
      <w:sz w:val="24"/>
      <w:szCs w:val="20"/>
      <w:lang w:eastAsia="en-US"/>
    </w:rPr>
  </w:style>
  <w:style w:type="paragraph" w:customStyle="1" w:styleId="129">
    <w:name w:val="样式12"/>
    <w:basedOn w:val="4"/>
    <w:qFormat/>
    <w:pPr>
      <w:spacing w:after="0" w:line="480" w:lineRule="exact"/>
    </w:pPr>
    <w:rPr>
      <w:rFonts w:ascii="黑体" w:hAnsi="黑体" w:cs="Calibri"/>
      <w:kern w:val="2"/>
      <w:sz w:val="24"/>
    </w:rPr>
  </w:style>
  <w:style w:type="paragraph" w:customStyle="1" w:styleId="332">
    <w:name w:val="3标题 3"/>
    <w:basedOn w:val="3"/>
    <w:pPr>
      <w:tabs>
        <w:tab w:val="left" w:pos="1800"/>
        <w:tab w:val="left" w:pos="1855"/>
      </w:tabs>
      <w:adjustRightInd w:val="0"/>
      <w:spacing w:before="120" w:after="120" w:line="360" w:lineRule="auto"/>
      <w:ind w:left="1800" w:hanging="420"/>
      <w:jc w:val="both"/>
      <w:textAlignment w:val="baseline"/>
    </w:pPr>
    <w:rPr>
      <w:rFonts w:ascii="Times New Roman" w:cs="宋体"/>
      <w:b w:val="0"/>
      <w:bCs w:val="0"/>
      <w:spacing w:val="-2"/>
      <w:szCs w:val="20"/>
    </w:rPr>
  </w:style>
  <w:style w:type="paragraph" w:customStyle="1" w:styleId="22Char12CharChar1313">
    <w:name w:val="样式 标题 2标题 2 Char1标题 2 Char Char + 小三 段前: 13 磅 段后: 13 磅 行距: ..."/>
    <w:basedOn w:val="2"/>
    <w:pPr>
      <w:tabs>
        <w:tab w:val="left" w:pos="709"/>
        <w:tab w:val="left" w:pos="1904"/>
      </w:tabs>
      <w:adjustRightInd w:val="0"/>
      <w:spacing w:before="120" w:after="120" w:line="360" w:lineRule="auto"/>
      <w:ind w:left="1904" w:hanging="737"/>
      <w:jc w:val="both"/>
      <w:textAlignment w:val="baseline"/>
    </w:pPr>
    <w:rPr>
      <w:rFonts w:ascii="黑体" w:hAnsi="Times New Roman" w:cs="宋体"/>
      <w:b w:val="0"/>
      <w:bCs w:val="0"/>
      <w:spacing w:val="-2"/>
      <w:szCs w:val="30"/>
    </w:rPr>
  </w:style>
  <w:style w:type="paragraph" w:customStyle="1" w:styleId="430">
    <w:name w:val="样式 标题 4 + 小四 行距: 固定值 30 磅"/>
    <w:basedOn w:val="4"/>
    <w:pPr>
      <w:tabs>
        <w:tab w:val="left" w:pos="993"/>
        <w:tab w:val="left" w:pos="2160"/>
      </w:tabs>
      <w:adjustRightInd w:val="0"/>
      <w:spacing w:after="0" w:line="600" w:lineRule="exact"/>
      <w:ind w:left="2160" w:hanging="360"/>
      <w:jc w:val="both"/>
      <w:textAlignment w:val="baseline"/>
    </w:pPr>
    <w:rPr>
      <w:rFonts w:hAnsi="Calibri"/>
      <w:bCs w:val="0"/>
      <w:spacing w:val="-2"/>
      <w:sz w:val="24"/>
      <w:szCs w:val="24"/>
    </w:rPr>
  </w:style>
  <w:style w:type="paragraph" w:customStyle="1" w:styleId="09">
    <w:name w:val="0正文"/>
    <w:basedOn w:val="af6"/>
    <w:link w:val="0Char0"/>
    <w:qFormat/>
    <w:pPr>
      <w:spacing w:after="0" w:line="300" w:lineRule="auto"/>
      <w:ind w:leftChars="0" w:left="0" w:firstLineChars="200" w:firstLine="200"/>
    </w:pPr>
  </w:style>
  <w:style w:type="character" w:customStyle="1" w:styleId="0Char0">
    <w:name w:val="0正文 Char"/>
    <w:link w:val="09"/>
    <w:qFormat/>
    <w:rPr>
      <w:rFonts w:cs="宋体"/>
      <w:sz w:val="24"/>
    </w:rPr>
  </w:style>
  <w:style w:type="paragraph" w:customStyle="1" w:styleId="afffffffffffffffffffffffffffffffd">
    <w:name w:val="图号 表号"/>
    <w:basedOn w:val="ae"/>
    <w:qFormat/>
    <w:pPr>
      <w:snapToGrid/>
      <w:spacing w:before="0" w:after="0" w:line="360" w:lineRule="auto"/>
      <w:ind w:right="0"/>
      <w:jc w:val="center"/>
    </w:pPr>
    <w:rPr>
      <w:rFonts w:eastAsia="黑体"/>
      <w:b/>
      <w:sz w:val="24"/>
      <w:szCs w:val="22"/>
    </w:rPr>
  </w:style>
  <w:style w:type="paragraph" w:customStyle="1" w:styleId="6c">
    <w:name w:val="正文文字 6"/>
    <w:next w:val="a3"/>
    <w:qFormat/>
    <w:pPr>
      <w:widowControl w:val="0"/>
      <w:ind w:left="240"/>
      <w:jc w:val="both"/>
    </w:pPr>
    <w:rPr>
      <w:rFonts w:ascii="宋体"/>
      <w:b/>
      <w:bCs/>
      <w:kern w:val="2"/>
      <w:sz w:val="32"/>
      <w:szCs w:val="32"/>
    </w:rPr>
  </w:style>
  <w:style w:type="paragraph" w:customStyle="1" w:styleId="2CharCharCharCharCharCharChar">
    <w:name w:val="样式 正文缩进正文缩进2正文缩进 Char Char正文缩进 Char Char Char Char正文缩进 Char ..."/>
    <w:basedOn w:val="ab"/>
    <w:qFormat/>
    <w:pPr>
      <w:spacing w:line="360" w:lineRule="auto"/>
      <w:ind w:firstLineChars="200" w:firstLine="200"/>
    </w:pPr>
    <w:rPr>
      <w:rFonts w:cs="宋体"/>
      <w:sz w:val="24"/>
    </w:rPr>
  </w:style>
  <w:style w:type="character" w:customStyle="1" w:styleId="Charffffffffff7">
    <w:name w:val="环评正文 Char"/>
    <w:qFormat/>
  </w:style>
  <w:style w:type="paragraph" w:customStyle="1" w:styleId="afffffffffffffffffffffffffffffffe">
    <w:name w:val="表格(新)"/>
    <w:basedOn w:val="a3"/>
    <w:qFormat/>
    <w:pPr>
      <w:adjustRightInd w:val="0"/>
      <w:snapToGrid w:val="0"/>
      <w:jc w:val="center"/>
    </w:pPr>
    <w:rPr>
      <w:kern w:val="0"/>
      <w:szCs w:val="21"/>
    </w:rPr>
  </w:style>
  <w:style w:type="paragraph" w:customStyle="1" w:styleId="1120">
    <w:name w:val="样式 正文11 + 首行缩进:  2 字符"/>
    <w:basedOn w:val="a3"/>
    <w:qFormat/>
    <w:pPr>
      <w:spacing w:line="500" w:lineRule="exact"/>
      <w:ind w:firstLineChars="200" w:firstLine="560"/>
    </w:pPr>
    <w:rPr>
      <w:rFonts w:ascii="宋体" w:hAnsi="宋体" w:cs="宋体"/>
      <w:color w:val="FF0000"/>
      <w:sz w:val="28"/>
      <w:szCs w:val="20"/>
    </w:rPr>
  </w:style>
  <w:style w:type="paragraph" w:customStyle="1" w:styleId="affffffffffffffffffffffffffffffff">
    <w:name w:val="[表中文字]"/>
    <w:basedOn w:val="a3"/>
    <w:qFormat/>
    <w:pPr>
      <w:spacing w:before="60" w:after="60"/>
      <w:jc w:val="center"/>
    </w:pPr>
    <w:rPr>
      <w:rFonts w:eastAsia="仿宋_GB2312"/>
      <w:sz w:val="24"/>
    </w:rPr>
  </w:style>
  <w:style w:type="paragraph" w:customStyle="1" w:styleId="affffffffffffffffffffffffffffffff0">
    <w:name w:val="环评表中文字"/>
    <w:basedOn w:val="a3"/>
    <w:qFormat/>
    <w:pPr>
      <w:widowControl/>
      <w:jc w:val="center"/>
    </w:pPr>
    <w:rPr>
      <w:rFonts w:ascii="宋体" w:hAnsi="宋体" w:cs="宋体"/>
      <w:kern w:val="0"/>
      <w:szCs w:val="22"/>
    </w:rPr>
  </w:style>
  <w:style w:type="paragraph" w:customStyle="1" w:styleId="2fffff3">
    <w:name w:val="2表格内容"/>
    <w:qFormat/>
    <w:pPr>
      <w:adjustRightInd w:val="0"/>
      <w:snapToGrid w:val="0"/>
      <w:jc w:val="center"/>
    </w:pPr>
    <w:rPr>
      <w:snapToGrid w:val="0"/>
      <w:sz w:val="21"/>
      <w:szCs w:val="21"/>
    </w:rPr>
  </w:style>
  <w:style w:type="paragraph" w:customStyle="1" w:styleId="affffffffffffffffffffffffffffffff1">
    <w:name w:val="段落正文"/>
    <w:basedOn w:val="a3"/>
    <w:link w:val="Charffffffffff8"/>
    <w:qFormat/>
    <w:pPr>
      <w:spacing w:line="500" w:lineRule="atLeast"/>
      <w:ind w:firstLineChars="200" w:firstLine="200"/>
    </w:pPr>
    <w:rPr>
      <w:rFonts w:eastAsia="仿宋_GB2312"/>
      <w:kern w:val="0"/>
      <w:sz w:val="28"/>
      <w:szCs w:val="28"/>
    </w:rPr>
  </w:style>
  <w:style w:type="character" w:customStyle="1" w:styleId="Charffffffffff8">
    <w:name w:val="段落正文 Char"/>
    <w:link w:val="affffffffffffffffffffffffffffffff1"/>
    <w:qFormat/>
    <w:rPr>
      <w:rFonts w:eastAsia="仿宋_GB2312"/>
      <w:sz w:val="28"/>
      <w:szCs w:val="28"/>
    </w:rPr>
  </w:style>
  <w:style w:type="paragraph" w:customStyle="1" w:styleId="NormalWeb1">
    <w:name w:val="Normal (Web)1"/>
    <w:basedOn w:val="a3"/>
    <w:next w:val="Date1"/>
    <w:qFormat/>
    <w:pPr>
      <w:widowControl/>
      <w:jc w:val="left"/>
    </w:pPr>
    <w:rPr>
      <w:rFonts w:ascii="宋体"/>
      <w:kern w:val="0"/>
      <w:sz w:val="24"/>
      <w:szCs w:val="21"/>
    </w:rPr>
  </w:style>
  <w:style w:type="paragraph" w:customStyle="1" w:styleId="6d">
    <w:name w:val="正文_6"/>
    <w:qFormat/>
    <w:pPr>
      <w:widowControl w:val="0"/>
      <w:jc w:val="both"/>
    </w:pPr>
    <w:rPr>
      <w:rFonts w:ascii="Calibri" w:hAnsi="Calibri"/>
      <w:kern w:val="2"/>
      <w:sz w:val="21"/>
    </w:rPr>
  </w:style>
  <w:style w:type="paragraph" w:customStyle="1" w:styleId="142">
    <w:name w:val="正文_14"/>
    <w:qFormat/>
    <w:pPr>
      <w:widowControl w:val="0"/>
      <w:jc w:val="both"/>
    </w:pPr>
    <w:rPr>
      <w:kern w:val="2"/>
      <w:sz w:val="21"/>
    </w:rPr>
  </w:style>
  <w:style w:type="paragraph" w:customStyle="1" w:styleId="C-">
    <w:name w:val="C【表中文字】-"/>
    <w:basedOn w:val="a3"/>
    <w:qFormat/>
    <w:pPr>
      <w:adjustRightInd w:val="0"/>
      <w:snapToGrid w:val="0"/>
      <w:spacing w:line="360" w:lineRule="auto"/>
      <w:ind w:firstLineChars="200" w:firstLine="480"/>
      <w:jc w:val="center"/>
    </w:pPr>
    <w:rPr>
      <w:rFonts w:ascii="宋体" w:hAnsi="宋体" w:cs="宋体"/>
      <w:bCs/>
      <w:kern w:val="0"/>
      <w:sz w:val="18"/>
      <w:szCs w:val="20"/>
    </w:rPr>
  </w:style>
  <w:style w:type="paragraph" w:customStyle="1" w:styleId="L1">
    <w:name w:val="L首行缩进正文"/>
    <w:basedOn w:val="affffa"/>
    <w:qFormat/>
    <w:pPr>
      <w:adjustRightInd w:val="0"/>
      <w:snapToGrid w:val="0"/>
      <w:spacing w:line="500" w:lineRule="exact"/>
      <w:ind w:firstLine="480"/>
      <w:jc w:val="both"/>
    </w:pPr>
    <w:rPr>
      <w:spacing w:val="0"/>
      <w:kern w:val="0"/>
    </w:rPr>
  </w:style>
  <w:style w:type="paragraph" w:customStyle="1" w:styleId="UserStyle0">
    <w:name w:val="UserStyle_0"/>
    <w:basedOn w:val="a3"/>
    <w:next w:val="TOC10"/>
    <w:qFormat/>
    <w:pPr>
      <w:spacing w:after="120" w:line="360" w:lineRule="auto"/>
      <w:ind w:firstLineChars="200" w:firstLine="480"/>
      <w:textAlignment w:val="baseline"/>
    </w:pPr>
    <w:rPr>
      <w:rFonts w:ascii="Calibri" w:hAnsi="Calibri"/>
      <w:sz w:val="24"/>
      <w:szCs w:val="22"/>
    </w:rPr>
  </w:style>
  <w:style w:type="paragraph" w:customStyle="1" w:styleId="TOC10">
    <w:name w:val="TOC1"/>
    <w:basedOn w:val="a3"/>
    <w:next w:val="a3"/>
    <w:qFormat/>
    <w:pPr>
      <w:spacing w:line="360" w:lineRule="auto"/>
      <w:textAlignment w:val="baseline"/>
    </w:pPr>
    <w:rPr>
      <w:rFonts w:ascii="Calibri" w:hAnsi="Calibri"/>
      <w:b/>
      <w:sz w:val="24"/>
      <w:szCs w:val="22"/>
    </w:rPr>
  </w:style>
  <w:style w:type="paragraph" w:customStyle="1" w:styleId="w">
    <w:name w:val="正文w"/>
    <w:basedOn w:val="a3"/>
    <w:link w:val="wChar"/>
    <w:qFormat/>
    <w:pPr>
      <w:widowControl/>
      <w:overflowPunct w:val="0"/>
      <w:topLinePunct/>
      <w:spacing w:line="500" w:lineRule="exact"/>
    </w:pPr>
    <w:rPr>
      <w:smallCaps/>
      <w:sz w:val="24"/>
      <w:szCs w:val="20"/>
    </w:rPr>
  </w:style>
  <w:style w:type="character" w:customStyle="1" w:styleId="wChar">
    <w:name w:val="正文w Char"/>
    <w:link w:val="w"/>
    <w:rPr>
      <w:smallCaps/>
      <w:kern w:val="2"/>
      <w:sz w:val="24"/>
    </w:rPr>
  </w:style>
  <w:style w:type="paragraph" w:customStyle="1" w:styleId="affffffffffffffffffffffffffffffff2">
    <w:name w:val="首行缩进正文"/>
    <w:basedOn w:val="a3"/>
    <w:link w:val="affffffffffffffffffffffffffffffff3"/>
    <w:qFormat/>
    <w:rsid w:val="007847CC"/>
    <w:pPr>
      <w:spacing w:line="360" w:lineRule="auto"/>
      <w:ind w:firstLineChars="200" w:firstLine="200"/>
    </w:pPr>
  </w:style>
  <w:style w:type="character" w:customStyle="1" w:styleId="affffffffffffffffffffffffffffffff3">
    <w:name w:val="首行缩进正文 字符"/>
    <w:basedOn w:val="a4"/>
    <w:link w:val="affffffffffffffffffffffffffffffff2"/>
    <w:qFormat/>
    <w:rsid w:val="007847CC"/>
    <w:rPr>
      <w:kern w:val="2"/>
      <w:sz w:val="21"/>
      <w:szCs w:val="24"/>
    </w:rPr>
  </w:style>
  <w:style w:type="character" w:customStyle="1" w:styleId="textoz6yl">
    <w:name w:val="text_oz6yl"/>
    <w:basedOn w:val="a4"/>
    <w:rsid w:val="008A6F3A"/>
  </w:style>
  <w:style w:type="character" w:customStyle="1" w:styleId="supwrapk4wjh">
    <w:name w:val="supwrap_k4wjh"/>
    <w:basedOn w:val="a4"/>
    <w:rsid w:val="00020A1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4" w:unhideWhenUsed="1"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locked="0" w:qFormat="1"/>
    <w:lsdException w:name="header" w:locked="0" w:uiPriority="99" w:qFormat="1"/>
    <w:lsdException w:name="footer" w:locked="0" w:qFormat="1"/>
    <w:lsdException w:name="index heading" w:qFormat="1"/>
    <w:lsdException w:name="caption" w:qFormat="1"/>
    <w:lsdException w:name="table of figures" w:qFormat="1"/>
    <w:lsdException w:name="annotation reference" w:locked="0" w:qFormat="1"/>
    <w:lsdException w:name="page number" w:qFormat="1"/>
    <w:lsdException w:name="endnote text" w:qFormat="1"/>
    <w:lsdException w:name="macro" w:uiPriority="99"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4" w:qFormat="1"/>
    <w:lsdException w:name="Title" w:qFormat="1"/>
    <w:lsdException w:name="Default Paragraph Font" w:locked="0" w:semiHidden="1"/>
    <w:lsdException w:name="Body Text" w:locked="0" w:qFormat="1"/>
    <w:lsdException w:name="Body Text Indent" w:locked="0" w:qFormat="1"/>
    <w:lsdException w:name="Subtitle" w:qFormat="1"/>
    <w:lsdException w:name="Date" w:locked="0"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unhideWhenUsed="1" w:qFormat="1"/>
    <w:lsdException w:name="FollowedHyperlink" w:qFormat="1"/>
    <w:lsdException w:name="Strong" w:qFormat="1"/>
    <w:lsdException w:name="Emphasis" w:uiPriority="20" w:qFormat="1"/>
    <w:lsdException w:name="Document Map" w:qFormat="1"/>
    <w:lsdException w:name="Plain Text" w:qFormat="1"/>
    <w:lsdException w:name="HTML Top of Form" w:locked="0" w:semiHidden="1" w:uiPriority="99" w:unhideWhenUsed="1"/>
    <w:lsdException w:name="HTML Bottom of Form" w:locked="0" w:semiHidden="1" w:uiPriority="99" w:unhideWhenUsed="1"/>
    <w:lsdException w:name="Normal (Web)" w:locked="0" w:uiPriority="99" w:qFormat="1"/>
    <w:lsdException w:name="HTML Cite" w:qFormat="1"/>
    <w:lsdException w:name="HTML Code" w:qFormat="1"/>
    <w:lsdException w:name="HTML Definition" w:qFormat="1"/>
    <w:lsdException w:name="HTML Keyboard" w:qFormat="1"/>
    <w:lsdException w:name="HTML Preformatted" w:qFormat="1"/>
    <w:lsdException w:name="HTML Sample" w:qFormat="1"/>
    <w:lsdException w:name="HTML Typewriter" w:qFormat="1"/>
    <w:lsdException w:name="HTML Variable" w:qFormat="1"/>
    <w:lsdException w:name="Normal Table" w:locked="0" w:semiHidden="1"/>
    <w:lsdException w:name="annotation subject" w:locked="0"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Table Classic 1" w:qFormat="1"/>
    <w:lsdException w:name="Balloon Text" w:locked="0" w:uiPriority="99" w:qFormat="1"/>
    <w:lsdException w:name="Table Grid" w:locked="0" w:qFormat="1"/>
    <w:lsdException w:name="Placeholder Text" w:locked="0" w:uiPriority="99" w:unhideWhenUsed="1"/>
    <w:lsdException w:name="No Spacing" w:locked="0"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unhideWhenUsed="1"/>
    <w:lsdException w:name="List Paragraph" w:locked="0" w:qFormat="1"/>
    <w:lsdException w:name="Quote" w:locked="0" w:qFormat="1"/>
    <w:lsdException w:name="Intense Quote" w:locked="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3">
    <w:name w:val="Normal"/>
    <w:qFormat/>
    <w:pPr>
      <w:widowControl w:val="0"/>
      <w:jc w:val="both"/>
    </w:pPr>
    <w:rPr>
      <w:kern w:val="2"/>
      <w:sz w:val="21"/>
      <w:szCs w:val="24"/>
    </w:rPr>
  </w:style>
  <w:style w:type="paragraph" w:styleId="1">
    <w:name w:val="heading 1"/>
    <w:basedOn w:val="a3"/>
    <w:next w:val="a3"/>
    <w:link w:val="1Char1"/>
    <w:uiPriority w:val="99"/>
    <w:qFormat/>
    <w:locked/>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a3"/>
    <w:next w:val="a3"/>
    <w:link w:val="2Char"/>
    <w:uiPriority w:val="9"/>
    <w:qFormat/>
    <w:locked/>
    <w:pPr>
      <w:keepNext/>
      <w:keepLines/>
      <w:spacing w:before="260" w:after="260" w:line="416" w:lineRule="auto"/>
      <w:jc w:val="left"/>
      <w:outlineLvl w:val="1"/>
    </w:pPr>
    <w:rPr>
      <w:rFonts w:ascii="Arial" w:eastAsia="黑体" w:hAnsi="Arial"/>
      <w:b/>
      <w:bCs/>
      <w:kern w:val="0"/>
      <w:sz w:val="32"/>
      <w:szCs w:val="32"/>
    </w:rPr>
  </w:style>
  <w:style w:type="paragraph" w:styleId="3">
    <w:name w:val="heading 3"/>
    <w:basedOn w:val="a3"/>
    <w:next w:val="a3"/>
    <w:link w:val="3Char"/>
    <w:uiPriority w:val="9"/>
    <w:qFormat/>
    <w:locked/>
    <w:pPr>
      <w:keepNext/>
      <w:keepLines/>
      <w:spacing w:before="260" w:after="260" w:line="416" w:lineRule="auto"/>
      <w:jc w:val="left"/>
      <w:outlineLvl w:val="2"/>
    </w:pPr>
    <w:rPr>
      <w:rFonts w:ascii="宋体" w:eastAsia="黑体"/>
      <w:b/>
      <w:bCs/>
      <w:kern w:val="0"/>
      <w:sz w:val="30"/>
      <w:szCs w:val="32"/>
    </w:rPr>
  </w:style>
  <w:style w:type="paragraph" w:styleId="4">
    <w:name w:val="heading 4"/>
    <w:basedOn w:val="a3"/>
    <w:next w:val="a3"/>
    <w:link w:val="4Char"/>
    <w:qFormat/>
    <w:locked/>
    <w:pPr>
      <w:keepNext/>
      <w:keepLines/>
      <w:spacing w:after="120"/>
      <w:jc w:val="left"/>
      <w:outlineLvl w:val="3"/>
    </w:pPr>
    <w:rPr>
      <w:rFonts w:ascii="宋体" w:eastAsia="黑体"/>
      <w:bCs/>
      <w:kern w:val="0"/>
      <w:sz w:val="28"/>
      <w:szCs w:val="22"/>
    </w:rPr>
  </w:style>
  <w:style w:type="paragraph" w:styleId="5">
    <w:name w:val="heading 5"/>
    <w:basedOn w:val="a3"/>
    <w:next w:val="a3"/>
    <w:link w:val="5Char"/>
    <w:qFormat/>
    <w:locked/>
    <w:pPr>
      <w:keepNext/>
      <w:keepLines/>
      <w:tabs>
        <w:tab w:val="left" w:pos="2700"/>
      </w:tabs>
      <w:autoSpaceDE w:val="0"/>
      <w:autoSpaceDN w:val="0"/>
      <w:adjustRightInd w:val="0"/>
      <w:spacing w:before="280" w:after="290" w:line="376" w:lineRule="auto"/>
      <w:ind w:left="2700" w:hanging="420"/>
      <w:jc w:val="left"/>
      <w:textAlignment w:val="baseline"/>
      <w:outlineLvl w:val="4"/>
    </w:pPr>
    <w:rPr>
      <w:rFonts w:ascii="宋体" w:eastAsia="黑体"/>
      <w:b/>
      <w:color w:val="000000"/>
      <w:kern w:val="28"/>
      <w:sz w:val="28"/>
      <w:szCs w:val="22"/>
    </w:rPr>
  </w:style>
  <w:style w:type="paragraph" w:styleId="6">
    <w:name w:val="heading 6"/>
    <w:basedOn w:val="a3"/>
    <w:next w:val="a3"/>
    <w:link w:val="6Char"/>
    <w:qFormat/>
    <w:locked/>
    <w:pPr>
      <w:keepNext/>
      <w:keepLines/>
      <w:tabs>
        <w:tab w:val="left" w:pos="3120"/>
      </w:tabs>
      <w:autoSpaceDE w:val="0"/>
      <w:autoSpaceDN w:val="0"/>
      <w:adjustRightInd w:val="0"/>
      <w:spacing w:before="240" w:after="64" w:line="320" w:lineRule="auto"/>
      <w:ind w:left="3120" w:hanging="420"/>
      <w:jc w:val="left"/>
      <w:textAlignment w:val="baseline"/>
      <w:outlineLvl w:val="5"/>
    </w:pPr>
    <w:rPr>
      <w:rFonts w:ascii="Arial" w:eastAsia="黑体" w:hAnsi="Arial"/>
      <w:b/>
      <w:color w:val="000000"/>
      <w:kern w:val="28"/>
      <w:sz w:val="28"/>
      <w:szCs w:val="22"/>
    </w:rPr>
  </w:style>
  <w:style w:type="paragraph" w:styleId="7">
    <w:name w:val="heading 7"/>
    <w:basedOn w:val="a3"/>
    <w:next w:val="a3"/>
    <w:link w:val="7Char"/>
    <w:qFormat/>
    <w:locked/>
    <w:pPr>
      <w:keepNext/>
      <w:keepLines/>
      <w:tabs>
        <w:tab w:val="left" w:pos="3540"/>
      </w:tabs>
      <w:autoSpaceDE w:val="0"/>
      <w:autoSpaceDN w:val="0"/>
      <w:adjustRightInd w:val="0"/>
      <w:spacing w:before="240" w:after="64" w:line="320" w:lineRule="auto"/>
      <w:ind w:left="3540" w:hanging="420"/>
      <w:jc w:val="left"/>
      <w:textAlignment w:val="baseline"/>
      <w:outlineLvl w:val="6"/>
    </w:pPr>
    <w:rPr>
      <w:rFonts w:ascii="宋体" w:eastAsia="黑体"/>
      <w:b/>
      <w:color w:val="000000"/>
      <w:kern w:val="28"/>
      <w:sz w:val="28"/>
      <w:szCs w:val="22"/>
    </w:rPr>
  </w:style>
  <w:style w:type="paragraph" w:styleId="8">
    <w:name w:val="heading 8"/>
    <w:basedOn w:val="a3"/>
    <w:next w:val="a3"/>
    <w:link w:val="8Char"/>
    <w:qFormat/>
    <w:locked/>
    <w:pPr>
      <w:keepNext/>
      <w:keepLines/>
      <w:tabs>
        <w:tab w:val="left" w:pos="3960"/>
      </w:tabs>
      <w:autoSpaceDE w:val="0"/>
      <w:autoSpaceDN w:val="0"/>
      <w:adjustRightInd w:val="0"/>
      <w:spacing w:before="240" w:after="64" w:line="320" w:lineRule="auto"/>
      <w:ind w:left="3960" w:hanging="420"/>
      <w:jc w:val="left"/>
      <w:textAlignment w:val="baseline"/>
      <w:outlineLvl w:val="7"/>
    </w:pPr>
    <w:rPr>
      <w:rFonts w:ascii="Arial" w:eastAsia="黑体" w:hAnsi="Arial"/>
      <w:color w:val="000000"/>
      <w:kern w:val="28"/>
      <w:sz w:val="28"/>
      <w:szCs w:val="22"/>
    </w:rPr>
  </w:style>
  <w:style w:type="paragraph" w:styleId="9">
    <w:name w:val="heading 9"/>
    <w:basedOn w:val="a3"/>
    <w:next w:val="a3"/>
    <w:link w:val="9Char"/>
    <w:qFormat/>
    <w:locked/>
    <w:pPr>
      <w:keepNext/>
      <w:keepLines/>
      <w:tabs>
        <w:tab w:val="left" w:pos="4380"/>
      </w:tabs>
      <w:autoSpaceDE w:val="0"/>
      <w:autoSpaceDN w:val="0"/>
      <w:adjustRightInd w:val="0"/>
      <w:spacing w:before="240" w:after="64" w:line="320" w:lineRule="auto"/>
      <w:ind w:left="4380" w:hanging="420"/>
      <w:jc w:val="left"/>
      <w:textAlignment w:val="baseline"/>
      <w:outlineLvl w:val="8"/>
    </w:pPr>
    <w:rPr>
      <w:rFonts w:ascii="Arial" w:eastAsia="黑体" w:hAnsi="Arial"/>
      <w:color w:val="000000"/>
      <w:kern w:val="28"/>
      <w:sz w:val="28"/>
      <w:szCs w:val="22"/>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macro"/>
    <w:link w:val="Char"/>
    <w:uiPriority w:val="99"/>
    <w:qFormat/>
    <w:locke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Arial" w:eastAsia="黑体" w:hAnsi="Arial"/>
      <w:b/>
      <w:bCs/>
      <w:sz w:val="32"/>
      <w:szCs w:val="32"/>
    </w:rPr>
  </w:style>
  <w:style w:type="paragraph" w:styleId="30">
    <w:name w:val="List 3"/>
    <w:basedOn w:val="a3"/>
    <w:qFormat/>
    <w:locked/>
    <w:pPr>
      <w:ind w:leftChars="400" w:left="100" w:hangingChars="200" w:hanging="200"/>
    </w:pPr>
  </w:style>
  <w:style w:type="paragraph" w:styleId="70">
    <w:name w:val="toc 7"/>
    <w:basedOn w:val="a3"/>
    <w:next w:val="a3"/>
    <w:qFormat/>
    <w:locked/>
    <w:pPr>
      <w:ind w:leftChars="1200" w:left="2520"/>
      <w:jc w:val="left"/>
    </w:pPr>
    <w:rPr>
      <w:rFonts w:ascii="宋体" w:eastAsia="黑体"/>
      <w:kern w:val="0"/>
      <w:sz w:val="28"/>
      <w:szCs w:val="22"/>
    </w:rPr>
  </w:style>
  <w:style w:type="paragraph" w:styleId="20">
    <w:name w:val="List Number 2"/>
    <w:basedOn w:val="a3"/>
    <w:qFormat/>
    <w:locked/>
    <w:pPr>
      <w:widowControl/>
      <w:tabs>
        <w:tab w:val="left" w:pos="630"/>
      </w:tabs>
      <w:spacing w:line="300" w:lineRule="auto"/>
      <w:ind w:left="927" w:hanging="360"/>
      <w:jc w:val="left"/>
    </w:pPr>
    <w:rPr>
      <w:rFonts w:ascii="宋体" w:eastAsia="黑体"/>
      <w:kern w:val="0"/>
      <w:sz w:val="28"/>
      <w:szCs w:val="22"/>
    </w:rPr>
  </w:style>
  <w:style w:type="paragraph" w:styleId="a8">
    <w:name w:val="Note Heading"/>
    <w:basedOn w:val="a3"/>
    <w:next w:val="a3"/>
    <w:link w:val="Char0"/>
    <w:qFormat/>
    <w:locked/>
    <w:pPr>
      <w:widowControl/>
      <w:jc w:val="center"/>
    </w:pPr>
    <w:rPr>
      <w:rFonts w:ascii="宋体" w:eastAsia="黑体" w:hAnsi="宋体"/>
      <w:kern w:val="0"/>
      <w:sz w:val="28"/>
      <w:szCs w:val="22"/>
    </w:rPr>
  </w:style>
  <w:style w:type="paragraph" w:styleId="40">
    <w:name w:val="List Bullet 4"/>
    <w:basedOn w:val="a3"/>
    <w:qFormat/>
    <w:locked/>
    <w:pPr>
      <w:tabs>
        <w:tab w:val="left" w:pos="1620"/>
      </w:tabs>
      <w:adjustRightInd w:val="0"/>
      <w:spacing w:before="240" w:after="240" w:line="360" w:lineRule="atLeast"/>
      <w:ind w:leftChars="600" w:left="1620" w:rightChars="100" w:right="100" w:hangingChars="200" w:hanging="360"/>
      <w:jc w:val="left"/>
      <w:textAlignment w:val="baseline"/>
    </w:pPr>
    <w:rPr>
      <w:rFonts w:ascii="宋体" w:eastAsia="黑体"/>
      <w:kern w:val="0"/>
      <w:sz w:val="28"/>
      <w:szCs w:val="22"/>
    </w:rPr>
  </w:style>
  <w:style w:type="paragraph" w:styleId="a9">
    <w:name w:val="E-mail Signature"/>
    <w:basedOn w:val="a3"/>
    <w:link w:val="Char1"/>
    <w:locked/>
    <w:rPr>
      <w:rFonts w:ascii="Calibri" w:hAnsi="Calibri"/>
    </w:rPr>
  </w:style>
  <w:style w:type="paragraph" w:styleId="aa">
    <w:name w:val="List Number"/>
    <w:basedOn w:val="a3"/>
    <w:qFormat/>
    <w:locked/>
    <w:pPr>
      <w:snapToGrid w:val="0"/>
      <w:spacing w:before="312" w:line="500" w:lineRule="exact"/>
      <w:jc w:val="center"/>
    </w:pPr>
    <w:rPr>
      <w:rFonts w:ascii="仿宋_GB2312" w:eastAsia="仿宋_GB2312"/>
      <w:sz w:val="28"/>
    </w:rPr>
  </w:style>
  <w:style w:type="paragraph" w:styleId="ab">
    <w:name w:val="Normal Indent"/>
    <w:basedOn w:val="a3"/>
    <w:link w:val="Char2"/>
    <w:qFormat/>
    <w:locked/>
    <w:pPr>
      <w:spacing w:line="520" w:lineRule="exact"/>
      <w:ind w:firstLine="624"/>
    </w:pPr>
    <w:rPr>
      <w:sz w:val="28"/>
      <w:szCs w:val="20"/>
    </w:rPr>
  </w:style>
  <w:style w:type="paragraph" w:styleId="ac">
    <w:name w:val="caption"/>
    <w:basedOn w:val="a3"/>
    <w:next w:val="ad"/>
    <w:link w:val="Char3"/>
    <w:qFormat/>
    <w:locked/>
    <w:pPr>
      <w:spacing w:before="152" w:after="160"/>
      <w:jc w:val="center"/>
    </w:pPr>
    <w:rPr>
      <w:szCs w:val="21"/>
    </w:rPr>
  </w:style>
  <w:style w:type="paragraph" w:styleId="ad">
    <w:name w:val="Body Text First Indent"/>
    <w:basedOn w:val="ae"/>
    <w:link w:val="Char4"/>
    <w:qFormat/>
    <w:locked/>
    <w:pPr>
      <w:widowControl w:val="0"/>
      <w:snapToGrid/>
      <w:spacing w:before="0" w:after="120" w:line="240" w:lineRule="auto"/>
      <w:ind w:right="0" w:firstLineChars="100" w:firstLine="420"/>
    </w:pPr>
    <w:rPr>
      <w:kern w:val="2"/>
      <w:sz w:val="21"/>
      <w:szCs w:val="24"/>
    </w:rPr>
  </w:style>
  <w:style w:type="paragraph" w:styleId="ae">
    <w:name w:val="Body Text"/>
    <w:basedOn w:val="a3"/>
    <w:link w:val="Char5"/>
    <w:qFormat/>
    <w:pPr>
      <w:widowControl/>
      <w:snapToGrid w:val="0"/>
      <w:spacing w:before="60" w:after="160" w:line="259" w:lineRule="auto"/>
      <w:ind w:right="113"/>
    </w:pPr>
    <w:rPr>
      <w:kern w:val="0"/>
      <w:sz w:val="18"/>
      <w:szCs w:val="20"/>
    </w:rPr>
  </w:style>
  <w:style w:type="paragraph" w:styleId="af">
    <w:name w:val="List Bullet"/>
    <w:basedOn w:val="a3"/>
    <w:qFormat/>
    <w:locked/>
    <w:pPr>
      <w:tabs>
        <w:tab w:val="left" w:pos="360"/>
      </w:tabs>
      <w:ind w:left="360" w:hangingChars="200" w:hanging="360"/>
      <w:contextualSpacing/>
      <w:jc w:val="left"/>
    </w:pPr>
    <w:rPr>
      <w:rFonts w:ascii="宋体" w:eastAsia="黑体"/>
      <w:kern w:val="0"/>
      <w:sz w:val="28"/>
      <w:szCs w:val="22"/>
    </w:rPr>
  </w:style>
  <w:style w:type="paragraph" w:styleId="af0">
    <w:name w:val="envelope address"/>
    <w:basedOn w:val="a3"/>
    <w:locked/>
    <w:pPr>
      <w:ind w:leftChars="1400" w:left="100"/>
    </w:pPr>
    <w:rPr>
      <w:rFonts w:ascii="Arial" w:hAnsi="Arial" w:cs="Arial"/>
    </w:rPr>
  </w:style>
  <w:style w:type="paragraph" w:styleId="af1">
    <w:name w:val="Document Map"/>
    <w:basedOn w:val="a3"/>
    <w:link w:val="Char6"/>
    <w:qFormat/>
    <w:locked/>
    <w:pPr>
      <w:shd w:val="clear" w:color="auto" w:fill="000080"/>
      <w:jc w:val="left"/>
    </w:pPr>
    <w:rPr>
      <w:rFonts w:ascii="宋体" w:eastAsia="黑体"/>
      <w:kern w:val="0"/>
      <w:sz w:val="28"/>
      <w:szCs w:val="22"/>
    </w:rPr>
  </w:style>
  <w:style w:type="paragraph" w:styleId="af2">
    <w:name w:val="toa heading"/>
    <w:basedOn w:val="a3"/>
    <w:next w:val="a3"/>
    <w:locked/>
    <w:pPr>
      <w:spacing w:before="120"/>
    </w:pPr>
    <w:rPr>
      <w:rFonts w:ascii="Arial" w:hAnsi="Arial"/>
      <w:sz w:val="24"/>
      <w:szCs w:val="20"/>
    </w:rPr>
  </w:style>
  <w:style w:type="paragraph" w:styleId="af3">
    <w:name w:val="annotation text"/>
    <w:basedOn w:val="a3"/>
    <w:link w:val="Char7"/>
    <w:qFormat/>
    <w:pPr>
      <w:jc w:val="left"/>
    </w:pPr>
    <w:rPr>
      <w:kern w:val="0"/>
      <w:sz w:val="24"/>
      <w:szCs w:val="20"/>
    </w:rPr>
  </w:style>
  <w:style w:type="paragraph" w:styleId="af4">
    <w:name w:val="Salutation"/>
    <w:basedOn w:val="a3"/>
    <w:next w:val="a3"/>
    <w:link w:val="Char8"/>
    <w:locked/>
    <w:rPr>
      <w:rFonts w:ascii="Calibri" w:hAnsi="Calibri"/>
    </w:rPr>
  </w:style>
  <w:style w:type="paragraph" w:styleId="31">
    <w:name w:val="Body Text 3"/>
    <w:basedOn w:val="Default"/>
    <w:next w:val="Default"/>
    <w:link w:val="3Char0"/>
    <w:qFormat/>
    <w:locked/>
    <w:pPr>
      <w:widowControl w:val="0"/>
      <w:spacing w:line="240" w:lineRule="auto"/>
      <w:textAlignment w:val="auto"/>
    </w:pPr>
    <w:rPr>
      <w:rFonts w:ascii="Times New Roman" w:hAnsi="Times New Roman"/>
      <w:color w:val="auto"/>
      <w:kern w:val="0"/>
      <w:sz w:val="20"/>
      <w:szCs w:val="24"/>
    </w:rPr>
  </w:style>
  <w:style w:type="paragraph" w:customStyle="1" w:styleId="Default">
    <w:name w:val="Default"/>
    <w:basedOn w:val="a3"/>
    <w:next w:val="a3"/>
    <w:link w:val="DefaultCharChar"/>
    <w:qFormat/>
    <w:pPr>
      <w:widowControl/>
      <w:autoSpaceDE w:val="0"/>
      <w:autoSpaceDN w:val="0"/>
      <w:adjustRightInd w:val="0"/>
      <w:spacing w:line="360" w:lineRule="exact"/>
      <w:jc w:val="left"/>
      <w:textAlignment w:val="baseline"/>
    </w:pPr>
    <w:rPr>
      <w:rFonts w:ascii="Arial Black" w:hAnsi="Arial Black"/>
      <w:color w:val="000000"/>
      <w:sz w:val="24"/>
      <w:szCs w:val="20"/>
    </w:rPr>
  </w:style>
  <w:style w:type="paragraph" w:styleId="af5">
    <w:name w:val="Closing"/>
    <w:basedOn w:val="a3"/>
    <w:link w:val="Char9"/>
    <w:locked/>
    <w:pPr>
      <w:ind w:leftChars="2100" w:left="100"/>
    </w:pPr>
    <w:rPr>
      <w:rFonts w:ascii="Calibri" w:hAnsi="Calibri"/>
    </w:rPr>
  </w:style>
  <w:style w:type="paragraph" w:styleId="32">
    <w:name w:val="List Bullet 3"/>
    <w:basedOn w:val="a3"/>
    <w:qFormat/>
    <w:locked/>
    <w:pPr>
      <w:tabs>
        <w:tab w:val="left" w:pos="1200"/>
      </w:tabs>
      <w:adjustRightInd w:val="0"/>
      <w:spacing w:before="240" w:after="240" w:line="360" w:lineRule="atLeast"/>
      <w:ind w:leftChars="400" w:left="1200" w:rightChars="100" w:right="100" w:hangingChars="200" w:hanging="360"/>
      <w:jc w:val="left"/>
      <w:textAlignment w:val="baseline"/>
    </w:pPr>
    <w:rPr>
      <w:rFonts w:ascii="宋体" w:eastAsia="黑体"/>
      <w:kern w:val="0"/>
      <w:sz w:val="28"/>
      <w:szCs w:val="22"/>
    </w:rPr>
  </w:style>
  <w:style w:type="paragraph" w:styleId="af6">
    <w:name w:val="Body Text Indent"/>
    <w:basedOn w:val="a3"/>
    <w:link w:val="Chara"/>
    <w:qFormat/>
    <w:pPr>
      <w:spacing w:after="120"/>
      <w:ind w:leftChars="200" w:left="420"/>
    </w:pPr>
    <w:rPr>
      <w:kern w:val="0"/>
      <w:sz w:val="24"/>
      <w:szCs w:val="20"/>
    </w:rPr>
  </w:style>
  <w:style w:type="paragraph" w:styleId="33">
    <w:name w:val="List Number 3"/>
    <w:basedOn w:val="a3"/>
    <w:locked/>
    <w:pPr>
      <w:tabs>
        <w:tab w:val="left" w:pos="1200"/>
      </w:tabs>
      <w:ind w:left="1200" w:hanging="360"/>
    </w:pPr>
  </w:style>
  <w:style w:type="paragraph" w:styleId="21">
    <w:name w:val="List 2"/>
    <w:basedOn w:val="a3"/>
    <w:link w:val="2Char0"/>
    <w:qFormat/>
    <w:locked/>
    <w:pPr>
      <w:ind w:leftChars="200" w:left="100" w:hangingChars="200" w:hanging="200"/>
      <w:jc w:val="left"/>
    </w:pPr>
    <w:rPr>
      <w:rFonts w:ascii="宋体" w:eastAsia="黑体"/>
      <w:kern w:val="0"/>
      <w:sz w:val="28"/>
      <w:szCs w:val="22"/>
    </w:rPr>
  </w:style>
  <w:style w:type="paragraph" w:styleId="af7">
    <w:name w:val="List Continue"/>
    <w:basedOn w:val="a3"/>
    <w:locked/>
    <w:pPr>
      <w:spacing w:after="120"/>
      <w:ind w:leftChars="200" w:left="420"/>
    </w:pPr>
  </w:style>
  <w:style w:type="paragraph" w:styleId="af8">
    <w:name w:val="Block Text"/>
    <w:basedOn w:val="a3"/>
    <w:qFormat/>
    <w:locked/>
    <w:pPr>
      <w:widowControl/>
      <w:ind w:left="-108" w:right="207"/>
      <w:jc w:val="center"/>
    </w:pPr>
    <w:rPr>
      <w:rFonts w:ascii="宋体" w:eastAsia="黑体" w:hAnsi="宋体"/>
      <w:kern w:val="0"/>
      <w:sz w:val="28"/>
      <w:szCs w:val="22"/>
    </w:rPr>
  </w:style>
  <w:style w:type="paragraph" w:styleId="22">
    <w:name w:val="List Bullet 2"/>
    <w:basedOn w:val="a3"/>
    <w:qFormat/>
    <w:locked/>
    <w:pPr>
      <w:tabs>
        <w:tab w:val="left" w:pos="780"/>
      </w:tabs>
      <w:ind w:left="780" w:hanging="360"/>
      <w:jc w:val="left"/>
    </w:pPr>
    <w:rPr>
      <w:rFonts w:ascii="宋体" w:eastAsia="黑体"/>
      <w:kern w:val="0"/>
      <w:sz w:val="28"/>
      <w:szCs w:val="22"/>
    </w:rPr>
  </w:style>
  <w:style w:type="paragraph" w:styleId="HTML">
    <w:name w:val="HTML Address"/>
    <w:basedOn w:val="a3"/>
    <w:link w:val="HTMLChar"/>
    <w:locked/>
    <w:rPr>
      <w:rFonts w:ascii="Calibri" w:hAnsi="Calibri"/>
      <w:i/>
      <w:iCs/>
    </w:rPr>
  </w:style>
  <w:style w:type="paragraph" w:styleId="41">
    <w:name w:val="index 4"/>
    <w:basedOn w:val="a3"/>
    <w:next w:val="a3"/>
    <w:unhideWhenUsed/>
    <w:qFormat/>
    <w:locked/>
    <w:pPr>
      <w:adjustRightInd w:val="0"/>
      <w:spacing w:line="360" w:lineRule="auto"/>
      <w:ind w:left="840" w:firstLineChars="200" w:hanging="210"/>
      <w:jc w:val="left"/>
    </w:pPr>
    <w:rPr>
      <w:kern w:val="0"/>
      <w:sz w:val="20"/>
      <w:szCs w:val="20"/>
    </w:rPr>
  </w:style>
  <w:style w:type="paragraph" w:styleId="50">
    <w:name w:val="toc 5"/>
    <w:basedOn w:val="a3"/>
    <w:next w:val="a3"/>
    <w:qFormat/>
    <w:locked/>
    <w:pPr>
      <w:ind w:leftChars="800" w:left="1680"/>
      <w:jc w:val="left"/>
    </w:pPr>
    <w:rPr>
      <w:rFonts w:ascii="宋体" w:eastAsia="黑体"/>
      <w:kern w:val="0"/>
      <w:sz w:val="28"/>
      <w:szCs w:val="22"/>
    </w:rPr>
  </w:style>
  <w:style w:type="paragraph" w:styleId="34">
    <w:name w:val="toc 3"/>
    <w:basedOn w:val="a3"/>
    <w:next w:val="a3"/>
    <w:uiPriority w:val="39"/>
    <w:qFormat/>
    <w:locked/>
    <w:pPr>
      <w:ind w:leftChars="400" w:left="840"/>
      <w:jc w:val="left"/>
    </w:pPr>
    <w:rPr>
      <w:rFonts w:ascii="宋体" w:eastAsia="黑体"/>
      <w:kern w:val="0"/>
      <w:sz w:val="28"/>
      <w:szCs w:val="22"/>
    </w:rPr>
  </w:style>
  <w:style w:type="paragraph" w:styleId="af9">
    <w:name w:val="Plain Text"/>
    <w:basedOn w:val="a3"/>
    <w:link w:val="Charb"/>
    <w:qFormat/>
    <w:locked/>
    <w:rPr>
      <w:rFonts w:ascii="宋体" w:hAnsi="Courier New"/>
      <w:szCs w:val="20"/>
    </w:rPr>
  </w:style>
  <w:style w:type="paragraph" w:styleId="51">
    <w:name w:val="List Bullet 5"/>
    <w:basedOn w:val="a3"/>
    <w:qFormat/>
    <w:locked/>
    <w:pPr>
      <w:tabs>
        <w:tab w:val="left" w:pos="2040"/>
      </w:tabs>
      <w:adjustRightInd w:val="0"/>
      <w:spacing w:before="240" w:after="240" w:line="360" w:lineRule="atLeast"/>
      <w:ind w:leftChars="800" w:left="2040" w:rightChars="100" w:right="100" w:hangingChars="200" w:hanging="360"/>
      <w:jc w:val="left"/>
      <w:textAlignment w:val="baseline"/>
    </w:pPr>
    <w:rPr>
      <w:rFonts w:ascii="宋体" w:eastAsia="黑体"/>
      <w:kern w:val="0"/>
      <w:sz w:val="28"/>
      <w:szCs w:val="22"/>
    </w:rPr>
  </w:style>
  <w:style w:type="paragraph" w:styleId="42">
    <w:name w:val="List Number 4"/>
    <w:basedOn w:val="a3"/>
    <w:qFormat/>
    <w:locked/>
    <w:pPr>
      <w:tabs>
        <w:tab w:val="left" w:pos="1620"/>
      </w:tabs>
      <w:ind w:left="1620" w:hanging="360"/>
    </w:pPr>
  </w:style>
  <w:style w:type="paragraph" w:styleId="80">
    <w:name w:val="toc 8"/>
    <w:basedOn w:val="a3"/>
    <w:next w:val="a3"/>
    <w:qFormat/>
    <w:locked/>
    <w:pPr>
      <w:ind w:leftChars="1400" w:left="2940"/>
      <w:jc w:val="left"/>
    </w:pPr>
    <w:rPr>
      <w:rFonts w:ascii="宋体" w:eastAsia="黑体"/>
      <w:kern w:val="0"/>
      <w:sz w:val="28"/>
      <w:szCs w:val="22"/>
    </w:rPr>
  </w:style>
  <w:style w:type="paragraph" w:styleId="afa">
    <w:name w:val="Date"/>
    <w:basedOn w:val="a3"/>
    <w:next w:val="a3"/>
    <w:link w:val="Charc"/>
    <w:qFormat/>
    <w:pPr>
      <w:ind w:leftChars="2500" w:left="100"/>
    </w:pPr>
    <w:rPr>
      <w:kern w:val="0"/>
      <w:sz w:val="24"/>
      <w:szCs w:val="20"/>
    </w:rPr>
  </w:style>
  <w:style w:type="paragraph" w:styleId="23">
    <w:name w:val="Body Text Indent 2"/>
    <w:basedOn w:val="a3"/>
    <w:link w:val="2Char2"/>
    <w:qFormat/>
    <w:locked/>
    <w:pPr>
      <w:ind w:firstLine="630"/>
      <w:jc w:val="left"/>
    </w:pPr>
    <w:rPr>
      <w:rFonts w:ascii="宋体" w:eastAsia="黑体"/>
      <w:b/>
      <w:bCs/>
      <w:kern w:val="0"/>
      <w:sz w:val="28"/>
      <w:szCs w:val="22"/>
    </w:rPr>
  </w:style>
  <w:style w:type="paragraph" w:styleId="afb">
    <w:name w:val="endnote text"/>
    <w:basedOn w:val="a3"/>
    <w:link w:val="Chard"/>
    <w:qFormat/>
    <w:locked/>
    <w:pPr>
      <w:adjustRightInd w:val="0"/>
      <w:spacing w:line="360" w:lineRule="atLeast"/>
      <w:jc w:val="left"/>
      <w:textAlignment w:val="baseline"/>
    </w:pPr>
    <w:rPr>
      <w:rFonts w:ascii="Calibri" w:hAnsi="Calibri"/>
      <w:sz w:val="24"/>
      <w:szCs w:val="22"/>
    </w:rPr>
  </w:style>
  <w:style w:type="paragraph" w:styleId="52">
    <w:name w:val="List Continue 5"/>
    <w:basedOn w:val="a3"/>
    <w:locked/>
    <w:pPr>
      <w:spacing w:after="120"/>
      <w:ind w:leftChars="1000" w:left="2100"/>
    </w:pPr>
  </w:style>
  <w:style w:type="paragraph" w:styleId="afc">
    <w:name w:val="Balloon Text"/>
    <w:basedOn w:val="a3"/>
    <w:link w:val="Chare"/>
    <w:uiPriority w:val="99"/>
    <w:qFormat/>
    <w:rPr>
      <w:kern w:val="0"/>
      <w:sz w:val="18"/>
      <w:szCs w:val="20"/>
    </w:rPr>
  </w:style>
  <w:style w:type="paragraph" w:styleId="afd">
    <w:name w:val="footer"/>
    <w:basedOn w:val="a3"/>
    <w:link w:val="Charf"/>
    <w:qFormat/>
    <w:pPr>
      <w:tabs>
        <w:tab w:val="center" w:pos="4153"/>
        <w:tab w:val="right" w:pos="8306"/>
      </w:tabs>
      <w:snapToGrid w:val="0"/>
      <w:jc w:val="left"/>
    </w:pPr>
    <w:rPr>
      <w:kern w:val="0"/>
      <w:sz w:val="18"/>
      <w:szCs w:val="20"/>
    </w:rPr>
  </w:style>
  <w:style w:type="paragraph" w:styleId="afe">
    <w:name w:val="envelope return"/>
    <w:basedOn w:val="a3"/>
    <w:locked/>
    <w:rPr>
      <w:rFonts w:ascii="Arial" w:hAnsi="Arial" w:cs="Arial"/>
    </w:rPr>
  </w:style>
  <w:style w:type="paragraph" w:styleId="aff">
    <w:name w:val="header"/>
    <w:basedOn w:val="a3"/>
    <w:link w:val="Charf0"/>
    <w:uiPriority w:val="99"/>
    <w:qFormat/>
    <w:pPr>
      <w:pBdr>
        <w:bottom w:val="single" w:sz="6" w:space="1" w:color="auto"/>
      </w:pBdr>
      <w:tabs>
        <w:tab w:val="center" w:pos="4153"/>
        <w:tab w:val="right" w:pos="8306"/>
      </w:tabs>
      <w:snapToGrid w:val="0"/>
      <w:jc w:val="center"/>
    </w:pPr>
    <w:rPr>
      <w:kern w:val="0"/>
      <w:sz w:val="18"/>
      <w:szCs w:val="20"/>
    </w:rPr>
  </w:style>
  <w:style w:type="paragraph" w:styleId="aff0">
    <w:name w:val="Signature"/>
    <w:basedOn w:val="a3"/>
    <w:link w:val="Charf1"/>
    <w:locked/>
    <w:pPr>
      <w:ind w:leftChars="2100" w:left="100"/>
    </w:pPr>
    <w:rPr>
      <w:rFonts w:ascii="Calibri" w:hAnsi="Calibri"/>
    </w:rPr>
  </w:style>
  <w:style w:type="paragraph" w:styleId="10">
    <w:name w:val="toc 1"/>
    <w:basedOn w:val="a3"/>
    <w:next w:val="a3"/>
    <w:uiPriority w:val="39"/>
    <w:qFormat/>
    <w:locked/>
    <w:pPr>
      <w:spacing w:line="360" w:lineRule="auto"/>
    </w:pPr>
    <w:rPr>
      <w:b/>
      <w:sz w:val="24"/>
    </w:rPr>
  </w:style>
  <w:style w:type="paragraph" w:styleId="43">
    <w:name w:val="List Continue 4"/>
    <w:basedOn w:val="a3"/>
    <w:locked/>
    <w:pPr>
      <w:spacing w:after="120"/>
      <w:ind w:leftChars="800" w:left="1680"/>
    </w:pPr>
  </w:style>
  <w:style w:type="paragraph" w:styleId="44">
    <w:name w:val="toc 4"/>
    <w:basedOn w:val="a3"/>
    <w:next w:val="a3"/>
    <w:qFormat/>
    <w:locked/>
    <w:pPr>
      <w:ind w:leftChars="600" w:left="1260"/>
      <w:jc w:val="left"/>
    </w:pPr>
    <w:rPr>
      <w:rFonts w:ascii="宋体" w:eastAsia="黑体"/>
      <w:kern w:val="0"/>
      <w:sz w:val="28"/>
      <w:szCs w:val="22"/>
    </w:rPr>
  </w:style>
  <w:style w:type="paragraph" w:styleId="aff1">
    <w:name w:val="index heading"/>
    <w:basedOn w:val="a3"/>
    <w:next w:val="11"/>
    <w:qFormat/>
    <w:locked/>
    <w:pPr>
      <w:jc w:val="left"/>
    </w:pPr>
    <w:rPr>
      <w:rFonts w:ascii="宋体" w:eastAsia="隶书"/>
      <w:kern w:val="0"/>
      <w:sz w:val="28"/>
      <w:szCs w:val="22"/>
    </w:rPr>
  </w:style>
  <w:style w:type="paragraph" w:styleId="11">
    <w:name w:val="index 1"/>
    <w:basedOn w:val="a3"/>
    <w:next w:val="a3"/>
    <w:qFormat/>
    <w:locked/>
  </w:style>
  <w:style w:type="paragraph" w:styleId="aff2">
    <w:name w:val="Subtitle"/>
    <w:basedOn w:val="a3"/>
    <w:link w:val="Charf2"/>
    <w:qFormat/>
    <w:locked/>
    <w:pPr>
      <w:adjustRightInd w:val="0"/>
      <w:snapToGrid w:val="0"/>
      <w:spacing w:before="120" w:after="120" w:line="240" w:lineRule="atLeast"/>
      <w:jc w:val="center"/>
      <w:outlineLvl w:val="1"/>
    </w:pPr>
    <w:rPr>
      <w:rFonts w:ascii="Calibri" w:eastAsia="黑体" w:hAnsi="Calibri"/>
      <w:bCs/>
      <w:kern w:val="28"/>
      <w:sz w:val="24"/>
      <w:szCs w:val="32"/>
    </w:rPr>
  </w:style>
  <w:style w:type="paragraph" w:styleId="53">
    <w:name w:val="List Number 5"/>
    <w:basedOn w:val="a3"/>
    <w:locked/>
    <w:pPr>
      <w:tabs>
        <w:tab w:val="left" w:pos="2040"/>
      </w:tabs>
      <w:ind w:left="2040" w:hanging="360"/>
    </w:pPr>
  </w:style>
  <w:style w:type="paragraph" w:styleId="aff3">
    <w:name w:val="List"/>
    <w:basedOn w:val="a3"/>
    <w:link w:val="Charf3"/>
    <w:qFormat/>
    <w:locked/>
    <w:pPr>
      <w:snapToGrid w:val="0"/>
      <w:spacing w:line="400" w:lineRule="exact"/>
      <w:ind w:left="420" w:hanging="420"/>
      <w:jc w:val="center"/>
      <w:textAlignment w:val="center"/>
    </w:pPr>
    <w:rPr>
      <w:rFonts w:ascii="仿宋_GB2312" w:eastAsia="仿宋_GB2312"/>
      <w:kern w:val="0"/>
      <w:sz w:val="28"/>
      <w:szCs w:val="21"/>
    </w:rPr>
  </w:style>
  <w:style w:type="paragraph" w:styleId="aff4">
    <w:name w:val="footnote text"/>
    <w:basedOn w:val="a3"/>
    <w:link w:val="Charf4"/>
    <w:qFormat/>
    <w:locked/>
    <w:pPr>
      <w:snapToGrid w:val="0"/>
      <w:jc w:val="left"/>
    </w:pPr>
    <w:rPr>
      <w:sz w:val="18"/>
      <w:szCs w:val="18"/>
    </w:rPr>
  </w:style>
  <w:style w:type="paragraph" w:styleId="60">
    <w:name w:val="toc 6"/>
    <w:basedOn w:val="a3"/>
    <w:next w:val="a3"/>
    <w:qFormat/>
    <w:locked/>
    <w:pPr>
      <w:ind w:leftChars="1000" w:left="2100"/>
      <w:jc w:val="left"/>
    </w:pPr>
    <w:rPr>
      <w:rFonts w:ascii="宋体" w:eastAsia="黑体"/>
      <w:kern w:val="0"/>
      <w:sz w:val="28"/>
      <w:szCs w:val="22"/>
    </w:rPr>
  </w:style>
  <w:style w:type="paragraph" w:styleId="54">
    <w:name w:val="List 5"/>
    <w:basedOn w:val="a3"/>
    <w:qFormat/>
    <w:locked/>
    <w:pPr>
      <w:ind w:leftChars="800" w:left="100" w:hangingChars="200" w:hanging="200"/>
    </w:pPr>
  </w:style>
  <w:style w:type="paragraph" w:styleId="35">
    <w:name w:val="Body Text Indent 3"/>
    <w:basedOn w:val="a3"/>
    <w:link w:val="3Char1"/>
    <w:qFormat/>
    <w:locked/>
    <w:pPr>
      <w:spacing w:after="120"/>
      <w:ind w:leftChars="200" w:left="420"/>
      <w:jc w:val="left"/>
    </w:pPr>
    <w:rPr>
      <w:rFonts w:ascii="宋体" w:eastAsia="黑体"/>
      <w:kern w:val="0"/>
      <w:sz w:val="16"/>
      <w:szCs w:val="16"/>
    </w:rPr>
  </w:style>
  <w:style w:type="paragraph" w:styleId="aff5">
    <w:name w:val="table of figures"/>
    <w:basedOn w:val="a3"/>
    <w:next w:val="a3"/>
    <w:link w:val="Charf5"/>
    <w:qFormat/>
    <w:locked/>
    <w:pPr>
      <w:autoSpaceDE w:val="0"/>
      <w:autoSpaceDN w:val="0"/>
      <w:spacing w:line="360" w:lineRule="auto"/>
      <w:ind w:leftChars="200" w:left="200" w:hangingChars="200" w:hanging="200"/>
    </w:pPr>
    <w:rPr>
      <w:sz w:val="28"/>
      <w:szCs w:val="20"/>
    </w:rPr>
  </w:style>
  <w:style w:type="paragraph" w:styleId="24">
    <w:name w:val="toc 2"/>
    <w:basedOn w:val="a3"/>
    <w:next w:val="a3"/>
    <w:uiPriority w:val="39"/>
    <w:qFormat/>
    <w:locked/>
    <w:pPr>
      <w:ind w:leftChars="200" w:left="420"/>
    </w:pPr>
    <w:rPr>
      <w:rFonts w:ascii="Calibri" w:hAnsi="Calibri"/>
    </w:rPr>
  </w:style>
  <w:style w:type="paragraph" w:styleId="90">
    <w:name w:val="toc 9"/>
    <w:basedOn w:val="a3"/>
    <w:next w:val="a3"/>
    <w:qFormat/>
    <w:locked/>
    <w:pPr>
      <w:ind w:leftChars="1600" w:left="3360"/>
      <w:jc w:val="left"/>
    </w:pPr>
    <w:rPr>
      <w:rFonts w:ascii="宋体" w:eastAsia="黑体"/>
      <w:kern w:val="0"/>
      <w:sz w:val="28"/>
      <w:szCs w:val="22"/>
    </w:rPr>
  </w:style>
  <w:style w:type="paragraph" w:styleId="25">
    <w:name w:val="Body Text 2"/>
    <w:basedOn w:val="a3"/>
    <w:link w:val="2Char1"/>
    <w:qFormat/>
    <w:locked/>
    <w:pPr>
      <w:spacing w:after="120" w:line="480" w:lineRule="auto"/>
      <w:jc w:val="left"/>
    </w:pPr>
    <w:rPr>
      <w:rFonts w:ascii="宋体" w:eastAsia="黑体"/>
      <w:kern w:val="0"/>
      <w:sz w:val="28"/>
      <w:szCs w:val="22"/>
    </w:rPr>
  </w:style>
  <w:style w:type="paragraph" w:styleId="45">
    <w:name w:val="List 4"/>
    <w:basedOn w:val="a3"/>
    <w:qFormat/>
    <w:locked/>
    <w:pPr>
      <w:ind w:leftChars="600" w:left="100" w:hangingChars="200" w:hanging="200"/>
    </w:pPr>
  </w:style>
  <w:style w:type="paragraph" w:styleId="26">
    <w:name w:val="List Continue 2"/>
    <w:basedOn w:val="a3"/>
    <w:locked/>
    <w:pPr>
      <w:spacing w:after="120"/>
      <w:ind w:leftChars="400" w:left="840"/>
    </w:pPr>
  </w:style>
  <w:style w:type="paragraph" w:styleId="aff6">
    <w:name w:val="Message Header"/>
    <w:basedOn w:val="a3"/>
    <w:link w:val="Charf6"/>
    <w:locked/>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shd w:val="pct20" w:color="auto" w:fill="auto"/>
    </w:rPr>
  </w:style>
  <w:style w:type="paragraph" w:styleId="HTML0">
    <w:name w:val="HTML Preformatted"/>
    <w:basedOn w:val="a3"/>
    <w:link w:val="HTMLChar0"/>
    <w:qFormat/>
    <w:lock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eastAsia="黑体" w:hAnsi="Arial"/>
      <w:kern w:val="0"/>
      <w:sz w:val="28"/>
      <w:szCs w:val="22"/>
    </w:rPr>
  </w:style>
  <w:style w:type="paragraph" w:styleId="aff7">
    <w:name w:val="Normal (Web)"/>
    <w:basedOn w:val="a3"/>
    <w:link w:val="Charf7"/>
    <w:uiPriority w:val="99"/>
    <w:qFormat/>
    <w:pPr>
      <w:widowControl/>
      <w:spacing w:before="100" w:beforeAutospacing="1" w:after="100" w:afterAutospacing="1"/>
      <w:jc w:val="left"/>
    </w:pPr>
    <w:rPr>
      <w:rFonts w:ascii="宋体" w:hAnsi="宋体"/>
      <w:kern w:val="0"/>
      <w:sz w:val="24"/>
      <w:szCs w:val="20"/>
    </w:rPr>
  </w:style>
  <w:style w:type="paragraph" w:styleId="36">
    <w:name w:val="List Continue 3"/>
    <w:basedOn w:val="a3"/>
    <w:locked/>
    <w:pPr>
      <w:spacing w:after="120"/>
      <w:ind w:leftChars="600" w:left="1260"/>
    </w:pPr>
    <w:rPr>
      <w:szCs w:val="20"/>
    </w:rPr>
  </w:style>
  <w:style w:type="paragraph" w:styleId="aff8">
    <w:name w:val="Title"/>
    <w:basedOn w:val="a3"/>
    <w:next w:val="a3"/>
    <w:link w:val="Charf8"/>
    <w:qFormat/>
    <w:locked/>
    <w:pPr>
      <w:spacing w:before="240" w:after="60"/>
      <w:jc w:val="center"/>
      <w:outlineLvl w:val="0"/>
    </w:pPr>
    <w:rPr>
      <w:rFonts w:ascii="Cambria" w:eastAsia="黑体" w:hAnsi="Cambria"/>
      <w:b/>
      <w:bCs/>
      <w:kern w:val="0"/>
      <w:sz w:val="32"/>
      <w:szCs w:val="32"/>
    </w:rPr>
  </w:style>
  <w:style w:type="paragraph" w:styleId="aff9">
    <w:name w:val="annotation subject"/>
    <w:basedOn w:val="af3"/>
    <w:next w:val="af3"/>
    <w:link w:val="Charf9"/>
    <w:qFormat/>
    <w:rPr>
      <w:b/>
      <w:kern w:val="2"/>
    </w:rPr>
  </w:style>
  <w:style w:type="paragraph" w:styleId="27">
    <w:name w:val="Body Text First Indent 2"/>
    <w:basedOn w:val="af6"/>
    <w:link w:val="2Char3"/>
    <w:qFormat/>
    <w:locked/>
    <w:pPr>
      <w:ind w:leftChars="0" w:left="0" w:firstLine="210"/>
      <w:jc w:val="left"/>
    </w:pPr>
    <w:rPr>
      <w:rFonts w:ascii="宋体" w:eastAsia="黑体"/>
      <w:sz w:val="28"/>
      <w:szCs w:val="22"/>
    </w:rPr>
  </w:style>
  <w:style w:type="table" w:styleId="affa">
    <w:name w:val="Table Grid"/>
    <w:basedOn w:val="a5"/>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b">
    <w:name w:val="Table Theme"/>
    <w:basedOn w:val="a5"/>
    <w:locked/>
    <w:pPr>
      <w:spacing w:line="520" w:lineRule="exact"/>
      <w:ind w:firstLineChars="250" w:firstLine="7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Colorful 1"/>
    <w:basedOn w:val="a5"/>
    <w:locked/>
    <w:pPr>
      <w:spacing w:line="520" w:lineRule="exact"/>
      <w:ind w:firstLineChars="250" w:firstLine="70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28">
    <w:name w:val="Table Colorful 2"/>
    <w:basedOn w:val="a5"/>
    <w:locked/>
    <w:pPr>
      <w:spacing w:line="520" w:lineRule="exact"/>
      <w:ind w:firstLineChars="250" w:firstLine="700"/>
      <w:jc w:val="both"/>
    </w:pPr>
    <w:tblPr>
      <w:tblBorders>
        <w:bottom w:val="single" w:sz="12" w:space="0" w:color="000000"/>
      </w:tblBorders>
    </w:tblPr>
    <w:tcPr>
      <w:shd w:val="pct20" w:color="FFFF00" w:fill="FFFFFF"/>
    </w:tcPr>
    <w:tblStylePr w:type="firstRow">
      <w:rPr>
        <w:b/>
        <w:bCs/>
        <w:i/>
        <w:iCs/>
        <w:color w:val="FFFFFF"/>
      </w:rPr>
      <w:tblPr/>
      <w:tcPr>
        <w:tcBorders>
          <w:top w:val="nil"/>
          <w:left w:val="single" w:sz="12" w:space="0" w:color="00000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37">
    <w:name w:val="Table Colorful 3"/>
    <w:basedOn w:val="a5"/>
    <w:locked/>
    <w:pPr>
      <w:spacing w:line="520" w:lineRule="exact"/>
      <w:ind w:firstLineChars="250" w:firstLine="70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top w:val="nil"/>
          <w:left w:val="single" w:sz="6" w:space="0" w:color="000000"/>
          <w:bottom w:val="nil"/>
          <w:right w:val="nil"/>
          <w:insideH w:val="nil"/>
          <w:insideV w:val="nil"/>
          <w:tl2br w:val="nil"/>
          <w:tr2bl w:val="nil"/>
        </w:tcBorders>
        <w:shd w:val="solid" w:color="008080" w:fill="FFFFFF"/>
      </w:tcPr>
    </w:tblStylePr>
    <w:tblStylePr w:type="firstCol">
      <w:tblPr/>
      <w:tcPr>
        <w:tcBorders>
          <w:top w:val="nil"/>
          <w:left w:val="nil"/>
          <w:bottom w:val="single" w:sz="36" w:space="0" w:color="000000"/>
          <w:right w:val="single" w:sz="6" w:space="0" w:color="00000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affc">
    <w:name w:val="Table Elegant"/>
    <w:basedOn w:val="a5"/>
    <w:locke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3">
    <w:name w:val="Table Classic 1"/>
    <w:basedOn w:val="a5"/>
    <w:qFormat/>
    <w:locked/>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9">
    <w:name w:val="Table Classic 2"/>
    <w:basedOn w:val="a5"/>
    <w:locked/>
    <w:pPr>
      <w:spacing w:line="520" w:lineRule="exact"/>
      <w:ind w:firstLineChars="250" w:firstLine="700"/>
      <w:jc w:val="both"/>
    </w:pPr>
    <w:tblPr>
      <w:tblBorders>
        <w:top w:val="single" w:sz="12" w:space="0" w:color="000000"/>
        <w:bottom w:val="single" w:sz="12" w:space="0" w:color="000000"/>
      </w:tblBorders>
    </w:tblPr>
    <w:tcPr>
      <w:shd w:val="clear" w:color="auto" w:fill="auto"/>
    </w:tcPr>
    <w:tblStylePr w:type="firstRow">
      <w:rPr>
        <w:color w:val="FFFFFF"/>
      </w:rPr>
      <w:tblPr/>
      <w:tcPr>
        <w:tcBorders>
          <w:top w:val="nil"/>
          <w:left w:val="single" w:sz="6" w:space="0" w:color="000000"/>
          <w:bottom w:val="nil"/>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8">
    <w:name w:val="Table Classic 3"/>
    <w:basedOn w:val="a5"/>
    <w:locked/>
    <w:pPr>
      <w:spacing w:line="520" w:lineRule="exact"/>
      <w:ind w:firstLineChars="250" w:firstLine="70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single" w:sz="6" w:space="0" w:color="000000"/>
          <w:bottom w:val="nil"/>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46">
    <w:name w:val="Table Classic 4"/>
    <w:basedOn w:val="a5"/>
    <w:locked/>
    <w:pPr>
      <w:spacing w:line="520" w:lineRule="exact"/>
      <w:ind w:firstLineChars="250" w:firstLine="70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top w:val="nil"/>
          <w:left w:val="single" w:sz="6" w:space="0" w:color="000000"/>
          <w:bottom w:val="nil"/>
          <w:right w:val="nil"/>
          <w:insideH w:val="nil"/>
          <w:insideV w:val="nil"/>
          <w:tl2br w:val="nil"/>
          <w:tr2bl w:val="nil"/>
        </w:tcBorders>
        <w:shd w:val="pct50" w:color="000080" w:fill="FFFFFF"/>
      </w:tcPr>
    </w:tblStylePr>
    <w:tblStylePr w:type="lastRow">
      <w:rPr>
        <w:color w:val="000080"/>
      </w:rPr>
      <w:tblPr/>
      <w:tcPr>
        <w:tcBorders>
          <w:top w:val="nil"/>
          <w:left w:val="single" w:sz="6" w:space="0" w:color="00000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4">
    <w:name w:val="Table Simple 1"/>
    <w:basedOn w:val="a5"/>
    <w:locked/>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styleId="2a">
    <w:name w:val="Table Simple 2"/>
    <w:basedOn w:val="a5"/>
    <w:locked/>
    <w:pPr>
      <w:spacing w:line="520" w:lineRule="exact"/>
      <w:ind w:firstLineChars="250" w:firstLine="700"/>
      <w:jc w:val="both"/>
    </w:pPr>
    <w:tblPr/>
    <w:tblStylePr w:type="firstRow">
      <w:rPr>
        <w:b/>
        <w:bCs/>
      </w:rPr>
      <w:tblPr/>
      <w:tcPr>
        <w:tcBorders>
          <w:top w:val="nil"/>
          <w:left w:val="single" w:sz="12" w:space="0" w:color="000000"/>
          <w:bottom w:val="nil"/>
          <w:right w:val="nil"/>
          <w:insideH w:val="nil"/>
          <w:insideV w:val="nil"/>
          <w:tl2br w:val="nil"/>
          <w:tr2bl w:val="nil"/>
        </w:tcBorders>
      </w:tcPr>
    </w:tblStylePr>
    <w:tblStylePr w:type="lastRow">
      <w:rPr>
        <w:b/>
        <w:bCs/>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lastCol">
      <w:rPr>
        <w:b/>
        <w:bCs/>
      </w:rPr>
      <w:tblPr/>
      <w:tcPr>
        <w:tcBorders>
          <w:top w:val="nil"/>
          <w:left w:val="nil"/>
          <w:bottom w:val="single" w:sz="6" w:space="0" w:color="00000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9">
    <w:name w:val="Table Simple 3"/>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5">
    <w:name w:val="Table Subtle 1"/>
    <w:basedOn w:val="a5"/>
    <w:locked/>
    <w:pPr>
      <w:spacing w:line="520" w:lineRule="exact"/>
      <w:ind w:firstLineChars="250" w:firstLine="700"/>
      <w:jc w:val="both"/>
    </w:pPr>
    <w:tblPr/>
    <w:tblStylePr w:type="firstRow">
      <w:tblPr/>
      <w:tcPr>
        <w:tcBorders>
          <w:top w:val="single" w:sz="6" w:space="0" w:color="000000"/>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sz="12" w:space="0" w:color="000000"/>
          <w:insideH w:val="nil"/>
          <w:insideV w:val="nil"/>
          <w:tl2br w:val="nil"/>
          <w:tr2bl w:val="nil"/>
        </w:tcBorders>
      </w:tcPr>
    </w:tblStylePr>
    <w:tblStylePr w:type="lastCol">
      <w:tblPr/>
      <w:tcPr>
        <w:tcBorders>
          <w:top w:val="nil"/>
          <w:left w:val="nil"/>
          <w:bottom w:val="single" w:sz="12" w:space="0" w:color="000000"/>
          <w:right w:val="nil"/>
          <w:insideH w:val="nil"/>
          <w:insideV w:val="nil"/>
          <w:tl2br w:val="nil"/>
          <w:tr2bl w:val="nil"/>
        </w:tcBorders>
      </w:tcPr>
    </w:tblStylePr>
    <w:tblStylePr w:type="band1Horz">
      <w:tblPr/>
      <w:tcPr>
        <w:tcBorders>
          <w:top w:val="nil"/>
          <w:left w:val="single" w:sz="6" w:space="0" w:color="00000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b">
    <w:name w:val="Table Subtle 2"/>
    <w:basedOn w:val="a5"/>
    <w:locked/>
    <w:pPr>
      <w:spacing w:line="520" w:lineRule="exact"/>
      <w:ind w:firstLineChars="250" w:firstLine="700"/>
      <w:jc w:val="both"/>
    </w:pPr>
    <w:tblPr>
      <w:tblBorders>
        <w:left w:val="single" w:sz="6" w:space="0" w:color="000000"/>
        <w:right w:val="single" w:sz="6" w:space="0" w:color="000000"/>
      </w:tblBorders>
    </w:tblPr>
    <w:tblStylePr w:type="firstRow">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firstCol">
      <w:tblPr/>
      <w:tcPr>
        <w:tcBorders>
          <w:top w:val="nil"/>
          <w:left w:val="nil"/>
          <w:bottom w:val="nil"/>
          <w:right w:val="single" w:sz="12" w:space="0" w:color="000000"/>
          <w:insideH w:val="nil"/>
          <w:insideV w:val="nil"/>
          <w:tl2br w:val="nil"/>
          <w:tr2bl w:val="nil"/>
        </w:tcBorders>
        <w:shd w:val="pct25" w:color="008000" w:fill="FFFFFF"/>
      </w:tcPr>
    </w:tblStylePr>
    <w:tblStylePr w:type="lastCol">
      <w:tblPr/>
      <w:tcPr>
        <w:tcBorders>
          <w:top w:val="nil"/>
          <w:left w:val="nil"/>
          <w:bottom w:val="single" w:sz="12" w:space="0" w:color="00000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6">
    <w:name w:val="Table 3D effects 1"/>
    <w:basedOn w:val="a5"/>
    <w:locked/>
    <w:pPr>
      <w:spacing w:line="520" w:lineRule="exact"/>
      <w:ind w:firstLineChars="250" w:firstLine="700"/>
      <w:jc w:val="both"/>
    </w:pPr>
    <w:tblPr/>
    <w:tcPr>
      <w:shd w:val="solid" w:color="C0C0C0" w:fill="FFFFFF"/>
    </w:tcPr>
    <w:tblStylePr w:type="firstRow">
      <w:rPr>
        <w:b/>
        <w:bCs/>
        <w:color w:val="800080"/>
      </w:rPr>
      <w:tblPr/>
      <w:tcPr>
        <w:tcBorders>
          <w:top w:val="nil"/>
          <w:left w:val="single" w:sz="6" w:space="0" w:color="808080"/>
          <w:bottom w:val="nil"/>
          <w:right w:val="nil"/>
          <w:insideH w:val="nil"/>
          <w:insideV w:val="nil"/>
          <w:tl2br w:val="nil"/>
          <w:tr2bl w:val="nil"/>
        </w:tcBorders>
      </w:tcPr>
    </w:tblStylePr>
    <w:tblStylePr w:type="lastRow">
      <w:tblPr/>
      <w:tcPr>
        <w:tcBorders>
          <w:top w:val="single" w:sz="6" w:space="0" w:color="FFFFFF"/>
          <w:left w:val="nil"/>
          <w:bottom w:val="nil"/>
          <w:right w:val="nil"/>
          <w:insideH w:val="nil"/>
          <w:insideV w:val="nil"/>
          <w:tl2br w:val="nil"/>
          <w:tr2bl w:val="nil"/>
        </w:tcBorders>
      </w:tcPr>
    </w:tblStylePr>
    <w:tblStylePr w:type="firstCol">
      <w:rPr>
        <w:b/>
        <w:bCs/>
      </w:rPr>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single" w:sz="6" w:space="0" w:color="FFFFFF"/>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2c">
    <w:name w:val="Table 3D effects 2"/>
    <w:basedOn w:val="a5"/>
    <w:locked/>
    <w:pPr>
      <w:spacing w:line="520" w:lineRule="exact"/>
      <w:ind w:firstLineChars="250" w:firstLine="700"/>
      <w:jc w:val="both"/>
    </w:pPr>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a">
    <w:name w:val="Table 3D effects 3"/>
    <w:basedOn w:val="a5"/>
    <w:locked/>
    <w:pPr>
      <w:spacing w:line="520" w:lineRule="exact"/>
      <w:ind w:firstLineChars="250" w:firstLine="700"/>
      <w:jc w:val="both"/>
    </w:pPr>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sz="6" w:space="0" w:color="808080"/>
          <w:insideH w:val="nil"/>
          <w:insideV w:val="nil"/>
          <w:tl2br w:val="nil"/>
          <w:tr2bl w:val="nil"/>
        </w:tcBorders>
      </w:tcPr>
    </w:tblStylePr>
    <w:tblStylePr w:type="lastCol">
      <w:tblPr/>
      <w:tcPr>
        <w:tcBorders>
          <w:top w:val="nil"/>
          <w:left w:val="nil"/>
          <w:bottom w:val="nil"/>
          <w:right w:val="single" w:sz="6" w:space="0" w:color="FFFFFF"/>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left w:val="single" w:sz="6" w:space="0" w:color="FFFFFF"/>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7">
    <w:name w:val="Table List 1"/>
    <w:basedOn w:val="a5"/>
    <w:locked/>
    <w:pPr>
      <w:spacing w:line="520" w:lineRule="exact"/>
      <w:ind w:firstLineChars="250" w:firstLine="700"/>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top w:val="nil"/>
          <w:left w:val="single" w:sz="6" w:space="0" w:color="000000"/>
          <w:bottom w:val="nil"/>
          <w:right w:val="nil"/>
          <w:insideH w:val="nil"/>
          <w:insideV w:val="nil"/>
          <w:tl2br w:val="nil"/>
          <w:tr2bl w:val="nil"/>
        </w:tcBorders>
        <w:shd w:val="solid" w:color="C0C0C0" w:fill="FFFFFF"/>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d">
    <w:name w:val="Table List 2"/>
    <w:basedOn w:val="a5"/>
    <w:locked/>
    <w:pPr>
      <w:spacing w:line="520" w:lineRule="exact"/>
      <w:ind w:firstLineChars="250" w:firstLine="700"/>
      <w:jc w:val="both"/>
    </w:pPr>
    <w:tblPr>
      <w:tblBorders>
        <w:bottom w:val="single" w:sz="12" w:space="0" w:color="808080"/>
      </w:tblBorders>
    </w:tblPr>
    <w:tblStylePr w:type="firstRow">
      <w:rPr>
        <w:b/>
        <w:bCs/>
        <w:color w:val="FFFFFF"/>
      </w:rPr>
      <w:tblPr/>
      <w:tcPr>
        <w:tcBorders>
          <w:top w:val="nil"/>
          <w:left w:val="single" w:sz="6" w:space="0" w:color="000000"/>
          <w:bottom w:val="nil"/>
          <w:right w:val="nil"/>
          <w:insideH w:val="nil"/>
          <w:insideV w:val="nil"/>
          <w:tl2br w:val="nil"/>
          <w:tr2bl w:val="nil"/>
        </w:tcBorders>
        <w:shd w:val="pct75" w:color="008080" w:fill="008000"/>
      </w:tcPr>
    </w:tblStylePr>
    <w:tblStylePr w:type="lastRow">
      <w:tblPr/>
      <w:tcPr>
        <w:tcBorders>
          <w:top w:val="single" w:sz="6" w:space="0" w:color="00000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b">
    <w:name w:val="Table List 3"/>
    <w:basedOn w:val="a5"/>
    <w:locked/>
    <w:pPr>
      <w:spacing w:line="520" w:lineRule="exact"/>
      <w:ind w:firstLineChars="250" w:firstLine="70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single" w:sz="12" w:space="0" w:color="000000"/>
          <w:bottom w:val="nil"/>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47">
    <w:name w:val="Table List 4"/>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top w:val="nil"/>
          <w:left w:val="single" w:sz="12" w:space="0" w:color="000000"/>
          <w:bottom w:val="nil"/>
          <w:right w:val="nil"/>
          <w:insideH w:val="nil"/>
          <w:insideV w:val="nil"/>
          <w:tl2br w:val="nil"/>
          <w:tr2bl w:val="nil"/>
        </w:tcBorders>
        <w:shd w:val="solid" w:color="808080" w:fill="FFFFFF"/>
      </w:tcPr>
    </w:tblStylePr>
  </w:style>
  <w:style w:type="table" w:styleId="55">
    <w:name w:val="Table List 5"/>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61">
    <w:name w:val="Table List 6"/>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top w:val="nil"/>
          <w:left w:val="single" w:sz="12" w:space="0" w:color="000000"/>
          <w:bottom w:val="nil"/>
          <w:right w:val="nil"/>
          <w:insideH w:val="nil"/>
          <w:insideV w:val="nil"/>
          <w:tl2br w:val="nil"/>
          <w:tr2bl w:val="nil"/>
        </w:tcBorders>
      </w:tcPr>
    </w:tblStylePr>
    <w:tblStylePr w:type="firstCol">
      <w:rPr>
        <w:b/>
        <w:bCs/>
      </w:rPr>
      <w:tblPr/>
      <w:tcPr>
        <w:tcBorders>
          <w:top w:val="nil"/>
          <w:left w:val="nil"/>
          <w:bottom w:val="nil"/>
          <w:right w:val="single" w:sz="12" w:space="0" w:color="00000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1">
    <w:name w:val="Table List 7"/>
    <w:basedOn w:val="a5"/>
    <w:locked/>
    <w:pPr>
      <w:spacing w:line="520" w:lineRule="exact"/>
      <w:ind w:firstLineChars="250" w:firstLine="700"/>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top w:val="nil"/>
          <w:left w:val="single" w:sz="12" w:space="0" w:color="008000"/>
          <w:bottom w:val="nil"/>
          <w:right w:val="nil"/>
          <w:insideH w:val="nil"/>
          <w:insideV w:val="nil"/>
          <w:tl2br w:val="nil"/>
          <w:tr2bl w:val="nil"/>
        </w:tcBorders>
        <w:shd w:val="solid" w:color="C0C0C0" w:fill="FFFFFF"/>
      </w:tcPr>
    </w:tblStylePr>
    <w:tblStylePr w:type="lastRow">
      <w:rPr>
        <w:b/>
        <w:bCs/>
      </w:rPr>
      <w:tblPr/>
      <w:tcPr>
        <w:tcBorders>
          <w:top w:val="single" w:sz="12" w:space="0" w:color="008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81">
    <w:name w:val="Table List 8"/>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top w:val="nil"/>
          <w:left w:val="single" w:sz="6" w:space="0" w:color="000000"/>
          <w:bottom w:val="nil"/>
          <w:right w:val="nil"/>
          <w:insideH w:val="nil"/>
          <w:insideV w:val="nil"/>
          <w:tl2br w:val="nil"/>
          <w:tr2bl w:val="nil"/>
        </w:tcBorders>
        <w:shd w:val="solid" w:color="FFFF00" w:fill="FFFFFF"/>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sz="6" w:space="0" w:color="auto"/>
          <w:tr2bl w:val="nil"/>
        </w:tcBorders>
      </w:tcPr>
    </w:tblStylePr>
  </w:style>
  <w:style w:type="table" w:styleId="affd">
    <w:name w:val="Table Contemporary"/>
    <w:basedOn w:val="a5"/>
    <w:locked/>
    <w:pPr>
      <w:spacing w:line="520" w:lineRule="exact"/>
      <w:ind w:firstLineChars="250" w:firstLine="700"/>
      <w:jc w:val="both"/>
    </w:pPr>
    <w:tblPr>
      <w:tblBorders>
        <w:insideH w:val="single" w:sz="18" w:space="0" w:color="FFFFFF"/>
        <w:insideV w:val="single" w:sz="18" w:space="0" w:color="FFFFFF"/>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8">
    <w:name w:val="Table Columns 1"/>
    <w:basedOn w:val="a5"/>
    <w:locked/>
    <w:pPr>
      <w:spacing w:line="520" w:lineRule="exact"/>
      <w:ind w:firstLineChars="250" w:firstLine="700"/>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top w:val="nil"/>
          <w:left w:val="double" w:sz="6" w:space="0" w:color="00000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e">
    <w:name w:val="Table Columns 2"/>
    <w:basedOn w:val="a5"/>
    <w:locked/>
    <w:pPr>
      <w:spacing w:line="520" w:lineRule="exact"/>
      <w:ind w:firstLineChars="250" w:firstLine="700"/>
      <w:jc w:val="both"/>
    </w:pPr>
    <w:rPr>
      <w:b/>
      <w:bCs/>
    </w:rPr>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3c">
    <w:name w:val="Table Columns 3"/>
    <w:basedOn w:val="a5"/>
    <w:locked/>
    <w:pPr>
      <w:spacing w:line="520" w:lineRule="exact"/>
      <w:ind w:firstLineChars="250" w:firstLine="700"/>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sz="6" w:space="0" w:color="00008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48">
    <w:name w:val="Table Columns 4"/>
    <w:basedOn w:val="a5"/>
    <w:locked/>
    <w:pPr>
      <w:spacing w:line="520" w:lineRule="exact"/>
      <w:ind w:firstLineChars="250" w:firstLine="700"/>
      <w:jc w:val="both"/>
    </w:pPr>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locked/>
    <w:pPr>
      <w:spacing w:line="520" w:lineRule="exact"/>
      <w:ind w:firstLineChars="250" w:firstLine="700"/>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top w:val="nil"/>
          <w:left w:val="single" w:sz="6" w:space="0" w:color="808080"/>
          <w:bottom w:val="nil"/>
          <w:right w:val="nil"/>
          <w:insideH w:val="nil"/>
          <w:insideV w:val="nil"/>
          <w:tl2br w:val="nil"/>
          <w:tr2bl w:val="nil"/>
        </w:tcBorders>
      </w:tcPr>
    </w:tblStylePr>
    <w:tblStylePr w:type="lastRow">
      <w:rPr>
        <w:b/>
        <w:bCs/>
      </w:rPr>
      <w:tblPr/>
      <w:tcPr>
        <w:tcBorders>
          <w:top w:val="single" w:sz="6" w:space="0" w:color="80808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9">
    <w:name w:val="Table Grid 1"/>
    <w:basedOn w:val="a5"/>
    <w:locked/>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2f">
    <w:name w:val="Table Grid 2"/>
    <w:basedOn w:val="a5"/>
    <w:locked/>
    <w:pPr>
      <w:spacing w:line="520" w:lineRule="exact"/>
      <w:ind w:firstLineChars="250" w:firstLine="700"/>
      <w:jc w:val="both"/>
    </w:pPr>
    <w:tblPr>
      <w:tblBorders>
        <w:insideH w:val="single" w:sz="6" w:space="0" w:color="000000"/>
        <w:insideV w:val="single" w:sz="6" w:space="0" w:color="00000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3d">
    <w:name w:val="Table Grid 3"/>
    <w:basedOn w:val="a5"/>
    <w:locked/>
    <w:pPr>
      <w:spacing w:line="520" w:lineRule="exact"/>
      <w:ind w:firstLineChars="250" w:firstLine="70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49">
    <w:name w:val="Table Grid 4"/>
    <w:basedOn w:val="a5"/>
    <w:locked/>
    <w:pPr>
      <w:spacing w:line="520" w:lineRule="exact"/>
      <w:ind w:firstLineChars="250" w:firstLine="70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single" w:sz="6" w:space="0" w:color="000000"/>
          <w:bottom w:val="nil"/>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57">
    <w:name w:val="Table Grid 5"/>
    <w:basedOn w:val="a5"/>
    <w:locked/>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single" w:sz="12" w:space="0" w:color="00000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62">
    <w:name w:val="Table Grid 6"/>
    <w:basedOn w:val="a5"/>
    <w:locked/>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2">
    <w:name w:val="Table Grid 7"/>
    <w:basedOn w:val="a5"/>
    <w:locked/>
    <w:pPr>
      <w:spacing w:line="520" w:lineRule="exact"/>
      <w:ind w:firstLineChars="250" w:firstLine="70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single" w:sz="12" w:space="0" w:color="000000"/>
          <w:bottom w:val="nil"/>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2">
    <w:name w:val="Table Grid 8"/>
    <w:basedOn w:val="a5"/>
    <w:locked/>
    <w:pPr>
      <w:spacing w:line="520" w:lineRule="exact"/>
      <w:ind w:firstLineChars="250" w:firstLine="70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a">
    <w:name w:val="Table Web 1"/>
    <w:basedOn w:val="a5"/>
    <w:locked/>
    <w:pPr>
      <w:spacing w:line="520" w:lineRule="exact"/>
      <w:ind w:firstLineChars="250" w:firstLine="70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2f0">
    <w:name w:val="Table Web 2"/>
    <w:basedOn w:val="a5"/>
    <w:locked/>
    <w:pPr>
      <w:spacing w:line="520" w:lineRule="exact"/>
      <w:ind w:firstLineChars="250" w:firstLine="70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3e">
    <w:name w:val="Table Web 3"/>
    <w:basedOn w:val="a5"/>
    <w:locked/>
    <w:pPr>
      <w:spacing w:line="520" w:lineRule="exact"/>
      <w:ind w:firstLineChars="250" w:firstLine="70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affe">
    <w:name w:val="Table Professional"/>
    <w:basedOn w:val="a5"/>
    <w:locked/>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
    <w:name w:val="Strong"/>
    <w:qFormat/>
    <w:locked/>
    <w:rPr>
      <w:b/>
      <w:bCs/>
    </w:rPr>
  </w:style>
  <w:style w:type="character" w:styleId="afff0">
    <w:name w:val="endnote reference"/>
    <w:locked/>
    <w:rPr>
      <w:vertAlign w:val="superscript"/>
    </w:rPr>
  </w:style>
  <w:style w:type="character" w:styleId="afff1">
    <w:name w:val="page number"/>
    <w:qFormat/>
    <w:locked/>
  </w:style>
  <w:style w:type="character" w:styleId="afff2">
    <w:name w:val="FollowedHyperlink"/>
    <w:qFormat/>
    <w:locked/>
    <w:rPr>
      <w:color w:val="005C81"/>
      <w:u w:val="none"/>
    </w:rPr>
  </w:style>
  <w:style w:type="character" w:styleId="afff3">
    <w:name w:val="Emphasis"/>
    <w:uiPriority w:val="20"/>
    <w:qFormat/>
    <w:locked/>
    <w:rPr>
      <w:color w:val="CC0000"/>
    </w:rPr>
  </w:style>
  <w:style w:type="character" w:styleId="afff4">
    <w:name w:val="line number"/>
    <w:locked/>
  </w:style>
  <w:style w:type="character" w:styleId="HTML1">
    <w:name w:val="HTML Definition"/>
    <w:qFormat/>
    <w:locked/>
    <w:rPr>
      <w:i/>
      <w:iCs/>
    </w:rPr>
  </w:style>
  <w:style w:type="character" w:styleId="HTML2">
    <w:name w:val="HTML Typewriter"/>
    <w:qFormat/>
    <w:locked/>
    <w:rPr>
      <w:rFonts w:ascii="黑体" w:eastAsia="黑体" w:hAnsi="Courier New" w:cs="Courier New"/>
      <w:sz w:val="18"/>
      <w:szCs w:val="18"/>
    </w:rPr>
  </w:style>
  <w:style w:type="character" w:styleId="HTML3">
    <w:name w:val="HTML Acronym"/>
    <w:locked/>
  </w:style>
  <w:style w:type="character" w:styleId="HTML4">
    <w:name w:val="HTML Variable"/>
    <w:qFormat/>
    <w:locked/>
    <w:rPr>
      <w:i/>
      <w:iCs/>
    </w:rPr>
  </w:style>
  <w:style w:type="character" w:styleId="afff5">
    <w:name w:val="Hyperlink"/>
    <w:uiPriority w:val="99"/>
    <w:unhideWhenUsed/>
    <w:qFormat/>
    <w:locked/>
    <w:rPr>
      <w:color w:val="0000FF"/>
      <w:u w:val="single"/>
    </w:rPr>
  </w:style>
  <w:style w:type="character" w:styleId="HTML5">
    <w:name w:val="HTML Code"/>
    <w:qFormat/>
    <w:locked/>
    <w:rPr>
      <w:rFonts w:ascii="Courier New" w:hAnsi="Courier New" w:cs="Courier New"/>
      <w:sz w:val="20"/>
      <w:szCs w:val="20"/>
    </w:rPr>
  </w:style>
  <w:style w:type="character" w:styleId="afff6">
    <w:name w:val="annotation reference"/>
    <w:qFormat/>
    <w:rPr>
      <w:sz w:val="21"/>
    </w:rPr>
  </w:style>
  <w:style w:type="character" w:styleId="HTML6">
    <w:name w:val="HTML Cite"/>
    <w:qFormat/>
    <w:locked/>
    <w:rPr>
      <w:i/>
      <w:iCs/>
    </w:rPr>
  </w:style>
  <w:style w:type="character" w:styleId="afff7">
    <w:name w:val="footnote reference"/>
    <w:locked/>
    <w:rPr>
      <w:vertAlign w:val="superscript"/>
    </w:rPr>
  </w:style>
  <w:style w:type="character" w:styleId="HTML7">
    <w:name w:val="HTML Keyboard"/>
    <w:qFormat/>
    <w:locked/>
    <w:rPr>
      <w:rFonts w:ascii="Courier New" w:hAnsi="Courier New" w:cs="Courier New"/>
      <w:sz w:val="20"/>
      <w:szCs w:val="20"/>
    </w:rPr>
  </w:style>
  <w:style w:type="character" w:styleId="HTML8">
    <w:name w:val="HTML Sample"/>
    <w:qFormat/>
    <w:locked/>
    <w:rPr>
      <w:rFonts w:ascii="Courier New" w:hAnsi="Courier New" w:cs="Courier New"/>
    </w:rPr>
  </w:style>
  <w:style w:type="character" w:customStyle="1" w:styleId="Char">
    <w:name w:val="宏文本 Char"/>
    <w:link w:val="a7"/>
    <w:uiPriority w:val="99"/>
    <w:rPr>
      <w:rFonts w:ascii="Arial" w:eastAsia="黑体" w:hAnsi="Arial"/>
      <w:b/>
      <w:bCs/>
      <w:sz w:val="32"/>
      <w:szCs w:val="32"/>
      <w:lang w:val="en-US" w:eastAsia="zh-CN" w:bidi="ar-SA"/>
    </w:rPr>
  </w:style>
  <w:style w:type="character" w:customStyle="1" w:styleId="1Char1">
    <w:name w:val="标题 1 Char1"/>
    <w:link w:val="1"/>
    <w:uiPriority w:val="9"/>
    <w:qFormat/>
    <w:rPr>
      <w:rFonts w:eastAsia="黑体"/>
      <w:b/>
      <w:bCs/>
      <w:color w:val="000000"/>
      <w:kern w:val="44"/>
      <w:sz w:val="30"/>
      <w:szCs w:val="30"/>
    </w:rPr>
  </w:style>
  <w:style w:type="character" w:customStyle="1" w:styleId="2Char">
    <w:name w:val="标题 2 Char"/>
    <w:link w:val="2"/>
    <w:uiPriority w:val="9"/>
    <w:qFormat/>
    <w:rPr>
      <w:rFonts w:ascii="Arial" w:eastAsia="黑体" w:hAnsi="Arial"/>
      <w:b/>
      <w:bCs/>
      <w:sz w:val="32"/>
      <w:szCs w:val="32"/>
    </w:rPr>
  </w:style>
  <w:style w:type="character" w:customStyle="1" w:styleId="3Char">
    <w:name w:val="标题 3 Char"/>
    <w:link w:val="3"/>
    <w:uiPriority w:val="9"/>
    <w:qFormat/>
    <w:rPr>
      <w:rFonts w:ascii="宋体" w:eastAsia="黑体"/>
      <w:b/>
      <w:bCs/>
      <w:sz w:val="30"/>
      <w:szCs w:val="32"/>
    </w:rPr>
  </w:style>
  <w:style w:type="character" w:customStyle="1" w:styleId="4Char">
    <w:name w:val="标题 4 Char"/>
    <w:link w:val="4"/>
    <w:qFormat/>
    <w:rPr>
      <w:rFonts w:ascii="宋体" w:eastAsia="黑体"/>
      <w:bCs/>
      <w:sz w:val="28"/>
      <w:szCs w:val="22"/>
    </w:rPr>
  </w:style>
  <w:style w:type="character" w:customStyle="1" w:styleId="5Char">
    <w:name w:val="标题 5 Char"/>
    <w:link w:val="5"/>
    <w:qFormat/>
    <w:rPr>
      <w:rFonts w:ascii="宋体" w:eastAsia="黑体"/>
      <w:b/>
      <w:color w:val="000000"/>
      <w:kern w:val="28"/>
      <w:sz w:val="28"/>
      <w:szCs w:val="22"/>
    </w:rPr>
  </w:style>
  <w:style w:type="character" w:customStyle="1" w:styleId="6Char">
    <w:name w:val="标题 6 Char"/>
    <w:link w:val="6"/>
    <w:qFormat/>
    <w:rPr>
      <w:rFonts w:ascii="Arial" w:eastAsia="黑体" w:hAnsi="Arial"/>
      <w:b/>
      <w:color w:val="000000"/>
      <w:kern w:val="28"/>
      <w:sz w:val="28"/>
      <w:szCs w:val="22"/>
    </w:rPr>
  </w:style>
  <w:style w:type="character" w:customStyle="1" w:styleId="7Char">
    <w:name w:val="标题 7 Char"/>
    <w:link w:val="7"/>
    <w:qFormat/>
    <w:rPr>
      <w:rFonts w:ascii="宋体" w:eastAsia="黑体"/>
      <w:b/>
      <w:color w:val="000000"/>
      <w:kern w:val="28"/>
      <w:sz w:val="28"/>
      <w:szCs w:val="22"/>
    </w:rPr>
  </w:style>
  <w:style w:type="character" w:customStyle="1" w:styleId="8Char">
    <w:name w:val="标题 8 Char"/>
    <w:link w:val="8"/>
    <w:qFormat/>
    <w:rPr>
      <w:rFonts w:ascii="Arial" w:eastAsia="黑体" w:hAnsi="Arial"/>
      <w:color w:val="000000"/>
      <w:kern w:val="28"/>
      <w:sz w:val="28"/>
      <w:szCs w:val="22"/>
    </w:rPr>
  </w:style>
  <w:style w:type="character" w:customStyle="1" w:styleId="9Char">
    <w:name w:val="标题 9 Char"/>
    <w:link w:val="9"/>
    <w:qFormat/>
    <w:rPr>
      <w:rFonts w:ascii="Arial" w:eastAsia="黑体" w:hAnsi="Arial"/>
      <w:color w:val="000000"/>
      <w:kern w:val="28"/>
      <w:sz w:val="28"/>
      <w:szCs w:val="22"/>
    </w:rPr>
  </w:style>
  <w:style w:type="character" w:customStyle="1" w:styleId="Char0">
    <w:name w:val="注释标题 Char"/>
    <w:link w:val="a8"/>
    <w:qFormat/>
    <w:rPr>
      <w:rFonts w:ascii="宋体" w:eastAsia="黑体" w:hAnsi="宋体"/>
      <w:sz w:val="28"/>
      <w:szCs w:val="22"/>
    </w:rPr>
  </w:style>
  <w:style w:type="character" w:customStyle="1" w:styleId="Char1">
    <w:name w:val="电子邮件签名 Char"/>
    <w:link w:val="a9"/>
    <w:rPr>
      <w:rFonts w:ascii="Calibri" w:hAnsi="Calibri"/>
      <w:kern w:val="2"/>
      <w:sz w:val="21"/>
      <w:szCs w:val="24"/>
    </w:rPr>
  </w:style>
  <w:style w:type="character" w:customStyle="1" w:styleId="Char2">
    <w:name w:val="正文缩进 Char"/>
    <w:link w:val="ab"/>
    <w:qFormat/>
    <w:rPr>
      <w:kern w:val="2"/>
      <w:sz w:val="28"/>
    </w:rPr>
  </w:style>
  <w:style w:type="character" w:customStyle="1" w:styleId="Char3">
    <w:name w:val="题注 Char"/>
    <w:link w:val="ac"/>
    <w:qFormat/>
    <w:rPr>
      <w:rFonts w:cs="Arial"/>
      <w:kern w:val="2"/>
      <w:sz w:val="21"/>
      <w:szCs w:val="21"/>
    </w:rPr>
  </w:style>
  <w:style w:type="character" w:customStyle="1" w:styleId="Char5">
    <w:name w:val="正文文本 Char"/>
    <w:link w:val="ae"/>
    <w:qFormat/>
    <w:locked/>
    <w:rPr>
      <w:sz w:val="18"/>
    </w:rPr>
  </w:style>
  <w:style w:type="character" w:customStyle="1" w:styleId="Char4">
    <w:name w:val="正文首行缩进 Char"/>
    <w:link w:val="ad"/>
    <w:qFormat/>
    <w:rPr>
      <w:kern w:val="2"/>
      <w:sz w:val="21"/>
      <w:szCs w:val="24"/>
    </w:rPr>
  </w:style>
  <w:style w:type="character" w:customStyle="1" w:styleId="Char6">
    <w:name w:val="文档结构图 Char"/>
    <w:link w:val="af1"/>
    <w:qFormat/>
    <w:rPr>
      <w:rFonts w:ascii="宋体" w:eastAsia="黑体"/>
      <w:sz w:val="28"/>
      <w:szCs w:val="22"/>
      <w:shd w:val="clear" w:color="auto" w:fill="000080"/>
    </w:rPr>
  </w:style>
  <w:style w:type="character" w:customStyle="1" w:styleId="Char7">
    <w:name w:val="批注文字 Char"/>
    <w:link w:val="af3"/>
    <w:qFormat/>
    <w:locked/>
    <w:rPr>
      <w:rFonts w:ascii="Times New Roman" w:eastAsia="宋体" w:hAnsi="Times New Roman"/>
      <w:sz w:val="24"/>
    </w:rPr>
  </w:style>
  <w:style w:type="character" w:customStyle="1" w:styleId="Char8">
    <w:name w:val="称呼 Char"/>
    <w:link w:val="af4"/>
    <w:rPr>
      <w:rFonts w:ascii="Calibri" w:hAnsi="Calibri"/>
      <w:kern w:val="2"/>
      <w:sz w:val="21"/>
      <w:szCs w:val="24"/>
    </w:rPr>
  </w:style>
  <w:style w:type="character" w:customStyle="1" w:styleId="DefaultCharChar">
    <w:name w:val="Default Char Char"/>
    <w:link w:val="Default"/>
    <w:qFormat/>
    <w:rPr>
      <w:rFonts w:ascii="Arial Black" w:hAnsi="Arial Black"/>
      <w:color w:val="000000"/>
      <w:kern w:val="2"/>
      <w:sz w:val="24"/>
    </w:rPr>
  </w:style>
  <w:style w:type="character" w:customStyle="1" w:styleId="3Char0">
    <w:name w:val="正文文本 3 Char"/>
    <w:link w:val="31"/>
    <w:qFormat/>
    <w:rPr>
      <w:szCs w:val="24"/>
    </w:rPr>
  </w:style>
  <w:style w:type="character" w:customStyle="1" w:styleId="Char9">
    <w:name w:val="结束语 Char"/>
    <w:link w:val="af5"/>
    <w:rPr>
      <w:rFonts w:ascii="Calibri" w:hAnsi="Calibri"/>
      <w:kern w:val="2"/>
      <w:sz w:val="21"/>
      <w:szCs w:val="24"/>
    </w:rPr>
  </w:style>
  <w:style w:type="character" w:customStyle="1" w:styleId="Chara">
    <w:name w:val="正文文本缩进 Char"/>
    <w:link w:val="af6"/>
    <w:qFormat/>
    <w:locked/>
    <w:rPr>
      <w:rFonts w:ascii="Times New Roman" w:eastAsia="宋体" w:hAnsi="Times New Roman"/>
      <w:sz w:val="24"/>
    </w:rPr>
  </w:style>
  <w:style w:type="character" w:customStyle="1" w:styleId="2Char0">
    <w:name w:val="列表 2 Char"/>
    <w:link w:val="21"/>
    <w:qFormat/>
    <w:rPr>
      <w:rFonts w:ascii="宋体" w:eastAsia="黑体"/>
      <w:sz w:val="28"/>
      <w:szCs w:val="22"/>
    </w:rPr>
  </w:style>
  <w:style w:type="character" w:customStyle="1" w:styleId="HTMLChar">
    <w:name w:val="HTML 地址 Char"/>
    <w:link w:val="HTML"/>
    <w:rPr>
      <w:rFonts w:ascii="Calibri" w:hAnsi="Calibri"/>
      <w:i/>
      <w:iCs/>
      <w:kern w:val="2"/>
      <w:sz w:val="21"/>
      <w:szCs w:val="24"/>
    </w:rPr>
  </w:style>
  <w:style w:type="character" w:customStyle="1" w:styleId="Charb">
    <w:name w:val="纯文本 Char"/>
    <w:link w:val="af9"/>
    <w:qFormat/>
    <w:rPr>
      <w:rFonts w:ascii="宋体" w:hAnsi="Courier New"/>
      <w:kern w:val="2"/>
      <w:sz w:val="21"/>
    </w:rPr>
  </w:style>
  <w:style w:type="character" w:customStyle="1" w:styleId="Charc">
    <w:name w:val="日期 Char"/>
    <w:link w:val="afa"/>
    <w:qFormat/>
    <w:locked/>
    <w:rPr>
      <w:rFonts w:ascii="Times New Roman" w:eastAsia="宋体" w:hAnsi="Times New Roman"/>
      <w:sz w:val="24"/>
    </w:rPr>
  </w:style>
  <w:style w:type="character" w:customStyle="1" w:styleId="2Char2">
    <w:name w:val="正文文本缩进 2 Char2"/>
    <w:link w:val="23"/>
    <w:qFormat/>
    <w:rPr>
      <w:rFonts w:ascii="宋体" w:eastAsia="黑体"/>
      <w:b/>
      <w:bCs/>
      <w:sz w:val="28"/>
      <w:szCs w:val="22"/>
    </w:rPr>
  </w:style>
  <w:style w:type="character" w:customStyle="1" w:styleId="Chard">
    <w:name w:val="尾注文本 Char"/>
    <w:link w:val="afb"/>
    <w:qFormat/>
    <w:rPr>
      <w:rFonts w:ascii="Calibri" w:hAnsi="Calibri"/>
      <w:kern w:val="2"/>
      <w:sz w:val="24"/>
      <w:szCs w:val="22"/>
    </w:rPr>
  </w:style>
  <w:style w:type="character" w:customStyle="1" w:styleId="Chare">
    <w:name w:val="批注框文本 Char"/>
    <w:link w:val="afc"/>
    <w:uiPriority w:val="99"/>
    <w:qFormat/>
    <w:locked/>
    <w:rPr>
      <w:rFonts w:ascii="Times New Roman" w:eastAsia="宋体" w:hAnsi="Times New Roman"/>
      <w:sz w:val="18"/>
    </w:rPr>
  </w:style>
  <w:style w:type="character" w:customStyle="1" w:styleId="Charf">
    <w:name w:val="页脚 Char"/>
    <w:link w:val="afd"/>
    <w:qFormat/>
    <w:locked/>
    <w:rPr>
      <w:sz w:val="18"/>
    </w:rPr>
  </w:style>
  <w:style w:type="character" w:customStyle="1" w:styleId="Charf0">
    <w:name w:val="页眉 Char"/>
    <w:link w:val="aff"/>
    <w:uiPriority w:val="99"/>
    <w:qFormat/>
    <w:locked/>
    <w:rPr>
      <w:sz w:val="18"/>
    </w:rPr>
  </w:style>
  <w:style w:type="character" w:customStyle="1" w:styleId="Charf1">
    <w:name w:val="签名 Char"/>
    <w:link w:val="aff0"/>
    <w:rPr>
      <w:rFonts w:ascii="Calibri" w:hAnsi="Calibri"/>
      <w:kern w:val="2"/>
      <w:sz w:val="21"/>
      <w:szCs w:val="24"/>
    </w:rPr>
  </w:style>
  <w:style w:type="character" w:customStyle="1" w:styleId="Charf2">
    <w:name w:val="副标题 Char"/>
    <w:link w:val="aff2"/>
    <w:rPr>
      <w:rFonts w:ascii="Calibri" w:eastAsia="黑体" w:hAnsi="Calibri" w:cs="Arial"/>
      <w:bCs/>
      <w:kern w:val="28"/>
      <w:sz w:val="24"/>
      <w:szCs w:val="32"/>
    </w:rPr>
  </w:style>
  <w:style w:type="character" w:customStyle="1" w:styleId="Charf3">
    <w:name w:val="列表 Char"/>
    <w:link w:val="aff3"/>
    <w:rPr>
      <w:rFonts w:ascii="仿宋_GB2312" w:eastAsia="仿宋_GB2312"/>
      <w:sz w:val="28"/>
      <w:szCs w:val="21"/>
    </w:rPr>
  </w:style>
  <w:style w:type="character" w:customStyle="1" w:styleId="Charf4">
    <w:name w:val="脚注文本 Char"/>
    <w:link w:val="aff4"/>
    <w:rPr>
      <w:kern w:val="2"/>
      <w:sz w:val="18"/>
      <w:szCs w:val="18"/>
    </w:rPr>
  </w:style>
  <w:style w:type="character" w:customStyle="1" w:styleId="3Char1">
    <w:name w:val="正文文本缩进 3 Char"/>
    <w:link w:val="35"/>
    <w:qFormat/>
    <w:rPr>
      <w:rFonts w:ascii="宋体" w:eastAsia="黑体"/>
      <w:sz w:val="16"/>
      <w:szCs w:val="16"/>
    </w:rPr>
  </w:style>
  <w:style w:type="character" w:customStyle="1" w:styleId="Charf5">
    <w:name w:val="图表目录 Char"/>
    <w:link w:val="aff5"/>
    <w:rPr>
      <w:kern w:val="2"/>
      <w:sz w:val="28"/>
    </w:rPr>
  </w:style>
  <w:style w:type="character" w:customStyle="1" w:styleId="2Char1">
    <w:name w:val="正文文本 2 Char"/>
    <w:link w:val="25"/>
    <w:qFormat/>
    <w:rPr>
      <w:rFonts w:ascii="宋体" w:eastAsia="黑体"/>
      <w:sz w:val="28"/>
      <w:szCs w:val="22"/>
    </w:rPr>
  </w:style>
  <w:style w:type="character" w:customStyle="1" w:styleId="Charf6">
    <w:name w:val="信息标题 Char"/>
    <w:link w:val="aff6"/>
    <w:rPr>
      <w:rFonts w:ascii="Arial" w:hAnsi="Arial" w:cs="Arial"/>
      <w:kern w:val="2"/>
      <w:sz w:val="21"/>
      <w:szCs w:val="24"/>
      <w:shd w:val="pct20" w:color="auto" w:fill="auto"/>
    </w:rPr>
  </w:style>
  <w:style w:type="character" w:customStyle="1" w:styleId="HTMLChar0">
    <w:name w:val="HTML 预设格式 Char"/>
    <w:link w:val="HTML0"/>
    <w:qFormat/>
    <w:rPr>
      <w:rFonts w:ascii="Arial" w:eastAsia="黑体" w:hAnsi="Arial" w:cs="Arial"/>
      <w:sz w:val="28"/>
      <w:szCs w:val="22"/>
    </w:rPr>
  </w:style>
  <w:style w:type="character" w:customStyle="1" w:styleId="Charf7">
    <w:name w:val="普通(网站) Char"/>
    <w:link w:val="aff7"/>
    <w:qFormat/>
    <w:locked/>
    <w:rPr>
      <w:rFonts w:ascii="宋体" w:eastAsia="宋体" w:hAnsi="宋体"/>
      <w:sz w:val="24"/>
    </w:rPr>
  </w:style>
  <w:style w:type="character" w:customStyle="1" w:styleId="Charf8">
    <w:name w:val="标题 Char"/>
    <w:link w:val="aff8"/>
    <w:qFormat/>
    <w:rPr>
      <w:rFonts w:ascii="Cambria" w:eastAsia="黑体" w:hAnsi="Cambria"/>
      <w:b/>
      <w:bCs/>
      <w:sz w:val="32"/>
      <w:szCs w:val="32"/>
    </w:rPr>
  </w:style>
  <w:style w:type="character" w:customStyle="1" w:styleId="Charf9">
    <w:name w:val="批注主题 Char"/>
    <w:link w:val="aff9"/>
    <w:qFormat/>
    <w:locked/>
    <w:rPr>
      <w:rFonts w:ascii="Times New Roman" w:eastAsia="宋体" w:hAnsi="Times New Roman"/>
      <w:b/>
      <w:kern w:val="2"/>
      <w:sz w:val="24"/>
    </w:rPr>
  </w:style>
  <w:style w:type="character" w:customStyle="1" w:styleId="2Char3">
    <w:name w:val="正文首行缩进 2 Char"/>
    <w:link w:val="27"/>
    <w:qFormat/>
    <w:rPr>
      <w:rFonts w:ascii="宋体" w:eastAsia="黑体" w:hAnsi="Times New Roman"/>
      <w:sz w:val="28"/>
      <w:szCs w:val="22"/>
    </w:rPr>
  </w:style>
  <w:style w:type="character" w:customStyle="1" w:styleId="afff8">
    <w:name w:val="页脚 字符"/>
    <w:uiPriority w:val="99"/>
  </w:style>
  <w:style w:type="character" w:customStyle="1" w:styleId="1b">
    <w:name w:val="正文文本 字符1"/>
    <w:aliases w:val="正文小标题 字符,正文文字 字符,正文无缩进 字符,Char Char Char Char Char Char Char Char Char Char Char Char Char Char Char Char Char Char 字符,Char Char Char Char Char Char Char Char Char Char Char Char Char 字符,正文文字 Char1 字符,正文文字1 字符,正文文本1 Char1 字符,封 字符"/>
    <w:uiPriority w:val="99"/>
    <w:semiHidden/>
    <w:rPr>
      <w:rFonts w:ascii="Times New Roman" w:eastAsia="宋体" w:hAnsi="Times New Roman"/>
      <w:sz w:val="24"/>
    </w:rPr>
  </w:style>
  <w:style w:type="character" w:customStyle="1" w:styleId="Charfa">
    <w:name w:val="表格 Char"/>
    <w:aliases w:val="正文缩进 Char1,正文2 Char,正文2 Char1 Char,正文2 Char Char Char,正文（首行缩进两字） Char Char Char Char,表格 Char Char Char,首行缩进两字 Char,标题4 Char,首行缩进 Char,正文缩进 Char Char,正文缩进 Char Char Char Char Char Char,缩进 Char,ALT+Z Char,四号 Char,正文缩进1 Char,表正文 Char1,正文缩,正文非缩进 Cha"/>
    <w:link w:val="afff9"/>
    <w:qFormat/>
    <w:locked/>
    <w:rPr>
      <w:rFonts w:ascii="宋体"/>
      <w:sz w:val="21"/>
    </w:rPr>
  </w:style>
  <w:style w:type="paragraph" w:customStyle="1" w:styleId="afff9">
    <w:name w:val="表格"/>
    <w:basedOn w:val="a3"/>
    <w:next w:val="a3"/>
    <w:link w:val="Charfa"/>
    <w:qFormat/>
    <w:pPr>
      <w:adjustRightInd w:val="0"/>
      <w:snapToGrid w:val="0"/>
      <w:spacing w:beforeLines="10" w:afterLines="10" w:line="259" w:lineRule="auto"/>
      <w:jc w:val="center"/>
    </w:pPr>
    <w:rPr>
      <w:rFonts w:ascii="宋体"/>
      <w:kern w:val="0"/>
      <w:szCs w:val="20"/>
    </w:rPr>
  </w:style>
  <w:style w:type="character" w:customStyle="1" w:styleId="afffa">
    <w:name w:val="日期 字符"/>
    <w:rPr>
      <w:rFonts w:ascii="Times New Roman" w:eastAsia="宋体" w:hAnsi="Times New Roman"/>
      <w:sz w:val="24"/>
    </w:rPr>
  </w:style>
  <w:style w:type="character" w:customStyle="1" w:styleId="1c">
    <w:name w:val="批注文字 字符1"/>
    <w:semiHidden/>
    <w:rPr>
      <w:rFonts w:ascii="Times New Roman" w:eastAsia="宋体" w:hAnsi="Times New Roman"/>
      <w:sz w:val="24"/>
    </w:rPr>
  </w:style>
  <w:style w:type="paragraph" w:customStyle="1" w:styleId="100">
    <w:name w:val="正文_10"/>
    <w:pPr>
      <w:widowControl w:val="0"/>
      <w:jc w:val="both"/>
    </w:pPr>
    <w:rPr>
      <w:kern w:val="2"/>
      <w:sz w:val="21"/>
      <w:szCs w:val="22"/>
    </w:rPr>
  </w:style>
  <w:style w:type="paragraph" w:customStyle="1" w:styleId="2f1">
    <w:name w:val="普通(网站)2"/>
    <w:basedOn w:val="a3"/>
    <w:pPr>
      <w:widowControl/>
      <w:spacing w:before="100" w:beforeAutospacing="1" w:after="100" w:afterAutospacing="1"/>
      <w:jc w:val="left"/>
    </w:pPr>
    <w:rPr>
      <w:rFonts w:ascii="宋体" w:hAnsi="宋体"/>
      <w:sz w:val="24"/>
      <w:szCs w:val="20"/>
    </w:rPr>
  </w:style>
  <w:style w:type="paragraph" w:customStyle="1" w:styleId="afffb">
    <w:basedOn w:val="1"/>
    <w:next w:val="a3"/>
    <w:qFormat/>
    <w:pPr>
      <w:keepLines/>
      <w:widowControl/>
      <w:overflowPunct/>
      <w:snapToGrid/>
      <w:spacing w:before="240" w:after="0"/>
      <w:ind w:left="0" w:firstLine="0"/>
      <w:jc w:val="left"/>
      <w:outlineLvl w:val="9"/>
    </w:pPr>
    <w:rPr>
      <w:rFonts w:ascii="Calibri Light" w:eastAsia="宋体" w:hAnsi="Calibri Light"/>
      <w:b w:val="0"/>
      <w:bCs w:val="0"/>
      <w:color w:val="2E74B5"/>
      <w:kern w:val="0"/>
      <w:sz w:val="32"/>
      <w:szCs w:val="32"/>
    </w:rPr>
  </w:style>
  <w:style w:type="paragraph" w:customStyle="1" w:styleId="00">
    <w:name w:val="00正文"/>
    <w:basedOn w:val="a3"/>
    <w:qFormat/>
    <w:pPr>
      <w:spacing w:line="560" w:lineRule="exact"/>
      <w:ind w:firstLineChars="200" w:firstLine="200"/>
    </w:pPr>
    <w:rPr>
      <w:kern w:val="0"/>
      <w:sz w:val="24"/>
    </w:rPr>
  </w:style>
  <w:style w:type="character" w:customStyle="1" w:styleId="CharChar">
    <w:name w:val="表中字 Char Char"/>
    <w:link w:val="afffc"/>
    <w:rPr>
      <w:lang w:val="zh-CN"/>
    </w:rPr>
  </w:style>
  <w:style w:type="paragraph" w:customStyle="1" w:styleId="afffc">
    <w:name w:val="表中字"/>
    <w:basedOn w:val="a3"/>
    <w:link w:val="CharChar"/>
    <w:qFormat/>
    <w:pPr>
      <w:spacing w:line="240" w:lineRule="atLeast"/>
      <w:jc w:val="center"/>
    </w:pPr>
    <w:rPr>
      <w:kern w:val="0"/>
      <w:sz w:val="20"/>
      <w:szCs w:val="20"/>
      <w:lang w:val="zh-CN"/>
    </w:rPr>
  </w:style>
  <w:style w:type="paragraph" w:customStyle="1" w:styleId="1d">
    <w:name w:val="1黑体头"/>
    <w:basedOn w:val="a3"/>
    <w:qFormat/>
    <w:pPr>
      <w:spacing w:line="360" w:lineRule="auto"/>
      <w:ind w:firstLineChars="199" w:firstLine="479"/>
      <w:jc w:val="left"/>
      <w:textAlignment w:val="center"/>
    </w:pPr>
    <w:rPr>
      <w:b/>
      <w:sz w:val="24"/>
    </w:rPr>
  </w:style>
  <w:style w:type="paragraph" w:customStyle="1" w:styleId="afffd">
    <w:name w:val="【表头】"/>
    <w:basedOn w:val="a3"/>
    <w:link w:val="Charfb"/>
    <w:qFormat/>
    <w:pPr>
      <w:adjustRightInd w:val="0"/>
      <w:snapToGrid w:val="0"/>
      <w:jc w:val="center"/>
    </w:pPr>
    <w:rPr>
      <w:rFonts w:eastAsia="黑体"/>
      <w:sz w:val="24"/>
    </w:rPr>
  </w:style>
  <w:style w:type="character" w:customStyle="1" w:styleId="Charfb">
    <w:name w:val="【表头】 Char"/>
    <w:link w:val="afffd"/>
    <w:qFormat/>
    <w:rPr>
      <w:rFonts w:eastAsia="黑体"/>
      <w:kern w:val="2"/>
      <w:sz w:val="24"/>
      <w:szCs w:val="24"/>
    </w:rPr>
  </w:style>
  <w:style w:type="character" w:customStyle="1" w:styleId="CharChar0">
    <w:name w:val="环评正文 Char Char"/>
    <w:link w:val="afffe"/>
    <w:qFormat/>
  </w:style>
  <w:style w:type="paragraph" w:customStyle="1" w:styleId="afffe">
    <w:name w:val="环评正文"/>
    <w:basedOn w:val="a3"/>
    <w:link w:val="CharChar0"/>
    <w:qFormat/>
    <w:pPr>
      <w:spacing w:line="440" w:lineRule="exact"/>
      <w:ind w:firstLineChars="200" w:firstLine="1446"/>
    </w:pPr>
    <w:rPr>
      <w:kern w:val="0"/>
      <w:sz w:val="20"/>
      <w:szCs w:val="20"/>
    </w:rPr>
  </w:style>
  <w:style w:type="paragraph" w:customStyle="1" w:styleId="-">
    <w:name w:val="【表中文字】-"/>
    <w:basedOn w:val="a3"/>
    <w:link w:val="-0"/>
    <w:qFormat/>
    <w:pPr>
      <w:widowControl/>
      <w:jc w:val="center"/>
    </w:pPr>
    <w:rPr>
      <w:kern w:val="0"/>
      <w:sz w:val="20"/>
      <w:szCs w:val="20"/>
    </w:rPr>
  </w:style>
  <w:style w:type="character" w:customStyle="1" w:styleId="-0">
    <w:name w:val="【表中文字】- 字符"/>
    <w:link w:val="-"/>
  </w:style>
  <w:style w:type="character" w:customStyle="1" w:styleId="CharChar1">
    <w:name w:val="表格 Char Char"/>
    <w:locked/>
    <w:rPr>
      <w:rFonts w:ascii="宋体"/>
      <w:sz w:val="21"/>
    </w:rPr>
  </w:style>
  <w:style w:type="paragraph" w:customStyle="1" w:styleId="affff">
    <w:name w:val="表格里"/>
    <w:basedOn w:val="a3"/>
    <w:next w:val="a3"/>
    <w:qFormat/>
    <w:pPr>
      <w:autoSpaceDE w:val="0"/>
      <w:autoSpaceDN w:val="0"/>
      <w:adjustRightInd w:val="0"/>
      <w:snapToGrid w:val="0"/>
      <w:jc w:val="center"/>
    </w:pPr>
    <w:rPr>
      <w:snapToGrid w:val="0"/>
      <w:kern w:val="0"/>
      <w:szCs w:val="21"/>
    </w:rPr>
  </w:style>
  <w:style w:type="paragraph" w:customStyle="1" w:styleId="000">
    <w:name w:val="图头00"/>
    <w:basedOn w:val="a3"/>
    <w:qFormat/>
    <w:pPr>
      <w:adjustRightInd w:val="0"/>
      <w:spacing w:line="360" w:lineRule="auto"/>
      <w:jc w:val="center"/>
      <w:textAlignment w:val="baseline"/>
    </w:pPr>
    <w:rPr>
      <w:rFonts w:ascii="宋体" w:eastAsia="黑体"/>
      <w:kern w:val="0"/>
      <w:sz w:val="24"/>
      <w:szCs w:val="20"/>
    </w:rPr>
  </w:style>
  <w:style w:type="paragraph" w:customStyle="1" w:styleId="affff0">
    <w:name w:val="报告表正文"/>
    <w:basedOn w:val="a3"/>
    <w:qFormat/>
    <w:pPr>
      <w:adjustRightInd w:val="0"/>
      <w:spacing w:line="312" w:lineRule="auto"/>
      <w:ind w:left="113" w:right="113" w:firstLine="482"/>
      <w:jc w:val="left"/>
      <w:textAlignment w:val="baseline"/>
    </w:pPr>
    <w:rPr>
      <w:kern w:val="0"/>
      <w:sz w:val="24"/>
      <w:szCs w:val="22"/>
    </w:rPr>
  </w:style>
  <w:style w:type="paragraph" w:customStyle="1" w:styleId="affff1">
    <w:name w:val="我的表格"/>
    <w:basedOn w:val="a3"/>
    <w:next w:val="a3"/>
    <w:qFormat/>
    <w:pPr>
      <w:adjustRightInd w:val="0"/>
      <w:snapToGrid w:val="0"/>
      <w:spacing w:beforeLines="10" w:afterLines="10" w:line="240" w:lineRule="atLeast"/>
      <w:jc w:val="center"/>
    </w:pPr>
    <w:rPr>
      <w:kern w:val="0"/>
      <w:szCs w:val="20"/>
    </w:rPr>
  </w:style>
  <w:style w:type="character" w:customStyle="1" w:styleId="fontstyle01">
    <w:name w:val="fontstyle01"/>
    <w:qFormat/>
    <w:rPr>
      <w:rFonts w:ascii="宋体" w:eastAsia="宋体" w:hAnsi="宋体" w:hint="eastAsia"/>
      <w:color w:val="000000"/>
      <w:sz w:val="22"/>
      <w:szCs w:val="22"/>
    </w:rPr>
  </w:style>
  <w:style w:type="paragraph" w:customStyle="1" w:styleId="affff2">
    <w:name w:val="表格文字中对齐"/>
    <w:basedOn w:val="a3"/>
    <w:pPr>
      <w:spacing w:line="300" w:lineRule="auto"/>
      <w:jc w:val="center"/>
    </w:pPr>
    <w:rPr>
      <w:rFonts w:ascii="Arial Narrow" w:eastAsia="仿宋_GB2312" w:hAnsi="Arial Narrow"/>
    </w:rPr>
  </w:style>
  <w:style w:type="character" w:customStyle="1" w:styleId="fontstyle11">
    <w:name w:val="fontstyle11"/>
    <w:qFormat/>
    <w:rPr>
      <w:rFonts w:ascii="TimesNewRomanPSMT" w:eastAsia="TimesNewRomanPSMT" w:hint="eastAsia"/>
      <w:color w:val="000000"/>
      <w:sz w:val="22"/>
      <w:szCs w:val="22"/>
    </w:rPr>
  </w:style>
  <w:style w:type="character" w:customStyle="1" w:styleId="150">
    <w:name w:val="15"/>
    <w:qFormat/>
    <w:rPr>
      <w:rFonts w:ascii="Times New Roman" w:hAnsi="Times New Roman" w:cs="Times New Roman" w:hint="default"/>
      <w:sz w:val="21"/>
      <w:szCs w:val="21"/>
    </w:rPr>
  </w:style>
  <w:style w:type="paragraph" w:customStyle="1" w:styleId="1e">
    <w:name w:val="列出段落1"/>
    <w:basedOn w:val="a3"/>
    <w:qFormat/>
    <w:pPr>
      <w:ind w:firstLineChars="200" w:firstLine="420"/>
    </w:pPr>
    <w:rPr>
      <w:szCs w:val="21"/>
    </w:rPr>
  </w:style>
  <w:style w:type="paragraph" w:customStyle="1" w:styleId="affff3">
    <w:name w:val="报告书正文"/>
    <w:basedOn w:val="a3"/>
    <w:link w:val="Charfc"/>
    <w:qFormat/>
    <w:pPr>
      <w:adjustRightInd w:val="0"/>
      <w:snapToGrid w:val="0"/>
      <w:spacing w:line="360" w:lineRule="auto"/>
      <w:ind w:firstLine="425"/>
      <w:textAlignment w:val="baseline"/>
    </w:pPr>
    <w:rPr>
      <w:rFonts w:ascii="Arial" w:hAnsi="Arial"/>
      <w:kern w:val="0"/>
      <w:sz w:val="24"/>
    </w:rPr>
  </w:style>
  <w:style w:type="character" w:customStyle="1" w:styleId="Charfc">
    <w:name w:val="报告书正文 Char"/>
    <w:link w:val="affff3"/>
    <w:qFormat/>
    <w:rPr>
      <w:rFonts w:ascii="Arial" w:hAnsi="Arial"/>
      <w:sz w:val="24"/>
      <w:szCs w:val="24"/>
    </w:rPr>
  </w:style>
  <w:style w:type="paragraph" w:customStyle="1" w:styleId="2f2">
    <w:name w:val="缩进2"/>
    <w:basedOn w:val="a3"/>
    <w:link w:val="2Char4"/>
    <w:qFormat/>
    <w:pPr>
      <w:spacing w:line="360" w:lineRule="auto"/>
      <w:ind w:firstLineChars="200" w:firstLine="476"/>
    </w:pPr>
    <w:rPr>
      <w:rFonts w:eastAsia="新宋体"/>
      <w:sz w:val="24"/>
    </w:rPr>
  </w:style>
  <w:style w:type="character" w:customStyle="1" w:styleId="2Char4">
    <w:name w:val="缩进2 Char"/>
    <w:link w:val="2f2"/>
    <w:qFormat/>
    <w:rPr>
      <w:rFonts w:eastAsia="新宋体"/>
      <w:kern w:val="2"/>
      <w:sz w:val="24"/>
      <w:szCs w:val="24"/>
    </w:rPr>
  </w:style>
  <w:style w:type="paragraph" w:customStyle="1" w:styleId="affff4">
    <w:name w:val="表格 普通"/>
    <w:link w:val="Charfd"/>
    <w:qFormat/>
    <w:pPr>
      <w:snapToGrid w:val="0"/>
      <w:jc w:val="center"/>
    </w:pPr>
    <w:rPr>
      <w:kern w:val="2"/>
      <w:sz w:val="21"/>
      <w:szCs w:val="21"/>
    </w:rPr>
  </w:style>
  <w:style w:type="character" w:customStyle="1" w:styleId="Charfd">
    <w:name w:val="表格 普通 Char"/>
    <w:link w:val="affff4"/>
    <w:qFormat/>
    <w:rPr>
      <w:kern w:val="2"/>
      <w:sz w:val="21"/>
      <w:szCs w:val="21"/>
      <w:lang w:bidi="ar-SA"/>
    </w:rPr>
  </w:style>
  <w:style w:type="paragraph" w:customStyle="1" w:styleId="affff5">
    <w:name w:val="表内文字"/>
    <w:basedOn w:val="a3"/>
    <w:qFormat/>
    <w:pPr>
      <w:jc w:val="center"/>
    </w:pPr>
    <w:rPr>
      <w:rFonts w:ascii="仿宋_GB2312" w:hAnsi="宋体"/>
      <w:color w:val="FF0000"/>
      <w:szCs w:val="21"/>
    </w:rPr>
  </w:style>
  <w:style w:type="paragraph" w:customStyle="1" w:styleId="affff6">
    <w:name w:val="表头"/>
    <w:basedOn w:val="2f2"/>
    <w:next w:val="af9"/>
    <w:link w:val="Charfe"/>
    <w:qFormat/>
    <w:pPr>
      <w:jc w:val="center"/>
    </w:pPr>
    <w:rPr>
      <w:rFonts w:eastAsia="黑体"/>
    </w:rPr>
  </w:style>
  <w:style w:type="character" w:customStyle="1" w:styleId="Charfe">
    <w:name w:val="表头 Char"/>
    <w:aliases w:val="No Spacing Char,实德题注 Char Char,纯文本 Char Char Char Char Char Char Char Char Char Char Char Char Char Char,图表说明 Char"/>
    <w:link w:val="affff6"/>
    <w:qFormat/>
    <w:rPr>
      <w:rFonts w:eastAsia="黑体"/>
      <w:kern w:val="2"/>
      <w:sz w:val="24"/>
      <w:szCs w:val="24"/>
    </w:rPr>
  </w:style>
  <w:style w:type="paragraph" w:customStyle="1" w:styleId="affff7">
    <w:name w:val="表格正文"/>
    <w:basedOn w:val="a3"/>
    <w:link w:val="Charff"/>
    <w:qFormat/>
    <w:pPr>
      <w:spacing w:line="320" w:lineRule="exact"/>
      <w:jc w:val="center"/>
    </w:pPr>
    <w:rPr>
      <w:szCs w:val="28"/>
    </w:rPr>
  </w:style>
  <w:style w:type="character" w:customStyle="1" w:styleId="Charff">
    <w:name w:val="表格正文 Char"/>
    <w:link w:val="affff7"/>
    <w:qFormat/>
    <w:rPr>
      <w:kern w:val="2"/>
      <w:sz w:val="21"/>
      <w:szCs w:val="28"/>
    </w:rPr>
  </w:style>
  <w:style w:type="paragraph" w:customStyle="1" w:styleId="11111">
    <w:name w:val="11111"/>
    <w:basedOn w:val="a3"/>
    <w:next w:val="a3"/>
    <w:uiPriority w:val="99"/>
    <w:qFormat/>
    <w:pPr>
      <w:spacing w:line="360" w:lineRule="auto"/>
      <w:ind w:firstLineChars="200" w:firstLine="200"/>
    </w:pPr>
    <w:rPr>
      <w:rFonts w:ascii="宋体" w:hAnsi="宋体" w:cs="宋体"/>
      <w:sz w:val="24"/>
    </w:rPr>
  </w:style>
  <w:style w:type="paragraph" w:customStyle="1" w:styleId="affff8">
    <w:name w:val="正文格式"/>
    <w:basedOn w:val="a3"/>
    <w:link w:val="Charff0"/>
    <w:qFormat/>
    <w:pPr>
      <w:spacing w:line="360" w:lineRule="auto"/>
      <w:ind w:firstLine="482"/>
    </w:pPr>
    <w:rPr>
      <w:sz w:val="24"/>
    </w:rPr>
  </w:style>
  <w:style w:type="character" w:customStyle="1" w:styleId="Charff0">
    <w:name w:val="正文格式 Char"/>
    <w:link w:val="affff8"/>
    <w:rPr>
      <w:kern w:val="2"/>
      <w:sz w:val="24"/>
      <w:szCs w:val="24"/>
    </w:rPr>
  </w:style>
  <w:style w:type="character" w:customStyle="1" w:styleId="Char1CharChar">
    <w:name w:val="表正文 Char1 Char Char"/>
    <w:link w:val="Charff1"/>
    <w:qFormat/>
    <w:rPr>
      <w:sz w:val="28"/>
    </w:rPr>
  </w:style>
  <w:style w:type="paragraph" w:customStyle="1" w:styleId="Charff1">
    <w:name w:val="正文（首行缩进两字） Char"/>
    <w:basedOn w:val="a3"/>
    <w:link w:val="Char1CharChar"/>
    <w:qFormat/>
    <w:pPr>
      <w:widowControl/>
      <w:spacing w:line="360" w:lineRule="auto"/>
      <w:ind w:firstLine="420"/>
    </w:pPr>
    <w:rPr>
      <w:kern w:val="0"/>
      <w:sz w:val="28"/>
      <w:szCs w:val="20"/>
    </w:rPr>
  </w:style>
  <w:style w:type="character" w:customStyle="1" w:styleId="2Char5">
    <w:name w:val="正文文本缩进 2 Char"/>
    <w:qFormat/>
    <w:rPr>
      <w:kern w:val="2"/>
      <w:sz w:val="21"/>
      <w:szCs w:val="24"/>
    </w:rPr>
  </w:style>
  <w:style w:type="character" w:customStyle="1" w:styleId="p1">
    <w:name w:val="p1"/>
    <w:qFormat/>
    <w:rPr>
      <w:rFonts w:ascii="Arial" w:hAnsi="Arial" w:cs="Arial" w:hint="default"/>
      <w:color w:val="333333"/>
      <w:spacing w:val="20"/>
      <w:sz w:val="20"/>
      <w:szCs w:val="20"/>
    </w:rPr>
  </w:style>
  <w:style w:type="character" w:customStyle="1" w:styleId="CharChar2">
    <w:name w:val="Char Char2"/>
    <w:qFormat/>
    <w:rPr>
      <w:rFonts w:ascii="宋体" w:eastAsia="宋体" w:hAnsi="宋体" w:cs="宋体"/>
      <w:kern w:val="2"/>
      <w:sz w:val="24"/>
      <w:szCs w:val="24"/>
      <w:lang w:val="en-US" w:eastAsia="zh-CN" w:bidi="ar-SA"/>
    </w:rPr>
  </w:style>
  <w:style w:type="character" w:customStyle="1" w:styleId="mainfont21">
    <w:name w:val="mainfont21"/>
    <w:qFormat/>
    <w:rPr>
      <w:color w:val="666666"/>
      <w:sz w:val="18"/>
      <w:szCs w:val="18"/>
      <w:u w:val="none"/>
    </w:rPr>
  </w:style>
  <w:style w:type="character" w:customStyle="1" w:styleId="ca-31">
    <w:name w:val="ca-31"/>
    <w:qFormat/>
    <w:rPr>
      <w:rFonts w:ascii="Times New Roman" w:hAnsi="Times New Roman" w:cs="Times New Roman" w:hint="default"/>
      <w:b/>
      <w:bCs/>
      <w:spacing w:val="-20"/>
      <w:sz w:val="28"/>
      <w:szCs w:val="28"/>
    </w:rPr>
  </w:style>
  <w:style w:type="character" w:customStyle="1" w:styleId="CharCharCharChar">
    <w:name w:val="纯文本 Char Char Char Char"/>
    <w:qFormat/>
    <w:rPr>
      <w:rFonts w:ascii="宋体" w:hAnsi="Courier New" w:cs="Courier New"/>
      <w:kern w:val="2"/>
      <w:sz w:val="21"/>
      <w:szCs w:val="21"/>
    </w:rPr>
  </w:style>
  <w:style w:type="character" w:customStyle="1" w:styleId="Charff2">
    <w:name w:val="样式 列表 + 黑色 Char"/>
    <w:qFormat/>
    <w:rPr>
      <w:rFonts w:ascii="黑体" w:eastAsia="黑体"/>
      <w:color w:val="000000"/>
      <w:kern w:val="2"/>
      <w:sz w:val="24"/>
      <w:szCs w:val="24"/>
      <w:lang w:val="en-US" w:eastAsia="zh-CN" w:bidi="ar-SA"/>
    </w:rPr>
  </w:style>
  <w:style w:type="character" w:customStyle="1" w:styleId="1CharChar">
    <w:name w:val="表1 Char Char"/>
    <w:link w:val="1f"/>
    <w:qFormat/>
    <w:rPr>
      <w:sz w:val="21"/>
      <w:lang w:val="en-US" w:eastAsia="zh-CN" w:bidi="ar-SA"/>
    </w:rPr>
  </w:style>
  <w:style w:type="paragraph" w:customStyle="1" w:styleId="1f">
    <w:name w:val="表1"/>
    <w:next w:val="a3"/>
    <w:link w:val="1CharChar"/>
    <w:qFormat/>
    <w:pPr>
      <w:adjustRightInd w:val="0"/>
      <w:snapToGrid w:val="0"/>
      <w:jc w:val="center"/>
    </w:pPr>
    <w:rPr>
      <w:sz w:val="21"/>
    </w:rPr>
  </w:style>
  <w:style w:type="character" w:customStyle="1" w:styleId="textcontents">
    <w:name w:val="textcontents"/>
    <w:qFormat/>
  </w:style>
  <w:style w:type="character" w:customStyle="1" w:styleId="ttag">
    <w:name w:val="t_tag"/>
    <w:qFormat/>
  </w:style>
  <w:style w:type="character" w:customStyle="1" w:styleId="1CharChar0">
    <w:name w:val="[1]正文 Char Char"/>
    <w:qFormat/>
    <w:rPr>
      <w:rFonts w:ascii="Calibri" w:eastAsia="宋体" w:hAnsi="Calibri"/>
      <w:kern w:val="2"/>
      <w:sz w:val="28"/>
      <w:szCs w:val="28"/>
      <w:lang w:val="en-GB" w:eastAsia="zh-CN" w:bidi="ar-SA"/>
    </w:rPr>
  </w:style>
  <w:style w:type="character" w:customStyle="1" w:styleId="bfont">
    <w:name w:val="bfont"/>
    <w:qFormat/>
  </w:style>
  <w:style w:type="character" w:customStyle="1" w:styleId="javascript">
    <w:name w:val="javascript"/>
    <w:qFormat/>
  </w:style>
  <w:style w:type="character" w:customStyle="1" w:styleId="all1">
    <w:name w:val="all1"/>
    <w:qFormat/>
    <w:rPr>
      <w:rFonts w:ascii="宋体" w:eastAsia="宋体" w:hAnsi="宋体" w:hint="eastAsia"/>
      <w:color w:val="000000"/>
      <w:sz w:val="21"/>
      <w:szCs w:val="21"/>
      <w:u w:val="none"/>
    </w:rPr>
  </w:style>
  <w:style w:type="character" w:customStyle="1" w:styleId="----------------Char">
    <w:name w:val="正文---------------- Char"/>
    <w:link w:val="----------------"/>
    <w:qFormat/>
    <w:rPr>
      <w:rFonts w:cs="宋体"/>
      <w:spacing w:val="16"/>
      <w:kern w:val="2"/>
      <w:sz w:val="24"/>
    </w:rPr>
  </w:style>
  <w:style w:type="paragraph" w:customStyle="1" w:styleId="----------------">
    <w:name w:val="正文----------------"/>
    <w:basedOn w:val="a3"/>
    <w:link w:val="----------------Char"/>
    <w:qFormat/>
    <w:pPr>
      <w:spacing w:line="440" w:lineRule="exact"/>
      <w:ind w:firstLineChars="200" w:firstLine="544"/>
      <w:jc w:val="left"/>
    </w:pPr>
    <w:rPr>
      <w:spacing w:val="16"/>
      <w:sz w:val="24"/>
      <w:szCs w:val="20"/>
    </w:rPr>
  </w:style>
  <w:style w:type="character" w:customStyle="1" w:styleId="cword10">
    <w:name w:val="cword10"/>
    <w:qFormat/>
  </w:style>
  <w:style w:type="character" w:customStyle="1" w:styleId="tblue01">
    <w:name w:val="t_blue_01"/>
    <w:qFormat/>
  </w:style>
  <w:style w:type="character" w:customStyle="1" w:styleId="H3Char">
    <w:name w:val="H3 Char"/>
    <w:aliases w:val="H31 Char,H32 Char,H33 Char,u3 Char,Bold Head Char,bh Char,h3 Char,l3 Char,CT Char,3rd level Char,Level 3 Head Char,Heading Three Char,level_3 Char,PIM 3 Char,sect1.2.3 Char,sect1.2.31 Char,头 Char"/>
    <w:qFormat/>
    <w:rPr>
      <w:rFonts w:ascii="宋体" w:eastAsia="宋体"/>
      <w:kern w:val="2"/>
      <w:sz w:val="32"/>
      <w:lang w:val="en-US" w:eastAsia="zh-CN" w:bidi="ar-SA"/>
    </w:rPr>
  </w:style>
  <w:style w:type="character" w:customStyle="1" w:styleId="z41">
    <w:name w:val="z_41"/>
    <w:qFormat/>
    <w:rPr>
      <w:color w:val="676568"/>
    </w:rPr>
  </w:style>
  <w:style w:type="character" w:customStyle="1" w:styleId="2Char10">
    <w:name w:val="正文文本缩进 2 Char1"/>
    <w:aliases w:val="题注1 Char1,正文文字缩进 21 Char1,正文文字缩进小4 Char1"/>
    <w:qFormat/>
    <w:rPr>
      <w:rFonts w:ascii="宋体" w:eastAsia="宋体" w:hAnsi="宋体"/>
      <w:kern w:val="44"/>
      <w:sz w:val="24"/>
      <w:lang w:val="en-US" w:eastAsia="zh-CN" w:bidi="ar-SA"/>
    </w:rPr>
  </w:style>
  <w:style w:type="character" w:customStyle="1" w:styleId="px14">
    <w:name w:val="px14"/>
    <w:qFormat/>
  </w:style>
  <w:style w:type="character" w:customStyle="1" w:styleId="ts21">
    <w:name w:val="ts21"/>
    <w:qFormat/>
    <w:rPr>
      <w:color w:val="EE0000"/>
    </w:rPr>
  </w:style>
  <w:style w:type="character" w:customStyle="1" w:styleId="spelle">
    <w:name w:val="spelle"/>
    <w:qFormat/>
  </w:style>
  <w:style w:type="character" w:customStyle="1" w:styleId="CharChar4">
    <w:name w:val="Char Char4"/>
    <w:qFormat/>
    <w:rPr>
      <w:rFonts w:ascii="Cambria" w:hAnsi="Cambria" w:cs="Times New Roman"/>
      <w:b/>
      <w:bCs/>
      <w:kern w:val="2"/>
      <w:sz w:val="32"/>
      <w:szCs w:val="32"/>
    </w:rPr>
  </w:style>
  <w:style w:type="character" w:customStyle="1" w:styleId="title121">
    <w:name w:val="title121"/>
    <w:qFormat/>
    <w:rPr>
      <w:sz w:val="24"/>
      <w:szCs w:val="24"/>
    </w:rPr>
  </w:style>
  <w:style w:type="character" w:customStyle="1" w:styleId="NormalCharChar">
    <w:name w:val="Normal Char Char"/>
    <w:qFormat/>
    <w:rPr>
      <w:rFonts w:ascii="宋体" w:eastAsia="宋体"/>
      <w:sz w:val="24"/>
      <w:lang w:val="en-US" w:eastAsia="zh-CN" w:bidi="ar-SA"/>
    </w:rPr>
  </w:style>
  <w:style w:type="character" w:customStyle="1" w:styleId="fontzoom">
    <w:name w:val="fontzoom"/>
    <w:qFormat/>
    <w:rPr>
      <w:sz w:val="21"/>
      <w:szCs w:val="21"/>
    </w:rPr>
  </w:style>
  <w:style w:type="character" w:customStyle="1" w:styleId="txt1">
    <w:name w:val="txt1"/>
    <w:qFormat/>
    <w:rPr>
      <w:rFonts w:ascii="ˎ̥" w:hAnsi="ˎ̥" w:hint="default"/>
      <w:sz w:val="20"/>
      <w:szCs w:val="20"/>
      <w:u w:val="none"/>
    </w:rPr>
  </w:style>
  <w:style w:type="character" w:customStyle="1" w:styleId="apple-converted-space">
    <w:name w:val="apple-converted-space"/>
    <w:qFormat/>
  </w:style>
  <w:style w:type="character" w:customStyle="1" w:styleId="NormalChar">
    <w:name w:val="Normal Char"/>
    <w:link w:val="1f0"/>
    <w:qFormat/>
    <w:rPr>
      <w:rFonts w:ascii="宋体"/>
      <w:sz w:val="24"/>
      <w:lang w:val="en-US" w:eastAsia="zh-CN" w:bidi="ar-SA"/>
    </w:rPr>
  </w:style>
  <w:style w:type="paragraph" w:customStyle="1" w:styleId="1f0">
    <w:name w:val="正文1"/>
    <w:link w:val="NormalChar"/>
    <w:qFormat/>
    <w:pPr>
      <w:widowControl w:val="0"/>
      <w:adjustRightInd w:val="0"/>
      <w:spacing w:line="360" w:lineRule="atLeast"/>
      <w:textAlignment w:val="baseline"/>
    </w:pPr>
    <w:rPr>
      <w:rFonts w:ascii="宋体"/>
      <w:sz w:val="24"/>
    </w:rPr>
  </w:style>
  <w:style w:type="character" w:customStyle="1" w:styleId="new">
    <w:name w:val="new"/>
    <w:qFormat/>
  </w:style>
  <w:style w:type="character" w:customStyle="1" w:styleId="line1">
    <w:name w:val="line1"/>
    <w:qFormat/>
  </w:style>
  <w:style w:type="character" w:customStyle="1" w:styleId="CharChar10">
    <w:name w:val="Char Char1"/>
    <w:qFormat/>
    <w:rPr>
      <w:rFonts w:ascii="宋体" w:eastAsia="宋体" w:hAnsi="宋体" w:cs="宋体"/>
      <w:kern w:val="2"/>
      <w:sz w:val="24"/>
      <w:szCs w:val="24"/>
      <w:lang w:val="en-US" w:eastAsia="zh-CN" w:bidi="ar-SA"/>
    </w:rPr>
  </w:style>
  <w:style w:type="character" w:customStyle="1" w:styleId="textcontents1">
    <w:name w:val="textcontents1"/>
    <w:qFormat/>
    <w:rPr>
      <w:color w:val="000000"/>
      <w:spacing w:val="432"/>
      <w:sz w:val="22"/>
      <w:szCs w:val="22"/>
    </w:rPr>
  </w:style>
  <w:style w:type="character" w:customStyle="1" w:styleId="grame">
    <w:name w:val="grame"/>
    <w:qFormat/>
  </w:style>
  <w:style w:type="character" w:customStyle="1" w:styleId="CharChar3">
    <w:name w:val="表文 Char Char"/>
    <w:link w:val="affff9"/>
    <w:qFormat/>
    <w:rPr>
      <w:kern w:val="2"/>
      <w:sz w:val="21"/>
      <w:szCs w:val="21"/>
    </w:rPr>
  </w:style>
  <w:style w:type="paragraph" w:customStyle="1" w:styleId="affff9">
    <w:name w:val="表文"/>
    <w:basedOn w:val="a3"/>
    <w:link w:val="CharChar3"/>
    <w:qFormat/>
    <w:pPr>
      <w:jc w:val="center"/>
    </w:pPr>
    <w:rPr>
      <w:szCs w:val="21"/>
    </w:rPr>
  </w:style>
  <w:style w:type="character" w:customStyle="1" w:styleId="A4Char">
    <w:name w:val="A4页眉 Char"/>
    <w:qFormat/>
    <w:rPr>
      <w:rFonts w:eastAsia="宋体"/>
      <w:kern w:val="2"/>
      <w:sz w:val="18"/>
      <w:szCs w:val="18"/>
      <w:lang w:val="en-US" w:eastAsia="zh-CN" w:bidi="ar-SA"/>
    </w:rPr>
  </w:style>
  <w:style w:type="character" w:customStyle="1" w:styleId="3Char10">
    <w:name w:val="样式3 Char1"/>
    <w:link w:val="3f"/>
    <w:qFormat/>
    <w:rPr>
      <w:rFonts w:ascii="宋体"/>
      <w:kern w:val="2"/>
      <w:sz w:val="28"/>
      <w:szCs w:val="28"/>
    </w:rPr>
  </w:style>
  <w:style w:type="paragraph" w:customStyle="1" w:styleId="3f">
    <w:name w:val="样式3"/>
    <w:basedOn w:val="a3"/>
    <w:link w:val="3Char10"/>
    <w:qFormat/>
    <w:pPr>
      <w:spacing w:line="360" w:lineRule="auto"/>
      <w:ind w:firstLineChars="200" w:firstLine="200"/>
      <w:jc w:val="left"/>
    </w:pPr>
    <w:rPr>
      <w:rFonts w:ascii="宋体"/>
      <w:sz w:val="28"/>
      <w:szCs w:val="28"/>
    </w:rPr>
  </w:style>
  <w:style w:type="character" w:customStyle="1" w:styleId="c1">
    <w:name w:val="c1"/>
    <w:qFormat/>
    <w:rPr>
      <w:rFonts w:ascii="宋体" w:eastAsia="宋体" w:hAnsi="宋体" w:hint="eastAsia"/>
      <w:sz w:val="18"/>
      <w:szCs w:val="18"/>
    </w:rPr>
  </w:style>
  <w:style w:type="character" w:customStyle="1" w:styleId="body1">
    <w:name w:val="body1"/>
    <w:qFormat/>
    <w:rPr>
      <w:rFonts w:ascii="Times New Roman" w:eastAsia="宋体" w:hAnsi="Times New Roman"/>
      <w:color w:val="000000"/>
      <w:sz w:val="28"/>
      <w:szCs w:val="27"/>
    </w:rPr>
  </w:style>
  <w:style w:type="character" w:customStyle="1" w:styleId="hangju">
    <w:name w:val="hangju"/>
    <w:qFormat/>
  </w:style>
  <w:style w:type="character" w:customStyle="1" w:styleId="contents">
    <w:name w:val="contents"/>
    <w:qFormat/>
  </w:style>
  <w:style w:type="character" w:customStyle="1" w:styleId="yi1">
    <w:name w:val="yi1"/>
    <w:qFormat/>
    <w:rPr>
      <w:rFonts w:ascii="ˎ̥" w:hAnsi="ˎ̥" w:hint="default"/>
      <w:color w:val="000000"/>
      <w:sz w:val="18"/>
      <w:szCs w:val="18"/>
      <w:u w:val="none"/>
    </w:rPr>
  </w:style>
  <w:style w:type="character" w:customStyle="1" w:styleId="ca-11">
    <w:name w:val="ca-11"/>
    <w:qFormat/>
    <w:rPr>
      <w:rFonts w:ascii="宋体" w:eastAsia="宋体" w:hAnsi="宋体" w:hint="eastAsia"/>
      <w:sz w:val="28"/>
      <w:szCs w:val="28"/>
    </w:rPr>
  </w:style>
  <w:style w:type="character" w:customStyle="1" w:styleId="bold161">
    <w:name w:val="bold161"/>
    <w:qFormat/>
    <w:rPr>
      <w:rFonts w:ascii="??" w:hAnsi="??" w:hint="default"/>
      <w:b/>
      <w:bCs/>
      <w:color w:val="424242"/>
      <w:sz w:val="22"/>
      <w:szCs w:val="22"/>
    </w:rPr>
  </w:style>
  <w:style w:type="character" w:customStyle="1" w:styleId="ca-41">
    <w:name w:val="ca-41"/>
    <w:qFormat/>
    <w:rPr>
      <w:rFonts w:ascii="宋体" w:eastAsia="宋体" w:hAnsi="宋体" w:hint="eastAsia"/>
      <w:sz w:val="30"/>
      <w:szCs w:val="30"/>
    </w:rPr>
  </w:style>
  <w:style w:type="character" w:customStyle="1" w:styleId="Charff3">
    <w:name w:val="中远正文 Char"/>
    <w:qFormat/>
    <w:rPr>
      <w:rFonts w:eastAsia="宋体" w:cs="宋体"/>
      <w:snapToGrid/>
      <w:color w:val="000000"/>
      <w:kern w:val="24"/>
      <w:sz w:val="24"/>
      <w:lang w:val="en-US" w:eastAsia="zh-CN" w:bidi="ar-SA"/>
    </w:rPr>
  </w:style>
  <w:style w:type="character" w:customStyle="1" w:styleId="line-height1">
    <w:name w:val="line-height1"/>
    <w:qFormat/>
    <w:rPr>
      <w:sz w:val="18"/>
      <w:szCs w:val="18"/>
    </w:rPr>
  </w:style>
  <w:style w:type="character" w:customStyle="1" w:styleId="Charff4">
    <w:name w:val="右 Char"/>
    <w:qFormat/>
    <w:rPr>
      <w:rFonts w:eastAsia="宋体"/>
      <w:kern w:val="2"/>
      <w:sz w:val="18"/>
      <w:szCs w:val="18"/>
      <w:lang w:val="en-US" w:eastAsia="zh-CN" w:bidi="ar-SA"/>
    </w:rPr>
  </w:style>
  <w:style w:type="character" w:customStyle="1" w:styleId="25CharChar">
    <w:name w:val="样式 宋体 小四 行距: 固定值 25 磅 Char Char"/>
    <w:qFormat/>
    <w:rPr>
      <w:rFonts w:eastAsia="宋体" w:hAnsi="宋体"/>
      <w:kern w:val="2"/>
      <w:sz w:val="24"/>
      <w:szCs w:val="24"/>
      <w:lang w:val="en-US" w:eastAsia="zh-CN" w:bidi="ar-SA"/>
    </w:rPr>
  </w:style>
  <w:style w:type="character" w:customStyle="1" w:styleId="6666661">
    <w:name w:val="6666661"/>
    <w:qFormat/>
    <w:rPr>
      <w:color w:val="666666"/>
      <w:sz w:val="18"/>
      <w:szCs w:val="18"/>
      <w:u w:val="none"/>
    </w:rPr>
  </w:style>
  <w:style w:type="character" w:customStyle="1" w:styleId="1Char">
    <w:name w:val="标题 1 Char"/>
    <w:aliases w:val="章节标题 Char,章标题 1 Char1,1标题 1 Char,章标题(有序号) Char,章标题 Char,章标题 1 Char Char,* Char,1.1标题 1 Char,HTS 1 Char,章节 Char,PIM 1 Char,h1 Char,卷标题 Char,Level 1 Topic Heading Char,Heading 0 Char,标书1 Char,L1 Char,boc Char,l1 Char,章节标题 Char1,my标题1 Char1"/>
    <w:qFormat/>
    <w:rPr>
      <w:rFonts w:eastAsia="宋体"/>
      <w:b/>
      <w:bCs/>
      <w:kern w:val="44"/>
      <w:sz w:val="44"/>
      <w:szCs w:val="44"/>
      <w:lang w:val="en-US" w:eastAsia="zh-CN" w:bidi="ar-SA"/>
    </w:rPr>
  </w:style>
  <w:style w:type="character" w:customStyle="1" w:styleId="hsgk1">
    <w:name w:val="hsgk1"/>
    <w:qFormat/>
    <w:rPr>
      <w:rFonts w:ascii="宋体" w:eastAsia="宋体" w:hAnsi="宋体" w:hint="eastAsia"/>
      <w:color w:val="000033"/>
      <w:sz w:val="21"/>
      <w:szCs w:val="21"/>
      <w:u w:val="none"/>
    </w:rPr>
  </w:style>
  <w:style w:type="character" w:customStyle="1" w:styleId="unnamed11">
    <w:name w:val="unnamed11"/>
    <w:qFormat/>
    <w:rPr>
      <w:sz w:val="18"/>
      <w:szCs w:val="18"/>
    </w:rPr>
  </w:style>
  <w:style w:type="character" w:customStyle="1" w:styleId="33CharCharChar1131113H3BChar">
    <w:name w:val="样式 标题 3一头小节标题标题 3 Char Char Char小标题1.1标题 31.1.1标题 3H3B ... Char"/>
    <w:qFormat/>
    <w:rPr>
      <w:rFonts w:eastAsia="宋体"/>
      <w:spacing w:val="10"/>
      <w:sz w:val="24"/>
      <w:szCs w:val="30"/>
      <w:lang w:val="en-US" w:eastAsia="zh-CN" w:bidi="ar-SA"/>
    </w:rPr>
  </w:style>
  <w:style w:type="character" w:customStyle="1" w:styleId="2TimesNewRomanChar">
    <w:name w:val="样式 标题 2 + Times New Roman Char"/>
    <w:qFormat/>
    <w:rPr>
      <w:rFonts w:ascii="Times New Roman" w:eastAsia="黑体" w:hAnsi="Times New Roman"/>
      <w:color w:val="000000"/>
      <w:kern w:val="2"/>
      <w:sz w:val="28"/>
      <w:szCs w:val="30"/>
      <w:lang w:val="en-US" w:eastAsia="zh-CN" w:bidi="ar-SA"/>
    </w:rPr>
  </w:style>
  <w:style w:type="character" w:customStyle="1" w:styleId="CharChar14">
    <w:name w:val="Char Char14"/>
    <w:qFormat/>
    <w:rPr>
      <w:rFonts w:ascii="宋体" w:eastAsia="宋体"/>
      <w:kern w:val="2"/>
      <w:sz w:val="32"/>
      <w:lang w:val="en-US" w:eastAsia="zh-CN" w:bidi="ar-SA"/>
    </w:rPr>
  </w:style>
  <w:style w:type="character" w:customStyle="1" w:styleId="Charff5">
    <w:name w:val="【正文】 Char"/>
    <w:aliases w:val="正文首行缩进 Char7 Char,正文首行缩进 Char21 Char,正文首行缩进 Char31 Char,正文首行缩进 Char41 Char,正文首行缩进 Char51 Char,正文首行缩进正文首行缩 Char,正文首行缩进 Char22 Char,正文首行缩进正文首行缩1 Char,【正文】1 Char"/>
    <w:link w:val="affffa"/>
    <w:qFormat/>
    <w:rPr>
      <w:rFonts w:cs="宋体"/>
      <w:spacing w:val="16"/>
      <w:kern w:val="2"/>
      <w:sz w:val="24"/>
    </w:rPr>
  </w:style>
  <w:style w:type="paragraph" w:customStyle="1" w:styleId="affffa">
    <w:name w:val="【正文】"/>
    <w:basedOn w:val="a3"/>
    <w:link w:val="Charff5"/>
    <w:qFormat/>
    <w:pPr>
      <w:spacing w:line="440" w:lineRule="exact"/>
      <w:ind w:firstLineChars="200" w:firstLine="544"/>
      <w:jc w:val="left"/>
    </w:pPr>
    <w:rPr>
      <w:spacing w:val="16"/>
      <w:sz w:val="24"/>
      <w:szCs w:val="20"/>
    </w:rPr>
  </w:style>
  <w:style w:type="character" w:customStyle="1" w:styleId="style51">
    <w:name w:val="style51"/>
    <w:qFormat/>
    <w:rPr>
      <w:sz w:val="22"/>
      <w:szCs w:val="22"/>
    </w:rPr>
  </w:style>
  <w:style w:type="character" w:customStyle="1" w:styleId="highlight1">
    <w:name w:val="highlight1"/>
    <w:qFormat/>
    <w:rPr>
      <w:sz w:val="17"/>
      <w:szCs w:val="17"/>
    </w:rPr>
  </w:style>
  <w:style w:type="character" w:customStyle="1" w:styleId="00Char">
    <w:name w:val="正文00 Char"/>
    <w:qFormat/>
    <w:rPr>
      <w:rFonts w:eastAsia="宋体" w:cs="宋体"/>
      <w:kern w:val="2"/>
      <w:sz w:val="24"/>
      <w:szCs w:val="24"/>
      <w:lang w:val="en-US" w:eastAsia="zh-CN" w:bidi="ar-SA"/>
    </w:rPr>
  </w:style>
  <w:style w:type="character" w:customStyle="1" w:styleId="lr2">
    <w:name w:val="lr2"/>
    <w:qFormat/>
  </w:style>
  <w:style w:type="character" w:customStyle="1" w:styleId="unnamed3">
    <w:name w:val="unnamed3"/>
    <w:qFormat/>
  </w:style>
  <w:style w:type="character" w:customStyle="1" w:styleId="zw1Char2">
    <w:name w:val="zw1 Char2"/>
    <w:qFormat/>
    <w:rPr>
      <w:rFonts w:eastAsia="宋体"/>
      <w:kern w:val="2"/>
      <w:sz w:val="24"/>
      <w:szCs w:val="24"/>
      <w:lang w:val="en-US" w:eastAsia="zh-CN" w:bidi="ar-SA"/>
    </w:rPr>
  </w:style>
  <w:style w:type="character" w:customStyle="1" w:styleId="zw1">
    <w:name w:val="zw1"/>
    <w:qFormat/>
    <w:rPr>
      <w:rFonts w:ascii="宋体" w:eastAsia="宋体" w:hAnsi="宋体" w:hint="eastAsia"/>
      <w:sz w:val="22"/>
      <w:szCs w:val="22"/>
    </w:rPr>
  </w:style>
  <w:style w:type="character" w:customStyle="1" w:styleId="ts1">
    <w:name w:val="ts1"/>
    <w:qFormat/>
    <w:rPr>
      <w:color w:val="EE0000"/>
    </w:rPr>
  </w:style>
  <w:style w:type="character" w:customStyle="1" w:styleId="ca-61">
    <w:name w:val="ca-61"/>
    <w:qFormat/>
    <w:rPr>
      <w:rFonts w:ascii="仿宋_GB2312" w:eastAsia="仿宋_GB2312" w:hint="eastAsia"/>
      <w:b/>
      <w:bCs/>
      <w:spacing w:val="-20"/>
      <w:sz w:val="32"/>
      <w:szCs w:val="32"/>
    </w:rPr>
  </w:style>
  <w:style w:type="character" w:customStyle="1" w:styleId="z11">
    <w:name w:val="z_11"/>
    <w:qFormat/>
    <w:rPr>
      <w:color w:val="FF0000"/>
    </w:rPr>
  </w:style>
  <w:style w:type="character" w:customStyle="1" w:styleId="lemmatitleh1">
    <w:name w:val="lemmatitleh1"/>
    <w:qFormat/>
  </w:style>
  <w:style w:type="character" w:customStyle="1" w:styleId="00CharChar">
    <w:name w:val="正文00 Char Char"/>
    <w:link w:val="001"/>
    <w:qFormat/>
    <w:rPr>
      <w:rFonts w:cs="宋体"/>
      <w:kern w:val="2"/>
      <w:sz w:val="24"/>
      <w:szCs w:val="24"/>
    </w:rPr>
  </w:style>
  <w:style w:type="paragraph" w:customStyle="1" w:styleId="001">
    <w:name w:val="正文00"/>
    <w:basedOn w:val="a3"/>
    <w:link w:val="00CharChar"/>
    <w:qFormat/>
    <w:pPr>
      <w:spacing w:line="360" w:lineRule="auto"/>
      <w:ind w:firstLineChars="200" w:firstLine="480"/>
      <w:jc w:val="left"/>
    </w:pPr>
    <w:rPr>
      <w:sz w:val="24"/>
    </w:rPr>
  </w:style>
  <w:style w:type="character" w:customStyle="1" w:styleId="company-content">
    <w:name w:val="company-content"/>
    <w:qFormat/>
  </w:style>
  <w:style w:type="character" w:customStyle="1" w:styleId="basic61">
    <w:name w:val="basic61"/>
    <w:qFormat/>
    <w:rPr>
      <w:rFonts w:ascii="??" w:hAnsi="??" w:hint="default"/>
      <w:color w:val="000000"/>
      <w:sz w:val="18"/>
      <w:szCs w:val="18"/>
    </w:rPr>
  </w:style>
  <w:style w:type="character" w:customStyle="1" w:styleId="ca-21">
    <w:name w:val="ca-21"/>
    <w:qFormat/>
    <w:rPr>
      <w:rFonts w:ascii="Times New Roman" w:hAnsi="Times New Roman" w:cs="Times New Roman" w:hint="default"/>
      <w:sz w:val="28"/>
      <w:szCs w:val="28"/>
    </w:rPr>
  </w:style>
  <w:style w:type="character" w:customStyle="1" w:styleId="p01">
    <w:name w:val="p01"/>
    <w:qFormat/>
    <w:rPr>
      <w:rFonts w:ascii="Osaka" w:hAnsi="Osaka" w:hint="default"/>
      <w:sz w:val="21"/>
      <w:szCs w:val="21"/>
    </w:rPr>
  </w:style>
  <w:style w:type="character" w:customStyle="1" w:styleId="txt091">
    <w:name w:val="txt091"/>
    <w:qFormat/>
    <w:rPr>
      <w:rFonts w:ascii="宋体" w:eastAsia="宋体" w:hAnsi="宋体" w:hint="eastAsia"/>
      <w:color w:val="333333"/>
      <w:sz w:val="18"/>
      <w:szCs w:val="18"/>
    </w:rPr>
  </w:style>
  <w:style w:type="character" w:customStyle="1" w:styleId="h11">
    <w:name w:val="h11"/>
    <w:qFormat/>
    <w:rPr>
      <w:sz w:val="21"/>
      <w:szCs w:val="21"/>
    </w:rPr>
  </w:style>
  <w:style w:type="character" w:customStyle="1" w:styleId="cmenufont">
    <w:name w:val="c_menu_font"/>
    <w:qFormat/>
  </w:style>
  <w:style w:type="character" w:customStyle="1" w:styleId="articlecontent">
    <w:name w:val="articlecontent"/>
    <w:qFormat/>
  </w:style>
  <w:style w:type="character" w:customStyle="1" w:styleId="contents051">
    <w:name w:val="contents_051"/>
    <w:qFormat/>
    <w:rPr>
      <w:rFonts w:ascii="??" w:hAnsi="??" w:hint="default"/>
      <w:color w:val="007A17"/>
      <w:sz w:val="18"/>
      <w:szCs w:val="18"/>
    </w:rPr>
  </w:style>
  <w:style w:type="paragraph" w:customStyle="1" w:styleId="xl127">
    <w:name w:val="xl127"/>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kern w:val="0"/>
      <w:sz w:val="18"/>
      <w:szCs w:val="18"/>
    </w:rPr>
  </w:style>
  <w:style w:type="paragraph" w:customStyle="1" w:styleId="Date1">
    <w:name w:val="Date1"/>
    <w:basedOn w:val="a3"/>
    <w:next w:val="a3"/>
    <w:qFormat/>
    <w:pPr>
      <w:adjustRightInd w:val="0"/>
      <w:jc w:val="left"/>
      <w:textAlignment w:val="baseline"/>
    </w:pPr>
    <w:rPr>
      <w:rFonts w:ascii="宋体" w:eastAsia="黑体"/>
      <w:kern w:val="0"/>
      <w:sz w:val="28"/>
      <w:szCs w:val="22"/>
    </w:rPr>
  </w:style>
  <w:style w:type="paragraph" w:customStyle="1" w:styleId="xl107">
    <w:name w:val="xl107"/>
    <w:basedOn w:val="a3"/>
    <w:qFormat/>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color w:val="FF0000"/>
      <w:kern w:val="0"/>
      <w:sz w:val="18"/>
      <w:szCs w:val="18"/>
    </w:rPr>
  </w:style>
  <w:style w:type="paragraph" w:customStyle="1" w:styleId="xl83">
    <w:name w:val="xl83"/>
    <w:basedOn w:val="a3"/>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58">
    <w:name w:val="样式5"/>
    <w:basedOn w:val="2"/>
    <w:link w:val="5Char3"/>
    <w:qFormat/>
    <w:pPr>
      <w:snapToGrid w:val="0"/>
      <w:spacing w:before="0" w:after="0" w:line="520" w:lineRule="exact"/>
    </w:pPr>
    <w:rPr>
      <w:rFonts w:ascii="黑体" w:hAnsi="宋体"/>
      <w:b w:val="0"/>
      <w:bCs w:val="0"/>
      <w:color w:val="000000"/>
      <w:sz w:val="30"/>
      <w:szCs w:val="30"/>
    </w:rPr>
  </w:style>
  <w:style w:type="character" w:customStyle="1" w:styleId="5Char3">
    <w:name w:val="样式5 Char3"/>
    <w:link w:val="58"/>
    <w:rPr>
      <w:rFonts w:ascii="黑体" w:eastAsia="黑体" w:hAnsi="宋体"/>
      <w:color w:val="000000"/>
      <w:sz w:val="30"/>
      <w:szCs w:val="30"/>
    </w:rPr>
  </w:style>
  <w:style w:type="paragraph" w:customStyle="1" w:styleId="xl45">
    <w:name w:val="xl45"/>
    <w:basedOn w:val="a3"/>
    <w:qFormat/>
    <w:pPr>
      <w:widowControl/>
      <w:pBdr>
        <w:left w:val="single" w:sz="4" w:space="0" w:color="auto"/>
        <w:right w:val="single" w:sz="4" w:space="0" w:color="auto"/>
      </w:pBdr>
      <w:spacing w:before="100" w:beforeAutospacing="1" w:after="100" w:afterAutospacing="1"/>
      <w:jc w:val="center"/>
      <w:textAlignment w:val="center"/>
    </w:pPr>
    <w:rPr>
      <w:rFonts w:ascii="黑体" w:eastAsia="黑体" w:hAnsi="宋体" w:hint="eastAsia"/>
      <w:kern w:val="0"/>
      <w:sz w:val="28"/>
      <w:szCs w:val="22"/>
    </w:rPr>
  </w:style>
  <w:style w:type="paragraph" w:customStyle="1" w:styleId="affffb">
    <w:name w:val="流程图"/>
    <w:basedOn w:val="a3"/>
    <w:qFormat/>
    <w:pPr>
      <w:widowControl/>
      <w:tabs>
        <w:tab w:val="left" w:pos="0"/>
      </w:tabs>
      <w:autoSpaceDE w:val="0"/>
      <w:autoSpaceDN w:val="0"/>
      <w:adjustRightInd w:val="0"/>
      <w:spacing w:line="240" w:lineRule="atLeast"/>
      <w:jc w:val="center"/>
      <w:textAlignment w:val="bottom"/>
    </w:pPr>
    <w:rPr>
      <w:rFonts w:ascii="宋体" w:eastAsia="黑体" w:hAnsi="宋体"/>
      <w:kern w:val="0"/>
      <w:sz w:val="28"/>
      <w:szCs w:val="22"/>
    </w:rPr>
  </w:style>
  <w:style w:type="paragraph" w:customStyle="1" w:styleId="xl136">
    <w:name w:val="xl136"/>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c">
    <w:name w:val="表题"/>
    <w:qFormat/>
    <w:pPr>
      <w:widowControl w:val="0"/>
      <w:adjustRightInd w:val="0"/>
      <w:snapToGrid w:val="0"/>
      <w:spacing w:line="440" w:lineRule="exact"/>
      <w:jc w:val="center"/>
    </w:pPr>
    <w:rPr>
      <w:rFonts w:eastAsia="仿宋_GB2312"/>
      <w:spacing w:val="4"/>
      <w:sz w:val="28"/>
      <w:szCs w:val="28"/>
    </w:rPr>
  </w:style>
  <w:style w:type="paragraph" w:customStyle="1" w:styleId="xl89">
    <w:name w:val="xl89"/>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affffd">
    <w:name w:val="表格文字"/>
    <w:basedOn w:val="a3"/>
    <w:next w:val="a3"/>
    <w:link w:val="Charff6"/>
    <w:qFormat/>
    <w:pPr>
      <w:spacing w:line="360" w:lineRule="exact"/>
      <w:jc w:val="left"/>
    </w:pPr>
    <w:rPr>
      <w:rFonts w:ascii="宋体" w:eastAsia="黑体" w:hAnsi="Courier New"/>
      <w:kern w:val="0"/>
      <w:sz w:val="28"/>
      <w:szCs w:val="22"/>
    </w:rPr>
  </w:style>
  <w:style w:type="character" w:customStyle="1" w:styleId="Charff6">
    <w:name w:val="表格文字 Char"/>
    <w:aliases w:val="普通文字1 Char,普通文字 Char1 Char,普通文字 Char Char1 Char,普通文字 Char Char Char Char Char Char1 Char,普通文字 Char Char Char Char Char Char Char Char1 Char,普通文字 Char Char Char Char Char C Char Char1 Char,普通文字 Char Char Char Char Char Char Char1 Char"/>
    <w:link w:val="affffd"/>
    <w:rPr>
      <w:rFonts w:ascii="宋体" w:eastAsia="黑体" w:hAnsi="Courier New"/>
      <w:sz w:val="28"/>
      <w:szCs w:val="22"/>
    </w:rPr>
  </w:style>
  <w:style w:type="paragraph" w:customStyle="1" w:styleId="all">
    <w:name w:val="all"/>
    <w:basedOn w:val="a3"/>
    <w:qFormat/>
    <w:pPr>
      <w:widowControl/>
      <w:spacing w:before="100" w:beforeAutospacing="1" w:after="100" w:afterAutospacing="1" w:line="300" w:lineRule="atLeast"/>
      <w:jc w:val="left"/>
    </w:pPr>
    <w:rPr>
      <w:rFonts w:ascii="宋体" w:eastAsia="黑体" w:hAnsi="宋体" w:hint="eastAsia"/>
      <w:color w:val="000000"/>
      <w:kern w:val="0"/>
      <w:sz w:val="28"/>
      <w:szCs w:val="21"/>
    </w:rPr>
  </w:style>
  <w:style w:type="paragraph" w:customStyle="1" w:styleId="xl141">
    <w:name w:val="xl141"/>
    <w:basedOn w:val="a3"/>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25Char">
    <w:name w:val="样式 宋体 小四 行距: 固定值 25 磅 Char"/>
    <w:basedOn w:val="a3"/>
    <w:qFormat/>
    <w:pPr>
      <w:spacing w:line="360" w:lineRule="auto"/>
      <w:ind w:firstLineChars="200" w:firstLine="480"/>
      <w:jc w:val="left"/>
    </w:pPr>
    <w:rPr>
      <w:rFonts w:ascii="宋体" w:eastAsia="黑体" w:hAnsi="宋体"/>
      <w:kern w:val="0"/>
      <w:sz w:val="28"/>
      <w:szCs w:val="22"/>
    </w:rPr>
  </w:style>
  <w:style w:type="paragraph" w:customStyle="1" w:styleId="xl46">
    <w:name w:val="xl46"/>
    <w:basedOn w:val="a3"/>
    <w:qFormat/>
    <w:pPr>
      <w:widowControl/>
      <w:pBdr>
        <w:top w:val="single" w:sz="4" w:space="0" w:color="auto"/>
        <w:bottom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4a">
    <w:name w:val="博士论文标题4"/>
    <w:basedOn w:val="a3"/>
    <w:qFormat/>
    <w:pPr>
      <w:tabs>
        <w:tab w:val="left" w:pos="2160"/>
      </w:tabs>
      <w:spacing w:beforeLines="20" w:afterLines="20" w:line="360" w:lineRule="auto"/>
      <w:ind w:left="2160" w:hanging="420"/>
      <w:jc w:val="left"/>
    </w:pPr>
    <w:rPr>
      <w:rFonts w:ascii="宋体" w:eastAsia="黑体"/>
      <w:kern w:val="0"/>
      <w:sz w:val="28"/>
      <w:szCs w:val="22"/>
    </w:rPr>
  </w:style>
  <w:style w:type="paragraph" w:customStyle="1" w:styleId="1Char0">
    <w:name w:val="1 Char"/>
    <w:basedOn w:val="a3"/>
    <w:qFormat/>
    <w:pPr>
      <w:jc w:val="left"/>
    </w:pPr>
    <w:rPr>
      <w:rFonts w:ascii="宋体" w:eastAsia="楷体_GB2312"/>
      <w:kern w:val="0"/>
      <w:sz w:val="28"/>
      <w:szCs w:val="22"/>
    </w:rPr>
  </w:style>
  <w:style w:type="paragraph" w:customStyle="1" w:styleId="unnamed2">
    <w:name w:val="unnamed2"/>
    <w:basedOn w:val="a3"/>
    <w:qFormat/>
    <w:pPr>
      <w:widowControl/>
      <w:spacing w:before="100" w:beforeAutospacing="1" w:after="100" w:afterAutospacing="1"/>
      <w:jc w:val="left"/>
    </w:pPr>
    <w:rPr>
      <w:rFonts w:ascii="Arial Unicode MS" w:eastAsia="Arial Unicode MS" w:hAnsi="Arial Unicode MS" w:cs="Arial Unicode MS"/>
      <w:color w:val="000000"/>
      <w:kern w:val="0"/>
      <w:sz w:val="28"/>
      <w:szCs w:val="22"/>
    </w:rPr>
  </w:style>
  <w:style w:type="paragraph" w:customStyle="1" w:styleId="pa-3">
    <w:name w:val="pa-3"/>
    <w:basedOn w:val="a3"/>
    <w:qFormat/>
    <w:pPr>
      <w:widowControl/>
      <w:spacing w:line="320" w:lineRule="atLeast"/>
      <w:ind w:firstLine="3480"/>
      <w:jc w:val="left"/>
    </w:pPr>
    <w:rPr>
      <w:rFonts w:ascii="宋体" w:eastAsia="黑体" w:hAnsi="宋体" w:cs="宋体"/>
      <w:kern w:val="0"/>
      <w:sz w:val="28"/>
      <w:szCs w:val="22"/>
    </w:rPr>
  </w:style>
  <w:style w:type="paragraph" w:customStyle="1" w:styleId="xl75">
    <w:name w:val="xl75"/>
    <w:basedOn w:val="a3"/>
    <w:qFormat/>
    <w:pPr>
      <w:widowControl/>
      <w:spacing w:before="100" w:beforeAutospacing="1" w:after="100" w:afterAutospacing="1"/>
      <w:jc w:val="left"/>
      <w:textAlignment w:val="center"/>
    </w:pPr>
    <w:rPr>
      <w:rFonts w:ascii="宋体" w:eastAsia="黑体"/>
      <w:kern w:val="0"/>
      <w:sz w:val="18"/>
      <w:szCs w:val="18"/>
    </w:rPr>
  </w:style>
  <w:style w:type="paragraph" w:customStyle="1" w:styleId="np4">
    <w:name w:val="【np】标题4"/>
    <w:basedOn w:val="a3"/>
    <w:next w:val="a3"/>
    <w:qFormat/>
    <w:pPr>
      <w:adjustRightInd w:val="0"/>
      <w:snapToGrid w:val="0"/>
      <w:spacing w:line="560" w:lineRule="exact"/>
      <w:jc w:val="left"/>
      <w:outlineLvl w:val="3"/>
    </w:pPr>
    <w:rPr>
      <w:rFonts w:ascii="宋体" w:eastAsia="黑体"/>
      <w:color w:val="000000"/>
      <w:kern w:val="0"/>
      <w:sz w:val="28"/>
      <w:szCs w:val="28"/>
    </w:rPr>
  </w:style>
  <w:style w:type="paragraph" w:customStyle="1" w:styleId="320">
    <w:name w:val="样式 标题 3 + 首行缩进:  2 字符"/>
    <w:basedOn w:val="3"/>
    <w:qFormat/>
    <w:pPr>
      <w:keepNext w:val="0"/>
      <w:keepLines w:val="0"/>
      <w:spacing w:before="0" w:after="0" w:line="360" w:lineRule="auto"/>
      <w:jc w:val="center"/>
      <w:outlineLvl w:val="9"/>
    </w:pPr>
    <w:rPr>
      <w:rFonts w:ascii="仿宋_GB2312" w:eastAsia="仿宋_GB2312"/>
      <w:b w:val="0"/>
      <w:bCs w:val="0"/>
      <w:sz w:val="24"/>
      <w:szCs w:val="24"/>
    </w:rPr>
  </w:style>
  <w:style w:type="paragraph" w:customStyle="1" w:styleId="font12">
    <w:name w:val="font12"/>
    <w:basedOn w:val="a3"/>
    <w:qFormat/>
    <w:pPr>
      <w:widowControl/>
      <w:spacing w:before="100" w:beforeAutospacing="1" w:after="100" w:afterAutospacing="1"/>
      <w:jc w:val="left"/>
    </w:pPr>
    <w:rPr>
      <w:rFonts w:ascii="宋体" w:eastAsia="黑体"/>
      <w:kern w:val="0"/>
      <w:sz w:val="28"/>
      <w:szCs w:val="21"/>
    </w:rPr>
  </w:style>
  <w:style w:type="paragraph" w:customStyle="1" w:styleId="xl23">
    <w:name w:val="xl23"/>
    <w:basedOn w:val="a3"/>
    <w:qFormat/>
    <w:pPr>
      <w:widowControl/>
      <w:spacing w:before="100" w:beforeAutospacing="1" w:after="100" w:afterAutospacing="1"/>
      <w:jc w:val="left"/>
      <w:textAlignment w:val="center"/>
    </w:pPr>
    <w:rPr>
      <w:rFonts w:ascii="宋体" w:eastAsia="黑体" w:hAnsi="宋体"/>
      <w:kern w:val="0"/>
      <w:sz w:val="18"/>
      <w:szCs w:val="18"/>
    </w:rPr>
  </w:style>
  <w:style w:type="paragraph" w:customStyle="1" w:styleId="xl101">
    <w:name w:val="xl101"/>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xl51">
    <w:name w:val="xl51"/>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黑体" w:hAnsi="Arial Unicode MS"/>
      <w:kern w:val="0"/>
      <w:sz w:val="18"/>
      <w:szCs w:val="18"/>
    </w:rPr>
  </w:style>
  <w:style w:type="paragraph" w:customStyle="1" w:styleId="xl119">
    <w:name w:val="xl119"/>
    <w:basedOn w:val="a3"/>
    <w:qFormat/>
    <w:pPr>
      <w:widowControl/>
      <w:pBdr>
        <w:bottom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32">
    <w:name w:val="xl32"/>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xl124">
    <w:name w:val="xl124"/>
    <w:basedOn w:val="a3"/>
    <w:qFormat/>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宋体" w:eastAsia="黑体"/>
      <w:kern w:val="0"/>
      <w:sz w:val="18"/>
      <w:szCs w:val="18"/>
    </w:rPr>
  </w:style>
  <w:style w:type="paragraph" w:customStyle="1" w:styleId="2f3">
    <w:name w:val="表格2"/>
    <w:basedOn w:val="a3"/>
    <w:qFormat/>
    <w:pPr>
      <w:spacing w:beforeLines="5"/>
      <w:jc w:val="center"/>
    </w:pPr>
    <w:rPr>
      <w:rFonts w:ascii="宋体" w:eastAsia="黑体"/>
      <w:kern w:val="0"/>
      <w:sz w:val="28"/>
      <w:szCs w:val="22"/>
    </w:rPr>
  </w:style>
  <w:style w:type="paragraph" w:customStyle="1" w:styleId="wison-3">
    <w:name w:val="wison-3"/>
    <w:basedOn w:val="3"/>
    <w:pPr>
      <w:tabs>
        <w:tab w:val="left" w:pos="720"/>
      </w:tabs>
      <w:spacing w:before="60" w:after="120" w:line="415" w:lineRule="auto"/>
      <w:ind w:left="720" w:hanging="720"/>
    </w:pPr>
    <w:rPr>
      <w:rFonts w:ascii="Arial" w:hAnsi="Arial"/>
      <w:b w:val="0"/>
      <w:sz w:val="24"/>
    </w:rPr>
  </w:style>
  <w:style w:type="paragraph" w:customStyle="1" w:styleId="xl118">
    <w:name w:val="xl118"/>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70">
    <w:name w:val="xl70"/>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reader-word-layerreader-word-s1-19">
    <w:name w:val="reader-word-layer reader-word-s1-19"/>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42">
    <w:name w:val="xl142"/>
    <w:basedOn w:val="a3"/>
    <w:qFormat/>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reader-word-layerreader-word-s1-20">
    <w:name w:val="reader-word-layer reader-word-s1-2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LC20">
    <w:name w:val="样式 LC题目2 + 非加粗 首行缩进:  0 厘米"/>
    <w:basedOn w:val="LC2"/>
    <w:qFormat/>
    <w:pPr>
      <w:ind w:firstLine="0"/>
    </w:pPr>
    <w:rPr>
      <w:rFonts w:cs="宋体"/>
    </w:rPr>
  </w:style>
  <w:style w:type="paragraph" w:customStyle="1" w:styleId="LC2">
    <w:name w:val="LC题目2"/>
    <w:basedOn w:val="2"/>
    <w:qFormat/>
    <w:pPr>
      <w:spacing w:before="0" w:after="0" w:line="480" w:lineRule="exact"/>
      <w:ind w:firstLine="567"/>
    </w:pPr>
    <w:rPr>
      <w:rFonts w:ascii="宋体" w:eastAsia="宋体" w:hAnsi="宋体"/>
      <w:bCs w:val="0"/>
      <w:color w:val="000000"/>
      <w:spacing w:val="20"/>
      <w:sz w:val="24"/>
      <w:szCs w:val="20"/>
    </w:rPr>
  </w:style>
  <w:style w:type="paragraph" w:customStyle="1" w:styleId="font7">
    <w:name w:val="font7"/>
    <w:basedOn w:val="a3"/>
    <w:qFormat/>
    <w:pPr>
      <w:widowControl/>
      <w:spacing w:before="100" w:beforeAutospacing="1" w:after="100" w:afterAutospacing="1"/>
      <w:jc w:val="left"/>
    </w:pPr>
    <w:rPr>
      <w:rFonts w:ascii="宋体" w:eastAsia="黑体"/>
      <w:kern w:val="0"/>
      <w:sz w:val="28"/>
      <w:szCs w:val="21"/>
    </w:rPr>
  </w:style>
  <w:style w:type="paragraph" w:customStyle="1" w:styleId="xl76">
    <w:name w:val="xl76"/>
    <w:basedOn w:val="a3"/>
    <w:qFormat/>
    <w:pPr>
      <w:widowControl/>
      <w:pBdr>
        <w:top w:val="single" w:sz="4" w:space="0" w:color="auto"/>
        <w:lef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63">
    <w:name w:val="xl63"/>
    <w:basedOn w:val="a3"/>
    <w:qFormat/>
    <w:pPr>
      <w:widowControl/>
      <w:pBdr>
        <w:top w:val="single" w:sz="8"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145">
    <w:name w:val="xl145"/>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60">
    <w:name w:val="xl60"/>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font11">
    <w:name w:val="font11"/>
    <w:basedOn w:val="a3"/>
    <w:qFormat/>
    <w:pPr>
      <w:widowControl/>
      <w:spacing w:before="100" w:beforeAutospacing="1" w:after="100" w:afterAutospacing="1"/>
      <w:jc w:val="left"/>
    </w:pPr>
    <w:rPr>
      <w:rFonts w:ascii="宋体" w:eastAsia="黑体"/>
      <w:b/>
      <w:bCs/>
      <w:color w:val="000000"/>
      <w:kern w:val="0"/>
      <w:sz w:val="28"/>
      <w:szCs w:val="22"/>
    </w:rPr>
  </w:style>
  <w:style w:type="paragraph" w:customStyle="1" w:styleId="xl39">
    <w:name w:val="xl39"/>
    <w:basedOn w:val="a3"/>
    <w:qFormat/>
    <w:pPr>
      <w:widowControl/>
      <w:pBdr>
        <w:righ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e">
    <w:name w:val="首行缩进"/>
    <w:basedOn w:val="a3"/>
    <w:qFormat/>
    <w:pPr>
      <w:adjustRightInd w:val="0"/>
      <w:spacing w:line="440" w:lineRule="exact"/>
      <w:jc w:val="center"/>
    </w:pPr>
    <w:rPr>
      <w:rFonts w:ascii="仿宋_GB2312" w:eastAsia="仿宋_GB2312"/>
      <w:color w:val="000000"/>
      <w:kern w:val="0"/>
      <w:sz w:val="28"/>
      <w:szCs w:val="21"/>
    </w:rPr>
  </w:style>
  <w:style w:type="paragraph" w:customStyle="1" w:styleId="afffff">
    <w:name w:val="基准页眉样式"/>
    <w:basedOn w:val="ae"/>
    <w:qFormat/>
    <w:pPr>
      <w:framePr w:wrap="around" w:hAnchor="text" w:yAlign="top"/>
      <w:widowControl w:val="0"/>
      <w:adjustRightInd w:val="0"/>
      <w:spacing w:beforeLines="20" w:before="0" w:afterLines="20" w:after="0" w:line="240" w:lineRule="auto"/>
      <w:ind w:right="0"/>
      <w:jc w:val="center"/>
    </w:pPr>
    <w:rPr>
      <w:rFonts w:ascii="宋体" w:eastAsia="黑体"/>
      <w:color w:val="000000"/>
      <w:sz w:val="28"/>
      <w:szCs w:val="22"/>
    </w:rPr>
  </w:style>
  <w:style w:type="paragraph" w:customStyle="1" w:styleId="xl54">
    <w:name w:val="xl54"/>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xl44">
    <w:name w:val="xl44"/>
    <w:basedOn w:val="a3"/>
    <w:qFormat/>
    <w:pPr>
      <w:widowControl/>
      <w:pBdr>
        <w:bottom w:val="single" w:sz="4" w:space="0" w:color="auto"/>
        <w:righ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xl53">
    <w:name w:val="xl53"/>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font9">
    <w:name w:val="font9"/>
    <w:basedOn w:val="a3"/>
    <w:qFormat/>
    <w:pPr>
      <w:widowControl/>
      <w:spacing w:before="100" w:beforeAutospacing="1" w:after="100" w:afterAutospacing="1"/>
      <w:jc w:val="left"/>
    </w:pPr>
    <w:rPr>
      <w:rFonts w:ascii="宋体" w:eastAsia="黑体"/>
      <w:kern w:val="0"/>
      <w:sz w:val="28"/>
      <w:szCs w:val="22"/>
    </w:rPr>
  </w:style>
  <w:style w:type="paragraph" w:customStyle="1" w:styleId="1f1">
    <w:name w:val="表名称1"/>
    <w:basedOn w:val="a3"/>
    <w:qFormat/>
    <w:pPr>
      <w:widowControl/>
      <w:autoSpaceDE w:val="0"/>
      <w:autoSpaceDN w:val="0"/>
      <w:ind w:right="45"/>
      <w:jc w:val="right"/>
      <w:textAlignment w:val="bottom"/>
    </w:pPr>
    <w:rPr>
      <w:rFonts w:ascii="宋体" w:eastAsia="黑体"/>
      <w:kern w:val="0"/>
      <w:sz w:val="28"/>
      <w:szCs w:val="22"/>
    </w:rPr>
  </w:style>
  <w:style w:type="paragraph" w:customStyle="1" w:styleId="xl143">
    <w:name w:val="xl143"/>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font6">
    <w:name w:val="font6"/>
    <w:basedOn w:val="a3"/>
    <w:qFormat/>
    <w:pPr>
      <w:widowControl/>
      <w:spacing w:before="100" w:beforeAutospacing="1" w:after="100" w:afterAutospacing="1"/>
      <w:jc w:val="left"/>
    </w:pPr>
    <w:rPr>
      <w:rFonts w:ascii="宋体" w:eastAsia="黑体"/>
      <w:kern w:val="0"/>
      <w:sz w:val="28"/>
      <w:szCs w:val="21"/>
    </w:rPr>
  </w:style>
  <w:style w:type="paragraph" w:customStyle="1" w:styleId="BodyText22">
    <w:name w:val="Body Text 22"/>
    <w:basedOn w:val="a3"/>
    <w:qFormat/>
    <w:pPr>
      <w:adjustRightInd w:val="0"/>
      <w:spacing w:line="440" w:lineRule="atLeast"/>
      <w:ind w:firstLine="480"/>
      <w:jc w:val="left"/>
      <w:textAlignment w:val="baseline"/>
    </w:pPr>
    <w:rPr>
      <w:rFonts w:ascii="宋体" w:eastAsia="仿宋_GB2312"/>
      <w:kern w:val="0"/>
      <w:sz w:val="28"/>
      <w:szCs w:val="22"/>
    </w:rPr>
  </w:style>
  <w:style w:type="paragraph" w:customStyle="1" w:styleId="4b">
    <w:name w:val="4标题(治)"/>
    <w:basedOn w:val="a3"/>
    <w:next w:val="a3"/>
    <w:qFormat/>
    <w:pPr>
      <w:adjustRightInd w:val="0"/>
      <w:snapToGrid w:val="0"/>
      <w:spacing w:line="360" w:lineRule="auto"/>
      <w:jc w:val="left"/>
      <w:textAlignment w:val="baseline"/>
      <w:outlineLvl w:val="3"/>
    </w:pPr>
    <w:rPr>
      <w:rFonts w:ascii="宋体" w:eastAsia="黑体"/>
      <w:color w:val="000000"/>
      <w:kern w:val="0"/>
      <w:sz w:val="28"/>
      <w:szCs w:val="22"/>
    </w:rPr>
  </w:style>
  <w:style w:type="paragraph" w:customStyle="1" w:styleId="CharCharCharCharCharCharCharChar1CharCharCharChar">
    <w:name w:val="Char Char Char Char Char Char Char Char1 Char Char Char Char"/>
    <w:basedOn w:val="a3"/>
    <w:qFormat/>
    <w:pPr>
      <w:widowControl/>
      <w:spacing w:after="160" w:line="240" w:lineRule="exact"/>
      <w:jc w:val="left"/>
    </w:pPr>
    <w:rPr>
      <w:rFonts w:ascii="Tahoma" w:eastAsia="PMingLiU" w:hAnsi="Tahoma"/>
      <w:kern w:val="0"/>
      <w:sz w:val="28"/>
      <w:szCs w:val="22"/>
      <w:lang w:eastAsia="en-US"/>
    </w:rPr>
  </w:style>
  <w:style w:type="paragraph" w:customStyle="1" w:styleId="xl47">
    <w:name w:val="xl47"/>
    <w:basedOn w:val="a3"/>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xl65">
    <w:name w:val="xl65"/>
    <w:basedOn w:val="a3"/>
    <w:qFormat/>
    <w:pPr>
      <w:widowControl/>
      <w:pBdr>
        <w:bottom w:val="single" w:sz="8"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63">
    <w:name w:val="6表(图)头(治)"/>
    <w:next w:val="a3"/>
    <w:qFormat/>
    <w:pPr>
      <w:widowControl w:val="0"/>
      <w:spacing w:line="360" w:lineRule="auto"/>
      <w:jc w:val="center"/>
    </w:pPr>
    <w:rPr>
      <w:rFonts w:ascii="宋体" w:hAnsi="宋体"/>
      <w:b/>
      <w:color w:val="0000FF"/>
      <w:kern w:val="2"/>
      <w:sz w:val="24"/>
    </w:rPr>
  </w:style>
  <w:style w:type="paragraph" w:customStyle="1" w:styleId="xl113">
    <w:name w:val="xl113"/>
    <w:basedOn w:val="a3"/>
    <w:qFormat/>
    <w:pPr>
      <w:widowControl/>
      <w:pBdr>
        <w:bottom w:val="single" w:sz="4" w:space="0" w:color="auto"/>
        <w:right w:val="single" w:sz="8"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afffff0">
    <w:name w:val="样式 正文（首行缩进两字） + 宋体"/>
    <w:basedOn w:val="ab"/>
    <w:qFormat/>
    <w:pPr>
      <w:adjustRightInd w:val="0"/>
      <w:spacing w:line="440" w:lineRule="exact"/>
      <w:ind w:firstLine="0"/>
      <w:jc w:val="center"/>
    </w:pPr>
    <w:rPr>
      <w:rFonts w:ascii="宋体" w:eastAsia="黑体" w:hAnsi="宋体"/>
      <w:spacing w:val="20"/>
      <w:kern w:val="0"/>
      <w:szCs w:val="24"/>
    </w:rPr>
  </w:style>
  <w:style w:type="paragraph" w:customStyle="1" w:styleId="afffff1">
    <w:name w:val="样式 六号"/>
    <w:basedOn w:val="a3"/>
    <w:qFormat/>
    <w:pPr>
      <w:spacing w:line="0" w:lineRule="atLeast"/>
      <w:jc w:val="left"/>
    </w:pPr>
    <w:rPr>
      <w:rFonts w:ascii="宋体" w:eastAsia="黑体"/>
      <w:kern w:val="0"/>
      <w:sz w:val="15"/>
      <w:szCs w:val="15"/>
    </w:rPr>
  </w:style>
  <w:style w:type="paragraph" w:customStyle="1" w:styleId="GB23120015123">
    <w:name w:val="样式 样式 仿宋_GB2312 三号 段前: 0 磅 段后: 0 磅 行距: 1.5 倍行距1 + 首行缩进:  2 字符3"/>
    <w:basedOn w:val="a3"/>
    <w:qFormat/>
    <w:pPr>
      <w:adjustRightInd w:val="0"/>
      <w:spacing w:line="360" w:lineRule="auto"/>
      <w:ind w:firstLineChars="200" w:firstLine="200"/>
      <w:jc w:val="left"/>
      <w:textAlignment w:val="baseline"/>
    </w:pPr>
    <w:rPr>
      <w:rFonts w:ascii="仿宋_GB2312" w:eastAsia="仿宋_GB2312" w:hAnsi="宋体"/>
      <w:kern w:val="0"/>
      <w:sz w:val="32"/>
      <w:szCs w:val="22"/>
    </w:rPr>
  </w:style>
  <w:style w:type="paragraph" w:customStyle="1" w:styleId="xl56">
    <w:name w:val="xl56"/>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CharCharChar1Char">
    <w:name w:val="Char Char Char1 Char"/>
    <w:basedOn w:val="a3"/>
    <w:qFormat/>
    <w:pPr>
      <w:jc w:val="left"/>
    </w:pPr>
    <w:rPr>
      <w:rFonts w:ascii="宋体" w:eastAsia="黑体"/>
      <w:kern w:val="0"/>
      <w:sz w:val="28"/>
      <w:szCs w:val="22"/>
    </w:rPr>
  </w:style>
  <w:style w:type="paragraph" w:customStyle="1" w:styleId="xl115">
    <w:name w:val="xl115"/>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CharCharCharCharCharCharCharCharChar">
    <w:name w:val="Char Char Char Char Char Char Char Char Char"/>
    <w:basedOn w:val="a3"/>
    <w:qFormat/>
    <w:pPr>
      <w:widowControl/>
      <w:spacing w:after="160" w:line="240" w:lineRule="exact"/>
      <w:jc w:val="left"/>
    </w:pPr>
    <w:rPr>
      <w:rFonts w:ascii="Verdana" w:eastAsia="仿宋_GB2312" w:hAnsi="Verdana"/>
      <w:kern w:val="0"/>
      <w:sz w:val="28"/>
      <w:szCs w:val="22"/>
      <w:lang w:eastAsia="en-US"/>
    </w:rPr>
  </w:style>
  <w:style w:type="paragraph" w:customStyle="1" w:styleId="xl108">
    <w:name w:val="xl108"/>
    <w:basedOn w:val="a3"/>
    <w:qFormat/>
    <w:pPr>
      <w:widowControl/>
      <w:pBdr>
        <w:bottom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font13">
    <w:name w:val="font13"/>
    <w:basedOn w:val="a3"/>
    <w:qFormat/>
    <w:pPr>
      <w:widowControl/>
      <w:spacing w:before="100" w:beforeAutospacing="1" w:after="100" w:afterAutospacing="1"/>
      <w:jc w:val="left"/>
    </w:pPr>
    <w:rPr>
      <w:rFonts w:ascii="宋体" w:eastAsia="黑体" w:hAnsi="宋体" w:hint="eastAsia"/>
      <w:b/>
      <w:bCs/>
      <w:color w:val="000000"/>
      <w:kern w:val="0"/>
      <w:sz w:val="18"/>
      <w:szCs w:val="18"/>
    </w:rPr>
  </w:style>
  <w:style w:type="paragraph" w:customStyle="1" w:styleId="110">
    <w:name w:val="正文11"/>
    <w:link w:val="1Char10"/>
    <w:qFormat/>
    <w:pPr>
      <w:widowControl w:val="0"/>
      <w:adjustRightInd w:val="0"/>
      <w:spacing w:line="360" w:lineRule="atLeast"/>
      <w:textAlignment w:val="baseline"/>
    </w:pPr>
    <w:rPr>
      <w:rFonts w:ascii="宋体"/>
      <w:sz w:val="24"/>
    </w:rPr>
  </w:style>
  <w:style w:type="character" w:customStyle="1" w:styleId="1Char10">
    <w:name w:val="正文1 Char1"/>
    <w:link w:val="110"/>
    <w:rPr>
      <w:rFonts w:ascii="宋体"/>
      <w:sz w:val="24"/>
      <w:lang w:bidi="ar-SA"/>
    </w:rPr>
  </w:style>
  <w:style w:type="paragraph" w:customStyle="1" w:styleId="xl132">
    <w:name w:val="xl132"/>
    <w:basedOn w:val="a3"/>
    <w:qFormat/>
    <w:pPr>
      <w:widowControl/>
      <w:pBdr>
        <w:left w:val="single" w:sz="8" w:space="0" w:color="auto"/>
        <w:bottom w:val="single" w:sz="4" w:space="0" w:color="auto"/>
      </w:pBdr>
      <w:shd w:val="clear" w:color="000000" w:fill="FF9900"/>
      <w:spacing w:before="100" w:beforeAutospacing="1" w:after="100" w:afterAutospacing="1"/>
      <w:jc w:val="center"/>
      <w:textAlignment w:val="center"/>
    </w:pPr>
    <w:rPr>
      <w:rFonts w:ascii="宋体" w:eastAsia="黑体"/>
      <w:b/>
      <w:bCs/>
      <w:kern w:val="0"/>
      <w:sz w:val="18"/>
      <w:szCs w:val="18"/>
    </w:rPr>
  </w:style>
  <w:style w:type="paragraph" w:customStyle="1" w:styleId="xl100">
    <w:name w:val="xl100"/>
    <w:basedOn w:val="a3"/>
    <w:qFormat/>
    <w:pPr>
      <w:widowControl/>
      <w:pBdr>
        <w:bottom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xl49">
    <w:name w:val="xl49"/>
    <w:basedOn w:val="a3"/>
    <w:qFormat/>
    <w:pPr>
      <w:widowControl/>
      <w:pBdr>
        <w:bottom w:val="single" w:sz="4" w:space="0" w:color="auto"/>
      </w:pBdr>
      <w:spacing w:before="100" w:beforeAutospacing="1" w:after="100" w:afterAutospacing="1"/>
      <w:jc w:val="left"/>
      <w:textAlignment w:val="center"/>
    </w:pPr>
    <w:rPr>
      <w:rFonts w:ascii="宋体" w:eastAsia="黑体" w:hAnsi="宋体"/>
      <w:kern w:val="0"/>
      <w:sz w:val="28"/>
      <w:szCs w:val="21"/>
    </w:rPr>
  </w:style>
  <w:style w:type="paragraph" w:customStyle="1" w:styleId="1f2">
    <w:name w:val="正文文字缩进1"/>
    <w:basedOn w:val="af6"/>
    <w:qFormat/>
    <w:pPr>
      <w:spacing w:after="0" w:line="360" w:lineRule="auto"/>
      <w:ind w:leftChars="0" w:left="0" w:firstLine="551"/>
      <w:jc w:val="left"/>
    </w:pPr>
    <w:rPr>
      <w:rFonts w:ascii="黑体" w:eastAsia="黑体"/>
      <w:b/>
      <w:sz w:val="28"/>
      <w:szCs w:val="22"/>
    </w:rPr>
  </w:style>
  <w:style w:type="paragraph" w:customStyle="1" w:styleId="1f3">
    <w:name w:val="[1]正文"/>
    <w:basedOn w:val="a3"/>
    <w:qFormat/>
    <w:pPr>
      <w:tabs>
        <w:tab w:val="left" w:pos="8773"/>
      </w:tabs>
      <w:spacing w:line="560" w:lineRule="exact"/>
      <w:ind w:firstLineChars="200" w:firstLine="200"/>
      <w:jc w:val="left"/>
    </w:pPr>
    <w:rPr>
      <w:rFonts w:ascii="Calibri" w:eastAsia="黑体" w:hAnsi="Calibri"/>
      <w:kern w:val="0"/>
      <w:sz w:val="28"/>
      <w:szCs w:val="28"/>
      <w:lang w:val="en-GB"/>
    </w:rPr>
  </w:style>
  <w:style w:type="paragraph" w:customStyle="1" w:styleId="xl139">
    <w:name w:val="xl139"/>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CharCharCharChar0">
    <w:name w:val="Char Char Char Char"/>
    <w:basedOn w:val="a3"/>
    <w:qFormat/>
    <w:pPr>
      <w:widowControl/>
      <w:spacing w:after="160" w:line="240" w:lineRule="exact"/>
      <w:jc w:val="left"/>
    </w:pPr>
    <w:rPr>
      <w:rFonts w:ascii="Arial" w:eastAsia="Times New Roman" w:hAnsi="Arial" w:cs="Verdana"/>
      <w:b/>
      <w:kern w:val="0"/>
      <w:sz w:val="28"/>
      <w:szCs w:val="22"/>
      <w:lang w:eastAsia="en-US"/>
    </w:rPr>
  </w:style>
  <w:style w:type="paragraph" w:customStyle="1" w:styleId="1f4">
    <w:name w:val="正文文字进缩1"/>
    <w:basedOn w:val="a3"/>
    <w:qFormat/>
    <w:pPr>
      <w:spacing w:line="360" w:lineRule="auto"/>
      <w:ind w:left="555"/>
      <w:jc w:val="left"/>
    </w:pPr>
    <w:rPr>
      <w:rFonts w:ascii="黑体" w:eastAsia="黑体"/>
      <w:b/>
      <w:bCs/>
      <w:iCs/>
      <w:kern w:val="0"/>
      <w:sz w:val="28"/>
      <w:szCs w:val="22"/>
    </w:rPr>
  </w:style>
  <w:style w:type="paragraph" w:customStyle="1" w:styleId="xl93">
    <w:name w:val="xl93"/>
    <w:basedOn w:val="a3"/>
    <w:qFormat/>
    <w:pPr>
      <w:widowControl/>
      <w:spacing w:before="100" w:beforeAutospacing="1" w:after="100" w:afterAutospacing="1"/>
      <w:jc w:val="left"/>
      <w:textAlignment w:val="center"/>
    </w:pPr>
    <w:rPr>
      <w:rFonts w:ascii="宋体" w:eastAsia="黑体" w:hAnsi="宋体"/>
      <w:kern w:val="0"/>
      <w:sz w:val="18"/>
      <w:szCs w:val="18"/>
    </w:rPr>
  </w:style>
  <w:style w:type="paragraph" w:customStyle="1" w:styleId="Web">
    <w:name w:val="普通 (Web)"/>
    <w:basedOn w:val="a3"/>
    <w:qFormat/>
    <w:pPr>
      <w:widowControl/>
      <w:spacing w:before="100" w:after="100"/>
      <w:jc w:val="left"/>
    </w:pPr>
    <w:rPr>
      <w:rFonts w:ascii="宋体" w:eastAsia="黑体" w:hAnsi="宋体"/>
      <w:kern w:val="0"/>
      <w:sz w:val="28"/>
      <w:szCs w:val="22"/>
    </w:rPr>
  </w:style>
  <w:style w:type="paragraph" w:customStyle="1" w:styleId="xl150">
    <w:name w:val="xl150"/>
    <w:basedOn w:val="a3"/>
    <w:qFormat/>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85">
    <w:name w:val="xl85"/>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6">
    <w:name w:val="xl86"/>
    <w:basedOn w:val="a3"/>
    <w:qFormat/>
    <w:pPr>
      <w:widowControl/>
      <w:pBdr>
        <w:top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26">
    <w:name w:val="xl126"/>
    <w:basedOn w:val="a3"/>
    <w:qFormat/>
    <w:pPr>
      <w:widowControl/>
      <w:pBdr>
        <w:left w:val="single" w:sz="8" w:space="0" w:color="auto"/>
        <w:bottom w:val="single" w:sz="4" w:space="0" w:color="auto"/>
      </w:pBdr>
      <w:shd w:val="clear" w:color="000000" w:fill="FFFF00"/>
      <w:spacing w:before="100" w:beforeAutospacing="1" w:after="100" w:afterAutospacing="1"/>
      <w:jc w:val="center"/>
      <w:textAlignment w:val="center"/>
    </w:pPr>
    <w:rPr>
      <w:rFonts w:ascii="宋体" w:eastAsia="黑体"/>
      <w:kern w:val="0"/>
      <w:sz w:val="18"/>
      <w:szCs w:val="18"/>
    </w:rPr>
  </w:style>
  <w:style w:type="paragraph" w:customStyle="1" w:styleId="afffff2">
    <w:name w:val="表格标题"/>
    <w:basedOn w:val="a3"/>
    <w:link w:val="Char20"/>
    <w:qFormat/>
    <w:pPr>
      <w:tabs>
        <w:tab w:val="left" w:pos="1120"/>
      </w:tabs>
      <w:spacing w:before="120" w:after="60" w:line="290" w:lineRule="auto"/>
      <w:ind w:right="-108" w:firstLine="480"/>
      <w:jc w:val="center"/>
    </w:pPr>
    <w:rPr>
      <w:rFonts w:ascii="仿宋_GB2312" w:eastAsia="仿宋_GB2312" w:hAnsi="Arial"/>
      <w:color w:val="000000"/>
      <w:kern w:val="24"/>
      <w:sz w:val="28"/>
      <w:szCs w:val="28"/>
    </w:rPr>
  </w:style>
  <w:style w:type="character" w:customStyle="1" w:styleId="Char20">
    <w:name w:val="表格标题 Char2"/>
    <w:link w:val="afffff2"/>
    <w:rPr>
      <w:rFonts w:ascii="仿宋_GB2312" w:eastAsia="仿宋_GB2312" w:hAnsi="Arial"/>
      <w:color w:val="000000"/>
      <w:kern w:val="24"/>
      <w:sz w:val="28"/>
      <w:szCs w:val="28"/>
    </w:rPr>
  </w:style>
  <w:style w:type="paragraph" w:customStyle="1" w:styleId="4c">
    <w:name w:val="4"/>
    <w:basedOn w:val="a3"/>
    <w:next w:val="af6"/>
    <w:qFormat/>
    <w:pPr>
      <w:ind w:left="540"/>
      <w:jc w:val="left"/>
    </w:pPr>
    <w:rPr>
      <w:rFonts w:ascii="宋体" w:eastAsia="黑体"/>
      <w:kern w:val="0"/>
      <w:sz w:val="36"/>
      <w:szCs w:val="22"/>
    </w:rPr>
  </w:style>
  <w:style w:type="paragraph" w:customStyle="1" w:styleId="reader-word-layerreader-word-s1-17">
    <w:name w:val="reader-word-layer reader-word-s1-1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48">
    <w:name w:val="xl148"/>
    <w:basedOn w:val="a3"/>
    <w:qFormat/>
    <w:pPr>
      <w:widowControl/>
      <w:pBdr>
        <w:top w:val="single" w:sz="4" w:space="0" w:color="auto"/>
        <w:bottom w:val="single" w:sz="8"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paragraph">
    <w:name w:val="paragraph"/>
    <w:basedOn w:val="a3"/>
    <w:qFormat/>
    <w:pPr>
      <w:widowControl/>
      <w:spacing w:before="100" w:beforeAutospacing="1" w:after="100" w:afterAutospacing="1"/>
      <w:jc w:val="left"/>
    </w:pPr>
    <w:rPr>
      <w:rFonts w:ascii="Arial Unicode MS" w:eastAsia="Arial Unicode MS" w:hAnsi="Arial Unicode MS"/>
      <w:kern w:val="0"/>
      <w:sz w:val="18"/>
      <w:szCs w:val="18"/>
    </w:rPr>
  </w:style>
  <w:style w:type="paragraph" w:customStyle="1" w:styleId="1f5">
    <w:name w:val="批注框文本1"/>
    <w:basedOn w:val="a3"/>
    <w:qFormat/>
    <w:pPr>
      <w:jc w:val="left"/>
    </w:pPr>
    <w:rPr>
      <w:rFonts w:ascii="宋体" w:eastAsia="黑体"/>
      <w:kern w:val="0"/>
      <w:sz w:val="18"/>
      <w:szCs w:val="22"/>
    </w:rPr>
  </w:style>
  <w:style w:type="paragraph" w:customStyle="1" w:styleId="xl30">
    <w:name w:val="xl30"/>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xl28">
    <w:name w:val="xl28"/>
    <w:basedOn w:val="a3"/>
    <w:qFormat/>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Char10">
    <w:name w:val="Char1"/>
    <w:basedOn w:val="af1"/>
    <w:link w:val="Char1Char"/>
    <w:qFormat/>
    <w:rPr>
      <w:rFonts w:ascii="Tahoma" w:hAnsi="Tahoma"/>
    </w:rPr>
  </w:style>
  <w:style w:type="character" w:customStyle="1" w:styleId="Char1Char">
    <w:name w:val="Char1 Char"/>
    <w:link w:val="Char10"/>
    <w:rPr>
      <w:rFonts w:ascii="Tahoma" w:eastAsia="黑体" w:hAnsi="Tahoma"/>
      <w:sz w:val="28"/>
      <w:szCs w:val="22"/>
      <w:shd w:val="clear" w:color="auto" w:fill="000080"/>
    </w:rPr>
  </w:style>
  <w:style w:type="paragraph" w:customStyle="1" w:styleId="1f6">
    <w:name w:val="正文文本缩进1"/>
    <w:basedOn w:val="a3"/>
    <w:qFormat/>
    <w:pPr>
      <w:adjustRightInd w:val="0"/>
      <w:spacing w:after="120" w:line="312" w:lineRule="atLeast"/>
      <w:ind w:left="420"/>
      <w:jc w:val="left"/>
      <w:textAlignment w:val="baseline"/>
    </w:pPr>
    <w:rPr>
      <w:rFonts w:ascii="宋体" w:eastAsia="黑体"/>
      <w:kern w:val="0"/>
      <w:sz w:val="28"/>
      <w:szCs w:val="22"/>
    </w:rPr>
  </w:style>
  <w:style w:type="paragraph" w:customStyle="1" w:styleId="xl48">
    <w:name w:val="xl4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宋体" w:eastAsia="黑体" w:hAnsi="宋体" w:hint="eastAsia"/>
      <w:color w:val="000000"/>
      <w:kern w:val="0"/>
      <w:sz w:val="28"/>
      <w:szCs w:val="22"/>
    </w:rPr>
  </w:style>
  <w:style w:type="paragraph" w:customStyle="1" w:styleId="201">
    <w:name w:val="样式20"/>
    <w:basedOn w:val="a3"/>
    <w:link w:val="20Char1"/>
    <w:qFormat/>
    <w:pPr>
      <w:spacing w:line="400" w:lineRule="exact"/>
      <w:ind w:firstLineChars="200" w:firstLine="560"/>
      <w:jc w:val="left"/>
    </w:pPr>
    <w:rPr>
      <w:rFonts w:ascii="宋体" w:eastAsia="黑体"/>
      <w:b/>
      <w:bCs/>
      <w:spacing w:val="20"/>
      <w:kern w:val="0"/>
      <w:sz w:val="28"/>
      <w:szCs w:val="22"/>
    </w:rPr>
  </w:style>
  <w:style w:type="character" w:customStyle="1" w:styleId="20Char1">
    <w:name w:val="样式20 Char1"/>
    <w:link w:val="201"/>
    <w:rPr>
      <w:rFonts w:ascii="宋体" w:eastAsia="黑体"/>
      <w:b/>
      <w:bCs/>
      <w:spacing w:val="20"/>
      <w:sz w:val="28"/>
      <w:szCs w:val="22"/>
    </w:rPr>
  </w:style>
  <w:style w:type="paragraph" w:customStyle="1" w:styleId="xl109">
    <w:name w:val="xl109"/>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afffff3">
    <w:name w:val="表文字"/>
    <w:basedOn w:val="a3"/>
    <w:link w:val="CharChar5"/>
    <w:qFormat/>
    <w:pPr>
      <w:spacing w:line="320" w:lineRule="exact"/>
      <w:jc w:val="left"/>
    </w:pPr>
    <w:rPr>
      <w:rFonts w:ascii="宋体" w:eastAsia="黑体"/>
      <w:kern w:val="0"/>
      <w:sz w:val="28"/>
      <w:szCs w:val="22"/>
    </w:rPr>
  </w:style>
  <w:style w:type="character" w:customStyle="1" w:styleId="CharChar5">
    <w:name w:val="表文字 Char Char"/>
    <w:link w:val="afffff3"/>
    <w:rPr>
      <w:rFonts w:ascii="宋体" w:eastAsia="黑体"/>
      <w:sz w:val="28"/>
      <w:szCs w:val="22"/>
    </w:rPr>
  </w:style>
  <w:style w:type="paragraph" w:customStyle="1" w:styleId="xl138">
    <w:name w:val="xl138"/>
    <w:basedOn w:val="a3"/>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reader-word-layerreader-word-s1-0">
    <w:name w:val="reader-word-layer reader-word-s1-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reader-word-layerreader-word-s1-7">
    <w:name w:val="reader-word-layer reader-word-s1-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88">
    <w:name w:val="xl8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77">
    <w:name w:val="xl77"/>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40">
    <w:name w:val="xl40"/>
    <w:basedOn w:val="a3"/>
    <w:qFormat/>
    <w:pPr>
      <w:widowControl/>
      <w:pBdr>
        <w:top w:val="single" w:sz="4" w:space="0" w:color="auto"/>
        <w:left w:val="single" w:sz="4" w:space="0" w:color="auto"/>
      </w:pBdr>
      <w:spacing w:before="100" w:beforeAutospacing="1" w:after="100" w:afterAutospacing="1"/>
      <w:jc w:val="left"/>
      <w:textAlignment w:val="top"/>
    </w:pPr>
    <w:rPr>
      <w:rFonts w:ascii="宋体" w:eastAsia="黑体" w:hAnsi="宋体"/>
      <w:kern w:val="0"/>
      <w:sz w:val="28"/>
      <w:szCs w:val="21"/>
    </w:rPr>
  </w:style>
  <w:style w:type="paragraph" w:customStyle="1" w:styleId="2f4">
    <w:name w:val="样式2"/>
    <w:basedOn w:val="1"/>
    <w:qFormat/>
    <w:pPr>
      <w:keepNext w:val="0"/>
      <w:keepLines/>
      <w:pageBreakBefore/>
      <w:overflowPunct/>
      <w:spacing w:before="100" w:beforeAutospacing="1" w:after="100" w:afterAutospacing="1" w:line="500" w:lineRule="exact"/>
      <w:ind w:left="0" w:firstLine="0"/>
      <w:jc w:val="left"/>
    </w:pPr>
    <w:rPr>
      <w:rFonts w:ascii="黑体" w:hAnsi="黑体"/>
      <w:b w:val="0"/>
      <w:bCs w:val="0"/>
      <w:color w:val="auto"/>
      <w:kern w:val="2"/>
      <w:sz w:val="32"/>
      <w:szCs w:val="32"/>
    </w:rPr>
  </w:style>
  <w:style w:type="paragraph" w:customStyle="1" w:styleId="4-0010010">
    <w:name w:val="样式 样式 标题 4 + 黑色 左侧:  -0.01 厘米 首行缩进:  0.01 厘米 + 左侧:  0 厘米 首行缩进: ..."/>
    <w:basedOn w:val="a3"/>
    <w:qFormat/>
    <w:pPr>
      <w:keepNext/>
      <w:keepLines/>
      <w:tabs>
        <w:tab w:val="left" w:pos="851"/>
      </w:tabs>
      <w:spacing w:beforeLines="50" w:line="324" w:lineRule="auto"/>
      <w:ind w:left="851" w:hanging="851"/>
      <w:jc w:val="left"/>
      <w:outlineLvl w:val="3"/>
    </w:pPr>
    <w:rPr>
      <w:rFonts w:ascii="仿宋_GB2312" w:eastAsia="仿宋_GB2312" w:hAnsi="Arial" w:cs="宋体"/>
      <w:color w:val="000000"/>
      <w:kern w:val="0"/>
      <w:sz w:val="28"/>
      <w:szCs w:val="22"/>
    </w:rPr>
  </w:style>
  <w:style w:type="paragraph" w:customStyle="1" w:styleId="xl35">
    <w:name w:val="xl35"/>
    <w:basedOn w:val="a3"/>
    <w:qFormat/>
    <w:pPr>
      <w:widowControl/>
      <w:pBdr>
        <w:bottom w:val="single" w:sz="4" w:space="0" w:color="auto"/>
      </w:pBdr>
      <w:spacing w:before="100" w:beforeAutospacing="1" w:after="100" w:afterAutospacing="1"/>
      <w:jc w:val="left"/>
    </w:pPr>
    <w:rPr>
      <w:rFonts w:ascii="宋体" w:eastAsia="黑体" w:hAnsi="宋体"/>
      <w:kern w:val="0"/>
      <w:sz w:val="28"/>
      <w:szCs w:val="21"/>
    </w:rPr>
  </w:style>
  <w:style w:type="paragraph" w:customStyle="1" w:styleId="xl130">
    <w:name w:val="xl130"/>
    <w:basedOn w:val="a3"/>
    <w:qFormat/>
    <w:pPr>
      <w:widowControl/>
      <w:pBdr>
        <w:left w:val="single" w:sz="8" w:space="0" w:color="auto"/>
        <w:bottom w:val="single" w:sz="4" w:space="0" w:color="auto"/>
        <w:right w:val="single" w:sz="8" w:space="0" w:color="auto"/>
      </w:pBdr>
      <w:shd w:val="clear" w:color="000000" w:fill="FF9900"/>
      <w:spacing w:before="100" w:beforeAutospacing="1" w:after="100" w:afterAutospacing="1"/>
      <w:jc w:val="center"/>
      <w:textAlignment w:val="center"/>
    </w:pPr>
    <w:rPr>
      <w:rFonts w:ascii="宋体" w:eastAsia="黑体" w:hAnsi="宋体" w:cs="宋体"/>
      <w:kern w:val="0"/>
      <w:sz w:val="18"/>
      <w:szCs w:val="18"/>
    </w:rPr>
  </w:style>
  <w:style w:type="paragraph" w:customStyle="1" w:styleId="CharCharCharChar1">
    <w:name w:val="Char Char Char Char1"/>
    <w:basedOn w:val="a3"/>
    <w:qFormat/>
    <w:pPr>
      <w:jc w:val="left"/>
    </w:pPr>
    <w:rPr>
      <w:rFonts w:ascii="宋体" w:eastAsia="黑体"/>
      <w:kern w:val="0"/>
      <w:sz w:val="28"/>
      <w:szCs w:val="22"/>
    </w:rPr>
  </w:style>
  <w:style w:type="paragraph" w:customStyle="1" w:styleId="xl58">
    <w:name w:val="xl58"/>
    <w:basedOn w:val="a3"/>
    <w:qFormat/>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59">
    <w:name w:val="5文章(治)"/>
    <w:basedOn w:val="a3"/>
    <w:link w:val="5Char0"/>
    <w:qFormat/>
    <w:pPr>
      <w:spacing w:line="360" w:lineRule="auto"/>
      <w:ind w:firstLineChars="200" w:firstLine="480"/>
      <w:jc w:val="left"/>
    </w:pPr>
    <w:rPr>
      <w:rFonts w:ascii="宋体" w:eastAsia="黑体" w:hAnsi="宋体"/>
      <w:bCs/>
      <w:color w:val="000000"/>
      <w:kern w:val="0"/>
      <w:sz w:val="28"/>
      <w:szCs w:val="22"/>
    </w:rPr>
  </w:style>
  <w:style w:type="character" w:customStyle="1" w:styleId="5Char0">
    <w:name w:val="5文章(治) Char"/>
    <w:link w:val="59"/>
    <w:qFormat/>
    <w:rPr>
      <w:rFonts w:ascii="宋体" w:eastAsia="黑体" w:hAnsi="宋体"/>
      <w:bCs/>
      <w:color w:val="000000"/>
      <w:sz w:val="28"/>
      <w:szCs w:val="22"/>
    </w:rPr>
  </w:style>
  <w:style w:type="paragraph" w:customStyle="1" w:styleId="tt1">
    <w:name w:val="tt1"/>
    <w:basedOn w:val="a3"/>
    <w:qFormat/>
    <w:pPr>
      <w:widowControl/>
      <w:spacing w:before="100" w:beforeAutospacing="1" w:after="100" w:afterAutospacing="1"/>
      <w:jc w:val="left"/>
    </w:pPr>
    <w:rPr>
      <w:rFonts w:ascii="宋体" w:eastAsia="黑体" w:hAnsi="宋体"/>
      <w:kern w:val="0"/>
      <w:sz w:val="28"/>
      <w:szCs w:val="22"/>
    </w:rPr>
  </w:style>
  <w:style w:type="paragraph" w:customStyle="1" w:styleId="3122">
    <w:name w:val="样式 样式 样式 样式 样式 标题 3 + 右侧:  1 字符 + 首行缩进:  2 字符 + 首行缩进:  2 字符 + 首行..."/>
    <w:basedOn w:val="31220"/>
    <w:qFormat/>
    <w:pPr>
      <w:spacing w:beforeLines="0"/>
    </w:pPr>
  </w:style>
  <w:style w:type="paragraph" w:customStyle="1" w:styleId="31220">
    <w:name w:val="样式 样式 样式 样式 标题 3 + 右侧:  1 字符 + 首行缩进:  2 字符 + 首行缩进:  2 字符 + 首行缩进:..."/>
    <w:basedOn w:val="31221"/>
    <w:qFormat/>
    <w:pPr>
      <w:spacing w:beforeLines="150"/>
    </w:pPr>
  </w:style>
  <w:style w:type="paragraph" w:customStyle="1" w:styleId="31221">
    <w:name w:val="样式 样式 样式 标题 3 + 右侧:  1 字符 + 首行缩进:  2 字符 + 首行缩进:  2 字符"/>
    <w:basedOn w:val="312"/>
    <w:qFormat/>
    <w:pPr>
      <w:spacing w:beforeLines="200" w:afterLines="150"/>
    </w:pPr>
  </w:style>
  <w:style w:type="paragraph" w:customStyle="1" w:styleId="312">
    <w:name w:val="样式 样式 标题 3 + 右侧:  1 字符 + 首行缩进:  2 字符"/>
    <w:basedOn w:val="310"/>
    <w:qFormat/>
    <w:pPr>
      <w:spacing w:before="40" w:after="30" w:line="360" w:lineRule="exact"/>
    </w:pPr>
    <w:rPr>
      <w:rFonts w:eastAsia="仿宋_GB2312"/>
    </w:rPr>
  </w:style>
  <w:style w:type="paragraph" w:customStyle="1" w:styleId="310">
    <w:name w:val="样式 标题 3 + 右侧:  1 字符"/>
    <w:basedOn w:val="3"/>
    <w:qFormat/>
    <w:pPr>
      <w:adjustRightInd w:val="0"/>
      <w:spacing w:before="340" w:after="330" w:line="360" w:lineRule="auto"/>
      <w:ind w:firstLineChars="200" w:firstLine="200"/>
      <w:textAlignment w:val="baseline"/>
    </w:pPr>
    <w:rPr>
      <w:sz w:val="32"/>
      <w:szCs w:val="20"/>
    </w:rPr>
  </w:style>
  <w:style w:type="paragraph" w:customStyle="1" w:styleId="xl55">
    <w:name w:val="xl55"/>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pa-6">
    <w:name w:val="pa-6"/>
    <w:basedOn w:val="a3"/>
    <w:qFormat/>
    <w:pPr>
      <w:widowControl/>
      <w:spacing w:line="360" w:lineRule="atLeast"/>
      <w:ind w:firstLine="3500"/>
      <w:jc w:val="left"/>
    </w:pPr>
    <w:rPr>
      <w:rFonts w:ascii="宋体" w:eastAsia="黑体" w:hAnsi="宋体" w:cs="宋体"/>
      <w:kern w:val="0"/>
      <w:sz w:val="28"/>
      <w:szCs w:val="22"/>
    </w:rPr>
  </w:style>
  <w:style w:type="paragraph" w:customStyle="1" w:styleId="4d">
    <w:name w:val="正文4"/>
    <w:basedOn w:val="110"/>
    <w:qFormat/>
    <w:pPr>
      <w:spacing w:line="288" w:lineRule="atLeast"/>
      <w:ind w:firstLine="480"/>
    </w:pPr>
    <w:rPr>
      <w:rFonts w:ascii="Times New Roman" w:eastAsia="仿宋_GB2312"/>
      <w:sz w:val="28"/>
      <w:szCs w:val="24"/>
    </w:rPr>
  </w:style>
  <w:style w:type="paragraph" w:customStyle="1" w:styleId="reader-word-layerreader-word-s2-11">
    <w:name w:val="reader-word-layer reader-word-s2-11"/>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73">
    <w:name w:val="7"/>
    <w:basedOn w:val="a3"/>
    <w:next w:val="af6"/>
    <w:qFormat/>
    <w:pPr>
      <w:spacing w:line="400" w:lineRule="exact"/>
      <w:ind w:firstLineChars="215" w:firstLine="516"/>
      <w:jc w:val="left"/>
    </w:pPr>
    <w:rPr>
      <w:rFonts w:ascii="宋体" w:eastAsia="黑体"/>
      <w:kern w:val="0"/>
      <w:sz w:val="28"/>
      <w:szCs w:val="22"/>
    </w:rPr>
  </w:style>
  <w:style w:type="paragraph" w:customStyle="1" w:styleId="xl67">
    <w:name w:val="xl67"/>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02">
    <w:name w:val="xl102"/>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CharCharCharCharCharCharChar">
    <w:name w:val="Char Char Char Char Char Char Char"/>
    <w:basedOn w:val="a3"/>
    <w:qFormat/>
    <w:pPr>
      <w:jc w:val="left"/>
    </w:pPr>
    <w:rPr>
      <w:rFonts w:ascii="Tahoma" w:eastAsia="黑体" w:hAnsi="Tahoma"/>
      <w:kern w:val="0"/>
      <w:sz w:val="28"/>
      <w:szCs w:val="22"/>
    </w:rPr>
  </w:style>
  <w:style w:type="paragraph" w:customStyle="1" w:styleId="reader-word-layerreader-word-s1-18">
    <w:name w:val="reader-word-layer reader-word-s1-18"/>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afffff4">
    <w:name w:val="表内字"/>
    <w:link w:val="Charff7"/>
    <w:qFormat/>
    <w:pPr>
      <w:spacing w:line="312" w:lineRule="auto"/>
      <w:jc w:val="center"/>
    </w:pPr>
    <w:rPr>
      <w:color w:val="000000"/>
      <w:sz w:val="21"/>
    </w:rPr>
  </w:style>
  <w:style w:type="character" w:customStyle="1" w:styleId="Charff7">
    <w:name w:val="表内字 Char"/>
    <w:link w:val="afffff4"/>
    <w:qFormat/>
    <w:rPr>
      <w:color w:val="000000"/>
      <w:sz w:val="21"/>
      <w:lang w:bidi="ar-SA"/>
    </w:rPr>
  </w:style>
  <w:style w:type="paragraph" w:customStyle="1" w:styleId="xl69">
    <w:name w:val="xl69"/>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06">
    <w:name w:val="xl106"/>
    <w:basedOn w:val="a3"/>
    <w:qFormat/>
    <w:pPr>
      <w:widowControl/>
      <w:pBdr>
        <w:top w:val="single" w:sz="8"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74">
    <w:name w:val="7表格(治)"/>
    <w:link w:val="7Char0"/>
    <w:qFormat/>
    <w:pPr>
      <w:jc w:val="center"/>
    </w:pPr>
    <w:rPr>
      <w:rFonts w:ascii="宋体" w:hAnsi="宋体"/>
      <w:color w:val="000000"/>
      <w:sz w:val="21"/>
      <w:szCs w:val="21"/>
    </w:rPr>
  </w:style>
  <w:style w:type="character" w:customStyle="1" w:styleId="7Char0">
    <w:name w:val="7表格(治) Char"/>
    <w:link w:val="74"/>
    <w:qFormat/>
    <w:rPr>
      <w:rFonts w:ascii="宋体" w:hAnsi="宋体"/>
      <w:color w:val="000000"/>
      <w:sz w:val="21"/>
      <w:szCs w:val="21"/>
      <w:lang w:bidi="ar-SA"/>
    </w:rPr>
  </w:style>
  <w:style w:type="paragraph" w:customStyle="1" w:styleId="xl110">
    <w:name w:val="xl11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xl103">
    <w:name w:val="xl103"/>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afffff5">
    <w:name w:val="表格中对齐"/>
    <w:basedOn w:val="a3"/>
    <w:qFormat/>
    <w:pPr>
      <w:widowControl/>
      <w:snapToGrid w:val="0"/>
      <w:spacing w:before="20" w:after="20" w:line="240" w:lineRule="atLeast"/>
      <w:jc w:val="center"/>
    </w:pPr>
    <w:rPr>
      <w:rFonts w:ascii="宋体" w:eastAsia="黑体" w:hAnsi="宋体"/>
      <w:kern w:val="0"/>
      <w:sz w:val="28"/>
      <w:szCs w:val="22"/>
    </w:rPr>
  </w:style>
  <w:style w:type="paragraph" w:customStyle="1" w:styleId="xl26">
    <w:name w:val="xl26"/>
    <w:basedOn w:val="a3"/>
    <w:link w:val="xl26Char"/>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character" w:customStyle="1" w:styleId="xl26Char">
    <w:name w:val="xl26 Char"/>
    <w:link w:val="xl26"/>
    <w:rPr>
      <w:rFonts w:ascii="宋体" w:eastAsia="黑体"/>
      <w:sz w:val="28"/>
      <w:szCs w:val="22"/>
    </w:rPr>
  </w:style>
  <w:style w:type="paragraph" w:customStyle="1" w:styleId="GB23122">
    <w:name w:val="样式 仿宋_GB2312 (符号) 宋体 四号 首行缩进:  2 字符"/>
    <w:basedOn w:val="a3"/>
    <w:qFormat/>
    <w:pPr>
      <w:tabs>
        <w:tab w:val="left" w:pos="945"/>
        <w:tab w:val="left" w:pos="1785"/>
        <w:tab w:val="left" w:pos="3675"/>
      </w:tabs>
      <w:spacing w:line="520" w:lineRule="exact"/>
      <w:jc w:val="center"/>
    </w:pPr>
    <w:rPr>
      <w:rFonts w:ascii="宋体" w:eastAsia="黑体"/>
      <w:kern w:val="0"/>
      <w:sz w:val="28"/>
      <w:szCs w:val="22"/>
    </w:rPr>
  </w:style>
  <w:style w:type="paragraph" w:customStyle="1" w:styleId="1f7">
    <w:name w:val="普通(网站)1"/>
    <w:basedOn w:val="a3"/>
    <w:qFormat/>
    <w:pPr>
      <w:widowControl/>
      <w:spacing w:before="100" w:beforeAutospacing="1" w:after="100" w:afterAutospacing="1"/>
      <w:jc w:val="left"/>
    </w:pPr>
    <w:rPr>
      <w:rFonts w:ascii="宋体" w:eastAsia="黑体" w:hAnsi="宋体"/>
      <w:kern w:val="0"/>
      <w:sz w:val="28"/>
      <w:szCs w:val="22"/>
    </w:rPr>
  </w:style>
  <w:style w:type="paragraph" w:customStyle="1" w:styleId="xl135">
    <w:name w:val="xl135"/>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b/>
      <w:bCs/>
      <w:color w:val="000000"/>
      <w:kern w:val="0"/>
      <w:sz w:val="18"/>
      <w:szCs w:val="18"/>
    </w:rPr>
  </w:style>
  <w:style w:type="paragraph" w:customStyle="1" w:styleId="xl78">
    <w:name w:val="xl78"/>
    <w:basedOn w:val="a3"/>
    <w:qFormat/>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31222">
    <w:name w:val="样式 样式 样式 样式 样式 样式 标题 3 + 右侧:  1 字符 + 首行缩进:  2 字符 + 首行缩进:  2 字符 +..."/>
    <w:basedOn w:val="3122"/>
    <w:qFormat/>
    <w:pPr>
      <w:spacing w:before="260" w:afterLines="0"/>
    </w:pPr>
  </w:style>
  <w:style w:type="paragraph" w:customStyle="1" w:styleId="xl144">
    <w:name w:val="xl144"/>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117">
    <w:name w:val="xl117"/>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1f8">
    <w:name w:val="样式1"/>
    <w:basedOn w:val="a3"/>
    <w:link w:val="1Char2"/>
    <w:qFormat/>
    <w:pPr>
      <w:jc w:val="center"/>
    </w:pPr>
    <w:rPr>
      <w:rFonts w:ascii="黑体" w:eastAsia="黑体"/>
      <w:b/>
      <w:bCs/>
      <w:kern w:val="0"/>
      <w:sz w:val="28"/>
      <w:szCs w:val="22"/>
    </w:rPr>
  </w:style>
  <w:style w:type="character" w:customStyle="1" w:styleId="1Char2">
    <w:name w:val="样式1 Char"/>
    <w:link w:val="1f8"/>
    <w:rPr>
      <w:rFonts w:ascii="黑体" w:eastAsia="黑体"/>
      <w:b/>
      <w:bCs/>
      <w:sz w:val="28"/>
      <w:szCs w:val="22"/>
    </w:rPr>
  </w:style>
  <w:style w:type="paragraph" w:customStyle="1" w:styleId="xl137">
    <w:name w:val="xl137"/>
    <w:basedOn w:val="a3"/>
    <w:qFormat/>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6">
    <w:name w:val="表中文字"/>
    <w:basedOn w:val="a3"/>
    <w:link w:val="afffff7"/>
    <w:qFormat/>
    <w:pPr>
      <w:jc w:val="center"/>
    </w:pPr>
    <w:rPr>
      <w:rFonts w:ascii="宋体" w:eastAsia="黑体"/>
      <w:kern w:val="0"/>
      <w:sz w:val="28"/>
      <w:szCs w:val="22"/>
    </w:rPr>
  </w:style>
  <w:style w:type="character" w:customStyle="1" w:styleId="afffff7">
    <w:name w:val="表中文字 字符"/>
    <w:link w:val="afffff6"/>
    <w:rPr>
      <w:rFonts w:ascii="宋体" w:eastAsia="黑体"/>
      <w:sz w:val="28"/>
      <w:szCs w:val="22"/>
    </w:rPr>
  </w:style>
  <w:style w:type="paragraph" w:customStyle="1" w:styleId="CharCharCharChar2">
    <w:name w:val="Char Char Char Char2"/>
    <w:basedOn w:val="a3"/>
    <w:qFormat/>
    <w:pPr>
      <w:jc w:val="left"/>
    </w:pPr>
    <w:rPr>
      <w:rFonts w:ascii="宋体" w:eastAsia="黑体"/>
      <w:kern w:val="0"/>
      <w:sz w:val="28"/>
      <w:szCs w:val="22"/>
    </w:rPr>
  </w:style>
  <w:style w:type="paragraph" w:customStyle="1" w:styleId="p0">
    <w:name w:val="p0"/>
    <w:basedOn w:val="a3"/>
    <w:qFormat/>
    <w:pPr>
      <w:widowControl/>
      <w:jc w:val="left"/>
    </w:pPr>
    <w:rPr>
      <w:rFonts w:ascii="宋体" w:eastAsia="黑体"/>
      <w:kern w:val="0"/>
      <w:sz w:val="28"/>
      <w:szCs w:val="21"/>
    </w:rPr>
  </w:style>
  <w:style w:type="paragraph" w:customStyle="1" w:styleId="xl80">
    <w:name w:val="xl80"/>
    <w:basedOn w:val="a3"/>
    <w:qFormat/>
    <w:pPr>
      <w:widowControl/>
      <w:pBdr>
        <w:top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xl38">
    <w:name w:val="xl38"/>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Arial Unicode MS"/>
      <w:kern w:val="0"/>
      <w:sz w:val="28"/>
      <w:szCs w:val="21"/>
    </w:rPr>
  </w:style>
  <w:style w:type="paragraph" w:customStyle="1" w:styleId="xl62">
    <w:name w:val="xl62"/>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31">
    <w:name w:val="xl131"/>
    <w:basedOn w:val="a3"/>
    <w:qFormat/>
    <w:pPr>
      <w:widowControl/>
      <w:pBdr>
        <w:left w:val="single" w:sz="8" w:space="0" w:color="auto"/>
        <w:bottom w:val="single" w:sz="4" w:space="0" w:color="auto"/>
      </w:pBdr>
      <w:shd w:val="clear" w:color="000000" w:fill="FF9900"/>
      <w:spacing w:before="100" w:beforeAutospacing="1" w:after="100" w:afterAutospacing="1"/>
      <w:jc w:val="center"/>
      <w:textAlignment w:val="center"/>
    </w:pPr>
    <w:rPr>
      <w:rFonts w:ascii="宋体" w:eastAsia="黑体"/>
      <w:kern w:val="0"/>
      <w:sz w:val="18"/>
      <w:szCs w:val="18"/>
    </w:rPr>
  </w:style>
  <w:style w:type="paragraph" w:customStyle="1" w:styleId="afffff8">
    <w:name w:val="正文文字进缩"/>
    <w:basedOn w:val="a3"/>
    <w:qFormat/>
    <w:pPr>
      <w:spacing w:line="360" w:lineRule="auto"/>
      <w:ind w:firstLine="539"/>
      <w:jc w:val="left"/>
    </w:pPr>
    <w:rPr>
      <w:rFonts w:ascii="宋体" w:eastAsia="黑体" w:hAnsi="Arial Black"/>
      <w:bCs/>
      <w:iCs/>
      <w:kern w:val="0"/>
      <w:sz w:val="28"/>
      <w:szCs w:val="22"/>
    </w:rPr>
  </w:style>
  <w:style w:type="paragraph" w:customStyle="1" w:styleId="afffff9">
    <w:name w:val="表格名称"/>
    <w:basedOn w:val="a3"/>
    <w:next w:val="a3"/>
    <w:qFormat/>
    <w:pPr>
      <w:tabs>
        <w:tab w:val="left" w:pos="2940"/>
      </w:tabs>
      <w:snapToGrid w:val="0"/>
      <w:ind w:left="992" w:hanging="420"/>
      <w:jc w:val="center"/>
    </w:pPr>
    <w:rPr>
      <w:rFonts w:ascii="宋体" w:eastAsia="黑体"/>
      <w:b/>
      <w:kern w:val="0"/>
      <w:sz w:val="28"/>
      <w:szCs w:val="22"/>
    </w:rPr>
  </w:style>
  <w:style w:type="paragraph" w:customStyle="1" w:styleId="xl140">
    <w:name w:val="xl140"/>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a">
    <w:name w:val="表图标题"/>
    <w:basedOn w:val="a3"/>
    <w:qFormat/>
    <w:pPr>
      <w:widowControl/>
      <w:tabs>
        <w:tab w:val="left" w:pos="3120"/>
        <w:tab w:val="left" w:pos="4800"/>
        <w:tab w:val="left" w:pos="7440"/>
      </w:tabs>
      <w:autoSpaceDE w:val="0"/>
      <w:autoSpaceDN w:val="0"/>
      <w:adjustRightInd w:val="0"/>
      <w:spacing w:beforeLines="50" w:afterLines="50"/>
      <w:ind w:firstLineChars="192" w:firstLine="538"/>
      <w:jc w:val="center"/>
      <w:textAlignment w:val="bottom"/>
    </w:pPr>
    <w:rPr>
      <w:rFonts w:ascii="宋体" w:eastAsia="仿宋_GB2312" w:hAnsi="宋体"/>
      <w:b/>
      <w:kern w:val="0"/>
      <w:sz w:val="28"/>
      <w:szCs w:val="22"/>
      <w:u w:val="single"/>
    </w:rPr>
  </w:style>
  <w:style w:type="paragraph" w:customStyle="1" w:styleId="font8">
    <w:name w:val="font8"/>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xl123">
    <w:name w:val="xl123"/>
    <w:basedOn w:val="a3"/>
    <w:qFormat/>
    <w:pPr>
      <w:widowControl/>
      <w:pBdr>
        <w:left w:val="single" w:sz="8" w:space="0" w:color="auto"/>
        <w:bottom w:val="single" w:sz="4" w:space="0" w:color="auto"/>
      </w:pBdr>
      <w:shd w:val="clear" w:color="000000" w:fill="FFFF00"/>
      <w:spacing w:before="100" w:beforeAutospacing="1" w:after="100" w:afterAutospacing="1"/>
      <w:jc w:val="center"/>
      <w:textAlignment w:val="center"/>
    </w:pPr>
    <w:rPr>
      <w:rFonts w:ascii="宋体" w:eastAsia="黑体"/>
      <w:b/>
      <w:bCs/>
      <w:kern w:val="0"/>
      <w:sz w:val="18"/>
      <w:szCs w:val="18"/>
    </w:rPr>
  </w:style>
  <w:style w:type="paragraph" w:customStyle="1" w:styleId="reader-word-layerreader-word-s1-5">
    <w:name w:val="reader-word-layer reader-word-s1-5"/>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133">
    <w:name w:val="xl133"/>
    <w:basedOn w:val="a3"/>
    <w:qFormat/>
    <w:pPr>
      <w:widowControl/>
      <w:pBdr>
        <w:left w:val="single" w:sz="8" w:space="0" w:color="auto"/>
        <w:bottom w:val="single" w:sz="4" w:space="0" w:color="auto"/>
        <w:right w:val="single" w:sz="8" w:space="0" w:color="auto"/>
      </w:pBdr>
      <w:shd w:val="clear" w:color="000000" w:fill="FF99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79">
    <w:name w:val="xl79"/>
    <w:basedOn w:val="a3"/>
    <w:qFormat/>
    <w:pPr>
      <w:widowControl/>
      <w:pBdr>
        <w:bottom w:val="single" w:sz="8" w:space="0" w:color="auto"/>
      </w:pBdr>
      <w:spacing w:before="100" w:beforeAutospacing="1" w:after="100" w:afterAutospacing="1"/>
      <w:jc w:val="left"/>
      <w:textAlignment w:val="center"/>
    </w:pPr>
    <w:rPr>
      <w:rFonts w:ascii="Arial Unicode MS" w:eastAsia="黑体" w:hAnsi="Arial Unicode MS"/>
      <w:kern w:val="0"/>
      <w:sz w:val="18"/>
      <w:szCs w:val="18"/>
    </w:rPr>
  </w:style>
  <w:style w:type="paragraph" w:customStyle="1" w:styleId="xl52">
    <w:name w:val="xl52"/>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83">
    <w:name w:val="8"/>
    <w:basedOn w:val="a3"/>
    <w:next w:val="af6"/>
    <w:pPr>
      <w:spacing w:line="400" w:lineRule="exact"/>
      <w:ind w:firstLineChars="215" w:firstLine="516"/>
      <w:jc w:val="left"/>
    </w:pPr>
    <w:rPr>
      <w:rFonts w:ascii="宋体" w:eastAsia="黑体"/>
      <w:kern w:val="0"/>
      <w:sz w:val="28"/>
      <w:szCs w:val="22"/>
    </w:rPr>
  </w:style>
  <w:style w:type="paragraph" w:customStyle="1" w:styleId="xl125">
    <w:name w:val="xl125"/>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color w:val="FF0000"/>
      <w:kern w:val="0"/>
      <w:sz w:val="18"/>
      <w:szCs w:val="18"/>
    </w:rPr>
  </w:style>
  <w:style w:type="paragraph" w:customStyle="1" w:styleId="xl96">
    <w:name w:val="xl96"/>
    <w:basedOn w:val="a3"/>
    <w:qFormat/>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50">
    <w:name w:val="xl50"/>
    <w:basedOn w:val="a3"/>
    <w:qFormat/>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paragraph" w:customStyle="1" w:styleId="afffffb">
    <w:name w:val="晓丹"/>
    <w:basedOn w:val="ad"/>
    <w:qFormat/>
    <w:pPr>
      <w:framePr w:wrap="around" w:hAnchor="text" w:yAlign="top"/>
      <w:adjustRightInd w:val="0"/>
      <w:snapToGrid w:val="0"/>
      <w:spacing w:after="0" w:line="360" w:lineRule="auto"/>
      <w:ind w:firstLineChars="200" w:firstLine="200"/>
      <w:textAlignment w:val="baseline"/>
    </w:pPr>
    <w:rPr>
      <w:rFonts w:ascii="宋体" w:eastAsia="黑体" w:hAnsi="宋体"/>
      <w:color w:val="000000"/>
      <w:spacing w:val="6"/>
      <w:kern w:val="0"/>
      <w:sz w:val="28"/>
      <w:szCs w:val="22"/>
    </w:rPr>
  </w:style>
  <w:style w:type="paragraph" w:customStyle="1" w:styleId="xl66">
    <w:name w:val="xl66"/>
    <w:basedOn w:val="a3"/>
    <w:qFormat/>
    <w:pPr>
      <w:widowControl/>
      <w:pBdr>
        <w:top w:val="single" w:sz="8" w:space="0" w:color="auto"/>
        <w:left w:val="single" w:sz="4" w:space="0" w:color="auto"/>
        <w:bottom w:val="single" w:sz="4" w:space="0" w:color="auto"/>
      </w:pBdr>
      <w:spacing w:before="100" w:beforeAutospacing="1" w:after="100" w:afterAutospacing="1"/>
      <w:jc w:val="center"/>
    </w:pPr>
    <w:rPr>
      <w:rFonts w:ascii="Arial Unicode MS" w:eastAsia="黑体" w:hAnsi="Arial Unicode MS"/>
      <w:kern w:val="0"/>
      <w:sz w:val="28"/>
      <w:szCs w:val="22"/>
    </w:rPr>
  </w:style>
  <w:style w:type="paragraph" w:customStyle="1" w:styleId="pa-4">
    <w:name w:val="pa-4"/>
    <w:basedOn w:val="a3"/>
    <w:qFormat/>
    <w:pPr>
      <w:widowControl/>
      <w:spacing w:line="340" w:lineRule="atLeast"/>
      <w:ind w:firstLine="560"/>
      <w:jc w:val="left"/>
    </w:pPr>
    <w:rPr>
      <w:rFonts w:ascii="宋体" w:eastAsia="黑体" w:hAnsi="宋体" w:cs="宋体"/>
      <w:kern w:val="0"/>
      <w:sz w:val="28"/>
      <w:szCs w:val="22"/>
    </w:rPr>
  </w:style>
  <w:style w:type="paragraph" w:customStyle="1" w:styleId="111">
    <w:name w:val="列出段落11"/>
    <w:basedOn w:val="a3"/>
    <w:pPr>
      <w:ind w:firstLineChars="200" w:firstLine="420"/>
      <w:jc w:val="left"/>
    </w:pPr>
    <w:rPr>
      <w:rFonts w:ascii="Calibri" w:eastAsia="黑体" w:hAnsi="Calibri"/>
      <w:kern w:val="0"/>
      <w:sz w:val="28"/>
      <w:szCs w:val="22"/>
    </w:rPr>
  </w:style>
  <w:style w:type="paragraph" w:customStyle="1" w:styleId="250">
    <w:name w:val="样式 宋体 小四 行距: 固定值 25 磅"/>
    <w:basedOn w:val="a3"/>
    <w:qFormat/>
    <w:pPr>
      <w:spacing w:line="360" w:lineRule="auto"/>
      <w:ind w:firstLineChars="225" w:firstLine="540"/>
      <w:jc w:val="left"/>
    </w:pPr>
    <w:rPr>
      <w:rFonts w:ascii="宋体" w:eastAsia="黑体" w:hAnsi="宋体" w:cs="宋体"/>
      <w:kern w:val="0"/>
      <w:sz w:val="28"/>
      <w:szCs w:val="22"/>
    </w:rPr>
  </w:style>
  <w:style w:type="paragraph" w:customStyle="1" w:styleId="xl121">
    <w:name w:val="xl121"/>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151">
    <w:name w:val="xl151"/>
    <w:basedOn w:val="a3"/>
    <w:qFormat/>
    <w:pPr>
      <w:widowControl/>
      <w:pBdr>
        <w:top w:val="single" w:sz="8" w:space="0" w:color="auto"/>
        <w:left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c">
    <w:name w:val="简单回函地址"/>
    <w:basedOn w:val="a3"/>
    <w:qFormat/>
    <w:pPr>
      <w:jc w:val="left"/>
    </w:pPr>
    <w:rPr>
      <w:rFonts w:ascii="宋体" w:eastAsia="黑体"/>
      <w:kern w:val="0"/>
      <w:sz w:val="28"/>
      <w:szCs w:val="22"/>
    </w:rPr>
  </w:style>
  <w:style w:type="paragraph" w:customStyle="1" w:styleId="reader-word-layerreader-word-s2-8">
    <w:name w:val="reader-word-layer reader-word-s2-8"/>
    <w:basedOn w:val="a3"/>
    <w:pPr>
      <w:widowControl/>
      <w:spacing w:before="100" w:beforeAutospacing="1" w:after="100" w:afterAutospacing="1"/>
      <w:jc w:val="left"/>
    </w:pPr>
    <w:rPr>
      <w:rFonts w:ascii="宋体" w:eastAsia="黑体" w:hAnsi="宋体" w:cs="宋体"/>
      <w:kern w:val="0"/>
      <w:sz w:val="28"/>
      <w:szCs w:val="22"/>
    </w:rPr>
  </w:style>
  <w:style w:type="paragraph" w:customStyle="1" w:styleId="1f9">
    <w:name w:val="日期1"/>
    <w:basedOn w:val="a3"/>
    <w:next w:val="a3"/>
    <w:qFormat/>
    <w:pPr>
      <w:adjustRightInd w:val="0"/>
      <w:jc w:val="left"/>
      <w:textAlignment w:val="baseline"/>
    </w:pPr>
    <w:rPr>
      <w:rFonts w:ascii="宋体" w:eastAsia="黑体"/>
      <w:kern w:val="0"/>
      <w:sz w:val="28"/>
      <w:szCs w:val="22"/>
    </w:rPr>
  </w:style>
  <w:style w:type="paragraph" w:customStyle="1" w:styleId="xl94">
    <w:name w:val="xl94"/>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90">
    <w:name w:val="xl90"/>
    <w:basedOn w:val="a3"/>
    <w:qFormat/>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7">
    <w:name w:val="xl87"/>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99">
    <w:name w:val="xl99"/>
    <w:basedOn w:val="a3"/>
    <w:qFormat/>
    <w:pPr>
      <w:widowControl/>
      <w:spacing w:before="100" w:beforeAutospacing="1" w:after="100" w:afterAutospacing="1"/>
      <w:jc w:val="center"/>
      <w:textAlignment w:val="center"/>
    </w:pPr>
    <w:rPr>
      <w:rFonts w:ascii="黑体" w:eastAsia="黑体" w:hAnsi="宋体" w:hint="eastAsia"/>
      <w:kern w:val="0"/>
      <w:sz w:val="18"/>
      <w:szCs w:val="18"/>
    </w:rPr>
  </w:style>
  <w:style w:type="paragraph" w:customStyle="1" w:styleId="reader-word-layerreader-word-s2-3">
    <w:name w:val="reader-word-layer reader-word-s2-3"/>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afffffd">
    <w:name w:val="表号"/>
    <w:basedOn w:val="a3"/>
    <w:link w:val="Char11"/>
    <w:qFormat/>
    <w:pPr>
      <w:jc w:val="right"/>
    </w:pPr>
    <w:rPr>
      <w:rFonts w:ascii="宋体" w:eastAsia="黑体"/>
      <w:kern w:val="0"/>
      <w:sz w:val="28"/>
      <w:szCs w:val="22"/>
    </w:rPr>
  </w:style>
  <w:style w:type="character" w:customStyle="1" w:styleId="Char11">
    <w:name w:val="表号 Char1"/>
    <w:link w:val="afffffd"/>
    <w:rPr>
      <w:rFonts w:ascii="宋体" w:eastAsia="黑体"/>
      <w:sz w:val="28"/>
      <w:szCs w:val="22"/>
    </w:rPr>
  </w:style>
  <w:style w:type="paragraph" w:customStyle="1" w:styleId="xl68">
    <w:name w:val="xl68"/>
    <w:basedOn w:val="a3"/>
    <w:qFormat/>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36">
    <w:name w:val="xl36"/>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Charff8">
    <w:name w:val="Char"/>
    <w:basedOn w:val="a3"/>
    <w:qFormat/>
    <w:pPr>
      <w:widowControl/>
      <w:spacing w:after="160" w:line="240" w:lineRule="exact"/>
      <w:jc w:val="left"/>
    </w:pPr>
    <w:rPr>
      <w:rFonts w:ascii="Arial" w:eastAsia="Times New Roman" w:hAnsi="Arial" w:cs="Verdana"/>
      <w:b/>
      <w:kern w:val="0"/>
      <w:sz w:val="28"/>
      <w:szCs w:val="22"/>
      <w:lang w:eastAsia="en-US"/>
    </w:rPr>
  </w:style>
  <w:style w:type="paragraph" w:customStyle="1" w:styleId="xl112">
    <w:name w:val="xl112"/>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reader-word-layerreader-word-s2-9">
    <w:name w:val="reader-word-layer reader-word-s2-9"/>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jie">
    <w:name w:val="jie"/>
    <w:basedOn w:val="a3"/>
    <w:qFormat/>
    <w:pPr>
      <w:widowControl/>
      <w:spacing w:before="100" w:beforeAutospacing="1" w:after="100" w:afterAutospacing="1"/>
      <w:jc w:val="left"/>
    </w:pPr>
    <w:rPr>
      <w:rFonts w:ascii="宋体" w:eastAsia="黑体" w:hAnsi="宋体"/>
      <w:kern w:val="0"/>
      <w:sz w:val="28"/>
      <w:szCs w:val="22"/>
    </w:rPr>
  </w:style>
  <w:style w:type="paragraph" w:customStyle="1" w:styleId="xl29">
    <w:name w:val="xl29"/>
    <w:basedOn w:val="a3"/>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1"/>
    </w:rPr>
  </w:style>
  <w:style w:type="paragraph" w:customStyle="1" w:styleId="afffffe">
    <w:name w:val="图头"/>
    <w:basedOn w:val="a3"/>
    <w:link w:val="Charff9"/>
    <w:qFormat/>
    <w:pPr>
      <w:spacing w:line="360" w:lineRule="auto"/>
      <w:jc w:val="center"/>
    </w:pPr>
    <w:rPr>
      <w:rFonts w:ascii="黑体" w:eastAsia="黑体"/>
      <w:kern w:val="0"/>
      <w:sz w:val="28"/>
      <w:szCs w:val="28"/>
    </w:rPr>
  </w:style>
  <w:style w:type="character" w:customStyle="1" w:styleId="Charff9">
    <w:name w:val="图头 Char"/>
    <w:link w:val="afffffe"/>
    <w:rPr>
      <w:rFonts w:ascii="黑体" w:eastAsia="黑体"/>
      <w:sz w:val="28"/>
      <w:szCs w:val="28"/>
    </w:rPr>
  </w:style>
  <w:style w:type="paragraph" w:customStyle="1" w:styleId="xl37">
    <w:name w:val="xl37"/>
    <w:basedOn w:val="a3"/>
    <w:qFormat/>
    <w:pPr>
      <w:widowControl/>
      <w:pBdr>
        <w:left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ff">
    <w:name w:val="表标"/>
    <w:basedOn w:val="a3"/>
    <w:next w:val="afff9"/>
    <w:qFormat/>
    <w:pPr>
      <w:tabs>
        <w:tab w:val="left" w:pos="280"/>
      </w:tabs>
      <w:adjustRightInd w:val="0"/>
      <w:snapToGrid w:val="0"/>
      <w:spacing w:line="360" w:lineRule="auto"/>
      <w:jc w:val="center"/>
    </w:pPr>
    <w:rPr>
      <w:rFonts w:ascii="宋体" w:eastAsia="黑体" w:hAnsi="宋体"/>
      <w:b/>
      <w:kern w:val="0"/>
      <w:sz w:val="28"/>
      <w:szCs w:val="22"/>
    </w:rPr>
  </w:style>
  <w:style w:type="paragraph" w:customStyle="1" w:styleId="1fa">
    <w:name w:val="图表目录1"/>
    <w:basedOn w:val="1f0"/>
    <w:next w:val="1f0"/>
    <w:qFormat/>
    <w:pPr>
      <w:tabs>
        <w:tab w:val="right" w:leader="dot" w:pos="8051"/>
      </w:tabs>
      <w:ind w:left="840" w:hanging="840"/>
    </w:pPr>
  </w:style>
  <w:style w:type="paragraph" w:customStyle="1" w:styleId="font1">
    <w:name w:val="font1"/>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xl98">
    <w:name w:val="xl98"/>
    <w:basedOn w:val="a3"/>
    <w:qFormat/>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61">
    <w:name w:val="xl61"/>
    <w:basedOn w:val="a3"/>
    <w:qFormat/>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82">
    <w:name w:val="xl82"/>
    <w:basedOn w:val="a3"/>
    <w:qFormat/>
    <w:pPr>
      <w:widowControl/>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2"/>
    </w:rPr>
  </w:style>
  <w:style w:type="paragraph" w:customStyle="1" w:styleId="reader-word-layer">
    <w:name w:val="reader-word-layer"/>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xl31">
    <w:name w:val="xl31"/>
    <w:basedOn w:val="a3"/>
    <w:qFormat/>
    <w:pPr>
      <w:widowControl/>
      <w:spacing w:before="100" w:beforeAutospacing="1" w:after="100" w:afterAutospacing="1" w:line="348" w:lineRule="auto"/>
      <w:jc w:val="center"/>
      <w:textAlignment w:val="center"/>
    </w:pPr>
    <w:rPr>
      <w:rFonts w:ascii="Arial Unicode MS" w:eastAsia="Arial Unicode MS" w:hAnsi="Arial Unicode MS"/>
      <w:kern w:val="0"/>
      <w:sz w:val="28"/>
      <w:szCs w:val="22"/>
    </w:rPr>
  </w:style>
  <w:style w:type="paragraph" w:customStyle="1" w:styleId="xl25">
    <w:name w:val="xl25"/>
    <w:basedOn w:val="a3"/>
    <w:qFormat/>
    <w:pPr>
      <w:widowControl/>
      <w:spacing w:before="100" w:beforeAutospacing="1" w:after="100" w:afterAutospacing="1"/>
      <w:jc w:val="left"/>
    </w:pPr>
    <w:rPr>
      <w:rFonts w:ascii="宋体" w:eastAsia="黑体" w:hAnsi="宋体"/>
      <w:kern w:val="0"/>
      <w:sz w:val="28"/>
      <w:szCs w:val="21"/>
    </w:rPr>
  </w:style>
  <w:style w:type="paragraph" w:customStyle="1" w:styleId="3f0">
    <w:name w:val="3标题(治)"/>
    <w:basedOn w:val="3"/>
    <w:link w:val="3Char2"/>
    <w:qFormat/>
    <w:pPr>
      <w:spacing w:before="0" w:after="0" w:line="360" w:lineRule="auto"/>
      <w:textAlignment w:val="baseline"/>
    </w:pPr>
    <w:rPr>
      <w:color w:val="000000"/>
      <w:sz w:val="28"/>
    </w:rPr>
  </w:style>
  <w:style w:type="character" w:customStyle="1" w:styleId="3Char2">
    <w:name w:val="3标题(治) Char"/>
    <w:link w:val="3f0"/>
    <w:rPr>
      <w:rFonts w:ascii="宋体" w:eastAsia="黑体"/>
      <w:b/>
      <w:bCs/>
      <w:color w:val="000000"/>
      <w:sz w:val="28"/>
      <w:szCs w:val="32"/>
    </w:rPr>
  </w:style>
  <w:style w:type="paragraph" w:customStyle="1" w:styleId="xl129">
    <w:name w:val="xl129"/>
    <w:basedOn w:val="a3"/>
    <w:qFormat/>
    <w:pPr>
      <w:widowControl/>
      <w:pBdr>
        <w:left w:val="single" w:sz="8" w:space="0" w:color="auto"/>
        <w:bottom w:val="single" w:sz="4" w:space="0" w:color="auto"/>
        <w:right w:val="single" w:sz="8" w:space="0" w:color="auto"/>
      </w:pBdr>
      <w:shd w:val="clear" w:color="000000" w:fill="FFCC00"/>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128">
    <w:name w:val="xl128"/>
    <w:basedOn w:val="a3"/>
    <w:qFormat/>
    <w:pPr>
      <w:widowControl/>
      <w:pBdr>
        <w:bottom w:val="single" w:sz="4" w:space="0" w:color="auto"/>
      </w:pBdr>
      <w:spacing w:before="100" w:beforeAutospacing="1" w:after="100" w:afterAutospacing="1"/>
      <w:jc w:val="center"/>
      <w:textAlignment w:val="center"/>
    </w:pPr>
    <w:rPr>
      <w:rFonts w:ascii="宋体" w:eastAsia="黑体"/>
      <w:kern w:val="0"/>
      <w:sz w:val="18"/>
      <w:szCs w:val="18"/>
    </w:rPr>
  </w:style>
  <w:style w:type="paragraph" w:customStyle="1" w:styleId="xl146">
    <w:name w:val="xl146"/>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4e">
    <w:name w:val="样式4"/>
    <w:basedOn w:val="1"/>
    <w:link w:val="4Char0"/>
    <w:qFormat/>
    <w:pPr>
      <w:keepNext w:val="0"/>
      <w:keepLines/>
      <w:pageBreakBefore/>
      <w:overflowPunct/>
      <w:snapToGrid/>
      <w:spacing w:before="240" w:after="120" w:line="240" w:lineRule="auto"/>
      <w:ind w:left="3171"/>
      <w:jc w:val="center"/>
    </w:pPr>
    <w:rPr>
      <w:rFonts w:ascii="宋体"/>
      <w:b w:val="0"/>
      <w:bCs w:val="0"/>
      <w:color w:val="auto"/>
      <w:kern w:val="2"/>
      <w:sz w:val="36"/>
      <w:szCs w:val="36"/>
    </w:rPr>
  </w:style>
  <w:style w:type="character" w:customStyle="1" w:styleId="4Char0">
    <w:name w:val="样式4 Char"/>
    <w:aliases w:val="公路正文 Char"/>
    <w:link w:val="4e"/>
    <w:rPr>
      <w:rFonts w:ascii="宋体" w:eastAsia="黑体"/>
      <w:kern w:val="2"/>
      <w:sz w:val="36"/>
      <w:szCs w:val="36"/>
    </w:rPr>
  </w:style>
  <w:style w:type="paragraph" w:customStyle="1" w:styleId="112">
    <w:name w:val="11"/>
    <w:basedOn w:val="a3"/>
    <w:next w:val="af9"/>
    <w:qFormat/>
    <w:pPr>
      <w:jc w:val="left"/>
    </w:pPr>
    <w:rPr>
      <w:rFonts w:ascii="宋体" w:eastAsia="黑体" w:hAnsi="Courier New"/>
      <w:kern w:val="0"/>
      <w:sz w:val="32"/>
      <w:szCs w:val="22"/>
    </w:rPr>
  </w:style>
  <w:style w:type="paragraph" w:customStyle="1" w:styleId="33CharCharChar1131113H3B">
    <w:name w:val="样式 标题 3一头小节标题标题 3 Char Char Char小标题1.1标题 31.1.1标题 3H3B ..."/>
    <w:basedOn w:val="3"/>
    <w:qFormat/>
    <w:pPr>
      <w:keepNext w:val="0"/>
      <w:keepLines w:val="0"/>
      <w:widowControl/>
      <w:overflowPunct w:val="0"/>
      <w:adjustRightInd w:val="0"/>
      <w:snapToGrid w:val="0"/>
      <w:spacing w:before="0" w:after="0" w:line="360" w:lineRule="auto"/>
      <w:ind w:firstLineChars="200" w:firstLine="520"/>
      <w:textAlignment w:val="baseline"/>
    </w:pPr>
    <w:rPr>
      <w:b w:val="0"/>
      <w:bCs w:val="0"/>
      <w:spacing w:val="10"/>
      <w:sz w:val="24"/>
      <w:szCs w:val="30"/>
    </w:rPr>
  </w:style>
  <w:style w:type="paragraph" w:customStyle="1" w:styleId="31223">
    <w:name w:val="样式 样式 样式 样式 样式 样式 样式 标题 3 + 右侧:  1 字符 + 首行缩进:  2 字符 + 首行缩进:  2 字..."/>
    <w:basedOn w:val="31222"/>
    <w:qFormat/>
    <w:pPr>
      <w:spacing w:beforeLines="150" w:afterLines="150"/>
    </w:pPr>
  </w:style>
  <w:style w:type="paragraph" w:customStyle="1" w:styleId="reader-word-layerreader-word-s2-10">
    <w:name w:val="reader-word-layer reader-word-s2-10"/>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font14">
    <w:name w:val="font14"/>
    <w:basedOn w:val="a3"/>
    <w:qFormat/>
    <w:pPr>
      <w:widowControl/>
      <w:spacing w:before="100" w:beforeAutospacing="1" w:after="100" w:afterAutospacing="1"/>
      <w:jc w:val="left"/>
    </w:pPr>
    <w:rPr>
      <w:rFonts w:ascii="宋体" w:eastAsia="黑体" w:hAnsi="宋体" w:hint="eastAsia"/>
      <w:b/>
      <w:bCs/>
      <w:color w:val="000000"/>
      <w:kern w:val="0"/>
      <w:sz w:val="18"/>
      <w:szCs w:val="18"/>
    </w:rPr>
  </w:style>
  <w:style w:type="paragraph" w:customStyle="1" w:styleId="wison-1">
    <w:name w:val="wison-1"/>
    <w:basedOn w:val="1"/>
    <w:qFormat/>
    <w:pPr>
      <w:keepLines/>
      <w:overflowPunct/>
      <w:snapToGrid/>
      <w:spacing w:beforeLines="50" w:before="340" w:afterLines="30" w:after="330" w:line="360" w:lineRule="auto"/>
      <w:ind w:left="1140" w:hanging="720"/>
      <w:jc w:val="left"/>
    </w:pPr>
    <w:rPr>
      <w:rFonts w:ascii="Arial" w:hAnsi="Arial"/>
      <w:bCs w:val="0"/>
      <w:color w:val="auto"/>
      <w:sz w:val="28"/>
      <w:szCs w:val="24"/>
    </w:rPr>
  </w:style>
  <w:style w:type="paragraph" w:customStyle="1" w:styleId="affffff0">
    <w:name w:val="正文仿宋小四"/>
    <w:basedOn w:val="a3"/>
    <w:qFormat/>
    <w:pPr>
      <w:adjustRightInd w:val="0"/>
      <w:snapToGrid w:val="0"/>
      <w:spacing w:line="360" w:lineRule="auto"/>
      <w:ind w:firstLineChars="200" w:firstLine="480"/>
      <w:jc w:val="left"/>
    </w:pPr>
    <w:rPr>
      <w:rFonts w:ascii="宋体" w:eastAsia="仿宋_GB2312"/>
      <w:kern w:val="0"/>
      <w:sz w:val="28"/>
      <w:szCs w:val="22"/>
    </w:rPr>
  </w:style>
  <w:style w:type="paragraph" w:customStyle="1" w:styleId="5a">
    <w:name w:val="5"/>
    <w:basedOn w:val="a3"/>
    <w:next w:val="ab"/>
    <w:link w:val="5CharChar"/>
    <w:qFormat/>
    <w:pPr>
      <w:ind w:firstLine="420"/>
      <w:jc w:val="left"/>
    </w:pPr>
    <w:rPr>
      <w:rFonts w:ascii="宋体" w:eastAsia="黑体"/>
      <w:kern w:val="0"/>
      <w:sz w:val="28"/>
      <w:szCs w:val="21"/>
    </w:rPr>
  </w:style>
  <w:style w:type="character" w:customStyle="1" w:styleId="5CharChar">
    <w:name w:val="5 Char Char"/>
    <w:link w:val="5a"/>
    <w:rPr>
      <w:rFonts w:ascii="宋体" w:eastAsia="黑体"/>
      <w:sz w:val="28"/>
      <w:szCs w:val="21"/>
    </w:rPr>
  </w:style>
  <w:style w:type="paragraph" w:customStyle="1" w:styleId="CharCharCharCharCharCharChar1">
    <w:name w:val="Char Char Char Char Char Char Char1"/>
    <w:basedOn w:val="a3"/>
    <w:qFormat/>
    <w:pPr>
      <w:spacing w:line="360" w:lineRule="auto"/>
      <w:ind w:firstLineChars="200" w:firstLine="200"/>
      <w:jc w:val="left"/>
    </w:pPr>
    <w:rPr>
      <w:rFonts w:ascii="宋体" w:eastAsia="黑体" w:hAnsi="宋体" w:cs="宋体"/>
      <w:kern w:val="0"/>
      <w:sz w:val="28"/>
      <w:szCs w:val="22"/>
    </w:rPr>
  </w:style>
  <w:style w:type="paragraph" w:customStyle="1" w:styleId="font10">
    <w:name w:val="font10"/>
    <w:basedOn w:val="a3"/>
    <w:qFormat/>
    <w:pPr>
      <w:widowControl/>
      <w:spacing w:before="100" w:beforeAutospacing="1" w:after="100" w:afterAutospacing="1"/>
      <w:jc w:val="left"/>
    </w:pPr>
    <w:rPr>
      <w:rFonts w:ascii="宋体" w:eastAsia="黑体"/>
      <w:kern w:val="0"/>
      <w:sz w:val="28"/>
      <w:szCs w:val="22"/>
    </w:rPr>
  </w:style>
  <w:style w:type="paragraph" w:customStyle="1" w:styleId="affffff1">
    <w:name w:val="报告表格"/>
    <w:basedOn w:val="a3"/>
    <w:link w:val="Charffa"/>
    <w:qFormat/>
    <w:pPr>
      <w:autoSpaceDE w:val="0"/>
      <w:autoSpaceDN w:val="0"/>
      <w:adjustRightInd w:val="0"/>
      <w:spacing w:before="40" w:after="40"/>
      <w:jc w:val="center"/>
      <w:textAlignment w:val="bottom"/>
    </w:pPr>
    <w:rPr>
      <w:rFonts w:ascii="宋体" w:eastAsia="黑体"/>
      <w:kern w:val="0"/>
      <w:sz w:val="28"/>
      <w:szCs w:val="22"/>
    </w:rPr>
  </w:style>
  <w:style w:type="character" w:customStyle="1" w:styleId="Charffa">
    <w:name w:val="报告表格 Char"/>
    <w:link w:val="affffff1"/>
    <w:rPr>
      <w:rFonts w:ascii="宋体" w:eastAsia="黑体"/>
      <w:sz w:val="28"/>
      <w:szCs w:val="22"/>
    </w:rPr>
  </w:style>
  <w:style w:type="paragraph" w:customStyle="1" w:styleId="pa-2">
    <w:name w:val="pa-2"/>
    <w:basedOn w:val="a3"/>
    <w:qFormat/>
    <w:pPr>
      <w:widowControl/>
      <w:spacing w:line="320" w:lineRule="atLeast"/>
      <w:ind w:firstLine="560"/>
      <w:jc w:val="left"/>
    </w:pPr>
    <w:rPr>
      <w:rFonts w:ascii="宋体" w:eastAsia="黑体" w:hAnsi="宋体" w:cs="宋体"/>
      <w:kern w:val="0"/>
      <w:sz w:val="28"/>
      <w:szCs w:val="22"/>
    </w:rPr>
  </w:style>
  <w:style w:type="paragraph" w:customStyle="1" w:styleId="3120">
    <w:name w:val="样式 样式 样式 样式 样式 样式 样式 样式 标题 3 + 右侧:  1 字符 + 首行缩进:  2 字符 + 首行缩进:  ..."/>
    <w:basedOn w:val="31223"/>
    <w:qFormat/>
    <w:pPr>
      <w:spacing w:before="360" w:after="360" w:line="360" w:lineRule="auto"/>
      <w:ind w:firstLine="643"/>
    </w:pPr>
  </w:style>
  <w:style w:type="paragraph" w:customStyle="1" w:styleId="xl111">
    <w:name w:val="xl111"/>
    <w:basedOn w:val="a3"/>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xl114">
    <w:name w:val="xl114"/>
    <w:basedOn w:val="a3"/>
    <w:qFormat/>
    <w:pPr>
      <w:widowControl/>
      <w:pBdr>
        <w:bottom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affffff2">
    <w:name w:val="缩进"/>
    <w:basedOn w:val="a3"/>
    <w:qFormat/>
    <w:pPr>
      <w:autoSpaceDE w:val="0"/>
      <w:autoSpaceDN w:val="0"/>
      <w:adjustRightInd w:val="0"/>
      <w:spacing w:line="400" w:lineRule="atLeast"/>
      <w:ind w:firstLine="425"/>
      <w:jc w:val="left"/>
      <w:textAlignment w:val="baseline"/>
    </w:pPr>
    <w:rPr>
      <w:rFonts w:ascii="宋体" w:eastAsia="黑体"/>
      <w:kern w:val="0"/>
      <w:sz w:val="28"/>
      <w:szCs w:val="22"/>
    </w:rPr>
  </w:style>
  <w:style w:type="paragraph" w:customStyle="1" w:styleId="xl92">
    <w:name w:val="xl92"/>
    <w:basedOn w:val="a3"/>
    <w:qFormat/>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34">
    <w:name w:val="xl34"/>
    <w:basedOn w:val="a3"/>
    <w:qFormat/>
    <w:pPr>
      <w:widowControl/>
      <w:pBdr>
        <w:left w:val="single" w:sz="4" w:space="0" w:color="auto"/>
        <w:right w:val="single" w:sz="4" w:space="0" w:color="auto"/>
      </w:pBdr>
      <w:spacing w:before="100" w:beforeAutospacing="1" w:after="100" w:afterAutospacing="1"/>
      <w:jc w:val="center"/>
      <w:textAlignment w:val="center"/>
    </w:pPr>
    <w:rPr>
      <w:rFonts w:ascii="宋体" w:eastAsia="黑体" w:hAnsi="宋体"/>
      <w:kern w:val="0"/>
      <w:sz w:val="28"/>
      <w:szCs w:val="22"/>
    </w:rPr>
  </w:style>
  <w:style w:type="paragraph" w:customStyle="1" w:styleId="affffff3">
    <w:name w:val="表标识"/>
    <w:basedOn w:val="a3"/>
    <w:qFormat/>
    <w:pPr>
      <w:tabs>
        <w:tab w:val="left" w:pos="3120"/>
        <w:tab w:val="left" w:pos="3240"/>
        <w:tab w:val="left" w:pos="4800"/>
        <w:tab w:val="left" w:pos="7440"/>
      </w:tabs>
      <w:autoSpaceDE w:val="0"/>
      <w:autoSpaceDN w:val="0"/>
      <w:adjustRightInd w:val="0"/>
      <w:spacing w:beforeLines="50" w:afterLines="50"/>
      <w:jc w:val="right"/>
      <w:textAlignment w:val="bottom"/>
    </w:pPr>
    <w:rPr>
      <w:rFonts w:ascii="仿宋_GB2312" w:eastAsia="仿宋_GB2312" w:hAnsi="宋体"/>
      <w:kern w:val="0"/>
      <w:sz w:val="28"/>
      <w:szCs w:val="22"/>
    </w:rPr>
  </w:style>
  <w:style w:type="paragraph" w:customStyle="1" w:styleId="64">
    <w:name w:val="样式6"/>
    <w:basedOn w:val="3"/>
    <w:link w:val="6Char0"/>
    <w:qFormat/>
    <w:pPr>
      <w:spacing w:before="140" w:after="0" w:line="240" w:lineRule="auto"/>
      <w:ind w:left="3459" w:hanging="720"/>
    </w:pPr>
    <w:rPr>
      <w:b w:val="0"/>
      <w:bCs w:val="0"/>
      <w:sz w:val="28"/>
      <w:szCs w:val="20"/>
    </w:rPr>
  </w:style>
  <w:style w:type="character" w:customStyle="1" w:styleId="6Char0">
    <w:name w:val="样式6 Char"/>
    <w:link w:val="64"/>
    <w:rPr>
      <w:rFonts w:ascii="宋体" w:eastAsia="黑体"/>
      <w:sz w:val="28"/>
    </w:rPr>
  </w:style>
  <w:style w:type="paragraph" w:customStyle="1" w:styleId="xl116">
    <w:name w:val="xl116"/>
    <w:basedOn w:val="a3"/>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b/>
      <w:bCs/>
      <w:color w:val="FF0000"/>
      <w:kern w:val="0"/>
      <w:sz w:val="18"/>
      <w:szCs w:val="18"/>
    </w:rPr>
  </w:style>
  <w:style w:type="paragraph" w:customStyle="1" w:styleId="ParaChar">
    <w:name w:val="默认段落字体 Para Char"/>
    <w:basedOn w:val="a3"/>
    <w:qFormat/>
    <w:pPr>
      <w:jc w:val="left"/>
    </w:pPr>
    <w:rPr>
      <w:rFonts w:ascii="宋体" w:eastAsia="黑体"/>
      <w:kern w:val="0"/>
      <w:sz w:val="28"/>
      <w:szCs w:val="22"/>
    </w:rPr>
  </w:style>
  <w:style w:type="paragraph" w:customStyle="1" w:styleId="xl24">
    <w:name w:val="xl24"/>
    <w:basedOn w:val="a3"/>
    <w:qFormat/>
    <w:pPr>
      <w:widowControl/>
      <w:pBdr>
        <w:bottom w:val="single" w:sz="4" w:space="0" w:color="auto"/>
        <w:right w:val="single" w:sz="4" w:space="0" w:color="auto"/>
      </w:pBdr>
      <w:spacing w:before="100" w:beforeAutospacing="1" w:after="100" w:afterAutospacing="1"/>
      <w:jc w:val="center"/>
    </w:pPr>
    <w:rPr>
      <w:rFonts w:ascii="宋体" w:eastAsia="黑体"/>
      <w:kern w:val="0"/>
      <w:sz w:val="28"/>
      <w:szCs w:val="21"/>
    </w:rPr>
  </w:style>
  <w:style w:type="paragraph" w:customStyle="1" w:styleId="affffff4">
    <w:name w:val="表"/>
    <w:basedOn w:val="ae"/>
    <w:link w:val="Charffb"/>
    <w:qFormat/>
    <w:pPr>
      <w:widowControl w:val="0"/>
      <w:tabs>
        <w:tab w:val="left" w:pos="1454"/>
      </w:tabs>
      <w:adjustRightInd w:val="0"/>
      <w:spacing w:before="0" w:after="0" w:line="240" w:lineRule="auto"/>
      <w:ind w:left="1454" w:right="0" w:hanging="720"/>
      <w:jc w:val="center"/>
    </w:pPr>
    <w:rPr>
      <w:rFonts w:ascii="宋体" w:eastAsia="仿宋_GB2312"/>
      <w:sz w:val="28"/>
      <w:szCs w:val="22"/>
    </w:rPr>
  </w:style>
  <w:style w:type="character" w:customStyle="1" w:styleId="Charffb">
    <w:name w:val="表 Char"/>
    <w:link w:val="affffff4"/>
    <w:qFormat/>
    <w:rPr>
      <w:rFonts w:ascii="宋体" w:eastAsia="仿宋_GB2312"/>
      <w:sz w:val="28"/>
      <w:szCs w:val="22"/>
    </w:rPr>
  </w:style>
  <w:style w:type="paragraph" w:customStyle="1" w:styleId="xl84">
    <w:name w:val="xl84"/>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CharChar6">
    <w:name w:val="Char Char6"/>
    <w:basedOn w:val="a3"/>
    <w:qFormat/>
    <w:pPr>
      <w:tabs>
        <w:tab w:val="left" w:pos="360"/>
      </w:tabs>
      <w:jc w:val="left"/>
    </w:pPr>
    <w:rPr>
      <w:rFonts w:ascii="宋体" w:eastAsia="黑体"/>
      <w:kern w:val="0"/>
      <w:sz w:val="28"/>
      <w:szCs w:val="22"/>
    </w:rPr>
  </w:style>
  <w:style w:type="paragraph" w:customStyle="1" w:styleId="65">
    <w:name w:val="6"/>
    <w:basedOn w:val="a3"/>
    <w:next w:val="af6"/>
    <w:qFormat/>
    <w:pPr>
      <w:spacing w:line="400" w:lineRule="exact"/>
      <w:ind w:firstLineChars="215" w:firstLine="516"/>
      <w:jc w:val="left"/>
    </w:pPr>
    <w:rPr>
      <w:rFonts w:ascii="宋体" w:eastAsia="黑体"/>
      <w:kern w:val="0"/>
      <w:sz w:val="28"/>
      <w:szCs w:val="22"/>
    </w:rPr>
  </w:style>
  <w:style w:type="paragraph" w:customStyle="1" w:styleId="font0">
    <w:name w:val="font0"/>
    <w:basedOn w:val="a3"/>
    <w:qFormat/>
    <w:pPr>
      <w:widowControl/>
      <w:spacing w:before="100" w:beforeAutospacing="1" w:after="100" w:afterAutospacing="1"/>
      <w:jc w:val="left"/>
    </w:pPr>
    <w:rPr>
      <w:rFonts w:ascii="宋体" w:eastAsia="黑体" w:hAnsi="宋体" w:hint="eastAsia"/>
      <w:kern w:val="0"/>
      <w:sz w:val="28"/>
      <w:szCs w:val="22"/>
    </w:rPr>
  </w:style>
  <w:style w:type="paragraph" w:customStyle="1" w:styleId="font5">
    <w:name w:val="font5"/>
    <w:basedOn w:val="a3"/>
    <w:qFormat/>
    <w:pPr>
      <w:widowControl/>
      <w:spacing w:before="100" w:beforeAutospacing="1" w:after="100" w:afterAutospacing="1"/>
      <w:jc w:val="left"/>
    </w:pPr>
    <w:rPr>
      <w:rFonts w:ascii="宋体" w:eastAsia="黑体" w:hAnsi="宋体" w:hint="eastAsia"/>
      <w:kern w:val="0"/>
      <w:sz w:val="18"/>
      <w:szCs w:val="18"/>
    </w:rPr>
  </w:style>
  <w:style w:type="paragraph" w:customStyle="1" w:styleId="xl42">
    <w:name w:val="xl42"/>
    <w:basedOn w:val="a3"/>
    <w:qFormat/>
    <w:pPr>
      <w:widowControl/>
      <w:pBdr>
        <w:left w:val="single" w:sz="4" w:space="0" w:color="auto"/>
        <w:bottom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xl33">
    <w:name w:val="xl33"/>
    <w:basedOn w:val="a3"/>
    <w:qFormat/>
    <w:pPr>
      <w:widowControl/>
      <w:pBdr>
        <w:top w:val="single" w:sz="4" w:space="0" w:color="auto"/>
        <w:right w:val="single" w:sz="4" w:space="0" w:color="auto"/>
      </w:pBdr>
      <w:spacing w:before="100" w:beforeAutospacing="1" w:after="100" w:afterAutospacing="1"/>
      <w:jc w:val="left"/>
      <w:textAlignment w:val="top"/>
    </w:pPr>
    <w:rPr>
      <w:rFonts w:ascii="宋体" w:eastAsia="黑体" w:hAnsi="宋体"/>
      <w:kern w:val="0"/>
      <w:sz w:val="28"/>
      <w:szCs w:val="21"/>
    </w:rPr>
  </w:style>
  <w:style w:type="paragraph" w:customStyle="1" w:styleId="reader-word-layerreader-word-s1-21">
    <w:name w:val="reader-word-layer reader-word-s1-21"/>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1fb">
    <w:name w:val="1表格"/>
    <w:basedOn w:val="a3"/>
    <w:qFormat/>
    <w:pPr>
      <w:snapToGrid w:val="0"/>
      <w:spacing w:line="160" w:lineRule="atLeast"/>
      <w:jc w:val="center"/>
    </w:pPr>
    <w:rPr>
      <w:rFonts w:ascii="宋体" w:eastAsia="仿宋_GB2312"/>
      <w:kern w:val="0"/>
      <w:sz w:val="28"/>
      <w:szCs w:val="22"/>
    </w:rPr>
  </w:style>
  <w:style w:type="paragraph" w:customStyle="1" w:styleId="1fc">
    <w:name w:val="尾注文本1"/>
    <w:basedOn w:val="1f0"/>
    <w:qFormat/>
    <w:rPr>
      <w:sz w:val="21"/>
    </w:rPr>
  </w:style>
  <w:style w:type="paragraph" w:customStyle="1" w:styleId="xl147">
    <w:name w:val="xl147"/>
    <w:basedOn w:val="a3"/>
    <w:qFormat/>
    <w:pPr>
      <w:widowControl/>
      <w:pBdr>
        <w:top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b/>
      <w:bCs/>
      <w:kern w:val="0"/>
      <w:sz w:val="18"/>
      <w:szCs w:val="18"/>
    </w:rPr>
  </w:style>
  <w:style w:type="paragraph" w:customStyle="1" w:styleId="xl149">
    <w:name w:val="xl149"/>
    <w:basedOn w:val="a3"/>
    <w:qFormat/>
    <w:pPr>
      <w:widowControl/>
      <w:pBdr>
        <w:top w:val="single" w:sz="8" w:space="0" w:color="auto"/>
        <w:left w:val="single" w:sz="8" w:space="0" w:color="auto"/>
        <w:right w:val="single" w:sz="4" w:space="0" w:color="auto"/>
      </w:pBdr>
      <w:spacing w:before="100" w:beforeAutospacing="1" w:after="100" w:afterAutospacing="1"/>
      <w:jc w:val="center"/>
      <w:textAlignment w:val="center"/>
    </w:pPr>
    <w:rPr>
      <w:rFonts w:ascii="宋体" w:eastAsia="黑体" w:hAnsi="宋体" w:cs="宋体"/>
      <w:b/>
      <w:bCs/>
      <w:kern w:val="0"/>
      <w:sz w:val="18"/>
      <w:szCs w:val="18"/>
    </w:rPr>
  </w:style>
  <w:style w:type="paragraph" w:customStyle="1" w:styleId="xl57">
    <w:name w:val="xl57"/>
    <w:basedOn w:val="a3"/>
    <w:link w:val="xl57Char"/>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eastAsia="黑体"/>
      <w:kern w:val="0"/>
      <w:sz w:val="18"/>
      <w:szCs w:val="18"/>
    </w:rPr>
  </w:style>
  <w:style w:type="character" w:customStyle="1" w:styleId="xl57Char">
    <w:name w:val="xl57 Char"/>
    <w:link w:val="xl57"/>
    <w:rPr>
      <w:rFonts w:ascii="宋体" w:eastAsia="黑体"/>
      <w:sz w:val="18"/>
      <w:szCs w:val="18"/>
    </w:rPr>
  </w:style>
  <w:style w:type="paragraph" w:customStyle="1" w:styleId="CharChar1CharCharCharChar">
    <w:name w:val="Char Char1 Char Char Char Char"/>
    <w:basedOn w:val="a3"/>
    <w:qFormat/>
    <w:pPr>
      <w:jc w:val="left"/>
    </w:pPr>
    <w:rPr>
      <w:rFonts w:ascii="宋体" w:eastAsia="黑体"/>
      <w:kern w:val="0"/>
      <w:sz w:val="28"/>
      <w:szCs w:val="22"/>
    </w:rPr>
  </w:style>
  <w:style w:type="paragraph" w:customStyle="1" w:styleId="xl120">
    <w:name w:val="xl120"/>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b/>
      <w:bCs/>
      <w:color w:val="000000"/>
      <w:kern w:val="0"/>
      <w:sz w:val="18"/>
      <w:szCs w:val="18"/>
    </w:rPr>
  </w:style>
  <w:style w:type="paragraph" w:customStyle="1" w:styleId="reader-word-layerreader-word-s2-5">
    <w:name w:val="reader-word-layer reader-word-s2-5"/>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CharCharCharCharCharCharChar0">
    <w:name w:val="表格 Char Char Char Char Char Char Char"/>
    <w:basedOn w:val="a3"/>
    <w:qFormat/>
    <w:pPr>
      <w:tabs>
        <w:tab w:val="left" w:pos="3744"/>
      </w:tabs>
      <w:spacing w:line="240" w:lineRule="exact"/>
      <w:jc w:val="center"/>
    </w:pPr>
    <w:rPr>
      <w:rFonts w:ascii="宋体" w:eastAsia="黑体" w:hAnsi="宋体"/>
      <w:color w:val="0000FF"/>
      <w:kern w:val="0"/>
      <w:sz w:val="28"/>
      <w:szCs w:val="22"/>
      <w:lang w:bidi="he-IL"/>
    </w:rPr>
  </w:style>
  <w:style w:type="paragraph" w:customStyle="1" w:styleId="2f5">
    <w:name w:val="正文2"/>
    <w:basedOn w:val="a3"/>
    <w:qFormat/>
    <w:pPr>
      <w:widowControl/>
      <w:autoSpaceDE w:val="0"/>
      <w:autoSpaceDN w:val="0"/>
      <w:spacing w:line="360" w:lineRule="auto"/>
      <w:ind w:firstLine="601"/>
      <w:jc w:val="center"/>
      <w:textAlignment w:val="bottom"/>
    </w:pPr>
    <w:rPr>
      <w:rFonts w:ascii="仿宋_GB2312" w:eastAsia="仿宋_GB2312"/>
      <w:kern w:val="0"/>
      <w:sz w:val="28"/>
      <w:szCs w:val="22"/>
    </w:rPr>
  </w:style>
  <w:style w:type="paragraph" w:customStyle="1" w:styleId="xl43">
    <w:name w:val="xl43"/>
    <w:basedOn w:val="a3"/>
    <w:qFormat/>
    <w:pPr>
      <w:widowControl/>
      <w:pBdr>
        <w:bottom w:val="single" w:sz="4" w:space="0" w:color="auto"/>
      </w:pBdr>
      <w:spacing w:before="100" w:beforeAutospacing="1" w:after="100" w:afterAutospacing="1"/>
      <w:jc w:val="left"/>
      <w:textAlignment w:val="top"/>
    </w:pPr>
    <w:rPr>
      <w:rFonts w:ascii="宋体" w:eastAsia="黑体"/>
      <w:kern w:val="0"/>
      <w:sz w:val="28"/>
      <w:szCs w:val="21"/>
    </w:rPr>
  </w:style>
  <w:style w:type="paragraph" w:customStyle="1" w:styleId="affffff5">
    <w:name w:val="报告"/>
    <w:basedOn w:val="a3"/>
    <w:qFormat/>
    <w:pPr>
      <w:adjustRightInd w:val="0"/>
      <w:spacing w:line="360" w:lineRule="auto"/>
      <w:ind w:firstLine="505"/>
      <w:jc w:val="left"/>
      <w:textAlignment w:val="baseline"/>
    </w:pPr>
    <w:rPr>
      <w:rFonts w:ascii="宋体" w:eastAsia="黑体"/>
      <w:kern w:val="0"/>
      <w:sz w:val="28"/>
      <w:szCs w:val="22"/>
    </w:rPr>
  </w:style>
  <w:style w:type="paragraph" w:customStyle="1" w:styleId="affffff6">
    <w:name w:val="博士论文正文"/>
    <w:basedOn w:val="a3"/>
    <w:qFormat/>
    <w:pPr>
      <w:snapToGrid w:val="0"/>
      <w:spacing w:beforeLines="20" w:afterLines="20" w:line="360" w:lineRule="auto"/>
      <w:ind w:firstLineChars="200" w:firstLine="200"/>
      <w:jc w:val="left"/>
    </w:pPr>
    <w:rPr>
      <w:rFonts w:ascii="宋体" w:eastAsia="黑体"/>
      <w:kern w:val="0"/>
      <w:sz w:val="28"/>
      <w:szCs w:val="22"/>
    </w:rPr>
  </w:style>
  <w:style w:type="paragraph" w:customStyle="1" w:styleId="CharCharChar">
    <w:name w:val="Char Char Char"/>
    <w:basedOn w:val="a3"/>
    <w:qFormat/>
    <w:pPr>
      <w:jc w:val="left"/>
    </w:pPr>
    <w:rPr>
      <w:rFonts w:ascii="宋体" w:eastAsia="黑体"/>
      <w:kern w:val="0"/>
      <w:sz w:val="28"/>
      <w:szCs w:val="22"/>
    </w:rPr>
  </w:style>
  <w:style w:type="paragraph" w:customStyle="1" w:styleId="xl97">
    <w:name w:val="xl97"/>
    <w:basedOn w:val="a3"/>
    <w:qFormat/>
    <w:pPr>
      <w:widowControl/>
      <w:pBdr>
        <w:top w:val="single" w:sz="8"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xl71">
    <w:name w:val="xl71"/>
    <w:basedOn w:val="a3"/>
    <w:qFormat/>
    <w:pPr>
      <w:widowControl/>
      <w:pBdr>
        <w:top w:val="single" w:sz="8" w:space="0" w:color="auto"/>
        <w:bottom w:val="single" w:sz="4" w:space="0" w:color="auto"/>
      </w:pBdr>
      <w:spacing w:before="100" w:beforeAutospacing="1" w:after="100" w:afterAutospacing="1"/>
      <w:jc w:val="center"/>
    </w:pPr>
    <w:rPr>
      <w:rFonts w:ascii="宋体" w:eastAsia="黑体"/>
      <w:kern w:val="0"/>
      <w:sz w:val="28"/>
      <w:szCs w:val="22"/>
    </w:rPr>
  </w:style>
  <w:style w:type="paragraph" w:customStyle="1" w:styleId="affffff7">
    <w:name w:val="表内容"/>
    <w:basedOn w:val="a3"/>
    <w:next w:val="a3"/>
    <w:qFormat/>
    <w:pPr>
      <w:widowControl/>
      <w:spacing w:line="320" w:lineRule="exact"/>
      <w:jc w:val="center"/>
    </w:pPr>
    <w:rPr>
      <w:rFonts w:ascii="宋体" w:eastAsia="黑体" w:hAnsi="宋体"/>
      <w:kern w:val="0"/>
      <w:sz w:val="28"/>
      <w:szCs w:val="22"/>
    </w:rPr>
  </w:style>
  <w:style w:type="paragraph" w:customStyle="1" w:styleId="1fd">
    <w:name w:val="1"/>
    <w:basedOn w:val="a3"/>
    <w:next w:val="25"/>
    <w:qFormat/>
    <w:pPr>
      <w:jc w:val="left"/>
    </w:pPr>
    <w:rPr>
      <w:rFonts w:ascii="宋体" w:eastAsia="黑体"/>
      <w:kern w:val="0"/>
      <w:sz w:val="30"/>
      <w:szCs w:val="22"/>
    </w:rPr>
  </w:style>
  <w:style w:type="paragraph" w:customStyle="1" w:styleId="10415">
    <w:name w:val="样式 两端对齐 首行缩进:  1.04 厘米 行距: 1.5 倍行距"/>
    <w:basedOn w:val="a3"/>
    <w:qFormat/>
    <w:pPr>
      <w:widowControl/>
      <w:spacing w:line="360" w:lineRule="auto"/>
      <w:ind w:firstLine="590"/>
      <w:jc w:val="left"/>
    </w:pPr>
    <w:rPr>
      <w:rFonts w:ascii="Garamond" w:eastAsia="黑体" w:hAnsi="Garamond"/>
      <w:kern w:val="28"/>
      <w:sz w:val="28"/>
      <w:szCs w:val="28"/>
    </w:rPr>
  </w:style>
  <w:style w:type="paragraph" w:customStyle="1" w:styleId="xl73">
    <w:name w:val="xl73"/>
    <w:basedOn w:val="a3"/>
    <w:qFormat/>
    <w:pPr>
      <w:widowControl/>
      <w:pBdr>
        <w:top w:val="single" w:sz="4" w:space="0" w:color="auto"/>
        <w:left w:val="single" w:sz="8"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16"/>
      <w:szCs w:val="16"/>
    </w:rPr>
  </w:style>
  <w:style w:type="paragraph" w:customStyle="1" w:styleId="xl41">
    <w:name w:val="xl41"/>
    <w:basedOn w:val="a3"/>
    <w:qFormat/>
    <w:pPr>
      <w:widowControl/>
      <w:spacing w:before="100" w:beforeAutospacing="1" w:after="100" w:afterAutospacing="1"/>
      <w:jc w:val="center"/>
    </w:pPr>
    <w:rPr>
      <w:rFonts w:ascii="宋体" w:eastAsia="黑体" w:hAnsi="宋体"/>
      <w:kern w:val="0"/>
      <w:sz w:val="32"/>
      <w:szCs w:val="32"/>
    </w:rPr>
  </w:style>
  <w:style w:type="paragraph" w:customStyle="1" w:styleId="affffff8">
    <w:name w:val="表格文字（铸造）"/>
    <w:basedOn w:val="a3"/>
    <w:next w:val="a3"/>
    <w:qFormat/>
    <w:pPr>
      <w:spacing w:line="320" w:lineRule="exact"/>
      <w:jc w:val="center"/>
    </w:pPr>
    <w:rPr>
      <w:rFonts w:ascii="宋体" w:eastAsia="黑体"/>
      <w:kern w:val="0"/>
      <w:sz w:val="28"/>
      <w:szCs w:val="22"/>
    </w:rPr>
  </w:style>
  <w:style w:type="paragraph" w:customStyle="1" w:styleId="affffff9">
    <w:name w:val="表格内文字"/>
    <w:basedOn w:val="a3"/>
    <w:next w:val="a3"/>
    <w:link w:val="Char12"/>
    <w:qFormat/>
    <w:pPr>
      <w:adjustRightInd w:val="0"/>
      <w:snapToGrid w:val="0"/>
      <w:jc w:val="center"/>
    </w:pPr>
    <w:rPr>
      <w:rFonts w:ascii="宋体" w:eastAsia="黑体"/>
      <w:kern w:val="0"/>
      <w:sz w:val="28"/>
      <w:szCs w:val="22"/>
    </w:rPr>
  </w:style>
  <w:style w:type="character" w:customStyle="1" w:styleId="Char12">
    <w:name w:val="表格内文字 Char1"/>
    <w:link w:val="affffff9"/>
    <w:rPr>
      <w:rFonts w:ascii="宋体" w:eastAsia="黑体"/>
      <w:sz w:val="28"/>
      <w:szCs w:val="22"/>
    </w:rPr>
  </w:style>
  <w:style w:type="paragraph" w:customStyle="1" w:styleId="xl59">
    <w:name w:val="xl59"/>
    <w:basedOn w:val="a3"/>
    <w:qFormat/>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宋体" w:eastAsia="黑体"/>
      <w:kern w:val="0"/>
      <w:sz w:val="28"/>
      <w:szCs w:val="22"/>
    </w:rPr>
  </w:style>
  <w:style w:type="paragraph" w:customStyle="1" w:styleId="xl122">
    <w:name w:val="xl122"/>
    <w:basedOn w:val="a3"/>
    <w:qFormat/>
    <w:pPr>
      <w:widowControl/>
      <w:pBdr>
        <w:left w:val="single" w:sz="8" w:space="0" w:color="auto"/>
        <w:bottom w:val="single" w:sz="4" w:space="0" w:color="auto"/>
        <w:right w:val="single" w:sz="8" w:space="0" w:color="auto"/>
      </w:pBdr>
      <w:shd w:val="clear" w:color="000000" w:fill="FFFF00"/>
      <w:spacing w:before="100" w:beforeAutospacing="1" w:after="100" w:afterAutospacing="1"/>
      <w:jc w:val="center"/>
      <w:textAlignment w:val="center"/>
    </w:pPr>
    <w:rPr>
      <w:rFonts w:ascii="宋体" w:eastAsia="黑体" w:hAnsi="宋体" w:cs="宋体"/>
      <w:kern w:val="0"/>
      <w:sz w:val="18"/>
      <w:szCs w:val="18"/>
    </w:rPr>
  </w:style>
  <w:style w:type="paragraph" w:customStyle="1" w:styleId="xl81">
    <w:name w:val="xl81"/>
    <w:basedOn w:val="a3"/>
    <w:qFormat/>
    <w:pPr>
      <w:widowControl/>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Char110">
    <w:name w:val="Char11"/>
    <w:basedOn w:val="af1"/>
    <w:link w:val="Char1Char1"/>
    <w:qFormat/>
    <w:rPr>
      <w:rFonts w:ascii="Tahoma" w:hAnsi="Tahoma"/>
    </w:rPr>
  </w:style>
  <w:style w:type="character" w:customStyle="1" w:styleId="Char1Char1">
    <w:name w:val="Char1 Char1"/>
    <w:link w:val="Char110"/>
    <w:rPr>
      <w:rFonts w:ascii="Tahoma" w:eastAsia="黑体" w:hAnsi="Tahoma"/>
      <w:sz w:val="28"/>
      <w:szCs w:val="22"/>
      <w:shd w:val="clear" w:color="auto" w:fill="000080"/>
    </w:rPr>
  </w:style>
  <w:style w:type="paragraph" w:customStyle="1" w:styleId="xl64">
    <w:name w:val="xl64"/>
    <w:basedOn w:val="a3"/>
    <w:qFormat/>
    <w:pPr>
      <w:widowControl/>
      <w:pBdr>
        <w:right w:val="single" w:sz="8" w:space="0" w:color="auto"/>
      </w:pBdr>
      <w:spacing w:before="100" w:beforeAutospacing="1" w:after="100" w:afterAutospacing="1"/>
      <w:jc w:val="center"/>
      <w:textAlignment w:val="center"/>
    </w:pPr>
    <w:rPr>
      <w:rFonts w:ascii="Arial Unicode MS" w:eastAsia="黑体" w:hAnsi="Arial Unicode MS"/>
      <w:kern w:val="0"/>
      <w:sz w:val="28"/>
      <w:szCs w:val="22"/>
    </w:rPr>
  </w:style>
  <w:style w:type="paragraph" w:customStyle="1" w:styleId="xl22">
    <w:name w:val="xl22"/>
    <w:basedOn w:val="a3"/>
    <w:qFormat/>
    <w:pPr>
      <w:widowControl/>
      <w:spacing w:before="100" w:beforeAutospacing="1" w:after="100" w:afterAutospacing="1"/>
      <w:jc w:val="center"/>
      <w:textAlignment w:val="center"/>
    </w:pPr>
    <w:rPr>
      <w:rFonts w:ascii="宋体" w:eastAsia="黑体" w:hAnsi="宋体"/>
      <w:kern w:val="0"/>
      <w:sz w:val="18"/>
      <w:szCs w:val="18"/>
    </w:rPr>
  </w:style>
  <w:style w:type="paragraph" w:customStyle="1" w:styleId="xl91">
    <w:name w:val="xl91"/>
    <w:basedOn w:val="a3"/>
    <w:qFormat/>
    <w:pPr>
      <w:widowControl/>
      <w:pBdr>
        <w:top w:val="single" w:sz="8" w:space="0" w:color="auto"/>
        <w:bottom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105">
    <w:name w:val="xl105"/>
    <w:basedOn w:val="a3"/>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pa-1">
    <w:name w:val="pa-1"/>
    <w:basedOn w:val="a3"/>
    <w:qFormat/>
    <w:pPr>
      <w:widowControl/>
      <w:spacing w:line="320" w:lineRule="atLeast"/>
      <w:ind w:firstLine="520"/>
      <w:jc w:val="left"/>
    </w:pPr>
    <w:rPr>
      <w:rFonts w:ascii="宋体" w:eastAsia="黑体" w:hAnsi="宋体" w:cs="宋体"/>
      <w:kern w:val="0"/>
      <w:sz w:val="28"/>
      <w:szCs w:val="22"/>
    </w:rPr>
  </w:style>
  <w:style w:type="paragraph" w:customStyle="1" w:styleId="xl27">
    <w:name w:val="xl27"/>
    <w:basedOn w:val="a3"/>
    <w:qFormat/>
    <w:pPr>
      <w:widowControl/>
      <w:pBdr>
        <w:bottom w:val="single" w:sz="4" w:space="0" w:color="auto"/>
        <w:right w:val="single" w:sz="4" w:space="0" w:color="auto"/>
      </w:pBdr>
      <w:spacing w:before="100" w:beforeAutospacing="1" w:after="100" w:afterAutospacing="1"/>
      <w:jc w:val="center"/>
      <w:textAlignment w:val="center"/>
    </w:pPr>
    <w:rPr>
      <w:rFonts w:ascii="宋体" w:eastAsia="黑体"/>
      <w:kern w:val="0"/>
      <w:sz w:val="28"/>
      <w:szCs w:val="21"/>
    </w:rPr>
  </w:style>
  <w:style w:type="paragraph" w:customStyle="1" w:styleId="xl74">
    <w:name w:val="xl74"/>
    <w:basedOn w:val="a3"/>
    <w:qFormat/>
    <w:pPr>
      <w:widowControl/>
      <w:pBdr>
        <w:bottom w:val="single" w:sz="8" w:space="0" w:color="auto"/>
      </w:pBdr>
      <w:spacing w:before="100" w:beforeAutospacing="1" w:after="100" w:afterAutospacing="1"/>
      <w:jc w:val="left"/>
      <w:textAlignment w:val="center"/>
    </w:pPr>
    <w:rPr>
      <w:rFonts w:ascii="宋体" w:eastAsia="黑体"/>
      <w:kern w:val="0"/>
      <w:sz w:val="18"/>
      <w:szCs w:val="18"/>
    </w:rPr>
  </w:style>
  <w:style w:type="paragraph" w:customStyle="1" w:styleId="2f6">
    <w:name w:val="列出段落2"/>
    <w:basedOn w:val="a3"/>
    <w:uiPriority w:val="99"/>
    <w:qFormat/>
    <w:pPr>
      <w:ind w:firstLineChars="200" w:firstLine="420"/>
      <w:jc w:val="left"/>
    </w:pPr>
    <w:rPr>
      <w:rFonts w:ascii="Calibri" w:eastAsia="黑体" w:hAnsi="Calibri"/>
      <w:kern w:val="0"/>
      <w:sz w:val="28"/>
      <w:szCs w:val="22"/>
    </w:rPr>
  </w:style>
  <w:style w:type="paragraph" w:customStyle="1" w:styleId="affffffa">
    <w:name w:val="封面标准文稿编辑信息"/>
    <w:qFormat/>
    <w:pPr>
      <w:spacing w:before="180" w:line="180" w:lineRule="atLeast"/>
      <w:jc w:val="center"/>
    </w:pPr>
    <w:rPr>
      <w:rFonts w:ascii="宋体" w:hint="eastAsia"/>
      <w:sz w:val="21"/>
    </w:rPr>
  </w:style>
  <w:style w:type="paragraph" w:customStyle="1" w:styleId="zw">
    <w:name w:val="zw"/>
    <w:basedOn w:val="a3"/>
    <w:qFormat/>
    <w:pPr>
      <w:snapToGrid w:val="0"/>
      <w:spacing w:beforeLines="25" w:line="360" w:lineRule="auto"/>
      <w:ind w:firstLineChars="200" w:firstLine="480"/>
      <w:jc w:val="left"/>
    </w:pPr>
    <w:rPr>
      <w:rFonts w:ascii="宋体" w:eastAsia="黑体" w:hAnsi="宋体"/>
      <w:snapToGrid w:val="0"/>
      <w:kern w:val="0"/>
      <w:sz w:val="28"/>
      <w:szCs w:val="22"/>
    </w:rPr>
  </w:style>
  <w:style w:type="paragraph" w:customStyle="1" w:styleId="xl72">
    <w:name w:val="xl72"/>
    <w:basedOn w:val="a3"/>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黑体" w:eastAsia="黑体" w:hAnsi="Arial Unicode MS" w:hint="eastAsia"/>
      <w:kern w:val="0"/>
      <w:sz w:val="28"/>
      <w:szCs w:val="22"/>
    </w:rPr>
  </w:style>
  <w:style w:type="paragraph" w:customStyle="1" w:styleId="xl104">
    <w:name w:val="xl104"/>
    <w:basedOn w:val="a3"/>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黑体" w:eastAsia="黑体" w:hAnsi="宋体" w:hint="eastAsia"/>
      <w:kern w:val="0"/>
      <w:sz w:val="18"/>
      <w:szCs w:val="18"/>
    </w:rPr>
  </w:style>
  <w:style w:type="paragraph" w:customStyle="1" w:styleId="CharChar1Char">
    <w:name w:val="Char Char1 Char"/>
    <w:basedOn w:val="a3"/>
    <w:next w:val="a3"/>
    <w:qFormat/>
    <w:pPr>
      <w:spacing w:line="360" w:lineRule="auto"/>
      <w:ind w:firstLineChars="200" w:firstLine="200"/>
      <w:jc w:val="left"/>
    </w:pPr>
    <w:rPr>
      <w:rFonts w:ascii="宋体" w:eastAsia="黑体"/>
      <w:kern w:val="0"/>
      <w:sz w:val="28"/>
      <w:szCs w:val="22"/>
    </w:rPr>
  </w:style>
  <w:style w:type="paragraph" w:customStyle="1" w:styleId="reader-word-layerreader-word-s2-7">
    <w:name w:val="reader-word-layer reader-word-s2-7"/>
    <w:basedOn w:val="a3"/>
    <w:qFormat/>
    <w:pPr>
      <w:widowControl/>
      <w:spacing w:before="100" w:beforeAutospacing="1" w:after="100" w:afterAutospacing="1"/>
      <w:jc w:val="left"/>
    </w:pPr>
    <w:rPr>
      <w:rFonts w:ascii="宋体" w:eastAsia="黑体" w:hAnsi="宋体" w:cs="宋体"/>
      <w:kern w:val="0"/>
      <w:sz w:val="28"/>
      <w:szCs w:val="22"/>
    </w:rPr>
  </w:style>
  <w:style w:type="paragraph" w:customStyle="1" w:styleId="zhang">
    <w:name w:val="zhang正文"/>
    <w:basedOn w:val="af6"/>
    <w:qFormat/>
    <w:pPr>
      <w:autoSpaceDE w:val="0"/>
      <w:autoSpaceDN w:val="0"/>
      <w:adjustRightInd w:val="0"/>
      <w:snapToGrid w:val="0"/>
      <w:spacing w:after="0" w:line="360" w:lineRule="auto"/>
      <w:ind w:leftChars="0" w:left="0" w:firstLine="539"/>
      <w:jc w:val="center"/>
      <w:textAlignment w:val="baseline"/>
    </w:pPr>
    <w:rPr>
      <w:rFonts w:ascii="宋体" w:eastAsia="楷体_GB2312"/>
      <w:sz w:val="28"/>
      <w:szCs w:val="22"/>
    </w:rPr>
  </w:style>
  <w:style w:type="paragraph" w:customStyle="1" w:styleId="1fe">
    <w:name w:val="页脚1"/>
    <w:basedOn w:val="1f0"/>
    <w:qFormat/>
    <w:pPr>
      <w:tabs>
        <w:tab w:val="center" w:pos="4153"/>
        <w:tab w:val="right" w:pos="8306"/>
      </w:tabs>
      <w:spacing w:line="240" w:lineRule="atLeast"/>
    </w:pPr>
    <w:rPr>
      <w:sz w:val="18"/>
    </w:rPr>
  </w:style>
  <w:style w:type="paragraph" w:customStyle="1" w:styleId="GB231212">
    <w:name w:val="样式 仿宋_GB2312 小三 行距: 最小值 12 磅"/>
    <w:basedOn w:val="a3"/>
    <w:qFormat/>
    <w:pPr>
      <w:spacing w:line="360" w:lineRule="auto"/>
      <w:ind w:firstLineChars="200" w:firstLine="480"/>
      <w:jc w:val="left"/>
    </w:pPr>
    <w:rPr>
      <w:rFonts w:ascii="宋体" w:eastAsia="黑体" w:hAnsi="宋体"/>
      <w:bCs/>
      <w:kern w:val="0"/>
      <w:sz w:val="28"/>
      <w:szCs w:val="22"/>
    </w:rPr>
  </w:style>
  <w:style w:type="paragraph" w:customStyle="1" w:styleId="xl95">
    <w:name w:val="xl95"/>
    <w:basedOn w:val="a3"/>
    <w:qFormat/>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黑体" w:eastAsia="黑体" w:hAnsi="宋体"/>
      <w:kern w:val="0"/>
      <w:sz w:val="28"/>
      <w:szCs w:val="22"/>
    </w:rPr>
  </w:style>
  <w:style w:type="paragraph" w:customStyle="1" w:styleId="affffffb">
    <w:name w:val="段落"/>
    <w:basedOn w:val="a3"/>
    <w:qFormat/>
    <w:pPr>
      <w:tabs>
        <w:tab w:val="left" w:pos="1021"/>
      </w:tabs>
      <w:adjustRightInd w:val="0"/>
      <w:snapToGrid w:val="0"/>
      <w:spacing w:line="360" w:lineRule="auto"/>
      <w:ind w:firstLine="560"/>
      <w:jc w:val="left"/>
    </w:pPr>
    <w:rPr>
      <w:rFonts w:ascii="宋体" w:eastAsia="黑体"/>
      <w:kern w:val="24"/>
      <w:sz w:val="28"/>
      <w:szCs w:val="22"/>
    </w:rPr>
  </w:style>
  <w:style w:type="paragraph" w:customStyle="1" w:styleId="xl134">
    <w:name w:val="xl134"/>
    <w:basedOn w:val="a3"/>
    <w:qFormat/>
    <w:pPr>
      <w:widowControl/>
      <w:pBdr>
        <w:left w:val="single" w:sz="8" w:space="0" w:color="auto"/>
        <w:bottom w:val="single" w:sz="4" w:space="0" w:color="auto"/>
        <w:right w:val="single" w:sz="4" w:space="0" w:color="auto"/>
      </w:pBdr>
      <w:spacing w:before="100" w:beforeAutospacing="1" w:after="100" w:afterAutospacing="1"/>
      <w:jc w:val="center"/>
      <w:textAlignment w:val="center"/>
    </w:pPr>
    <w:rPr>
      <w:rFonts w:ascii="宋体" w:eastAsia="黑体"/>
      <w:color w:val="FF0000"/>
      <w:kern w:val="0"/>
      <w:sz w:val="18"/>
      <w:szCs w:val="18"/>
    </w:rPr>
  </w:style>
  <w:style w:type="paragraph" w:customStyle="1" w:styleId="151">
    <w:name w:val="样式 招股书第（一）点 + 首行缩进:  1.5 字符"/>
    <w:basedOn w:val="a3"/>
    <w:qFormat/>
    <w:pPr>
      <w:keepNext/>
      <w:keepLines/>
      <w:adjustRightInd w:val="0"/>
      <w:snapToGrid w:val="0"/>
      <w:ind w:firstLineChars="125" w:firstLine="375"/>
      <w:jc w:val="left"/>
      <w:outlineLvl w:val="2"/>
    </w:pPr>
    <w:rPr>
      <w:rFonts w:ascii="黑体" w:eastAsia="黑体" w:hAnsi="宋体"/>
      <w:color w:val="000000"/>
      <w:kern w:val="0"/>
      <w:sz w:val="30"/>
      <w:szCs w:val="22"/>
    </w:rPr>
  </w:style>
  <w:style w:type="paragraph" w:customStyle="1" w:styleId="CharChar1CharCharCharCharCharCharCharCharCharCharCharCharCharChar1CharCharCharCharCharChar1">
    <w:name w:val="Char Char1 Char Char Char Char Char Char Char Char Char Char Char Char Char Char1 Char Char Char Char Char Char1"/>
    <w:basedOn w:val="a3"/>
    <w:qFormat/>
    <w:pPr>
      <w:spacing w:line="300" w:lineRule="auto"/>
      <w:ind w:firstLineChars="200" w:firstLine="200"/>
      <w:jc w:val="left"/>
    </w:pPr>
    <w:rPr>
      <w:rFonts w:ascii="Tahoma" w:eastAsia="黑体" w:hAnsi="Tahoma"/>
      <w:kern w:val="0"/>
      <w:sz w:val="28"/>
      <w:szCs w:val="22"/>
    </w:rPr>
  </w:style>
  <w:style w:type="table" w:customStyle="1" w:styleId="1ff">
    <w:name w:val="网格型1"/>
    <w:basedOn w:val="a5"/>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f1">
    <w:name w:val="正文3"/>
    <w:qFormat/>
    <w:pPr>
      <w:widowControl w:val="0"/>
      <w:adjustRightInd w:val="0"/>
      <w:spacing w:line="360" w:lineRule="atLeast"/>
      <w:textAlignment w:val="baseline"/>
    </w:pPr>
    <w:rPr>
      <w:rFonts w:ascii="宋体"/>
      <w:sz w:val="24"/>
      <w:szCs w:val="22"/>
    </w:rPr>
  </w:style>
  <w:style w:type="table" w:customStyle="1" w:styleId="2f7">
    <w:name w:val="网格型2"/>
    <w:basedOn w:val="a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Char11">
    <w:name w:val="标题 2 Char1"/>
    <w:aliases w:val="h2 Char,l2 Char,2nd level Char,Titre2 Char,2 Char,Header 2 Char,H2 Char,sect 1.2 Char,DO NOT USE_h2 Char,chn Char,Chapter Number/Appendix Letter Char,Underrubrik1 Char,prop2 Char,Title2 Char,H21 Char,Heading 2 Hidden Char,Heading 2 CCBS Char"/>
    <w:qFormat/>
    <w:rPr>
      <w:rFonts w:ascii="Arial" w:eastAsia="黑体" w:hAnsi="Arial" w:cs="Times New Roman"/>
      <w:bCs/>
      <w:sz w:val="28"/>
      <w:szCs w:val="32"/>
      <w:lang w:val="zh-CN" w:eastAsia="zh-CN"/>
    </w:rPr>
  </w:style>
  <w:style w:type="paragraph" w:customStyle="1" w:styleId="affffffc">
    <w:name w:val="可研正文"/>
    <w:basedOn w:val="a3"/>
    <w:link w:val="Charffc"/>
    <w:uiPriority w:val="99"/>
    <w:qFormat/>
    <w:pPr>
      <w:spacing w:line="480" w:lineRule="auto"/>
      <w:ind w:firstLineChars="200" w:firstLine="480"/>
    </w:pPr>
    <w:rPr>
      <w:rFonts w:ascii="Arial" w:hAnsi="Arial"/>
      <w:color w:val="111111"/>
      <w:sz w:val="24"/>
      <w:lang w:val="zh-CN"/>
    </w:rPr>
  </w:style>
  <w:style w:type="character" w:customStyle="1" w:styleId="Charffc">
    <w:name w:val="可研正文 Char"/>
    <w:link w:val="affffffc"/>
    <w:uiPriority w:val="99"/>
    <w:locked/>
    <w:rPr>
      <w:rFonts w:ascii="Arial" w:hAnsi="Arial"/>
      <w:color w:val="111111"/>
      <w:kern w:val="2"/>
      <w:sz w:val="24"/>
      <w:szCs w:val="24"/>
      <w:lang w:val="zh-CN"/>
    </w:rPr>
  </w:style>
  <w:style w:type="paragraph" w:customStyle="1" w:styleId="affffffd">
    <w:name w:val="设计正文"/>
    <w:basedOn w:val="a3"/>
    <w:qFormat/>
    <w:pPr>
      <w:adjustRightInd w:val="0"/>
      <w:spacing w:line="360" w:lineRule="auto"/>
      <w:ind w:firstLineChars="200" w:firstLine="200"/>
      <w:textAlignment w:val="baseline"/>
    </w:pPr>
    <w:rPr>
      <w:kern w:val="0"/>
      <w:sz w:val="24"/>
      <w:szCs w:val="20"/>
    </w:rPr>
  </w:style>
  <w:style w:type="paragraph" w:customStyle="1" w:styleId="180">
    <w:name w:val="表格18"/>
    <w:basedOn w:val="a3"/>
    <w:semiHidden/>
    <w:pPr>
      <w:spacing w:line="360" w:lineRule="exact"/>
      <w:jc w:val="center"/>
    </w:pPr>
    <w:rPr>
      <w:b/>
      <w:color w:val="000000"/>
      <w:kern w:val="0"/>
      <w:szCs w:val="21"/>
      <w:lang w:val="zh-CN"/>
    </w:rPr>
  </w:style>
  <w:style w:type="paragraph" w:customStyle="1" w:styleId="CharCharCharCharCharCharCharCharCharCharCharCharChar">
    <w:name w:val="Char Char Char Char Char Char Char Char Char Char Char Char Char"/>
    <w:basedOn w:val="a3"/>
    <w:next w:val="a3"/>
    <w:link w:val="CharCharCharCharCharCharCharCharCharCharCharCharCharChar"/>
    <w:qFormat/>
    <w:pPr>
      <w:adjustRightInd w:val="0"/>
      <w:spacing w:line="360" w:lineRule="auto"/>
      <w:ind w:firstLineChars="200" w:firstLine="200"/>
      <w:textAlignment w:val="baseline"/>
    </w:pPr>
    <w:rPr>
      <w:rFonts w:ascii="宋体" w:hAnsi="宋体"/>
      <w:sz w:val="24"/>
      <w:lang w:val="zh-CN"/>
    </w:rPr>
  </w:style>
  <w:style w:type="character" w:customStyle="1" w:styleId="CharCharCharCharCharCharCharCharCharCharCharCharCharChar">
    <w:name w:val="Char Char Char Char Char Char Char Char Char Char Char Char Char Char"/>
    <w:link w:val="CharCharCharCharCharCharCharCharCharCharCharCharChar"/>
    <w:rPr>
      <w:rFonts w:ascii="宋体" w:hAnsi="宋体"/>
      <w:kern w:val="2"/>
      <w:sz w:val="24"/>
      <w:szCs w:val="24"/>
      <w:lang w:val="zh-CN"/>
    </w:rPr>
  </w:style>
  <w:style w:type="paragraph" w:customStyle="1" w:styleId="affffffe">
    <w:name w:val="图表文字"/>
    <w:qFormat/>
    <w:pPr>
      <w:spacing w:line="240" w:lineRule="atLeast"/>
      <w:jc w:val="center"/>
    </w:pPr>
    <w:rPr>
      <w:bCs/>
      <w:kern w:val="44"/>
      <w:sz w:val="21"/>
      <w:szCs w:val="21"/>
    </w:rPr>
  </w:style>
  <w:style w:type="paragraph" w:customStyle="1" w:styleId="afffffff">
    <w:name w:val="正文(首行缩进)"/>
    <w:basedOn w:val="a3"/>
    <w:link w:val="Charffd"/>
    <w:qFormat/>
    <w:pPr>
      <w:spacing w:line="360" w:lineRule="auto"/>
      <w:ind w:firstLineChars="225" w:firstLine="540"/>
    </w:pPr>
    <w:rPr>
      <w:snapToGrid w:val="0"/>
      <w:color w:val="000000"/>
      <w:kern w:val="0"/>
      <w:sz w:val="24"/>
      <w:lang w:val="zh-CN"/>
    </w:rPr>
  </w:style>
  <w:style w:type="character" w:customStyle="1" w:styleId="Charffd">
    <w:name w:val="正文(首行缩进) Char"/>
    <w:link w:val="afffffff"/>
    <w:rPr>
      <w:snapToGrid/>
      <w:color w:val="000000"/>
      <w:sz w:val="24"/>
      <w:szCs w:val="24"/>
      <w:lang w:val="zh-CN"/>
    </w:rPr>
  </w:style>
  <w:style w:type="paragraph" w:customStyle="1" w:styleId="4f">
    <w:name w:val="4标"/>
    <w:basedOn w:val="a3"/>
    <w:pPr>
      <w:keepNext/>
      <w:keepLines/>
      <w:spacing w:beforeLines="50" w:afterLines="50"/>
      <w:outlineLvl w:val="3"/>
    </w:pPr>
    <w:rPr>
      <w:rFonts w:eastAsia="黑体" w:cs="宋体"/>
      <w:szCs w:val="20"/>
    </w:rPr>
  </w:style>
  <w:style w:type="paragraph" w:customStyle="1" w:styleId="afffffff0">
    <w:name w:val="表、图名"/>
    <w:basedOn w:val="a3"/>
    <w:link w:val="Charffe"/>
    <w:qFormat/>
    <w:pPr>
      <w:adjustRightInd w:val="0"/>
      <w:snapToGrid w:val="0"/>
      <w:jc w:val="center"/>
    </w:pPr>
    <w:rPr>
      <w:rFonts w:ascii="黑体" w:eastAsia="黑体" w:hAnsi="宋体"/>
      <w:color w:val="000000"/>
      <w:szCs w:val="18"/>
    </w:rPr>
  </w:style>
  <w:style w:type="character" w:customStyle="1" w:styleId="Charffe">
    <w:name w:val="表、图名 Char"/>
    <w:link w:val="afffffff0"/>
    <w:rPr>
      <w:rFonts w:ascii="黑体" w:eastAsia="黑体" w:hAnsi="宋体"/>
      <w:color w:val="000000"/>
      <w:kern w:val="2"/>
      <w:sz w:val="21"/>
      <w:szCs w:val="18"/>
    </w:rPr>
  </w:style>
  <w:style w:type="paragraph" w:customStyle="1" w:styleId="afffffff1">
    <w:name w:val="表格内容"/>
    <w:basedOn w:val="a3"/>
    <w:link w:val="Charfff"/>
    <w:qFormat/>
    <w:pPr>
      <w:adjustRightInd w:val="0"/>
      <w:snapToGrid w:val="0"/>
      <w:spacing w:line="280" w:lineRule="exact"/>
      <w:ind w:leftChars="-15" w:left="-31" w:rightChars="-15" w:right="-31"/>
      <w:jc w:val="center"/>
    </w:pPr>
    <w:rPr>
      <w:color w:val="000000"/>
      <w:sz w:val="18"/>
      <w:szCs w:val="18"/>
      <w:lang w:val="zh-CN"/>
    </w:rPr>
  </w:style>
  <w:style w:type="character" w:customStyle="1" w:styleId="Charfff">
    <w:name w:val="表格内容 Char"/>
    <w:link w:val="afffffff1"/>
    <w:qFormat/>
    <w:rPr>
      <w:color w:val="000000"/>
      <w:kern w:val="2"/>
      <w:sz w:val="18"/>
      <w:szCs w:val="18"/>
      <w:lang w:val="zh-CN"/>
    </w:rPr>
  </w:style>
  <w:style w:type="paragraph" w:customStyle="1" w:styleId="120">
    <w:name w:val="正文12"/>
    <w:link w:val="1Char3"/>
    <w:qFormat/>
    <w:pPr>
      <w:widowControl w:val="0"/>
      <w:adjustRightInd w:val="0"/>
      <w:spacing w:line="360" w:lineRule="atLeast"/>
      <w:textAlignment w:val="baseline"/>
    </w:pPr>
    <w:rPr>
      <w:rFonts w:ascii="宋体"/>
      <w:sz w:val="24"/>
    </w:rPr>
  </w:style>
  <w:style w:type="character" w:customStyle="1" w:styleId="1Char3">
    <w:name w:val="正文1 Char"/>
    <w:link w:val="120"/>
    <w:qFormat/>
    <w:rPr>
      <w:rFonts w:ascii="宋体"/>
      <w:sz w:val="24"/>
      <w:lang w:bidi="ar-SA"/>
    </w:rPr>
  </w:style>
  <w:style w:type="paragraph" w:customStyle="1" w:styleId="-------------">
    <w:name w:val="表头-------------"/>
    <w:basedOn w:val="a3"/>
    <w:link w:val="-------------Char"/>
    <w:qFormat/>
    <w:pPr>
      <w:spacing w:line="460" w:lineRule="exact"/>
      <w:jc w:val="center"/>
    </w:pPr>
    <w:rPr>
      <w:rFonts w:eastAsia="黑体"/>
      <w:kern w:val="0"/>
      <w:sz w:val="24"/>
      <w:szCs w:val="20"/>
      <w:lang w:val="zh-CN"/>
    </w:rPr>
  </w:style>
  <w:style w:type="character" w:customStyle="1" w:styleId="-------------Char">
    <w:name w:val="表头------------- Char"/>
    <w:link w:val="-------------"/>
    <w:qFormat/>
    <w:rPr>
      <w:rFonts w:eastAsia="黑体"/>
      <w:sz w:val="24"/>
      <w:lang w:val="zh-CN"/>
    </w:rPr>
  </w:style>
  <w:style w:type="paragraph" w:customStyle="1" w:styleId="-------------0">
    <w:name w:val="公式、图-------------"/>
    <w:basedOn w:val="a3"/>
    <w:link w:val="-------------Char0"/>
    <w:pPr>
      <w:jc w:val="center"/>
      <w:textAlignment w:val="center"/>
    </w:pPr>
    <w:rPr>
      <w:spacing w:val="16"/>
      <w:sz w:val="24"/>
      <w:szCs w:val="20"/>
      <w:lang w:val="zh-CN"/>
    </w:rPr>
  </w:style>
  <w:style w:type="character" w:customStyle="1" w:styleId="-------------Char0">
    <w:name w:val="公式、图------------- Char"/>
    <w:link w:val="-------------0"/>
    <w:rPr>
      <w:spacing w:val="16"/>
      <w:kern w:val="2"/>
      <w:sz w:val="24"/>
      <w:lang w:val="zh-CN"/>
    </w:rPr>
  </w:style>
  <w:style w:type="character" w:customStyle="1" w:styleId="Char13">
    <w:name w:val="纯文本 Char1"/>
    <w:aliases w:val="表格内容 Char1,普通文字 Char Char3,普通文字 Char Char Char Char Char,纯文本 Char Char,普通文字 Char1,加粗正文 Char,普通文字 Char Char Char,普通文字 Char Char Char Char Char Char Char1,普通文字 Char Char Char Char Char Char Char Char Char,纯文本1 Char,文字缩进 Char,纯文本 Char2,表内文字 Char"/>
    <w:qFormat/>
    <w:locked/>
    <w:rPr>
      <w:rFonts w:ascii="宋体" w:eastAsia="宋体" w:hAnsi="Courier New" w:cs="Times New Roman"/>
      <w:szCs w:val="20"/>
      <w:lang w:val="zh-CN" w:eastAsia="zh-CN"/>
    </w:rPr>
  </w:style>
  <w:style w:type="paragraph" w:customStyle="1" w:styleId="afffffff2">
    <w:name w:val="图文框"/>
    <w:basedOn w:val="a3"/>
    <w:qFormat/>
    <w:pPr>
      <w:snapToGrid w:val="0"/>
      <w:spacing w:line="320" w:lineRule="atLeast"/>
      <w:jc w:val="center"/>
    </w:pPr>
    <w:rPr>
      <w:szCs w:val="20"/>
    </w:rPr>
  </w:style>
  <w:style w:type="paragraph" w:customStyle="1" w:styleId="PlainText1">
    <w:name w:val="Plain Text1"/>
    <w:basedOn w:val="a3"/>
    <w:pPr>
      <w:autoSpaceDE w:val="0"/>
      <w:autoSpaceDN w:val="0"/>
      <w:adjustRightInd w:val="0"/>
      <w:textAlignment w:val="baseline"/>
    </w:pPr>
    <w:rPr>
      <w:rFonts w:ascii="宋体" w:hAnsi="Tms Rmn"/>
      <w:kern w:val="0"/>
      <w:szCs w:val="20"/>
    </w:rPr>
  </w:style>
  <w:style w:type="paragraph" w:customStyle="1" w:styleId="1ff0">
    <w:name w:val="纯文本1"/>
    <w:basedOn w:val="a3"/>
    <w:qFormat/>
    <w:pPr>
      <w:adjustRightInd w:val="0"/>
      <w:textAlignment w:val="baseline"/>
    </w:pPr>
    <w:rPr>
      <w:rFonts w:ascii="宋体" w:hAnsi="Courier New"/>
      <w:szCs w:val="20"/>
    </w:rPr>
  </w:style>
  <w:style w:type="paragraph" w:customStyle="1" w:styleId="afffffff3">
    <w:name w:val="【表中文字】"/>
    <w:basedOn w:val="a3"/>
    <w:link w:val="Charfff0"/>
    <w:qFormat/>
    <w:pPr>
      <w:jc w:val="center"/>
    </w:pPr>
    <w:rPr>
      <w:szCs w:val="20"/>
      <w:lang w:val="zh-CN"/>
    </w:rPr>
  </w:style>
  <w:style w:type="character" w:customStyle="1" w:styleId="Charfff0">
    <w:name w:val="【表中文字】 Char"/>
    <w:link w:val="afffffff3"/>
    <w:qFormat/>
    <w:rPr>
      <w:kern w:val="2"/>
      <w:sz w:val="21"/>
      <w:lang w:val="zh-CN"/>
    </w:rPr>
  </w:style>
  <w:style w:type="paragraph" w:customStyle="1" w:styleId="01">
    <w:name w:val="正文01"/>
    <w:basedOn w:val="a3"/>
    <w:link w:val="01Char"/>
    <w:qFormat/>
    <w:pPr>
      <w:spacing w:before="60" w:line="460" w:lineRule="exact"/>
      <w:ind w:firstLineChars="200" w:firstLine="200"/>
    </w:pPr>
    <w:rPr>
      <w:snapToGrid w:val="0"/>
      <w:kern w:val="0"/>
      <w:sz w:val="24"/>
    </w:rPr>
  </w:style>
  <w:style w:type="character" w:customStyle="1" w:styleId="01Char">
    <w:name w:val="正文01 Char"/>
    <w:link w:val="01"/>
    <w:qFormat/>
    <w:locked/>
    <w:rPr>
      <w:snapToGrid/>
      <w:sz w:val="24"/>
      <w:szCs w:val="24"/>
    </w:rPr>
  </w:style>
  <w:style w:type="paragraph" w:customStyle="1" w:styleId="91">
    <w:name w:val="9"/>
    <w:basedOn w:val="a3"/>
    <w:qFormat/>
    <w:pPr>
      <w:widowControl/>
      <w:spacing w:before="100" w:beforeAutospacing="1" w:after="100" w:afterAutospacing="1"/>
      <w:jc w:val="left"/>
    </w:pPr>
    <w:rPr>
      <w:rFonts w:ascii="宋体" w:hAnsi="宋体"/>
      <w:kern w:val="0"/>
      <w:sz w:val="24"/>
    </w:rPr>
  </w:style>
  <w:style w:type="character" w:customStyle="1" w:styleId="1Char11">
    <w:name w:val="正文样式1 Char1"/>
    <w:link w:val="1ff1"/>
    <w:qFormat/>
    <w:rPr>
      <w:rFonts w:hAnsi="宋体"/>
      <w:color w:val="000000"/>
      <w:sz w:val="28"/>
      <w:szCs w:val="28"/>
      <w:lang w:val="zh-CN"/>
    </w:rPr>
  </w:style>
  <w:style w:type="paragraph" w:customStyle="1" w:styleId="1ff1">
    <w:name w:val="正文样式1"/>
    <w:basedOn w:val="a3"/>
    <w:link w:val="1Char11"/>
    <w:qFormat/>
    <w:pPr>
      <w:adjustRightInd w:val="0"/>
      <w:snapToGrid w:val="0"/>
      <w:spacing w:line="500" w:lineRule="exact"/>
      <w:ind w:firstLineChars="200" w:firstLine="560"/>
    </w:pPr>
    <w:rPr>
      <w:rFonts w:hAnsi="宋体"/>
      <w:color w:val="000000"/>
      <w:kern w:val="0"/>
      <w:sz w:val="28"/>
      <w:szCs w:val="28"/>
      <w:lang w:val="zh-CN"/>
    </w:rPr>
  </w:style>
  <w:style w:type="character" w:customStyle="1" w:styleId="font21">
    <w:name w:val="font21"/>
    <w:qFormat/>
    <w:rPr>
      <w:rFonts w:ascii="Times New Roman" w:hAnsi="Times New Roman" w:cs="Times New Roman" w:hint="default"/>
      <w:color w:val="000000"/>
      <w:sz w:val="21"/>
      <w:szCs w:val="21"/>
    </w:rPr>
  </w:style>
  <w:style w:type="paragraph" w:customStyle="1" w:styleId="-2">
    <w:name w:val="宏福正文-2"/>
    <w:basedOn w:val="a3"/>
    <w:next w:val="a3"/>
    <w:qFormat/>
    <w:pPr>
      <w:snapToGrid w:val="0"/>
      <w:spacing w:before="240" w:line="400" w:lineRule="atLeast"/>
      <w:ind w:firstLine="567"/>
    </w:pPr>
    <w:rPr>
      <w:sz w:val="28"/>
      <w:szCs w:val="20"/>
    </w:rPr>
  </w:style>
  <w:style w:type="paragraph" w:customStyle="1" w:styleId="1CharCharCharCharCharCharCharCharCharCharCharCharChar">
    <w:name w:val="1 Char Char Char Char Char Char Char Char Char Char Char Char Char"/>
    <w:basedOn w:val="a3"/>
    <w:qFormat/>
  </w:style>
  <w:style w:type="character" w:customStyle="1" w:styleId="Charfff1">
    <w:name w:val="新正文 Char"/>
    <w:link w:val="afffffff4"/>
    <w:qFormat/>
    <w:rPr>
      <w:rFonts w:ascii="宋体" w:hAnsi="宋体"/>
      <w:sz w:val="24"/>
      <w:szCs w:val="24"/>
    </w:rPr>
  </w:style>
  <w:style w:type="paragraph" w:customStyle="1" w:styleId="afffffff4">
    <w:name w:val="新正文"/>
    <w:basedOn w:val="a3"/>
    <w:link w:val="Charfff1"/>
    <w:qFormat/>
    <w:pPr>
      <w:spacing w:line="500" w:lineRule="exact"/>
      <w:ind w:firstLineChars="200" w:firstLine="200"/>
    </w:pPr>
    <w:rPr>
      <w:rFonts w:ascii="宋体" w:hAnsi="宋体"/>
      <w:kern w:val="0"/>
      <w:sz w:val="24"/>
    </w:rPr>
  </w:style>
  <w:style w:type="paragraph" w:customStyle="1" w:styleId="3f2">
    <w:name w:val="3级标题"/>
    <w:basedOn w:val="3"/>
    <w:next w:val="120"/>
    <w:qFormat/>
    <w:pPr>
      <w:widowControl/>
      <w:spacing w:before="0" w:after="0" w:line="500" w:lineRule="exact"/>
    </w:pPr>
    <w:rPr>
      <w:rFonts w:ascii="黑体" w:hAnsi="宋体" w:cs="Arial"/>
      <w:b w:val="0"/>
      <w:color w:val="000000"/>
      <w:sz w:val="24"/>
      <w:szCs w:val="20"/>
      <w:lang w:val="zh-CN"/>
    </w:rPr>
  </w:style>
  <w:style w:type="paragraph" w:customStyle="1" w:styleId="afffffff5">
    <w:name w:val="表内格式"/>
    <w:basedOn w:val="a3"/>
    <w:link w:val="Char14"/>
    <w:qFormat/>
    <w:pPr>
      <w:jc w:val="center"/>
    </w:pPr>
    <w:rPr>
      <w:sz w:val="18"/>
      <w:szCs w:val="20"/>
      <w:lang w:val="zh-CN"/>
    </w:rPr>
  </w:style>
  <w:style w:type="character" w:customStyle="1" w:styleId="Char14">
    <w:name w:val="表内格式 Char1"/>
    <w:link w:val="afffffff5"/>
    <w:qFormat/>
    <w:rPr>
      <w:kern w:val="2"/>
      <w:sz w:val="18"/>
      <w:lang w:val="zh-CN"/>
    </w:rPr>
  </w:style>
  <w:style w:type="paragraph" w:customStyle="1" w:styleId="afffffff6">
    <w:name w:val="正文(首行缩进)宋旭峰"/>
    <w:basedOn w:val="ab"/>
    <w:link w:val="CharChar7"/>
    <w:qFormat/>
    <w:pPr>
      <w:spacing w:line="460" w:lineRule="exact"/>
      <w:ind w:firstLineChars="198" w:firstLine="539"/>
      <w:contextualSpacing/>
    </w:pPr>
    <w:rPr>
      <w:rFonts w:ascii="Calibri" w:hAnsi="Calibri"/>
      <w:snapToGrid w:val="0"/>
      <w:color w:val="0000FF"/>
      <w:spacing w:val="16"/>
      <w:kern w:val="0"/>
      <w:sz w:val="24"/>
      <w:szCs w:val="24"/>
    </w:rPr>
  </w:style>
  <w:style w:type="character" w:customStyle="1" w:styleId="CharChar7">
    <w:name w:val="正文(首行缩进)宋旭峰 Char Char"/>
    <w:link w:val="afffffff6"/>
    <w:rPr>
      <w:rFonts w:ascii="Calibri" w:hAnsi="Calibri"/>
      <w:snapToGrid/>
      <w:color w:val="0000FF"/>
      <w:spacing w:val="16"/>
      <w:sz w:val="24"/>
      <w:szCs w:val="24"/>
    </w:rPr>
  </w:style>
  <w:style w:type="paragraph" w:customStyle="1" w:styleId="75">
    <w:name w:val="正文7"/>
    <w:qFormat/>
    <w:pPr>
      <w:widowControl w:val="0"/>
      <w:adjustRightInd w:val="0"/>
      <w:spacing w:line="360" w:lineRule="atLeast"/>
      <w:textAlignment w:val="baseline"/>
    </w:pPr>
    <w:rPr>
      <w:rFonts w:ascii="宋体"/>
      <w:sz w:val="24"/>
    </w:rPr>
  </w:style>
  <w:style w:type="paragraph" w:customStyle="1" w:styleId="reader-word-layerreader-word-s2-13">
    <w:name w:val="reader-word-layer reader-word-s2-13"/>
    <w:basedOn w:val="a3"/>
    <w:pPr>
      <w:widowControl/>
      <w:spacing w:before="100" w:beforeAutospacing="1" w:after="100" w:afterAutospacing="1"/>
      <w:jc w:val="left"/>
    </w:pPr>
    <w:rPr>
      <w:rFonts w:ascii="宋体" w:hAnsi="宋体" w:cs="宋体"/>
      <w:kern w:val="0"/>
      <w:sz w:val="24"/>
    </w:rPr>
  </w:style>
  <w:style w:type="paragraph" w:customStyle="1" w:styleId="reader-word-layerreader-word-s2-16">
    <w:name w:val="reader-word-layer reader-word-s2-16"/>
    <w:basedOn w:val="a3"/>
    <w:pPr>
      <w:widowControl/>
      <w:spacing w:before="100" w:beforeAutospacing="1" w:after="100" w:afterAutospacing="1"/>
      <w:jc w:val="left"/>
    </w:pPr>
    <w:rPr>
      <w:rFonts w:ascii="宋体" w:hAnsi="宋体" w:cs="宋体"/>
      <w:kern w:val="0"/>
      <w:sz w:val="24"/>
    </w:rPr>
  </w:style>
  <w:style w:type="character" w:customStyle="1" w:styleId="headline-content">
    <w:name w:val="headline-content"/>
  </w:style>
  <w:style w:type="paragraph" w:customStyle="1" w:styleId="CharCharCharCharCharCharCharCharCharCharCharChar1CharCharCharCharCharCharCharCharCharCharCharCharCharCharCharCharCharCharChar">
    <w:name w:val="Char Char Char Char Char Char Char Char Char Char Char Char1 Char Char Char Char Char Char Char Char Char Char Char Char Char Char Char Char Char Char Char"/>
    <w:basedOn w:val="a3"/>
    <w:pPr>
      <w:spacing w:line="360" w:lineRule="auto"/>
      <w:ind w:firstLineChars="200" w:firstLine="200"/>
    </w:pPr>
    <w:rPr>
      <w:szCs w:val="20"/>
    </w:rPr>
  </w:style>
  <w:style w:type="paragraph" w:customStyle="1" w:styleId="1ff2">
    <w:name w:val="无间隔1"/>
    <w:uiPriority w:val="1"/>
    <w:qFormat/>
    <w:pPr>
      <w:widowControl w:val="0"/>
      <w:jc w:val="both"/>
    </w:pPr>
    <w:rPr>
      <w:kern w:val="2"/>
      <w:sz w:val="21"/>
      <w:szCs w:val="22"/>
    </w:rPr>
  </w:style>
  <w:style w:type="paragraph" w:customStyle="1" w:styleId="84">
    <w:name w:val="8说明(治)"/>
    <w:basedOn w:val="a3"/>
    <w:next w:val="a3"/>
    <w:pPr>
      <w:ind w:firstLine="435"/>
    </w:pPr>
    <w:rPr>
      <w:rFonts w:eastAsia="仿宋_GB2312"/>
    </w:rPr>
  </w:style>
  <w:style w:type="paragraph" w:customStyle="1" w:styleId="reader-word-layerreader-word-s1-14">
    <w:name w:val="reader-word-layer reader-word-s1-14"/>
    <w:basedOn w:val="a3"/>
    <w:pPr>
      <w:widowControl/>
      <w:spacing w:before="100" w:beforeAutospacing="1" w:after="100" w:afterAutospacing="1"/>
      <w:jc w:val="left"/>
    </w:pPr>
    <w:rPr>
      <w:rFonts w:ascii="宋体" w:hAnsi="宋体" w:cs="宋体"/>
      <w:kern w:val="0"/>
      <w:sz w:val="24"/>
    </w:rPr>
  </w:style>
  <w:style w:type="paragraph" w:customStyle="1" w:styleId="reader-word-layerreader-word-s1-0reader-word-s1-2">
    <w:name w:val="reader-word-layer reader-word-s1-0 reader-word-s1-2"/>
    <w:basedOn w:val="a3"/>
    <w:pPr>
      <w:widowControl/>
      <w:spacing w:before="100" w:beforeAutospacing="1" w:after="100" w:afterAutospacing="1"/>
      <w:jc w:val="left"/>
    </w:pPr>
    <w:rPr>
      <w:rFonts w:ascii="宋体" w:hAnsi="宋体" w:cs="宋体"/>
      <w:kern w:val="0"/>
      <w:sz w:val="24"/>
    </w:rPr>
  </w:style>
  <w:style w:type="character" w:customStyle="1" w:styleId="4Char1">
    <w:name w:val="标题 4 Char1"/>
    <w:rPr>
      <w:rFonts w:ascii="宋体" w:eastAsia="仿宋_GB2312"/>
      <w:b/>
      <w:kern w:val="2"/>
      <w:sz w:val="28"/>
    </w:rPr>
  </w:style>
  <w:style w:type="paragraph" w:customStyle="1" w:styleId="afffffff7">
    <w:name w:val="表名"/>
    <w:basedOn w:val="a3"/>
    <w:link w:val="Charfff2"/>
    <w:pPr>
      <w:tabs>
        <w:tab w:val="left" w:pos="1350"/>
      </w:tabs>
      <w:autoSpaceDE w:val="0"/>
      <w:autoSpaceDN w:val="0"/>
      <w:adjustRightInd w:val="0"/>
      <w:snapToGrid w:val="0"/>
      <w:spacing w:before="234" w:after="78" w:line="320" w:lineRule="exact"/>
      <w:ind w:firstLineChars="100" w:firstLine="241"/>
      <w:jc w:val="center"/>
    </w:pPr>
    <w:rPr>
      <w:rFonts w:ascii="Arial" w:eastAsia="楷体_GB2312" w:hAnsi="Arial"/>
      <w:b/>
      <w:sz w:val="24"/>
      <w:shd w:val="clear" w:color="auto" w:fill="FFFFFF"/>
    </w:rPr>
  </w:style>
  <w:style w:type="character" w:customStyle="1" w:styleId="Charfff2">
    <w:name w:val="表名 Char"/>
    <w:link w:val="afffffff7"/>
    <w:rPr>
      <w:rFonts w:ascii="Arial" w:eastAsia="楷体_GB2312" w:hAnsi="Arial" w:cs="Arial"/>
      <w:b/>
      <w:kern w:val="2"/>
      <w:sz w:val="24"/>
      <w:szCs w:val="24"/>
    </w:rPr>
  </w:style>
  <w:style w:type="table" w:customStyle="1" w:styleId="113">
    <w:name w:val="网格型11"/>
    <w:basedOn w:val="a5"/>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
    <w:name w:val="Char Char Char Char Char Char"/>
    <w:basedOn w:val="a3"/>
    <w:qFormat/>
    <w:rPr>
      <w:sz w:val="24"/>
    </w:rPr>
  </w:style>
  <w:style w:type="paragraph" w:customStyle="1" w:styleId="afffffff8">
    <w:name w:val="标语"/>
    <w:basedOn w:val="a3"/>
    <w:pPr>
      <w:framePr w:w="2734" w:h="817" w:hRule="exact" w:hSpace="187" w:vSpace="187" w:wrap="around" w:vAnchor="page" w:hAnchor="page" w:x="987" w:y="14257" w:anchorLock="1"/>
      <w:widowControl/>
      <w:jc w:val="left"/>
    </w:pPr>
    <w:rPr>
      <w:rFonts w:ascii="Impact" w:eastAsia="黑体" w:hAnsi="Impact"/>
      <w:caps/>
      <w:color w:val="FFFFFF"/>
      <w:spacing w:val="20"/>
      <w:kern w:val="0"/>
      <w:position w:val="12"/>
      <w:sz w:val="84"/>
      <w:szCs w:val="20"/>
    </w:rPr>
  </w:style>
  <w:style w:type="paragraph" w:customStyle="1" w:styleId="CharCharCharChar4">
    <w:name w:val="Char Char Char Char4"/>
    <w:basedOn w:val="a3"/>
    <w:qFormat/>
    <w:pPr>
      <w:snapToGrid w:val="0"/>
      <w:spacing w:line="440" w:lineRule="atLeast"/>
    </w:pPr>
    <w:rPr>
      <w:rFonts w:ascii="宋体" w:cs="宋体"/>
      <w:sz w:val="24"/>
    </w:rPr>
  </w:style>
  <w:style w:type="paragraph" w:customStyle="1" w:styleId="afffffff9">
    <w:name w:val="问题处"/>
    <w:basedOn w:val="a3"/>
    <w:pPr>
      <w:widowControl/>
      <w:spacing w:beforeLines="50" w:afterLines="50" w:line="360" w:lineRule="auto"/>
      <w:ind w:firstLineChars="200" w:firstLine="480"/>
    </w:pPr>
    <w:rPr>
      <w:kern w:val="0"/>
      <w:sz w:val="24"/>
    </w:rPr>
  </w:style>
  <w:style w:type="paragraph" w:customStyle="1" w:styleId="hb3">
    <w:name w:val="hb3"/>
    <w:basedOn w:val="3"/>
    <w:link w:val="hb3Char"/>
    <w:pPr>
      <w:adjustRightInd w:val="0"/>
      <w:spacing w:before="360" w:after="180" w:line="240" w:lineRule="exact"/>
      <w:jc w:val="both"/>
      <w:textAlignment w:val="baseline"/>
    </w:pPr>
    <w:rPr>
      <w:rFonts w:ascii="Times New Roman" w:eastAsia="宋体"/>
      <w:b w:val="0"/>
      <w:bCs w:val="0"/>
      <w:color w:val="FF0000"/>
      <w:sz w:val="24"/>
      <w:szCs w:val="24"/>
    </w:rPr>
  </w:style>
  <w:style w:type="character" w:customStyle="1" w:styleId="hb3Char">
    <w:name w:val="hb3 Char"/>
    <w:link w:val="hb3"/>
    <w:rPr>
      <w:color w:val="FF0000"/>
      <w:sz w:val="24"/>
      <w:szCs w:val="24"/>
    </w:rPr>
  </w:style>
  <w:style w:type="paragraph" w:customStyle="1" w:styleId="2f8">
    <w:name w:val="样式 正文 + 首行缩进:  2 字符"/>
    <w:basedOn w:val="a3"/>
    <w:pPr>
      <w:widowControl/>
      <w:adjustRightInd w:val="0"/>
      <w:spacing w:line="529" w:lineRule="exact"/>
      <w:ind w:firstLineChars="200" w:firstLine="480"/>
      <w:jc w:val="left"/>
      <w:textAlignment w:val="baseline"/>
    </w:pPr>
    <w:rPr>
      <w:kern w:val="0"/>
      <w:sz w:val="24"/>
      <w:szCs w:val="20"/>
    </w:rPr>
  </w:style>
  <w:style w:type="paragraph" w:customStyle="1" w:styleId="Charfff3">
    <w:name w:val="表文字 Char"/>
    <w:pPr>
      <w:widowControl w:val="0"/>
      <w:adjustRightInd w:val="0"/>
      <w:spacing w:line="240" w:lineRule="exact"/>
      <w:jc w:val="center"/>
      <w:textAlignment w:val="baseline"/>
    </w:pPr>
    <w:rPr>
      <w:sz w:val="21"/>
      <w:szCs w:val="21"/>
    </w:rPr>
  </w:style>
  <w:style w:type="character" w:customStyle="1" w:styleId="f14">
    <w:name w:val="f14"/>
  </w:style>
  <w:style w:type="paragraph" w:customStyle="1" w:styleId="afffffffa">
    <w:name w:val="缩进（）"/>
    <w:basedOn w:val="a3"/>
    <w:pPr>
      <w:spacing w:line="360" w:lineRule="auto"/>
      <w:ind w:firstLineChars="150" w:firstLine="150"/>
    </w:pPr>
    <w:rPr>
      <w:sz w:val="24"/>
      <w:szCs w:val="20"/>
    </w:rPr>
  </w:style>
  <w:style w:type="paragraph" w:customStyle="1" w:styleId="999">
    <w:name w:val="正文999"/>
    <w:basedOn w:val="a3"/>
    <w:semiHidden/>
    <w:pPr>
      <w:spacing w:line="360" w:lineRule="auto"/>
      <w:ind w:firstLineChars="200" w:firstLine="480"/>
    </w:pPr>
    <w:rPr>
      <w:rFonts w:ascii="宋体" w:hAnsi="宋体"/>
      <w:sz w:val="24"/>
    </w:rPr>
  </w:style>
  <w:style w:type="paragraph" w:customStyle="1" w:styleId="Char140">
    <w:name w:val="Char14"/>
    <w:basedOn w:val="a3"/>
    <w:link w:val="Char1Char2"/>
  </w:style>
  <w:style w:type="character" w:customStyle="1" w:styleId="Char1Char2">
    <w:name w:val="Char1 Char2"/>
    <w:link w:val="Char140"/>
    <w:rPr>
      <w:kern w:val="2"/>
      <w:sz w:val="21"/>
      <w:szCs w:val="24"/>
    </w:rPr>
  </w:style>
  <w:style w:type="paragraph" w:customStyle="1" w:styleId="CharCharCharCharCharChar1Char">
    <w:name w:val="Char Char Char Char Char Char1 Char"/>
    <w:basedOn w:val="a3"/>
  </w:style>
  <w:style w:type="paragraph" w:customStyle="1" w:styleId="afffffffb">
    <w:name w:val="图表标题"/>
    <w:basedOn w:val="a3"/>
    <w:next w:val="a3"/>
    <w:link w:val="Charfff4"/>
    <w:qFormat/>
    <w:pPr>
      <w:spacing w:line="360" w:lineRule="auto"/>
      <w:jc w:val="center"/>
    </w:pPr>
    <w:rPr>
      <w:b/>
      <w:kern w:val="0"/>
      <w:szCs w:val="21"/>
    </w:rPr>
  </w:style>
  <w:style w:type="character" w:customStyle="1" w:styleId="Charfff4">
    <w:name w:val="图表标题 Char"/>
    <w:link w:val="afffffffb"/>
    <w:rPr>
      <w:b/>
      <w:sz w:val="21"/>
      <w:szCs w:val="21"/>
    </w:rPr>
  </w:style>
  <w:style w:type="paragraph" w:customStyle="1" w:styleId="afffffffc">
    <w:name w:val="图片"/>
    <w:basedOn w:val="a3"/>
    <w:pPr>
      <w:adjustRightInd w:val="0"/>
      <w:spacing w:line="360" w:lineRule="auto"/>
      <w:jc w:val="center"/>
      <w:textAlignment w:val="baseline"/>
    </w:pPr>
    <w:rPr>
      <w:kern w:val="0"/>
      <w:sz w:val="24"/>
    </w:rPr>
  </w:style>
  <w:style w:type="paragraph" w:customStyle="1" w:styleId="220">
    <w:name w:val="样式 正文文本缩进 + 小四 首行缩进:  2 字符 行距: 固定值 20 磅"/>
    <w:basedOn w:val="af6"/>
    <w:pPr>
      <w:spacing w:after="0" w:line="400" w:lineRule="exact"/>
      <w:ind w:leftChars="0" w:left="0" w:firstLineChars="200" w:firstLine="480"/>
    </w:pPr>
    <w:rPr>
      <w:rFonts w:cs="宋体"/>
    </w:rPr>
  </w:style>
  <w:style w:type="paragraph" w:customStyle="1" w:styleId="afffffffd">
    <w:name w:val="本文格式"/>
    <w:basedOn w:val="a3"/>
    <w:pPr>
      <w:adjustRightInd w:val="0"/>
      <w:spacing w:line="360" w:lineRule="exact"/>
      <w:ind w:firstLine="476"/>
    </w:pPr>
    <w:rPr>
      <w:rFonts w:cs="宋体"/>
      <w:kern w:val="0"/>
      <w:sz w:val="24"/>
    </w:rPr>
  </w:style>
  <w:style w:type="paragraph" w:customStyle="1" w:styleId="Charfff5">
    <w:name w:val="表内容 Char"/>
    <w:pPr>
      <w:widowControl w:val="0"/>
      <w:adjustRightInd w:val="0"/>
      <w:snapToGrid w:val="0"/>
      <w:jc w:val="center"/>
      <w:textAlignment w:val="baseline"/>
    </w:pPr>
    <w:rPr>
      <w:sz w:val="21"/>
    </w:rPr>
  </w:style>
  <w:style w:type="paragraph" w:customStyle="1" w:styleId="32205">
    <w:name w:val="样式 样式 标题 3 + 首行缩进:  2 字符 + 首行缩进:  2 字符 段后: 0.5 行"/>
    <w:basedOn w:val="a3"/>
    <w:pPr>
      <w:spacing w:line="360" w:lineRule="auto"/>
    </w:pPr>
    <w:rPr>
      <w:b/>
      <w:bCs/>
      <w:sz w:val="24"/>
    </w:rPr>
  </w:style>
  <w:style w:type="paragraph" w:customStyle="1" w:styleId="1ff3">
    <w:name w:val="段落1"/>
    <w:basedOn w:val="a3"/>
    <w:link w:val="1Char12"/>
    <w:qFormat/>
    <w:pPr>
      <w:adjustRightInd w:val="0"/>
      <w:spacing w:line="480" w:lineRule="exact"/>
      <w:ind w:firstLineChars="210" w:firstLine="538"/>
    </w:pPr>
    <w:rPr>
      <w:spacing w:val="8"/>
      <w:sz w:val="24"/>
      <w:szCs w:val="20"/>
    </w:rPr>
  </w:style>
  <w:style w:type="character" w:customStyle="1" w:styleId="1Char12">
    <w:name w:val="段落1 Char1"/>
    <w:link w:val="1ff3"/>
    <w:qFormat/>
    <w:rPr>
      <w:spacing w:val="8"/>
      <w:kern w:val="2"/>
      <w:sz w:val="24"/>
    </w:rPr>
  </w:style>
  <w:style w:type="paragraph" w:customStyle="1" w:styleId="afffffffe">
    <w:name w:val="燕山正文"/>
    <w:basedOn w:val="a3"/>
    <w:link w:val="Charfff6"/>
    <w:pPr>
      <w:tabs>
        <w:tab w:val="left" w:pos="4680"/>
      </w:tabs>
      <w:adjustRightInd w:val="0"/>
      <w:snapToGrid w:val="0"/>
      <w:spacing w:beforeLines="50" w:line="360" w:lineRule="auto"/>
      <w:ind w:firstLineChars="200" w:firstLine="480"/>
    </w:pPr>
    <w:rPr>
      <w:color w:val="000000"/>
      <w:sz w:val="24"/>
    </w:rPr>
  </w:style>
  <w:style w:type="character" w:customStyle="1" w:styleId="Charfff6">
    <w:name w:val="燕山正文 Char"/>
    <w:link w:val="afffffffe"/>
    <w:rPr>
      <w:color w:val="000000"/>
      <w:kern w:val="2"/>
      <w:sz w:val="24"/>
      <w:szCs w:val="24"/>
    </w:rPr>
  </w:style>
  <w:style w:type="paragraph" w:customStyle="1" w:styleId="CharChar8">
    <w:name w:val="表题 Char Char"/>
    <w:basedOn w:val="a3"/>
    <w:link w:val="CharCharChar0"/>
    <w:pPr>
      <w:spacing w:beforeLines="50"/>
    </w:pPr>
    <w:rPr>
      <w:rFonts w:ascii="黑体" w:eastAsia="黑体"/>
      <w:bCs/>
      <w:szCs w:val="21"/>
    </w:rPr>
  </w:style>
  <w:style w:type="character" w:customStyle="1" w:styleId="CharCharChar0">
    <w:name w:val="表题 Char Char Char"/>
    <w:link w:val="CharChar8"/>
    <w:rPr>
      <w:rFonts w:ascii="黑体" w:eastAsia="黑体"/>
      <w:bCs/>
      <w:kern w:val="2"/>
      <w:sz w:val="21"/>
      <w:szCs w:val="21"/>
    </w:rPr>
  </w:style>
  <w:style w:type="paragraph" w:customStyle="1" w:styleId="2f9">
    <w:name w:val="表格文字2"/>
    <w:basedOn w:val="a3"/>
    <w:qFormat/>
    <w:pPr>
      <w:widowControl/>
      <w:snapToGrid w:val="0"/>
      <w:spacing w:line="360" w:lineRule="exact"/>
      <w:ind w:leftChars="-50" w:left="-105" w:rightChars="-50" w:right="-105"/>
      <w:jc w:val="center"/>
    </w:pPr>
    <w:rPr>
      <w:szCs w:val="21"/>
    </w:rPr>
  </w:style>
  <w:style w:type="paragraph" w:customStyle="1" w:styleId="affffffff">
    <w:name w:val="表体"/>
    <w:basedOn w:val="a3"/>
    <w:link w:val="Charfff7"/>
    <w:pPr>
      <w:adjustRightInd w:val="0"/>
      <w:snapToGrid w:val="0"/>
      <w:spacing w:beforeLines="20" w:afterLines="20"/>
      <w:jc w:val="center"/>
    </w:pPr>
  </w:style>
  <w:style w:type="character" w:customStyle="1" w:styleId="Charfff7">
    <w:name w:val="表体 Char"/>
    <w:link w:val="affffffff"/>
    <w:rPr>
      <w:kern w:val="2"/>
      <w:sz w:val="21"/>
      <w:szCs w:val="24"/>
    </w:rPr>
  </w:style>
  <w:style w:type="character" w:customStyle="1" w:styleId="2Char6">
    <w:name w:val="纯文本2 Char"/>
    <w:rPr>
      <w:rFonts w:ascii="Arial" w:eastAsia="宋体" w:hAnsi="Arial"/>
      <w:kern w:val="2"/>
      <w:sz w:val="28"/>
      <w:lang w:val="en-US" w:eastAsia="zh-CN" w:bidi="ar-SA"/>
    </w:rPr>
  </w:style>
  <w:style w:type="paragraph" w:customStyle="1" w:styleId="2TimesNewRoman">
    <w:name w:val="正文首行缩进 2 + Times New Roman"/>
    <w:basedOn w:val="a3"/>
    <w:pPr>
      <w:tabs>
        <w:tab w:val="left" w:pos="0"/>
        <w:tab w:val="left" w:pos="870"/>
        <w:tab w:val="left" w:pos="3150"/>
      </w:tabs>
      <w:autoSpaceDE w:val="0"/>
      <w:autoSpaceDN w:val="0"/>
      <w:spacing w:line="312" w:lineRule="auto"/>
      <w:ind w:firstLineChars="200" w:firstLine="480"/>
    </w:pPr>
    <w:rPr>
      <w:kern w:val="0"/>
      <w:sz w:val="24"/>
    </w:rPr>
  </w:style>
  <w:style w:type="paragraph" w:customStyle="1" w:styleId="affffffff0">
    <w:name w:val="表格文字独行"/>
    <w:next w:val="a3"/>
    <w:pPr>
      <w:spacing w:beforeLines="20" w:afterLines="20" w:line="264" w:lineRule="auto"/>
      <w:jc w:val="center"/>
    </w:pPr>
    <w:rPr>
      <w:rFonts w:eastAsia="仿宋_GB2312"/>
      <w:sz w:val="21"/>
      <w:szCs w:val="24"/>
    </w:rPr>
  </w:style>
  <w:style w:type="paragraph" w:customStyle="1" w:styleId="affffffff1">
    <w:name w:val="正文表格"/>
    <w:basedOn w:val="a3"/>
    <w:link w:val="Charfff8"/>
    <w:qFormat/>
    <w:pPr>
      <w:keepNext/>
      <w:keepLines/>
      <w:overflowPunct w:val="0"/>
      <w:adjustRightInd w:val="0"/>
      <w:spacing w:before="80"/>
      <w:jc w:val="center"/>
      <w:textAlignment w:val="bottom"/>
    </w:pPr>
    <w:rPr>
      <w:kern w:val="0"/>
      <w:sz w:val="28"/>
      <w:szCs w:val="20"/>
    </w:rPr>
  </w:style>
  <w:style w:type="character" w:customStyle="1" w:styleId="Charfff8">
    <w:name w:val="正文表格 Char"/>
    <w:link w:val="affffffff1"/>
    <w:rPr>
      <w:sz w:val="28"/>
    </w:rPr>
  </w:style>
  <w:style w:type="paragraph" w:customStyle="1" w:styleId="affffffff2">
    <w:name w:val="样式 四号"/>
    <w:basedOn w:val="a3"/>
    <w:pPr>
      <w:ind w:firstLineChars="200" w:firstLine="200"/>
    </w:pPr>
    <w:rPr>
      <w:sz w:val="28"/>
      <w:szCs w:val="28"/>
    </w:rPr>
  </w:style>
  <w:style w:type="paragraph" w:customStyle="1" w:styleId="152">
    <w:name w:val="样式 (中文) 黑体 小四 加粗 行距: 1.5 倍行距"/>
    <w:basedOn w:val="a3"/>
    <w:pPr>
      <w:spacing w:beforeLines="50" w:afterLines="50" w:line="400" w:lineRule="exact"/>
    </w:pPr>
    <w:rPr>
      <w:rFonts w:cs="宋体"/>
      <w:b/>
      <w:bCs/>
      <w:sz w:val="28"/>
      <w:szCs w:val="20"/>
    </w:rPr>
  </w:style>
  <w:style w:type="paragraph" w:customStyle="1" w:styleId="CharCharChar1CharCharCharCharCharCharCharCharCharChar">
    <w:name w:val="Char Char Char1 Char Char Char Char Char Char Char Char Char Char"/>
    <w:basedOn w:val="a3"/>
  </w:style>
  <w:style w:type="paragraph" w:customStyle="1" w:styleId="affffffff3">
    <w:name w:val="一级条标题"/>
    <w:basedOn w:val="a3"/>
    <w:next w:val="a3"/>
    <w:qFormat/>
    <w:pPr>
      <w:widowControl/>
      <w:tabs>
        <w:tab w:val="left" w:pos="360"/>
      </w:tabs>
      <w:outlineLvl w:val="2"/>
    </w:pPr>
    <w:rPr>
      <w:rFonts w:ascii="黑体" w:eastAsia="黑体"/>
      <w:kern w:val="0"/>
      <w:szCs w:val="20"/>
    </w:rPr>
  </w:style>
  <w:style w:type="paragraph" w:customStyle="1" w:styleId="CharCharCharCharCharCharCharCharCharChar">
    <w:name w:val="Char Char Char Char Char Char Char Char Char Char"/>
    <w:basedOn w:val="a3"/>
    <w:pPr>
      <w:jc w:val="left"/>
    </w:pPr>
    <w:rPr>
      <w:szCs w:val="21"/>
    </w:rPr>
  </w:style>
  <w:style w:type="paragraph" w:customStyle="1" w:styleId="affffffff4">
    <w:name w:val="表格正文居中"/>
    <w:basedOn w:val="a3"/>
    <w:pPr>
      <w:jc w:val="center"/>
    </w:pPr>
    <w:rPr>
      <w:rFonts w:hAnsi="宋体"/>
      <w:szCs w:val="21"/>
    </w:rPr>
  </w:style>
  <w:style w:type="paragraph" w:customStyle="1" w:styleId="2fa">
    <w:name w:val="样式 燕山正文 + 首行缩进:  2 字符"/>
    <w:basedOn w:val="a3"/>
    <w:pPr>
      <w:tabs>
        <w:tab w:val="left" w:pos="2201"/>
      </w:tabs>
      <w:spacing w:line="360" w:lineRule="auto"/>
      <w:ind w:firstLineChars="200" w:firstLine="480"/>
      <w:jc w:val="left"/>
    </w:pPr>
    <w:rPr>
      <w:sz w:val="24"/>
      <w:szCs w:val="20"/>
    </w:rPr>
  </w:style>
  <w:style w:type="paragraph" w:customStyle="1" w:styleId="5b">
    <w:name w:val="表内5"/>
    <w:basedOn w:val="affffc"/>
    <w:pPr>
      <w:tabs>
        <w:tab w:val="left" w:pos="4305"/>
      </w:tabs>
      <w:spacing w:line="400" w:lineRule="exact"/>
      <w:ind w:firstLineChars="200" w:firstLine="480"/>
    </w:pPr>
    <w:rPr>
      <w:rFonts w:ascii="宋体" w:eastAsia="宋体" w:hAnsi="宋体"/>
      <w:color w:val="000000"/>
      <w:spacing w:val="0"/>
      <w:kern w:val="2"/>
      <w:sz w:val="21"/>
      <w:szCs w:val="21"/>
      <w:shd w:val="pct10" w:color="auto" w:fill="FFFFFF"/>
    </w:rPr>
  </w:style>
  <w:style w:type="paragraph" w:customStyle="1" w:styleId="520">
    <w:name w:val="样式 表内5 + 首行缩进:  2 字符"/>
    <w:basedOn w:val="5b"/>
    <w:pPr>
      <w:ind w:firstLine="420"/>
    </w:pPr>
    <w:rPr>
      <w:szCs w:val="20"/>
    </w:rPr>
  </w:style>
  <w:style w:type="paragraph" w:customStyle="1" w:styleId="210">
    <w:name w:val="样式 正文首行缩进 + 首行缩进:  2 字符1"/>
    <w:basedOn w:val="ad"/>
    <w:pPr>
      <w:spacing w:after="0" w:line="360" w:lineRule="auto"/>
      <w:ind w:firstLineChars="200" w:firstLine="480"/>
    </w:pPr>
    <w:rPr>
      <w:sz w:val="24"/>
    </w:rPr>
  </w:style>
  <w:style w:type="paragraph" w:customStyle="1" w:styleId="affffffff5">
    <w:name w:val="三级无标题条"/>
    <w:basedOn w:val="a3"/>
  </w:style>
  <w:style w:type="paragraph" w:customStyle="1" w:styleId="CharCharCharCharCharCharCharCharCharChar4">
    <w:name w:val="Char Char Char Char Char Char Char Char Char Char4"/>
    <w:basedOn w:val="a3"/>
    <w:link w:val="CharCharCharCharCharCharCharCharCharCharChar1"/>
    <w:pPr>
      <w:jc w:val="left"/>
    </w:pPr>
    <w:rPr>
      <w:szCs w:val="21"/>
    </w:rPr>
  </w:style>
  <w:style w:type="character" w:customStyle="1" w:styleId="CharCharCharCharCharCharCharCharCharCharChar1">
    <w:name w:val="Char Char Char Char Char Char Char Char Char Char Char1"/>
    <w:link w:val="CharCharCharCharCharCharCharCharCharChar4"/>
    <w:locked/>
    <w:rPr>
      <w:kern w:val="2"/>
      <w:sz w:val="21"/>
      <w:szCs w:val="21"/>
    </w:rPr>
  </w:style>
  <w:style w:type="paragraph" w:customStyle="1" w:styleId="affffffff6">
    <w:name w:val="注释"/>
    <w:basedOn w:val="a3"/>
    <w:pPr>
      <w:adjustRightInd w:val="0"/>
      <w:snapToGrid w:val="0"/>
      <w:spacing w:afterLines="50" w:line="288" w:lineRule="auto"/>
    </w:pPr>
  </w:style>
  <w:style w:type="paragraph" w:customStyle="1" w:styleId="2fb">
    <w:name w:val="普通2"/>
    <w:basedOn w:val="af9"/>
    <w:pPr>
      <w:adjustRightInd w:val="0"/>
      <w:snapToGrid w:val="0"/>
      <w:jc w:val="center"/>
    </w:pPr>
    <w:rPr>
      <w:rFonts w:ascii="Times New Roman" w:hAnsi="Times New Roman"/>
      <w:color w:val="FF0000"/>
      <w:szCs w:val="21"/>
    </w:rPr>
  </w:style>
  <w:style w:type="paragraph" w:customStyle="1" w:styleId="affffffff7">
    <w:name w:val="表字"/>
    <w:basedOn w:val="a3"/>
    <w:qFormat/>
    <w:pPr>
      <w:keepNext/>
      <w:widowControl/>
      <w:spacing w:line="360" w:lineRule="exact"/>
      <w:jc w:val="left"/>
    </w:pPr>
    <w:rPr>
      <w:szCs w:val="20"/>
    </w:rPr>
  </w:style>
  <w:style w:type="paragraph" w:customStyle="1" w:styleId="affffffff8">
    <w:name w:val="备注"/>
    <w:basedOn w:val="a3"/>
    <w:pPr>
      <w:adjustRightInd w:val="0"/>
      <w:snapToGrid w:val="0"/>
      <w:spacing w:before="62" w:after="62"/>
      <w:jc w:val="center"/>
    </w:pPr>
    <w:rPr>
      <w:rFonts w:ascii="宋体"/>
    </w:rPr>
  </w:style>
  <w:style w:type="paragraph" w:customStyle="1" w:styleId="affffffff9">
    <w:name w:val="报告正文"/>
    <w:basedOn w:val="a3"/>
    <w:link w:val="Charfff9"/>
    <w:qFormat/>
    <w:pPr>
      <w:adjustRightInd w:val="0"/>
      <w:snapToGrid w:val="0"/>
      <w:spacing w:line="300" w:lineRule="auto"/>
    </w:pPr>
    <w:rPr>
      <w:rFonts w:ascii="宋体"/>
      <w:sz w:val="28"/>
      <w:szCs w:val="20"/>
    </w:rPr>
  </w:style>
  <w:style w:type="character" w:customStyle="1" w:styleId="Charfff9">
    <w:name w:val="报告正文 Char"/>
    <w:link w:val="affffffff9"/>
    <w:qFormat/>
    <w:rPr>
      <w:rFonts w:ascii="宋体"/>
      <w:kern w:val="2"/>
      <w:sz w:val="28"/>
    </w:rPr>
  </w:style>
  <w:style w:type="paragraph" w:customStyle="1" w:styleId="Affffffffa">
    <w:name w:val="正文A"/>
    <w:basedOn w:val="a3"/>
    <w:pPr>
      <w:spacing w:line="360" w:lineRule="auto"/>
      <w:ind w:firstLineChars="200" w:firstLine="480"/>
    </w:pPr>
    <w:rPr>
      <w:rFonts w:ascii="宋体"/>
      <w:color w:val="0000FF"/>
      <w:sz w:val="24"/>
      <w:szCs w:val="20"/>
    </w:rPr>
  </w:style>
  <w:style w:type="paragraph" w:customStyle="1" w:styleId="5c">
    <w:name w:val="宽5中"/>
    <w:basedOn w:val="a3"/>
    <w:next w:val="a3"/>
    <w:pPr>
      <w:jc w:val="center"/>
    </w:pPr>
    <w:rPr>
      <w:szCs w:val="28"/>
    </w:rPr>
  </w:style>
  <w:style w:type="paragraph" w:customStyle="1" w:styleId="Char2CharCharCharCharCharCharCharCharCharCharCharCharCharCharCharCharCharChar">
    <w:name w:val="Char2 Char Char Char Char Char Char Char Char Char Char Char Char Char Char Char Char Char Char"/>
    <w:basedOn w:val="a3"/>
    <w:pPr>
      <w:ind w:left="-48"/>
    </w:pPr>
  </w:style>
  <w:style w:type="paragraph" w:customStyle="1" w:styleId="WPSPlain">
    <w:name w:val="WPS Plain"/>
  </w:style>
  <w:style w:type="paragraph" w:customStyle="1" w:styleId="ParaCharCharCharChar">
    <w:name w:val="默认段落字体 Para Char Char Char Char"/>
    <w:basedOn w:val="a3"/>
    <w:qFormat/>
  </w:style>
  <w:style w:type="character" w:customStyle="1" w:styleId="CharChar9">
    <w:name w:val="正文小四 Char Char"/>
    <w:link w:val="affffffffb"/>
    <w:rPr>
      <w:rFonts w:hAnsi="宋体"/>
      <w:color w:val="000000"/>
      <w:spacing w:val="6"/>
      <w:sz w:val="24"/>
      <w:szCs w:val="24"/>
    </w:rPr>
  </w:style>
  <w:style w:type="paragraph" w:customStyle="1" w:styleId="affffffffb">
    <w:name w:val="正文小四"/>
    <w:basedOn w:val="a3"/>
    <w:link w:val="CharChar9"/>
    <w:pPr>
      <w:spacing w:line="360" w:lineRule="auto"/>
      <w:ind w:firstLineChars="200" w:firstLine="504"/>
    </w:pPr>
    <w:rPr>
      <w:rFonts w:hAnsi="宋体"/>
      <w:color w:val="000000"/>
      <w:spacing w:val="6"/>
      <w:kern w:val="0"/>
      <w:sz w:val="24"/>
    </w:rPr>
  </w:style>
  <w:style w:type="paragraph" w:customStyle="1" w:styleId="Char1CharCharCharCharCharChar">
    <w:name w:val="Char1 Char Char Char Char Char Char"/>
    <w:basedOn w:val="a3"/>
  </w:style>
  <w:style w:type="character" w:customStyle="1" w:styleId="style9">
    <w:name w:val="style9"/>
  </w:style>
  <w:style w:type="paragraph" w:customStyle="1" w:styleId="Char2CharCharCharCharCharCharCharCharCharCharCharCharCharCharCharCharCharChar1Char">
    <w:name w:val="Char2 Char Char Char Char Char Char Char Char Char Char Char Char Char Char Char Char Char Char1 Char"/>
    <w:basedOn w:val="3"/>
    <w:pPr>
      <w:snapToGrid w:val="0"/>
      <w:spacing w:before="0" w:afterLines="50" w:line="440" w:lineRule="exact"/>
      <w:ind w:firstLine="200"/>
    </w:pPr>
    <w:rPr>
      <w:rFonts w:ascii="Times New Roman" w:eastAsia="宋体" w:cs="宋体"/>
      <w:snapToGrid w:val="0"/>
      <w:sz w:val="28"/>
      <w:szCs w:val="28"/>
    </w:rPr>
  </w:style>
  <w:style w:type="paragraph" w:customStyle="1" w:styleId="CM6">
    <w:name w:val="CM6"/>
    <w:basedOn w:val="a3"/>
    <w:next w:val="a3"/>
    <w:pPr>
      <w:autoSpaceDE w:val="0"/>
      <w:autoSpaceDN w:val="0"/>
      <w:adjustRightInd w:val="0"/>
      <w:spacing w:line="400" w:lineRule="atLeast"/>
      <w:jc w:val="left"/>
    </w:pPr>
    <w:rPr>
      <w:rFonts w:ascii="隶书" w:eastAsia="隶书"/>
      <w:kern w:val="0"/>
      <w:sz w:val="24"/>
    </w:rPr>
  </w:style>
  <w:style w:type="paragraph" w:customStyle="1" w:styleId="CM75">
    <w:name w:val="CM75"/>
    <w:basedOn w:val="a3"/>
    <w:next w:val="a3"/>
    <w:pPr>
      <w:autoSpaceDE w:val="0"/>
      <w:autoSpaceDN w:val="0"/>
      <w:adjustRightInd w:val="0"/>
      <w:spacing w:after="240"/>
      <w:jc w:val="left"/>
    </w:pPr>
    <w:rPr>
      <w:rFonts w:ascii="隶书" w:eastAsia="隶书" w:cs="隶书"/>
      <w:kern w:val="0"/>
      <w:sz w:val="24"/>
    </w:rPr>
  </w:style>
  <w:style w:type="paragraph" w:customStyle="1" w:styleId="CM7">
    <w:name w:val="CM7"/>
    <w:basedOn w:val="a3"/>
    <w:next w:val="a3"/>
    <w:pPr>
      <w:autoSpaceDE w:val="0"/>
      <w:autoSpaceDN w:val="0"/>
      <w:adjustRightInd w:val="0"/>
      <w:spacing w:line="400" w:lineRule="atLeast"/>
      <w:jc w:val="left"/>
    </w:pPr>
    <w:rPr>
      <w:rFonts w:ascii="隶书" w:eastAsia="隶书" w:cs="隶书"/>
      <w:kern w:val="0"/>
      <w:sz w:val="24"/>
    </w:rPr>
  </w:style>
  <w:style w:type="character" w:customStyle="1" w:styleId="style12">
    <w:name w:val="style12"/>
  </w:style>
  <w:style w:type="paragraph" w:customStyle="1" w:styleId="a30">
    <w:name w:val="a3"/>
    <w:basedOn w:val="a3"/>
    <w:pPr>
      <w:widowControl/>
      <w:spacing w:before="100" w:beforeAutospacing="1" w:after="100" w:afterAutospacing="1"/>
      <w:jc w:val="left"/>
    </w:pPr>
    <w:rPr>
      <w:rFonts w:ascii="Arial Unicode MS" w:eastAsia="Arial Unicode MS" w:hAnsi="Arial Unicode MS" w:cs="Arial Unicode MS"/>
      <w:color w:val="000000"/>
      <w:kern w:val="0"/>
      <w:sz w:val="24"/>
    </w:rPr>
  </w:style>
  <w:style w:type="paragraph" w:customStyle="1" w:styleId="1ff4">
    <w:name w:val="框图文字1"/>
    <w:basedOn w:val="a3"/>
    <w:pPr>
      <w:adjustRightInd w:val="0"/>
      <w:snapToGrid w:val="0"/>
      <w:jc w:val="center"/>
    </w:pPr>
  </w:style>
  <w:style w:type="character" w:customStyle="1" w:styleId="zt021">
    <w:name w:val="zt021"/>
    <w:rPr>
      <w:rFonts w:ascii="宋体" w:eastAsia="宋体" w:hAnsi="宋体"/>
      <w:color w:val="006600"/>
      <w:sz w:val="21"/>
      <w:szCs w:val="21"/>
      <w:u w:val="none"/>
    </w:rPr>
  </w:style>
  <w:style w:type="paragraph" w:customStyle="1" w:styleId="CharChar1CharChar">
    <w:name w:val="字元 字元 Char Char 字元 字元1 Char Char 字元 字元"/>
    <w:basedOn w:val="a3"/>
    <w:rPr>
      <w:sz w:val="24"/>
    </w:rPr>
  </w:style>
  <w:style w:type="paragraph" w:customStyle="1" w:styleId="156">
    <w:name w:val="样式156"/>
    <w:basedOn w:val="a3"/>
    <w:pPr>
      <w:spacing w:line="500" w:lineRule="exact"/>
      <w:ind w:firstLineChars="200" w:firstLine="560"/>
    </w:pPr>
    <w:rPr>
      <w:sz w:val="28"/>
      <w:szCs w:val="28"/>
    </w:rPr>
  </w:style>
  <w:style w:type="paragraph" w:customStyle="1" w:styleId="affffffffc">
    <w:name w:val="正文 + 黑体"/>
    <w:basedOn w:val="a3"/>
    <w:pPr>
      <w:spacing w:before="120" w:after="120" w:line="540" w:lineRule="exact"/>
      <w:ind w:firstLineChars="200" w:firstLine="562"/>
    </w:pPr>
    <w:rPr>
      <w:rFonts w:ascii="黑体" w:eastAsia="黑体" w:hAnsi="黑体"/>
      <w:b/>
      <w:bCs/>
      <w:sz w:val="28"/>
    </w:rPr>
  </w:style>
  <w:style w:type="character" w:customStyle="1" w:styleId="156Char">
    <w:name w:val="样式156 Char"/>
    <w:rPr>
      <w:rFonts w:eastAsia="宋体"/>
      <w:kern w:val="2"/>
      <w:sz w:val="28"/>
      <w:szCs w:val="28"/>
      <w:lang w:val="en-US" w:eastAsia="zh-CN" w:bidi="ar-SA"/>
    </w:rPr>
  </w:style>
  <w:style w:type="character" w:customStyle="1" w:styleId="unnamed21">
    <w:name w:val="unnamed21"/>
    <w:rPr>
      <w:rFonts w:ascii="宋体" w:eastAsia="宋体" w:hAnsi="宋体" w:hint="eastAsia"/>
      <w:color w:val="000000"/>
      <w:sz w:val="20"/>
      <w:szCs w:val="20"/>
      <w:u w:val="none"/>
    </w:rPr>
  </w:style>
  <w:style w:type="paragraph" w:customStyle="1" w:styleId="3f3">
    <w:name w:val="样式 标题3"/>
    <w:basedOn w:val="3"/>
    <w:qFormat/>
    <w:pPr>
      <w:spacing w:before="0" w:afterLines="50" w:line="440" w:lineRule="exact"/>
      <w:ind w:rightChars="15" w:right="31" w:firstLine="200"/>
    </w:pPr>
    <w:rPr>
      <w:rFonts w:eastAsia="宋体" w:hAnsi="宋体" w:cs="宋体"/>
      <w:sz w:val="28"/>
      <w:szCs w:val="28"/>
    </w:rPr>
  </w:style>
  <w:style w:type="character" w:customStyle="1" w:styleId="Char2Char1">
    <w:name w:val="正文缩进 Char2 Char1"/>
    <w:rPr>
      <w:rFonts w:eastAsia="宋体"/>
      <w:kern w:val="2"/>
      <w:sz w:val="21"/>
      <w:lang w:val="en-US" w:eastAsia="zh-CN" w:bidi="ar-SA"/>
    </w:rPr>
  </w:style>
  <w:style w:type="paragraph" w:customStyle="1" w:styleId="affffffffd">
    <w:name w:val="报告书表格"/>
    <w:basedOn w:val="a3"/>
    <w:pPr>
      <w:adjustRightInd w:val="0"/>
      <w:spacing w:before="60" w:after="60" w:line="240" w:lineRule="atLeast"/>
      <w:jc w:val="center"/>
      <w:textAlignment w:val="baseline"/>
    </w:pPr>
    <w:rPr>
      <w:kern w:val="0"/>
      <w:szCs w:val="20"/>
    </w:rPr>
  </w:style>
  <w:style w:type="paragraph" w:customStyle="1" w:styleId="1-">
    <w:name w:val="1-正文"/>
    <w:basedOn w:val="a3"/>
    <w:link w:val="1-Char"/>
    <w:pPr>
      <w:spacing w:line="360" w:lineRule="auto"/>
      <w:ind w:firstLineChars="200" w:firstLine="480"/>
    </w:pPr>
    <w:rPr>
      <w:rFonts w:ascii="宋体" w:hAnsi="宋体"/>
      <w:sz w:val="24"/>
      <w:szCs w:val="20"/>
    </w:rPr>
  </w:style>
  <w:style w:type="character" w:customStyle="1" w:styleId="1-Char">
    <w:name w:val="1-正文 Char"/>
    <w:link w:val="1-"/>
    <w:rPr>
      <w:rFonts w:ascii="宋体" w:hAnsi="宋体"/>
      <w:kern w:val="2"/>
      <w:sz w:val="24"/>
    </w:rPr>
  </w:style>
  <w:style w:type="paragraph" w:customStyle="1" w:styleId="0">
    <w:name w:val="0"/>
    <w:basedOn w:val="a3"/>
    <w:pPr>
      <w:widowControl/>
      <w:snapToGrid w:val="0"/>
      <w:jc w:val="left"/>
    </w:pPr>
    <w:rPr>
      <w:kern w:val="0"/>
      <w:sz w:val="20"/>
      <w:szCs w:val="20"/>
    </w:rPr>
  </w:style>
  <w:style w:type="paragraph" w:customStyle="1" w:styleId="affffffffe">
    <w:name w:val="表格题注"/>
    <w:basedOn w:val="ac"/>
    <w:link w:val="CharChara"/>
    <w:pPr>
      <w:keepNext/>
      <w:keepLines/>
      <w:tabs>
        <w:tab w:val="left" w:pos="0"/>
        <w:tab w:val="left" w:pos="480"/>
      </w:tabs>
      <w:topLinePunct/>
      <w:autoSpaceDE w:val="0"/>
      <w:autoSpaceDN w:val="0"/>
      <w:adjustRightInd w:val="0"/>
      <w:snapToGrid w:val="0"/>
      <w:spacing w:beforeLines="50" w:before="0" w:after="0" w:line="360" w:lineRule="auto"/>
      <w:outlineLvl w:val="3"/>
    </w:pPr>
    <w:rPr>
      <w:rFonts w:ascii="Arial" w:eastAsia="仿宋_GB2312" w:hAnsi="Arial"/>
      <w:sz w:val="24"/>
      <w:szCs w:val="20"/>
    </w:rPr>
  </w:style>
  <w:style w:type="character" w:customStyle="1" w:styleId="CharChara">
    <w:name w:val="表格题注 Char Char"/>
    <w:link w:val="affffffffe"/>
    <w:rPr>
      <w:rFonts w:ascii="Arial" w:eastAsia="仿宋_GB2312" w:hAnsi="Arial" w:cs="Arial"/>
      <w:kern w:val="2"/>
      <w:sz w:val="24"/>
    </w:rPr>
  </w:style>
  <w:style w:type="paragraph" w:customStyle="1" w:styleId="afffffffff">
    <w:name w:val="插图题注"/>
    <w:basedOn w:val="ac"/>
    <w:link w:val="CharCharb"/>
    <w:pPr>
      <w:tabs>
        <w:tab w:val="left" w:pos="0"/>
      </w:tabs>
      <w:spacing w:before="0" w:afterLines="50" w:after="0" w:line="360" w:lineRule="auto"/>
      <w:outlineLvl w:val="1"/>
    </w:pPr>
    <w:rPr>
      <w:rFonts w:ascii="Arial" w:eastAsia="仿宋_GB2312" w:hAnsi="Arial"/>
      <w:color w:val="000000"/>
      <w:sz w:val="24"/>
    </w:rPr>
  </w:style>
  <w:style w:type="character" w:customStyle="1" w:styleId="CharCharb">
    <w:name w:val="插图题注 Char Char"/>
    <w:link w:val="afffffffff"/>
    <w:rPr>
      <w:rFonts w:ascii="Arial" w:eastAsia="仿宋_GB2312" w:hAnsi="Arial" w:cs="Arial"/>
      <w:color w:val="000000"/>
      <w:kern w:val="2"/>
      <w:sz w:val="24"/>
      <w:szCs w:val="21"/>
    </w:rPr>
  </w:style>
  <w:style w:type="paragraph" w:customStyle="1" w:styleId="afffffffff0">
    <w:name w:val="样式 小四"/>
    <w:basedOn w:val="a3"/>
    <w:pPr>
      <w:spacing w:beforeLines="20" w:line="300" w:lineRule="auto"/>
      <w:ind w:firstLineChars="200" w:firstLine="480"/>
    </w:pPr>
    <w:rPr>
      <w:rFonts w:cs="宋体"/>
      <w:sz w:val="24"/>
    </w:rPr>
  </w:style>
  <w:style w:type="paragraph" w:customStyle="1" w:styleId="Charfffa">
    <w:name w:val="样式 小四 Char"/>
    <w:basedOn w:val="a3"/>
    <w:link w:val="CharCharc"/>
    <w:pPr>
      <w:spacing w:beforeLines="20" w:line="300" w:lineRule="auto"/>
      <w:ind w:firstLineChars="200" w:firstLine="480"/>
    </w:pPr>
    <w:rPr>
      <w:sz w:val="24"/>
      <w:szCs w:val="20"/>
    </w:rPr>
  </w:style>
  <w:style w:type="character" w:customStyle="1" w:styleId="CharCharc">
    <w:name w:val="样式 小四 Char Char"/>
    <w:link w:val="Charfffa"/>
    <w:rPr>
      <w:rFonts w:cs="宋体"/>
      <w:kern w:val="2"/>
      <w:sz w:val="24"/>
    </w:rPr>
  </w:style>
  <w:style w:type="paragraph" w:customStyle="1" w:styleId="2fc">
    <w:name w:val="正文文字缩进 2"/>
    <w:basedOn w:val="a3"/>
    <w:next w:val="a3"/>
    <w:pPr>
      <w:widowControl/>
      <w:spacing w:line="500" w:lineRule="exact"/>
      <w:ind w:firstLine="640"/>
    </w:pPr>
    <w:rPr>
      <w:rFonts w:ascii="楷体_GB2312" w:eastAsia="楷体_GB2312"/>
      <w:color w:val="000000"/>
      <w:sz w:val="32"/>
      <w:szCs w:val="20"/>
    </w:rPr>
  </w:style>
  <w:style w:type="paragraph" w:customStyle="1" w:styleId="afffffffff1">
    <w:name w:val="大标一"/>
    <w:basedOn w:val="a3"/>
    <w:pPr>
      <w:widowControl/>
      <w:spacing w:beforeLines="50" w:afterLines="50" w:line="500" w:lineRule="exact"/>
      <w:ind w:firstLineChars="200" w:firstLine="200"/>
    </w:pPr>
    <w:rPr>
      <w:rFonts w:eastAsia="黑体"/>
      <w:b/>
      <w:color w:val="000000"/>
      <w:sz w:val="32"/>
      <w:szCs w:val="20"/>
    </w:rPr>
  </w:style>
  <w:style w:type="paragraph" w:customStyle="1" w:styleId="2fd">
    <w:name w:val="样式 首行缩进:  2 字符"/>
    <w:basedOn w:val="a3"/>
    <w:link w:val="2Char7"/>
    <w:qFormat/>
    <w:pPr>
      <w:spacing w:line="360" w:lineRule="auto"/>
      <w:ind w:firstLineChars="200" w:firstLine="560"/>
    </w:pPr>
    <w:rPr>
      <w:rFonts w:eastAsia="仿宋_GB2312"/>
      <w:sz w:val="28"/>
      <w:szCs w:val="28"/>
    </w:rPr>
  </w:style>
  <w:style w:type="character" w:customStyle="1" w:styleId="2Char7">
    <w:name w:val="样式 首行缩进:  2 字符 Char"/>
    <w:link w:val="2fd"/>
    <w:rPr>
      <w:rFonts w:eastAsia="仿宋_GB2312"/>
      <w:kern w:val="2"/>
      <w:sz w:val="28"/>
      <w:szCs w:val="28"/>
    </w:rPr>
  </w:style>
  <w:style w:type="paragraph" w:customStyle="1" w:styleId="3111H3style3h3sect1233CharCharsect123">
    <w:name w:val="样式 标题 3条标题1.1.1H3style3h3sect1.2.3标题 3 Char Charsect1.2.3..."/>
    <w:basedOn w:val="3"/>
    <w:pPr>
      <w:snapToGrid w:val="0"/>
      <w:spacing w:before="50" w:after="0" w:line="440" w:lineRule="exact"/>
      <w:jc w:val="both"/>
    </w:pPr>
    <w:rPr>
      <w:rFonts w:ascii="Times New Roman" w:eastAsia="宋体" w:cs="宋体"/>
      <w:sz w:val="24"/>
      <w:szCs w:val="24"/>
    </w:rPr>
  </w:style>
  <w:style w:type="paragraph" w:customStyle="1" w:styleId="CharChar50">
    <w:name w:val="Char Char5"/>
    <w:basedOn w:val="a3"/>
    <w:semiHidden/>
    <w:pPr>
      <w:widowControl/>
      <w:jc w:val="left"/>
    </w:pPr>
    <w:rPr>
      <w:szCs w:val="21"/>
    </w:rPr>
  </w:style>
  <w:style w:type="paragraph" w:customStyle="1" w:styleId="CharCharCharCharChar">
    <w:name w:val="Char Char Char Char Char"/>
    <w:basedOn w:val="a3"/>
    <w:pPr>
      <w:widowControl/>
      <w:spacing w:after="160" w:line="240" w:lineRule="exact"/>
      <w:jc w:val="left"/>
    </w:pPr>
    <w:rPr>
      <w:rFonts w:ascii="Verdana" w:hAnsi="Verdana"/>
      <w:kern w:val="0"/>
      <w:sz w:val="20"/>
      <w:szCs w:val="20"/>
      <w:lang w:eastAsia="en-US"/>
    </w:rPr>
  </w:style>
  <w:style w:type="paragraph" w:customStyle="1" w:styleId="2fe">
    <w:name w:val="正文文本首行缩进2字符"/>
    <w:basedOn w:val="a3"/>
    <w:pPr>
      <w:spacing w:line="360" w:lineRule="auto"/>
      <w:ind w:firstLineChars="200" w:firstLine="480"/>
    </w:pPr>
    <w:rPr>
      <w:sz w:val="24"/>
    </w:rPr>
  </w:style>
  <w:style w:type="paragraph" w:customStyle="1" w:styleId="afffffffff2">
    <w:name w:val="正"/>
    <w:basedOn w:val="a3"/>
    <w:link w:val="Char15"/>
    <w:pPr>
      <w:ind w:firstLineChars="150" w:firstLine="360"/>
    </w:pPr>
    <w:rPr>
      <w:rFonts w:ascii="宋体" w:hAnsi="宋体"/>
      <w:sz w:val="24"/>
    </w:rPr>
  </w:style>
  <w:style w:type="character" w:customStyle="1" w:styleId="Char15">
    <w:name w:val="正 Char1"/>
    <w:link w:val="afffffffff2"/>
    <w:rPr>
      <w:rFonts w:ascii="宋体" w:hAnsi="宋体"/>
      <w:kern w:val="2"/>
      <w:sz w:val="24"/>
      <w:szCs w:val="24"/>
    </w:rPr>
  </w:style>
  <w:style w:type="paragraph" w:customStyle="1" w:styleId="1ff5">
    <w:name w:val="列表数字1）"/>
    <w:next w:val="ad"/>
    <w:pPr>
      <w:tabs>
        <w:tab w:val="left" w:pos="420"/>
        <w:tab w:val="left" w:pos="900"/>
      </w:tabs>
      <w:spacing w:line="360" w:lineRule="auto"/>
      <w:ind w:left="420" w:hanging="420"/>
    </w:pPr>
    <w:rPr>
      <w:sz w:val="30"/>
    </w:rPr>
  </w:style>
  <w:style w:type="character" w:customStyle="1" w:styleId="1Char4">
    <w:name w:val="样式 列表数字1） + 四号 Char"/>
    <w:rPr>
      <w:rFonts w:eastAsia="宋体"/>
      <w:sz w:val="28"/>
      <w:lang w:val="en-US" w:eastAsia="zh-CN" w:bidi="ar-SA"/>
    </w:rPr>
  </w:style>
  <w:style w:type="paragraph" w:customStyle="1" w:styleId="CharCharCharCharCharCharCharCharCharCharCharChar1Char">
    <w:name w:val="Char Char Char Char Char Char Char Char Char Char Char Char1 Char"/>
    <w:basedOn w:val="a3"/>
  </w:style>
  <w:style w:type="character" w:customStyle="1" w:styleId="apple-style-span">
    <w:name w:val="apple-style-span"/>
    <w:qFormat/>
  </w:style>
  <w:style w:type="character" w:customStyle="1" w:styleId="CharChar80">
    <w:name w:val="Char Char8"/>
    <w:rPr>
      <w:rFonts w:ascii="Arial" w:eastAsia="仿宋_GB2312" w:hAnsi="Arial" w:cs="Arial"/>
      <w:sz w:val="18"/>
      <w:szCs w:val="18"/>
      <w:lang w:val="en-US" w:eastAsia="en-US" w:bidi="ar-SA"/>
    </w:rPr>
  </w:style>
  <w:style w:type="paragraph" w:customStyle="1" w:styleId="afffffffff3">
    <w:name w:val="列项——（一级）"/>
    <w:pPr>
      <w:widowControl w:val="0"/>
      <w:tabs>
        <w:tab w:val="left" w:pos="854"/>
      </w:tabs>
      <w:ind w:leftChars="200" w:left="200" w:hangingChars="200" w:hanging="200"/>
      <w:jc w:val="both"/>
    </w:pPr>
    <w:rPr>
      <w:rFonts w:ascii="宋体"/>
      <w:sz w:val="21"/>
    </w:rPr>
  </w:style>
  <w:style w:type="paragraph" w:customStyle="1" w:styleId="afffffffff4">
    <w:name w:val="表格标注"/>
    <w:basedOn w:val="ab"/>
    <w:next w:val="ab"/>
    <w:link w:val="Char16"/>
    <w:pPr>
      <w:spacing w:line="240" w:lineRule="auto"/>
    </w:pPr>
    <w:rPr>
      <w:rFonts w:ascii="Calibri" w:eastAsia="仿宋_GB2312" w:hAnsi="Calibri"/>
      <w:sz w:val="21"/>
      <w:szCs w:val="24"/>
    </w:rPr>
  </w:style>
  <w:style w:type="character" w:customStyle="1" w:styleId="Char16">
    <w:name w:val="表格标注 Char1"/>
    <w:link w:val="afffffffff4"/>
    <w:rPr>
      <w:rFonts w:ascii="Calibri" w:eastAsia="仿宋_GB2312" w:hAnsi="Calibri"/>
      <w:kern w:val="2"/>
      <w:sz w:val="21"/>
      <w:szCs w:val="24"/>
    </w:rPr>
  </w:style>
  <w:style w:type="paragraph" w:customStyle="1" w:styleId="afffffffff5">
    <w:name w:val="图形"/>
    <w:basedOn w:val="ab"/>
    <w:next w:val="a3"/>
    <w:link w:val="Charfffb"/>
    <w:pPr>
      <w:spacing w:line="240" w:lineRule="auto"/>
      <w:ind w:firstLine="0"/>
      <w:jc w:val="center"/>
    </w:pPr>
    <w:rPr>
      <w:rFonts w:ascii="Calibri" w:eastAsia="仿宋_GB2312" w:hAnsi="Calibri"/>
      <w:sz w:val="30"/>
      <w:szCs w:val="24"/>
    </w:rPr>
  </w:style>
  <w:style w:type="character" w:customStyle="1" w:styleId="Charfffb">
    <w:name w:val="图形 Char"/>
    <w:link w:val="afffffffff5"/>
    <w:rPr>
      <w:rFonts w:ascii="Calibri" w:eastAsia="仿宋_GB2312" w:hAnsi="Calibri"/>
      <w:kern w:val="2"/>
      <w:sz w:val="30"/>
      <w:szCs w:val="24"/>
    </w:rPr>
  </w:style>
  <w:style w:type="paragraph" w:customStyle="1" w:styleId="0772">
    <w:name w:val="样式 样式 首行缩进:  0.77 厘米 + 首行缩进:  2 字符"/>
    <w:basedOn w:val="a3"/>
    <w:pPr>
      <w:spacing w:line="360" w:lineRule="auto"/>
      <w:ind w:firstLineChars="200" w:firstLine="200"/>
    </w:pPr>
    <w:rPr>
      <w:rFonts w:ascii="Arial" w:hAnsi="Arial" w:cs="宋体"/>
      <w:sz w:val="28"/>
      <w:szCs w:val="20"/>
    </w:rPr>
  </w:style>
  <w:style w:type="paragraph" w:customStyle="1" w:styleId="1042">
    <w:name w:val="样式 样式 首行缩进:  1.04 厘米 + 首行缩进:  2 字符"/>
    <w:basedOn w:val="a3"/>
    <w:pPr>
      <w:adjustRightInd w:val="0"/>
      <w:spacing w:line="400" w:lineRule="exact"/>
      <w:ind w:firstLineChars="200" w:firstLine="480"/>
      <w:textAlignment w:val="baseline"/>
    </w:pPr>
    <w:rPr>
      <w:rFonts w:cs="宋体"/>
      <w:kern w:val="0"/>
      <w:sz w:val="24"/>
      <w:szCs w:val="20"/>
    </w:rPr>
  </w:style>
  <w:style w:type="paragraph" w:customStyle="1" w:styleId="afffffffff6">
    <w:name w:val="图"/>
    <w:basedOn w:val="a3"/>
    <w:next w:val="a3"/>
    <w:pPr>
      <w:adjustRightInd w:val="0"/>
      <w:jc w:val="center"/>
      <w:textAlignment w:val="baseline"/>
    </w:pPr>
    <w:rPr>
      <w:rFonts w:ascii="宋体"/>
      <w:b/>
      <w:kern w:val="0"/>
      <w:szCs w:val="20"/>
    </w:rPr>
  </w:style>
  <w:style w:type="paragraph" w:customStyle="1" w:styleId="afffffffff7">
    <w:name w:val="样式 图表标题 +"/>
    <w:basedOn w:val="afffffffb"/>
    <w:pPr>
      <w:tabs>
        <w:tab w:val="left" w:pos="5160"/>
      </w:tabs>
      <w:spacing w:line="400" w:lineRule="exact"/>
      <w:ind w:left="5160" w:hanging="480"/>
    </w:pPr>
    <w:rPr>
      <w:bCs/>
    </w:rPr>
  </w:style>
  <w:style w:type="paragraph" w:customStyle="1" w:styleId="121">
    <w:name w:val="样式 标题 1 + 首行缩进:  2 字符"/>
    <w:basedOn w:val="1"/>
    <w:next w:val="ae"/>
    <w:qFormat/>
    <w:pPr>
      <w:keepLines/>
      <w:tabs>
        <w:tab w:val="left" w:pos="5940"/>
      </w:tabs>
      <w:overflowPunct/>
      <w:snapToGrid/>
      <w:spacing w:beforeLines="50" w:before="340" w:afterLines="50" w:after="330" w:line="240" w:lineRule="auto"/>
      <w:ind w:left="5940" w:hanging="420"/>
      <w:jc w:val="left"/>
    </w:pPr>
    <w:rPr>
      <w:rFonts w:cs="宋体"/>
      <w:b w:val="0"/>
      <w:bCs w:val="0"/>
      <w:color w:val="auto"/>
      <w:sz w:val="36"/>
      <w:szCs w:val="20"/>
    </w:rPr>
  </w:style>
  <w:style w:type="paragraph" w:customStyle="1" w:styleId="30505">
    <w:name w:val="样式 标题 3 + 段前: 0.5 行 段后: 0.5 行"/>
    <w:basedOn w:val="3"/>
    <w:pPr>
      <w:tabs>
        <w:tab w:val="left" w:pos="5520"/>
      </w:tabs>
      <w:spacing w:before="0" w:afterLines="50" w:line="240" w:lineRule="auto"/>
      <w:ind w:left="5520" w:hanging="420"/>
    </w:pPr>
    <w:rPr>
      <w:rFonts w:ascii="Times New Roman" w:cs="宋体"/>
      <w:b w:val="0"/>
      <w:sz w:val="24"/>
      <w:szCs w:val="24"/>
    </w:rPr>
  </w:style>
  <w:style w:type="paragraph" w:customStyle="1" w:styleId="2112TimesNewRoman205">
    <w:name w:val="样式 样式 标题 2节1.1 标题 2 + Times New Roman 首行缩进:  2 字符 + 段前: 0.5 行 段..."/>
    <w:basedOn w:val="a3"/>
    <w:pPr>
      <w:keepNext/>
      <w:keepLines/>
      <w:tabs>
        <w:tab w:val="left" w:pos="-360"/>
      </w:tabs>
      <w:spacing w:beforeLines="50" w:afterLines="50"/>
      <w:ind w:left="-360" w:firstLineChars="119" w:firstLine="358"/>
      <w:outlineLvl w:val="1"/>
    </w:pPr>
    <w:rPr>
      <w:rFonts w:eastAsia="黑体" w:cs="宋体"/>
      <w:b/>
      <w:bCs/>
      <w:sz w:val="30"/>
      <w:szCs w:val="20"/>
    </w:rPr>
  </w:style>
  <w:style w:type="paragraph" w:customStyle="1" w:styleId="afffffffff8">
    <w:name w:val="图格式"/>
    <w:basedOn w:val="a3"/>
    <w:pPr>
      <w:adjustRightInd w:val="0"/>
      <w:spacing w:before="120" w:after="120" w:line="240" w:lineRule="atLeast"/>
      <w:jc w:val="center"/>
      <w:textAlignment w:val="baseline"/>
    </w:pPr>
    <w:rPr>
      <w:rFonts w:cs="宋体"/>
      <w:kern w:val="0"/>
      <w:szCs w:val="20"/>
    </w:rPr>
  </w:style>
  <w:style w:type="character" w:customStyle="1" w:styleId="1ff6">
    <w:name w:val="标题1"/>
  </w:style>
  <w:style w:type="character" w:customStyle="1" w:styleId="CharChar31">
    <w:name w:val="Char Char31"/>
    <w:rPr>
      <w:rFonts w:eastAsia="宋体"/>
      <w:kern w:val="2"/>
      <w:sz w:val="18"/>
      <w:lang w:val="en-US" w:eastAsia="zh-CN" w:bidi="ar-SA"/>
    </w:rPr>
  </w:style>
  <w:style w:type="character" w:customStyle="1" w:styleId="CharCharCharCharCharCharCharChar1">
    <w:name w:val="正文（首行缩进两字） Char Char Char Char Char Char Char Char1"/>
    <w:rPr>
      <w:rFonts w:eastAsia="宋体"/>
      <w:kern w:val="2"/>
      <w:sz w:val="21"/>
      <w:lang w:val="en-US" w:eastAsia="zh-CN" w:bidi="ar-SA"/>
    </w:rPr>
  </w:style>
  <w:style w:type="character" w:customStyle="1" w:styleId="headline-content2">
    <w:name w:val="headline-content2"/>
    <w:qFormat/>
  </w:style>
  <w:style w:type="paragraph" w:customStyle="1" w:styleId="afffffffff9">
    <w:name w:val="插表表头"/>
    <w:basedOn w:val="a3"/>
    <w:next w:val="ad"/>
    <w:pPr>
      <w:adjustRightInd w:val="0"/>
      <w:spacing w:line="480" w:lineRule="exact"/>
      <w:ind w:firstLineChars="221" w:firstLine="601"/>
      <w:jc w:val="center"/>
    </w:pPr>
    <w:rPr>
      <w:rFonts w:eastAsia="黑体"/>
      <w:bCs/>
      <w:spacing w:val="16"/>
      <w:sz w:val="24"/>
    </w:rPr>
  </w:style>
  <w:style w:type="paragraph" w:customStyle="1" w:styleId="CharCharCharCharCharCharChar3">
    <w:name w:val="Char Char Char Char Char Char Char3"/>
    <w:basedOn w:val="a3"/>
    <w:qFormat/>
  </w:style>
  <w:style w:type="paragraph" w:customStyle="1" w:styleId="104">
    <w:name w:val="样式 首行缩进:  1.04 厘米"/>
    <w:basedOn w:val="a3"/>
    <w:pPr>
      <w:adjustRightInd w:val="0"/>
      <w:spacing w:line="400" w:lineRule="exact"/>
      <w:ind w:firstLineChars="200" w:firstLine="200"/>
      <w:textAlignment w:val="baseline"/>
    </w:pPr>
    <w:rPr>
      <w:rFonts w:cs="宋体"/>
      <w:kern w:val="0"/>
      <w:sz w:val="24"/>
      <w:szCs w:val="20"/>
    </w:rPr>
  </w:style>
  <w:style w:type="paragraph" w:customStyle="1" w:styleId="Char21">
    <w:name w:val="Char2"/>
    <w:basedOn w:val="a3"/>
    <w:qFormat/>
  </w:style>
  <w:style w:type="paragraph" w:customStyle="1" w:styleId="420">
    <w:name w:val="样式 标题 4 + 首行缩进:  2 字符"/>
    <w:basedOn w:val="4"/>
    <w:link w:val="42Char"/>
    <w:pPr>
      <w:adjustRightInd w:val="0"/>
      <w:spacing w:after="0"/>
      <w:textAlignment w:val="baseline"/>
    </w:pPr>
    <w:rPr>
      <w:rFonts w:ascii="Arial" w:hAnsi="Arial"/>
      <w:b/>
      <w:sz w:val="24"/>
      <w:szCs w:val="20"/>
    </w:rPr>
  </w:style>
  <w:style w:type="character" w:customStyle="1" w:styleId="42Char">
    <w:name w:val="样式 标题 4 + 首行缩进:  2 字符 Char"/>
    <w:link w:val="420"/>
    <w:rPr>
      <w:rFonts w:ascii="Arial" w:eastAsia="黑体" w:hAnsi="Arial" w:cs="宋体"/>
      <w:b/>
      <w:bCs/>
      <w:sz w:val="24"/>
    </w:rPr>
  </w:style>
  <w:style w:type="paragraph" w:customStyle="1" w:styleId="4f0">
    <w:name w:val="样式 标题 4 + 加粗"/>
    <w:basedOn w:val="4"/>
    <w:link w:val="4Char2"/>
    <w:pPr>
      <w:keepNext w:val="0"/>
      <w:keepLines w:val="0"/>
      <w:adjustRightInd w:val="0"/>
      <w:spacing w:after="0" w:line="400" w:lineRule="exact"/>
      <w:jc w:val="both"/>
      <w:textAlignment w:val="baseline"/>
    </w:pPr>
    <w:rPr>
      <w:rFonts w:ascii="Times New Roman"/>
      <w:sz w:val="24"/>
      <w:szCs w:val="28"/>
    </w:rPr>
  </w:style>
  <w:style w:type="character" w:customStyle="1" w:styleId="4Char2">
    <w:name w:val="样式 标题 4 + 加粗 Char"/>
    <w:link w:val="4f0"/>
    <w:rPr>
      <w:rFonts w:eastAsia="黑体"/>
      <w:bCs/>
      <w:sz w:val="24"/>
      <w:szCs w:val="28"/>
    </w:rPr>
  </w:style>
  <w:style w:type="paragraph" w:customStyle="1" w:styleId="4f1">
    <w:name w:val="样式 样式 标题 4 + 加粗 + 加粗"/>
    <w:basedOn w:val="4f0"/>
    <w:link w:val="4Char3"/>
    <w:rPr>
      <w:b/>
    </w:rPr>
  </w:style>
  <w:style w:type="character" w:customStyle="1" w:styleId="4Char3">
    <w:name w:val="样式 样式 标题 4 + 加粗 + 加粗 Char"/>
    <w:link w:val="4f1"/>
    <w:rPr>
      <w:rFonts w:eastAsia="黑体"/>
      <w:b/>
      <w:bCs/>
      <w:sz w:val="24"/>
      <w:szCs w:val="28"/>
    </w:rPr>
  </w:style>
  <w:style w:type="paragraph" w:customStyle="1" w:styleId="afffffffffa">
    <w:name w:val="规划正文格式"/>
    <w:basedOn w:val="a3"/>
    <w:link w:val="Charfffc"/>
    <w:pPr>
      <w:adjustRightInd w:val="0"/>
      <w:snapToGrid w:val="0"/>
      <w:spacing w:line="480" w:lineRule="exact"/>
      <w:ind w:firstLineChars="193" w:firstLine="193"/>
    </w:pPr>
    <w:rPr>
      <w:rFonts w:ascii="华文中宋" w:eastAsia="华文中宋" w:hAnsi="华文中宋"/>
      <w:sz w:val="24"/>
    </w:rPr>
  </w:style>
  <w:style w:type="character" w:customStyle="1" w:styleId="Charfffc">
    <w:name w:val="规划正文格式 Char"/>
    <w:link w:val="afffffffffa"/>
    <w:rPr>
      <w:rFonts w:ascii="华文中宋" w:eastAsia="华文中宋" w:hAnsi="华文中宋"/>
      <w:kern w:val="2"/>
      <w:sz w:val="24"/>
      <w:szCs w:val="24"/>
    </w:rPr>
  </w:style>
  <w:style w:type="paragraph" w:customStyle="1" w:styleId="55555">
    <w:name w:val="图标字体55555"/>
    <w:basedOn w:val="a3"/>
    <w:pPr>
      <w:spacing w:line="360" w:lineRule="auto"/>
      <w:jc w:val="center"/>
    </w:pPr>
    <w:rPr>
      <w:rFonts w:ascii="华文中宋" w:eastAsia="华文中宋" w:hAnsi="华文中宋"/>
      <w:b/>
      <w:bCs/>
      <w:sz w:val="28"/>
      <w:szCs w:val="28"/>
    </w:rPr>
  </w:style>
  <w:style w:type="paragraph" w:customStyle="1" w:styleId="555555555">
    <w:name w:val="正文555555555"/>
    <w:basedOn w:val="a3"/>
    <w:pPr>
      <w:widowControl/>
      <w:adjustRightInd w:val="0"/>
      <w:snapToGrid w:val="0"/>
      <w:spacing w:line="360" w:lineRule="auto"/>
      <w:ind w:firstLineChars="193" w:firstLine="540"/>
      <w:jc w:val="left"/>
    </w:pPr>
    <w:rPr>
      <w:rFonts w:ascii="华文中宋" w:eastAsia="华文中宋" w:hAnsi="华文中宋"/>
      <w:kern w:val="0"/>
      <w:sz w:val="28"/>
      <w:szCs w:val="28"/>
      <w:lang w:eastAsia="en-US" w:bidi="en-US"/>
    </w:rPr>
  </w:style>
  <w:style w:type="paragraph" w:customStyle="1" w:styleId="5555">
    <w:name w:val="表格5555"/>
    <w:basedOn w:val="a3"/>
    <w:pPr>
      <w:autoSpaceDE w:val="0"/>
      <w:autoSpaceDN w:val="0"/>
      <w:spacing w:line="340" w:lineRule="atLeast"/>
      <w:jc w:val="center"/>
      <w:textAlignment w:val="bottom"/>
    </w:pPr>
    <w:rPr>
      <w:rFonts w:ascii="宋体" w:hAnsi="宋体"/>
      <w:szCs w:val="21"/>
    </w:rPr>
  </w:style>
  <w:style w:type="paragraph" w:customStyle="1" w:styleId="555">
    <w:name w:val="表格图幅字体555"/>
    <w:basedOn w:val="a3"/>
    <w:link w:val="555Char"/>
    <w:pPr>
      <w:widowControl/>
      <w:spacing w:line="360" w:lineRule="auto"/>
      <w:jc w:val="center"/>
    </w:pPr>
    <w:rPr>
      <w:rFonts w:ascii="华文中宋" w:eastAsia="华文中宋" w:hAnsi="华文中宋"/>
      <w:b/>
      <w:bCs/>
      <w:kern w:val="0"/>
      <w:sz w:val="28"/>
      <w:szCs w:val="28"/>
      <w:lang w:eastAsia="en-US" w:bidi="en-US"/>
    </w:rPr>
  </w:style>
  <w:style w:type="character" w:customStyle="1" w:styleId="555Char">
    <w:name w:val="表格图幅字体555 Char"/>
    <w:link w:val="555"/>
    <w:rPr>
      <w:rFonts w:ascii="华文中宋" w:eastAsia="华文中宋" w:hAnsi="华文中宋"/>
      <w:b/>
      <w:bCs/>
      <w:sz w:val="28"/>
      <w:szCs w:val="28"/>
      <w:lang w:eastAsia="en-US" w:bidi="en-US"/>
    </w:rPr>
  </w:style>
  <w:style w:type="paragraph" w:customStyle="1" w:styleId="88888888888888">
    <w:name w:val="表格88888888888888"/>
    <w:basedOn w:val="5555"/>
    <w:rPr>
      <w:kern w:val="0"/>
    </w:rPr>
  </w:style>
  <w:style w:type="paragraph" w:customStyle="1" w:styleId="11Char1">
    <w:name w:val="样式 标题 1标题 1 Char1 + 黑色 左"/>
    <w:basedOn w:val="1"/>
    <w:pPr>
      <w:keepLines/>
      <w:overflowPunct/>
      <w:snapToGrid/>
      <w:spacing w:beforeLines="50" w:before="340" w:afterLines="50" w:after="330" w:line="480" w:lineRule="exact"/>
      <w:ind w:left="0" w:firstLine="0"/>
      <w:jc w:val="left"/>
    </w:pPr>
    <w:rPr>
      <w:rFonts w:cs="宋体"/>
      <w:b w:val="0"/>
      <w:szCs w:val="20"/>
    </w:rPr>
  </w:style>
  <w:style w:type="paragraph" w:customStyle="1" w:styleId="22Char">
    <w:name w:val="样式 标题 2标题 2 Char + 黑色"/>
    <w:basedOn w:val="2"/>
    <w:pPr>
      <w:spacing w:beforeLines="50" w:afterLines="50" w:line="480" w:lineRule="exact"/>
      <w:jc w:val="both"/>
    </w:pPr>
    <w:rPr>
      <w:rFonts w:ascii="Times New Roman" w:hAnsi="Times New Roman"/>
      <w:b w:val="0"/>
      <w:color w:val="000000"/>
      <w:kern w:val="2"/>
      <w:sz w:val="30"/>
      <w:szCs w:val="30"/>
    </w:rPr>
  </w:style>
  <w:style w:type="paragraph" w:customStyle="1" w:styleId="211">
    <w:name w:val="样式 首行缩进:  2 字符1"/>
    <w:basedOn w:val="a3"/>
    <w:link w:val="21CharChar"/>
    <w:pPr>
      <w:ind w:firstLineChars="200" w:firstLine="560"/>
    </w:pPr>
    <w:rPr>
      <w:sz w:val="28"/>
      <w:szCs w:val="20"/>
    </w:rPr>
  </w:style>
  <w:style w:type="character" w:customStyle="1" w:styleId="21CharChar">
    <w:name w:val="样式 首行缩进:  2 字符1 Char Char"/>
    <w:link w:val="211"/>
    <w:rPr>
      <w:rFonts w:cs="宋体"/>
      <w:kern w:val="2"/>
      <w:sz w:val="28"/>
    </w:rPr>
  </w:style>
  <w:style w:type="paragraph" w:customStyle="1" w:styleId="album-div">
    <w:name w:val="album-div"/>
    <w:basedOn w:val="a3"/>
    <w:pPr>
      <w:widowControl/>
      <w:spacing w:before="100" w:beforeAutospacing="1" w:after="100" w:afterAutospacing="1"/>
      <w:jc w:val="left"/>
    </w:pPr>
    <w:rPr>
      <w:rFonts w:ascii="宋体" w:hAnsi="宋体" w:cs="宋体"/>
      <w:kern w:val="0"/>
      <w:sz w:val="24"/>
    </w:rPr>
  </w:style>
  <w:style w:type="character" w:customStyle="1" w:styleId="title9">
    <w:name w:val="title9"/>
  </w:style>
  <w:style w:type="character" w:customStyle="1" w:styleId="count3">
    <w:name w:val="count3"/>
  </w:style>
  <w:style w:type="paragraph" w:customStyle="1" w:styleId="pic-info">
    <w:name w:val="pic-info"/>
    <w:basedOn w:val="a3"/>
    <w:pPr>
      <w:widowControl/>
      <w:spacing w:before="100" w:beforeAutospacing="1" w:after="100" w:afterAutospacing="1"/>
      <w:jc w:val="left"/>
    </w:pPr>
    <w:rPr>
      <w:rFonts w:ascii="宋体" w:hAnsi="宋体" w:cs="宋体"/>
      <w:kern w:val="0"/>
      <w:sz w:val="24"/>
    </w:rPr>
  </w:style>
  <w:style w:type="paragraph" w:customStyle="1" w:styleId="0522">
    <w:name w:val="样式 样式 正文文本 + 加宽量  0.5 磅 首行缩进:  2 字符 + 首行缩进:  2 字符"/>
    <w:basedOn w:val="a3"/>
    <w:pPr>
      <w:ind w:firstLineChars="200" w:firstLine="454"/>
    </w:pPr>
    <w:rPr>
      <w:rFonts w:cs="宋体"/>
      <w:color w:val="000000"/>
      <w:sz w:val="24"/>
    </w:rPr>
  </w:style>
  <w:style w:type="paragraph" w:customStyle="1" w:styleId="600">
    <w:name w:val="样式 标题 6 + 左侧:  0 磅 首行缩进:  0 磅"/>
    <w:basedOn w:val="4"/>
    <w:pPr>
      <w:tabs>
        <w:tab w:val="left" w:pos="850"/>
      </w:tabs>
      <w:adjustRightInd w:val="0"/>
      <w:spacing w:before="280" w:after="290" w:line="376" w:lineRule="auto"/>
      <w:ind w:left="850" w:hanging="425"/>
      <w:textAlignment w:val="baseline"/>
    </w:pPr>
    <w:rPr>
      <w:rFonts w:ascii="Arial" w:eastAsia="宋体" w:hAnsi="Arial" w:cs="宋体"/>
      <w:b/>
      <w:szCs w:val="20"/>
    </w:rPr>
  </w:style>
  <w:style w:type="paragraph" w:customStyle="1" w:styleId="5d">
    <w:name w:val="样式 标题 5 + 宋体"/>
    <w:basedOn w:val="5"/>
    <w:link w:val="5Char1"/>
    <w:pPr>
      <w:tabs>
        <w:tab w:val="clear" w:pos="2700"/>
        <w:tab w:val="left" w:pos="0"/>
      </w:tabs>
      <w:autoSpaceDE/>
      <w:autoSpaceDN/>
      <w:ind w:left="1275" w:hanging="425"/>
    </w:pPr>
    <w:rPr>
      <w:rFonts w:eastAsia="宋体" w:hAnsi="宋体"/>
      <w:bCs/>
      <w:color w:val="auto"/>
      <w:kern w:val="0"/>
      <w:sz w:val="24"/>
      <w:szCs w:val="20"/>
    </w:rPr>
  </w:style>
  <w:style w:type="character" w:customStyle="1" w:styleId="5Char1">
    <w:name w:val="样式 标题 5 + 宋体 Char"/>
    <w:link w:val="5d"/>
    <w:rPr>
      <w:rFonts w:ascii="宋体" w:hAnsi="宋体"/>
      <w:b/>
      <w:bCs/>
      <w:sz w:val="24"/>
    </w:rPr>
  </w:style>
  <w:style w:type="paragraph" w:customStyle="1" w:styleId="afffffffffb">
    <w:name w:val="标准条文"/>
    <w:basedOn w:val="Default"/>
    <w:next w:val="Default"/>
    <w:pPr>
      <w:widowControl w:val="0"/>
      <w:spacing w:line="240" w:lineRule="auto"/>
      <w:textAlignment w:val="auto"/>
    </w:pPr>
    <w:rPr>
      <w:rFonts w:ascii="宋体" w:hAnsi="Times New Roman"/>
      <w:color w:val="auto"/>
      <w:kern w:val="0"/>
      <w:szCs w:val="24"/>
    </w:rPr>
  </w:style>
  <w:style w:type="character" w:customStyle="1" w:styleId="Charfffd">
    <w:name w:val="表文字居中 Char"/>
    <w:link w:val="afffffffffc"/>
    <w:rPr>
      <w:rFonts w:ascii="Arial" w:hAnsi="Arial"/>
      <w:szCs w:val="24"/>
    </w:rPr>
  </w:style>
  <w:style w:type="paragraph" w:customStyle="1" w:styleId="afffffffffc">
    <w:name w:val="表文字居中"/>
    <w:basedOn w:val="a3"/>
    <w:link w:val="Charfffd"/>
    <w:pPr>
      <w:spacing w:line="360" w:lineRule="exact"/>
      <w:jc w:val="center"/>
    </w:pPr>
    <w:rPr>
      <w:rFonts w:ascii="Arial" w:hAnsi="Arial"/>
      <w:kern w:val="0"/>
      <w:sz w:val="20"/>
    </w:rPr>
  </w:style>
  <w:style w:type="character" w:customStyle="1" w:styleId="title12">
    <w:name w:val="title12"/>
  </w:style>
  <w:style w:type="character" w:customStyle="1" w:styleId="count5">
    <w:name w:val="count5"/>
  </w:style>
  <w:style w:type="paragraph" w:customStyle="1" w:styleId="1ff7">
    <w:name w:val="1正文段落"/>
    <w:basedOn w:val="a3"/>
    <w:link w:val="1Char5"/>
    <w:pPr>
      <w:spacing w:line="360" w:lineRule="auto"/>
      <w:ind w:firstLineChars="200" w:firstLine="200"/>
      <w:jc w:val="left"/>
    </w:pPr>
    <w:rPr>
      <w:snapToGrid w:val="0"/>
      <w:kern w:val="0"/>
      <w:sz w:val="24"/>
    </w:rPr>
  </w:style>
  <w:style w:type="character" w:customStyle="1" w:styleId="1Char5">
    <w:name w:val="1正文段落 Char"/>
    <w:link w:val="1ff7"/>
    <w:rPr>
      <w:snapToGrid/>
      <w:sz w:val="24"/>
      <w:szCs w:val="24"/>
    </w:rPr>
  </w:style>
  <w:style w:type="paragraph" w:customStyle="1" w:styleId="afffffffffd">
    <w:name w:val="郭巍正文"/>
    <w:basedOn w:val="af6"/>
    <w:link w:val="Charfffe"/>
    <w:qFormat/>
    <w:pPr>
      <w:spacing w:after="0" w:line="480" w:lineRule="exact"/>
      <w:ind w:leftChars="0" w:left="0" w:firstLineChars="200" w:firstLine="560"/>
    </w:pPr>
    <w:rPr>
      <w:spacing w:val="20"/>
      <w:kern w:val="2"/>
      <w:szCs w:val="24"/>
    </w:rPr>
  </w:style>
  <w:style w:type="character" w:customStyle="1" w:styleId="Charfffe">
    <w:name w:val="郭巍正文 Char"/>
    <w:link w:val="afffffffffd"/>
    <w:rPr>
      <w:spacing w:val="20"/>
      <w:kern w:val="2"/>
      <w:sz w:val="24"/>
      <w:szCs w:val="24"/>
    </w:rPr>
  </w:style>
  <w:style w:type="paragraph" w:customStyle="1" w:styleId="153">
    <w:name w:val="样式 行距: 1.5 倍行距"/>
    <w:basedOn w:val="a3"/>
    <w:pPr>
      <w:spacing w:line="360" w:lineRule="auto"/>
    </w:pPr>
    <w:rPr>
      <w:rFonts w:cs="宋体"/>
      <w:b/>
      <w:sz w:val="24"/>
      <w:szCs w:val="20"/>
    </w:rPr>
  </w:style>
  <w:style w:type="paragraph" w:customStyle="1" w:styleId="CharCharChar4">
    <w:name w:val="Char Char Char4"/>
    <w:basedOn w:val="a3"/>
    <w:rPr>
      <w:sz w:val="24"/>
    </w:rPr>
  </w:style>
  <w:style w:type="paragraph" w:customStyle="1" w:styleId="afffffffffe">
    <w:name w:val="报告样式"/>
    <w:basedOn w:val="a3"/>
    <w:link w:val="Charffff"/>
    <w:qFormat/>
    <w:pPr>
      <w:spacing w:line="460" w:lineRule="exact"/>
      <w:ind w:firstLineChars="200" w:firstLine="200"/>
      <w:jc w:val="left"/>
    </w:pPr>
    <w:rPr>
      <w:spacing w:val="20"/>
      <w:sz w:val="24"/>
    </w:rPr>
  </w:style>
  <w:style w:type="character" w:customStyle="1" w:styleId="Charffff">
    <w:name w:val="报告样式 Char"/>
    <w:link w:val="afffffffffe"/>
    <w:rPr>
      <w:spacing w:val="20"/>
      <w:kern w:val="2"/>
      <w:sz w:val="24"/>
      <w:szCs w:val="24"/>
    </w:rPr>
  </w:style>
  <w:style w:type="paragraph" w:customStyle="1" w:styleId="CharCharCharCharCharChar2">
    <w:name w:val="Char Char Char Char Char Char2"/>
    <w:basedOn w:val="a3"/>
    <w:rPr>
      <w:sz w:val="24"/>
    </w:rPr>
  </w:style>
  <w:style w:type="paragraph" w:customStyle="1" w:styleId="Char120">
    <w:name w:val="Char12"/>
    <w:basedOn w:val="a3"/>
  </w:style>
  <w:style w:type="paragraph" w:customStyle="1" w:styleId="CharCharCharCharCharChar1Char3">
    <w:name w:val="Char Char Char Char Char Char1 Char3"/>
    <w:basedOn w:val="a3"/>
  </w:style>
  <w:style w:type="paragraph" w:customStyle="1" w:styleId="CharCharChar1CharCharCharCharCharCharCharCharCharChar3">
    <w:name w:val="Char Char Char1 Char Char Char Char Char Char Char Char Char Char3"/>
    <w:basedOn w:val="a3"/>
  </w:style>
  <w:style w:type="paragraph" w:customStyle="1" w:styleId="CharCharCharCharCharCharCharCharCharChar2">
    <w:name w:val="Char Char Char Char Char Char Char Char Char Char2"/>
    <w:basedOn w:val="a3"/>
    <w:pPr>
      <w:jc w:val="left"/>
    </w:pPr>
    <w:rPr>
      <w:szCs w:val="21"/>
    </w:rPr>
  </w:style>
  <w:style w:type="paragraph" w:customStyle="1" w:styleId="Char2CharCharCharCharCharCharCharCharCharCharCharCharCharCharCharCharCharChar2">
    <w:name w:val="Char2 Char Char Char Char Char Char Char Char Char Char Char Char Char Char Char Char Char Char2"/>
    <w:basedOn w:val="a3"/>
    <w:pPr>
      <w:ind w:left="-48"/>
    </w:pPr>
  </w:style>
  <w:style w:type="paragraph" w:customStyle="1" w:styleId="Char1CharCharCharCharCharChar2">
    <w:name w:val="Char1 Char Char Char Char Char Char2"/>
    <w:basedOn w:val="a3"/>
  </w:style>
  <w:style w:type="paragraph" w:customStyle="1" w:styleId="Char2CharCharCharCharCharCharCharCharCharCharCharCharCharCharCharCharCharChar1Char2">
    <w:name w:val="Char2 Char Char Char Char Char Char Char Char Char Char Char Char Char Char Char Char Char Char1 Char2"/>
    <w:basedOn w:val="3"/>
    <w:pPr>
      <w:snapToGrid w:val="0"/>
      <w:spacing w:before="0" w:afterLines="50" w:line="440" w:lineRule="exact"/>
      <w:ind w:firstLine="200"/>
    </w:pPr>
    <w:rPr>
      <w:rFonts w:ascii="Times New Roman" w:eastAsia="宋体" w:cs="宋体"/>
      <w:snapToGrid w:val="0"/>
      <w:color w:val="FF0000"/>
      <w:sz w:val="28"/>
      <w:szCs w:val="28"/>
    </w:rPr>
  </w:style>
  <w:style w:type="paragraph" w:customStyle="1" w:styleId="CharChar1CharChar2">
    <w:name w:val="字元 字元 Char Char 字元 字元1 Char Char 字元 字元2"/>
    <w:basedOn w:val="a3"/>
    <w:rPr>
      <w:sz w:val="24"/>
    </w:rPr>
  </w:style>
  <w:style w:type="paragraph" w:customStyle="1" w:styleId="CharCharChar1Char4">
    <w:name w:val="Char Char Char1 Char4"/>
    <w:basedOn w:val="a3"/>
    <w:pPr>
      <w:snapToGrid w:val="0"/>
      <w:spacing w:line="440" w:lineRule="atLeast"/>
    </w:pPr>
    <w:rPr>
      <w:rFonts w:ascii="宋体" w:cs="宋体"/>
      <w:sz w:val="24"/>
    </w:rPr>
  </w:style>
  <w:style w:type="paragraph" w:customStyle="1" w:styleId="CharChar52">
    <w:name w:val="Char Char52"/>
    <w:basedOn w:val="a3"/>
    <w:semiHidden/>
    <w:pPr>
      <w:widowControl/>
      <w:jc w:val="left"/>
    </w:pPr>
    <w:rPr>
      <w:szCs w:val="21"/>
    </w:rPr>
  </w:style>
  <w:style w:type="paragraph" w:customStyle="1" w:styleId="CharCharCharCharChar2">
    <w:name w:val="Char Char Char Char Char2"/>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1Char3">
    <w:name w:val="Char Char Char Char Char Char Char Char Char Char Char Char1 Char3"/>
    <w:basedOn w:val="a3"/>
  </w:style>
  <w:style w:type="character" w:customStyle="1" w:styleId="CharChar82">
    <w:name w:val="Char Char82"/>
    <w:rPr>
      <w:rFonts w:ascii="Arial" w:eastAsia="仿宋_GB2312" w:hAnsi="Arial" w:cs="Arial"/>
      <w:sz w:val="18"/>
      <w:szCs w:val="18"/>
      <w:lang w:val="en-US" w:eastAsia="en-US" w:bidi="ar-SA"/>
    </w:rPr>
  </w:style>
  <w:style w:type="character" w:customStyle="1" w:styleId="CharChar110">
    <w:name w:val="Char Char110"/>
    <w:rPr>
      <w:rFonts w:eastAsia="宋体"/>
      <w:kern w:val="2"/>
      <w:sz w:val="18"/>
      <w:szCs w:val="18"/>
      <w:lang w:val="en-US" w:eastAsia="zh-CN" w:bidi="ar-SA"/>
    </w:rPr>
  </w:style>
  <w:style w:type="character" w:customStyle="1" w:styleId="114">
    <w:name w:val="标题11"/>
  </w:style>
  <w:style w:type="character" w:customStyle="1" w:styleId="CharChar312">
    <w:name w:val="Char Char312"/>
    <w:rPr>
      <w:rFonts w:eastAsia="宋体"/>
      <w:kern w:val="2"/>
      <w:sz w:val="18"/>
      <w:lang w:val="en-US" w:eastAsia="zh-CN" w:bidi="ar-SA"/>
    </w:rPr>
  </w:style>
  <w:style w:type="paragraph" w:customStyle="1" w:styleId="CharCharCharCharCharCharChar2">
    <w:name w:val="Char Char Char Char Char Char Char2"/>
    <w:basedOn w:val="a3"/>
    <w:qFormat/>
  </w:style>
  <w:style w:type="paragraph" w:customStyle="1" w:styleId="CharCharChar3">
    <w:name w:val="Char Char Char3"/>
    <w:basedOn w:val="a3"/>
    <w:rPr>
      <w:szCs w:val="21"/>
    </w:rPr>
  </w:style>
  <w:style w:type="paragraph" w:customStyle="1" w:styleId="CharCharChar2">
    <w:name w:val="Char Char Char2"/>
    <w:basedOn w:val="a3"/>
    <w:rPr>
      <w:sz w:val="24"/>
    </w:rPr>
  </w:style>
  <w:style w:type="paragraph" w:customStyle="1" w:styleId="CharCharChar1">
    <w:name w:val="Char Char Char1"/>
    <w:basedOn w:val="a3"/>
    <w:rPr>
      <w:sz w:val="24"/>
    </w:rPr>
  </w:style>
  <w:style w:type="paragraph" w:customStyle="1" w:styleId="CharCharCharCharCharChar1">
    <w:name w:val="Char Char Char Char Char Char1"/>
    <w:basedOn w:val="a3"/>
    <w:rPr>
      <w:sz w:val="24"/>
    </w:rPr>
  </w:style>
  <w:style w:type="paragraph" w:customStyle="1" w:styleId="CharCharCharCharCharChar1Char1">
    <w:name w:val="Char Char Char Char Char Char1 Char1"/>
    <w:basedOn w:val="a3"/>
    <w:qFormat/>
  </w:style>
  <w:style w:type="paragraph" w:customStyle="1" w:styleId="CharCharChar1CharCharCharCharCharCharCharCharCharChar1">
    <w:name w:val="Char Char Char1 Char Char Char Char Char Char Char Char Char Char1"/>
    <w:basedOn w:val="a3"/>
  </w:style>
  <w:style w:type="paragraph" w:customStyle="1" w:styleId="CharCharCharCharCharCharCharCharCharChar1">
    <w:name w:val="Char Char Char Char Char Char Char Char Char Char1"/>
    <w:basedOn w:val="a3"/>
    <w:pPr>
      <w:jc w:val="left"/>
    </w:pPr>
    <w:rPr>
      <w:szCs w:val="21"/>
    </w:rPr>
  </w:style>
  <w:style w:type="paragraph" w:customStyle="1" w:styleId="Char2CharCharCharCharCharCharCharCharCharCharCharCharCharCharCharCharCharChar1">
    <w:name w:val="Char2 Char Char Char Char Char Char Char Char Char Char Char Char Char Char Char Char Char Char1"/>
    <w:basedOn w:val="a3"/>
    <w:pPr>
      <w:ind w:left="-48"/>
    </w:pPr>
  </w:style>
  <w:style w:type="paragraph" w:customStyle="1" w:styleId="Char1CharCharCharCharCharChar1">
    <w:name w:val="Char1 Char Char Char Char Char Char1"/>
    <w:basedOn w:val="a3"/>
  </w:style>
  <w:style w:type="paragraph" w:customStyle="1" w:styleId="Char2CharCharCharCharCharCharCharCharCharCharCharCharCharCharCharCharCharChar1Char1">
    <w:name w:val="Char2 Char Char Char Char Char Char Char Char Char Char Char Char Char Char Char Char Char Char1 Char1"/>
    <w:basedOn w:val="3"/>
    <w:pPr>
      <w:snapToGrid w:val="0"/>
      <w:spacing w:before="0" w:afterLines="50" w:line="440" w:lineRule="exact"/>
      <w:ind w:firstLine="200"/>
    </w:pPr>
    <w:rPr>
      <w:rFonts w:ascii="Times New Roman" w:eastAsia="宋体" w:cs="宋体"/>
      <w:snapToGrid w:val="0"/>
      <w:color w:val="FF0000"/>
      <w:sz w:val="28"/>
      <w:szCs w:val="28"/>
    </w:rPr>
  </w:style>
  <w:style w:type="paragraph" w:customStyle="1" w:styleId="CharChar1CharChar1">
    <w:name w:val="字元 字元 Char Char 字元 字元1 Char Char 字元 字元1"/>
    <w:basedOn w:val="a3"/>
    <w:rPr>
      <w:sz w:val="24"/>
    </w:rPr>
  </w:style>
  <w:style w:type="paragraph" w:customStyle="1" w:styleId="CharCharChar1Char1">
    <w:name w:val="Char Char Char1 Char1"/>
    <w:basedOn w:val="a3"/>
    <w:pPr>
      <w:snapToGrid w:val="0"/>
      <w:spacing w:line="440" w:lineRule="atLeast"/>
    </w:pPr>
    <w:rPr>
      <w:rFonts w:ascii="宋体" w:cs="宋体"/>
      <w:sz w:val="24"/>
    </w:rPr>
  </w:style>
  <w:style w:type="paragraph" w:customStyle="1" w:styleId="CharChar51">
    <w:name w:val="Char Char51"/>
    <w:basedOn w:val="a3"/>
    <w:semiHidden/>
    <w:pPr>
      <w:widowControl/>
      <w:jc w:val="left"/>
    </w:pPr>
    <w:rPr>
      <w:szCs w:val="21"/>
    </w:rPr>
  </w:style>
  <w:style w:type="paragraph" w:customStyle="1" w:styleId="CharCharCharCharChar1">
    <w:name w:val="Char Char Char Char Char1"/>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1Char1">
    <w:name w:val="Char Char Char Char Char Char Char Char Char Char Char Char1 Char1"/>
    <w:basedOn w:val="a3"/>
  </w:style>
  <w:style w:type="character" w:customStyle="1" w:styleId="CharChar81">
    <w:name w:val="Char Char81"/>
    <w:rPr>
      <w:rFonts w:ascii="Arial" w:eastAsia="仿宋_GB2312" w:hAnsi="Arial" w:cs="Arial"/>
      <w:sz w:val="18"/>
      <w:szCs w:val="18"/>
      <w:lang w:val="en-US" w:eastAsia="en-US" w:bidi="ar-SA"/>
    </w:rPr>
  </w:style>
  <w:style w:type="character" w:customStyle="1" w:styleId="CharChar11">
    <w:name w:val="Char Char11"/>
    <w:rPr>
      <w:rFonts w:eastAsia="宋体"/>
      <w:kern w:val="2"/>
      <w:sz w:val="18"/>
      <w:szCs w:val="18"/>
      <w:lang w:val="en-US" w:eastAsia="zh-CN" w:bidi="ar-SA"/>
    </w:rPr>
  </w:style>
  <w:style w:type="character" w:customStyle="1" w:styleId="CharChar311">
    <w:name w:val="Char Char311"/>
    <w:rPr>
      <w:rFonts w:eastAsia="宋体"/>
      <w:kern w:val="2"/>
      <w:sz w:val="18"/>
      <w:lang w:val="en-US" w:eastAsia="zh-CN" w:bidi="ar-SA"/>
    </w:rPr>
  </w:style>
  <w:style w:type="paragraph" w:customStyle="1" w:styleId="5e">
    <w:name w:val="正文5"/>
    <w:qFormat/>
    <w:pPr>
      <w:widowControl w:val="0"/>
      <w:adjustRightInd w:val="0"/>
      <w:spacing w:line="360" w:lineRule="atLeast"/>
      <w:textAlignment w:val="baseline"/>
    </w:pPr>
    <w:rPr>
      <w:rFonts w:ascii="宋体"/>
      <w:sz w:val="24"/>
    </w:rPr>
  </w:style>
  <w:style w:type="paragraph" w:customStyle="1" w:styleId="affffffffff">
    <w:name w:val="标准"/>
    <w:basedOn w:val="a3"/>
    <w:link w:val="Charffff0"/>
    <w:pPr>
      <w:adjustRightInd w:val="0"/>
      <w:spacing w:line="0" w:lineRule="atLeast"/>
      <w:ind w:firstLine="340"/>
      <w:textAlignment w:val="baseline"/>
    </w:pPr>
    <w:rPr>
      <w:rFonts w:ascii="宋体"/>
      <w:kern w:val="0"/>
      <w:sz w:val="28"/>
      <w:szCs w:val="20"/>
    </w:rPr>
  </w:style>
  <w:style w:type="character" w:customStyle="1" w:styleId="Charffff0">
    <w:name w:val="标准 Char"/>
    <w:link w:val="affffffffff"/>
    <w:rPr>
      <w:rFonts w:ascii="宋体"/>
      <w:sz w:val="28"/>
    </w:rPr>
  </w:style>
  <w:style w:type="paragraph" w:customStyle="1" w:styleId="CharCharCharCharChar1Char">
    <w:name w:val="Char Char Char Char Char1 Char"/>
    <w:basedOn w:val="a3"/>
  </w:style>
  <w:style w:type="paragraph" w:customStyle="1" w:styleId="affffffffff0">
    <w:name w:val="图表"/>
    <w:basedOn w:val="a3"/>
    <w:next w:val="a3"/>
    <w:qFormat/>
    <w:pPr>
      <w:jc w:val="center"/>
    </w:pPr>
    <w:rPr>
      <w:rFonts w:cs="宋体"/>
      <w:b/>
      <w:szCs w:val="21"/>
    </w:rPr>
  </w:style>
  <w:style w:type="paragraph" w:customStyle="1" w:styleId="TimesNewRoman0020">
    <w:name w:val="样式 图 + Times New Roman 五号 段前: 0 磅 段后: 0 磅 行距: 固定值 20 磅"/>
    <w:basedOn w:val="afffffffff6"/>
    <w:pPr>
      <w:spacing w:line="360" w:lineRule="auto"/>
    </w:pPr>
    <w:rPr>
      <w:rFonts w:ascii="Times New Roman" w:cs="宋体"/>
      <w:bCs/>
    </w:rPr>
  </w:style>
  <w:style w:type="paragraph" w:customStyle="1" w:styleId="TimesNewRoman00200">
    <w:name w:val="样式 样式 图 + Times New Roman 五号 段前: 0 磅 段后: 0 磅 行距: 固定值 20 磅 + 行距: ..."/>
    <w:basedOn w:val="TimesNewRoman0020"/>
    <w:pPr>
      <w:spacing w:line="400" w:lineRule="exact"/>
    </w:pPr>
  </w:style>
  <w:style w:type="paragraph" w:customStyle="1" w:styleId="CharCharCharCharCharCharCharCharChar1CharCharCharCharCharChar1CharCharCharCharCharCharCharCharCharCharCharCharChar">
    <w:name w:val="Char Char Char Char Char Char Char Char Char1 Char Char Char Char Char Char1 Char Char Char Char Char Char Char Char Char Char Char Char Char"/>
    <w:basedOn w:val="a3"/>
    <w:pPr>
      <w:snapToGrid w:val="0"/>
      <w:spacing w:line="440" w:lineRule="atLeast"/>
    </w:pPr>
    <w:rPr>
      <w:rFonts w:ascii="宋体" w:cs="宋体"/>
      <w:sz w:val="24"/>
    </w:rPr>
  </w:style>
  <w:style w:type="character" w:customStyle="1" w:styleId="Char17">
    <w:name w:val="批注文字 Char1"/>
    <w:rPr>
      <w:kern w:val="2"/>
      <w:sz w:val="21"/>
      <w:szCs w:val="24"/>
    </w:rPr>
  </w:style>
  <w:style w:type="paragraph" w:customStyle="1" w:styleId="66">
    <w:name w:val="正文6"/>
    <w:qFormat/>
    <w:pPr>
      <w:widowControl w:val="0"/>
      <w:adjustRightInd w:val="0"/>
      <w:spacing w:line="360" w:lineRule="atLeast"/>
      <w:textAlignment w:val="baseline"/>
    </w:pPr>
    <w:rPr>
      <w:rFonts w:ascii="宋体"/>
      <w:sz w:val="24"/>
    </w:rPr>
  </w:style>
  <w:style w:type="paragraph" w:customStyle="1" w:styleId="22ndlevelh22Header2H2UNDERRUBRIK1-2Titre2l21">
    <w:name w:val="样式 样式 标题 22nd levelh22Header 2H2UNDERRUBRIK 1-2Titre2l2一级节...1 +..."/>
    <w:basedOn w:val="a3"/>
    <w:pPr>
      <w:adjustRightInd w:val="0"/>
      <w:spacing w:beforeLines="50" w:afterLines="50" w:line="500" w:lineRule="exact"/>
      <w:jc w:val="left"/>
      <w:textAlignment w:val="baseline"/>
      <w:outlineLvl w:val="1"/>
    </w:pPr>
    <w:rPr>
      <w:rFonts w:eastAsia="黑体"/>
      <w:bCs/>
      <w:kern w:val="0"/>
      <w:sz w:val="28"/>
      <w:szCs w:val="28"/>
    </w:rPr>
  </w:style>
  <w:style w:type="paragraph" w:customStyle="1" w:styleId="Char1CharCharChar">
    <w:name w:val="Char1 Char Char Char"/>
    <w:basedOn w:val="a3"/>
    <w:qFormat/>
    <w:rPr>
      <w:rFonts w:ascii="Tahoma" w:hAnsi="Tahoma"/>
      <w:sz w:val="24"/>
      <w:szCs w:val="20"/>
    </w:rPr>
  </w:style>
  <w:style w:type="paragraph" w:customStyle="1" w:styleId="album-div1">
    <w:name w:val="album-div1"/>
    <w:basedOn w:val="a3"/>
    <w:qFormat/>
    <w:pPr>
      <w:widowControl/>
      <w:shd w:val="clear" w:color="auto" w:fill="FFFFFF"/>
      <w:spacing w:before="100" w:beforeAutospacing="1" w:after="100" w:afterAutospacing="1"/>
      <w:jc w:val="left"/>
    </w:pPr>
    <w:rPr>
      <w:rFonts w:ascii="宋体" w:hAnsi="宋体" w:cs="宋体"/>
      <w:kern w:val="0"/>
      <w:sz w:val="24"/>
    </w:rPr>
  </w:style>
  <w:style w:type="character" w:customStyle="1" w:styleId="count4">
    <w:name w:val="count4"/>
    <w:qFormat/>
  </w:style>
  <w:style w:type="character" w:customStyle="1" w:styleId="redtitle1">
    <w:name w:val="red_title1"/>
    <w:rPr>
      <w:color w:val="CC0000"/>
      <w:u w:val="single"/>
    </w:rPr>
  </w:style>
  <w:style w:type="paragraph" w:customStyle="1" w:styleId="affffffffff1">
    <w:name w:val="正文部分"/>
    <w:basedOn w:val="a3"/>
    <w:link w:val="Charffff1"/>
    <w:pPr>
      <w:spacing w:line="500" w:lineRule="exact"/>
      <w:ind w:firstLineChars="200" w:firstLine="200"/>
      <w:jc w:val="left"/>
    </w:pPr>
    <w:rPr>
      <w:rFonts w:ascii="宋体" w:hAnsi="宋体"/>
      <w:bCs/>
      <w:kern w:val="0"/>
      <w:sz w:val="28"/>
      <w:szCs w:val="32"/>
    </w:rPr>
  </w:style>
  <w:style w:type="character" w:customStyle="1" w:styleId="Charffff1">
    <w:name w:val="正文部分 Char"/>
    <w:link w:val="affffffffff1"/>
    <w:rPr>
      <w:rFonts w:ascii="宋体" w:hAnsi="宋体" w:cs="宋体"/>
      <w:bCs/>
      <w:sz w:val="28"/>
      <w:szCs w:val="32"/>
    </w:rPr>
  </w:style>
  <w:style w:type="character" w:customStyle="1" w:styleId="CharChar12">
    <w:name w:val="Char Char12"/>
    <w:rPr>
      <w:rFonts w:ascii="Times New Roman" w:eastAsia="宋体" w:hAnsi="Times New Roman" w:cs="Times New Roman"/>
      <w:b/>
      <w:spacing w:val="16"/>
      <w:kern w:val="0"/>
      <w:sz w:val="28"/>
      <w:szCs w:val="24"/>
    </w:rPr>
  </w:style>
  <w:style w:type="character" w:customStyle="1" w:styleId="CharChar112">
    <w:name w:val="Char Char112"/>
    <w:rPr>
      <w:rFonts w:ascii="Times New Roman" w:eastAsia="宋体" w:hAnsi="Times New Roman" w:cs="Times New Roman"/>
      <w:szCs w:val="24"/>
      <w:shd w:val="clear" w:color="auto" w:fill="000080"/>
    </w:rPr>
  </w:style>
  <w:style w:type="character" w:customStyle="1" w:styleId="CharChar100">
    <w:name w:val="Char Char10"/>
    <w:rPr>
      <w:rFonts w:ascii="Times New Roman" w:eastAsia="宋体" w:hAnsi="Times New Roman" w:cs="Times New Roman"/>
      <w:sz w:val="18"/>
      <w:szCs w:val="18"/>
    </w:rPr>
  </w:style>
  <w:style w:type="character" w:customStyle="1" w:styleId="Char18">
    <w:name w:val="正文文本 Char1"/>
    <w:rPr>
      <w:rFonts w:ascii="Arial" w:eastAsia="楷体_GB2312" w:hAnsi="Arial" w:cs="宋体"/>
      <w:sz w:val="24"/>
      <w:szCs w:val="24"/>
    </w:rPr>
  </w:style>
  <w:style w:type="paragraph" w:customStyle="1" w:styleId="CharCharChar1CharCharCharCharCharCharChar1CharCharChar1Char">
    <w:name w:val="Char Char Char1 Char Char Char Char Char Char Char1 Char Char Char1 Char"/>
    <w:basedOn w:val="a3"/>
    <w:semiHidden/>
  </w:style>
  <w:style w:type="paragraph" w:customStyle="1" w:styleId="affffffffff2">
    <w:name w:val="样式"/>
    <w:basedOn w:val="a3"/>
    <w:next w:val="35"/>
    <w:qFormat/>
    <w:pPr>
      <w:tabs>
        <w:tab w:val="left" w:pos="6720"/>
      </w:tabs>
      <w:spacing w:line="360" w:lineRule="auto"/>
      <w:ind w:firstLineChars="200" w:firstLine="480"/>
    </w:pPr>
    <w:rPr>
      <w:rFonts w:ascii="楷体_GB2312" w:eastAsia="楷体_GB2312"/>
      <w:b/>
      <w:sz w:val="24"/>
    </w:rPr>
  </w:style>
  <w:style w:type="character" w:customStyle="1" w:styleId="description">
    <w:name w:val="description"/>
  </w:style>
  <w:style w:type="table" w:customStyle="1" w:styleId="1ff8">
    <w:name w:val="专业型1"/>
    <w:basedOn w:val="a5"/>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9">
    <w:name w:val="典雅型1"/>
    <w:basedOn w:val="a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610">
    <w:name w:val="网格型 61"/>
    <w:basedOn w:val="a5"/>
    <w:pPr>
      <w:widowControl w:val="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5">
    <w:name w:val="简明型 11"/>
    <w:basedOn w:val="a5"/>
    <w:pPr>
      <w:widowControl w:val="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character" w:customStyle="1" w:styleId="CharChar122">
    <w:name w:val="Char Char122"/>
    <w:rPr>
      <w:rFonts w:ascii="Times New Roman" w:eastAsia="宋体" w:hAnsi="Times New Roman" w:cs="Times New Roman"/>
      <w:b/>
      <w:spacing w:val="16"/>
      <w:kern w:val="0"/>
      <w:sz w:val="28"/>
      <w:szCs w:val="24"/>
    </w:rPr>
  </w:style>
  <w:style w:type="character" w:customStyle="1" w:styleId="CharChar101">
    <w:name w:val="Char Char101"/>
    <w:rPr>
      <w:rFonts w:ascii="Times New Roman" w:eastAsia="宋体" w:hAnsi="Times New Roman" w:cs="Times New Roman"/>
      <w:sz w:val="18"/>
      <w:szCs w:val="18"/>
    </w:rPr>
  </w:style>
  <w:style w:type="paragraph" w:customStyle="1" w:styleId="CharCharChar1CharCharCharCharCharCharChar1CharCharChar1Char1">
    <w:name w:val="Char Char Char1 Char Char Char Char Char Char Char1 Char Char Char1 Char1"/>
    <w:basedOn w:val="a3"/>
    <w:semiHidden/>
  </w:style>
  <w:style w:type="paragraph" w:customStyle="1" w:styleId="CharCharChar1CharCharCharCharCharCharChar">
    <w:name w:val="Char Char Char1 Char Char Char Char Char Char Char"/>
    <w:basedOn w:val="a3"/>
    <w:pPr>
      <w:spacing w:line="360" w:lineRule="auto"/>
      <w:ind w:firstLineChars="200" w:firstLine="200"/>
    </w:pPr>
    <w:rPr>
      <w:rFonts w:ascii="宋体" w:hAnsi="宋体" w:cs="宋体"/>
      <w:sz w:val="24"/>
    </w:rPr>
  </w:style>
  <w:style w:type="character" w:customStyle="1" w:styleId="6Char1">
    <w:name w:val="标题 6 Char1"/>
    <w:aliases w:val="H6 Char1,标题 6，图标题 Char1,H61 Char1,无节 Char1"/>
    <w:rPr>
      <w:rFonts w:ascii="Arial" w:eastAsia="黑体" w:hAnsi="Arial"/>
      <w:b/>
      <w:color w:val="000000"/>
      <w:kern w:val="28"/>
      <w:sz w:val="24"/>
    </w:rPr>
  </w:style>
  <w:style w:type="character" w:customStyle="1" w:styleId="7Char1">
    <w:name w:val="标题 7 Char1"/>
    <w:rPr>
      <w:b/>
      <w:color w:val="000000"/>
      <w:kern w:val="28"/>
      <w:sz w:val="24"/>
    </w:rPr>
  </w:style>
  <w:style w:type="character" w:customStyle="1" w:styleId="8Char1">
    <w:name w:val="标题 8 Char1"/>
    <w:rPr>
      <w:rFonts w:ascii="Arial" w:eastAsia="黑体" w:hAnsi="Arial"/>
      <w:color w:val="000000"/>
      <w:kern w:val="28"/>
      <w:sz w:val="24"/>
    </w:rPr>
  </w:style>
  <w:style w:type="character" w:customStyle="1" w:styleId="9Char1">
    <w:name w:val="标题 9 Char1"/>
    <w:aliases w:val="dfgdfg Char1"/>
    <w:rPr>
      <w:rFonts w:ascii="Arial" w:eastAsia="黑体" w:hAnsi="Arial"/>
      <w:color w:val="000000"/>
      <w:kern w:val="28"/>
      <w:sz w:val="28"/>
    </w:rPr>
  </w:style>
  <w:style w:type="table" w:customStyle="1" w:styleId="1110">
    <w:name w:val="网格型11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19">
    <w:name w:val="日期 Char1"/>
    <w:rPr>
      <w:rFonts w:ascii="Times New Roman" w:hAnsi="Times New Roman"/>
      <w:kern w:val="2"/>
      <w:sz w:val="24"/>
    </w:rPr>
  </w:style>
  <w:style w:type="paragraph" w:customStyle="1" w:styleId="CharCharCharCharCharCharCharCharCharCharCharCharCharCharCharCharCharCharChar">
    <w:name w:val="Char Char Char Char Char Char Char Char Char Char Char Char Char Char Char Char Char Char Char"/>
    <w:basedOn w:val="a3"/>
    <w:pPr>
      <w:widowControl/>
      <w:spacing w:after="160" w:line="240" w:lineRule="exact"/>
      <w:jc w:val="left"/>
    </w:pPr>
    <w:rPr>
      <w:rFonts w:ascii="Verdana" w:hAnsi="Verdana"/>
      <w:kern w:val="0"/>
      <w:sz w:val="20"/>
      <w:szCs w:val="20"/>
      <w:lang w:eastAsia="en-US"/>
    </w:rPr>
  </w:style>
  <w:style w:type="character" w:customStyle="1" w:styleId="Char1a">
    <w:name w:val="正文首行缩进 Char1"/>
    <w:aliases w:val="可研-正文首行缩进 Char,正文首行缩进 Char Char"/>
    <w:rPr>
      <w:kern w:val="2"/>
      <w:sz w:val="21"/>
      <w:szCs w:val="22"/>
    </w:rPr>
  </w:style>
  <w:style w:type="character" w:customStyle="1" w:styleId="1Char20">
    <w:name w:val="标题 1 Char2"/>
    <w:rPr>
      <w:rFonts w:ascii="Times New Roman" w:eastAsia="黑体" w:hAnsi="Times New Roman"/>
      <w:bCs/>
      <w:kern w:val="44"/>
      <w:sz w:val="32"/>
      <w:szCs w:val="44"/>
    </w:rPr>
  </w:style>
  <w:style w:type="character" w:customStyle="1" w:styleId="Char1b">
    <w:name w:val="文档结构图 Char1"/>
    <w:rPr>
      <w:rFonts w:ascii="宋体" w:hAnsi="Times New Roman"/>
      <w:kern w:val="2"/>
      <w:sz w:val="18"/>
      <w:szCs w:val="18"/>
    </w:rPr>
  </w:style>
  <w:style w:type="paragraph" w:customStyle="1" w:styleId="3Arial">
    <w:name w:val="样式 标题 3 + Arial"/>
    <w:basedOn w:val="a3"/>
    <w:rPr>
      <w:szCs w:val="20"/>
    </w:rPr>
  </w:style>
  <w:style w:type="character" w:customStyle="1" w:styleId="zxlChar2">
    <w:name w:val="页眉zxl Char2"/>
    <w:rPr>
      <w:rFonts w:eastAsia="宋体"/>
      <w:kern w:val="2"/>
      <w:sz w:val="18"/>
      <w:lang w:val="en-US" w:eastAsia="zh-CN" w:bidi="ar-SA"/>
    </w:rPr>
  </w:style>
  <w:style w:type="character" w:customStyle="1" w:styleId="Char30">
    <w:name w:val="章节标题 Char3"/>
    <w:rPr>
      <w:rFonts w:eastAsia="黑体"/>
      <w:b/>
      <w:kern w:val="44"/>
      <w:sz w:val="44"/>
      <w:lang w:val="en-US" w:eastAsia="zh-CN" w:bidi="ar-SA"/>
    </w:rPr>
  </w:style>
  <w:style w:type="character" w:customStyle="1" w:styleId="3Char11">
    <w:name w:val="正文文本缩进 3 Char1"/>
    <w:rPr>
      <w:rFonts w:ascii="Times New Roman" w:hAnsi="Times New Roman"/>
      <w:kern w:val="2"/>
      <w:sz w:val="24"/>
    </w:rPr>
  </w:style>
  <w:style w:type="paragraph" w:customStyle="1" w:styleId="2ff">
    <w:name w:val="页脚2"/>
    <w:basedOn w:val="120"/>
    <w:pPr>
      <w:tabs>
        <w:tab w:val="center" w:pos="4153"/>
        <w:tab w:val="right" w:pos="8306"/>
      </w:tabs>
      <w:spacing w:line="240" w:lineRule="atLeast"/>
    </w:pPr>
    <w:rPr>
      <w:sz w:val="18"/>
    </w:rPr>
  </w:style>
  <w:style w:type="character" w:customStyle="1" w:styleId="Char1c">
    <w:name w:val="尾注文本 Char1"/>
    <w:uiPriority w:val="99"/>
  </w:style>
  <w:style w:type="character" w:customStyle="1" w:styleId="2Char12">
    <w:name w:val="正文文本 2 Char1"/>
    <w:rPr>
      <w:rFonts w:ascii="Times New Roman" w:hAnsi="Times New Roman"/>
      <w:spacing w:val="16"/>
      <w:kern w:val="2"/>
      <w:sz w:val="24"/>
      <w:szCs w:val="24"/>
    </w:rPr>
  </w:style>
  <w:style w:type="paragraph" w:customStyle="1" w:styleId="04">
    <w:name w:val="04"/>
    <w:basedOn w:val="a3"/>
    <w:pPr>
      <w:spacing w:line="312" w:lineRule="auto"/>
    </w:pPr>
    <w:rPr>
      <w:rFonts w:eastAsia="华文仿宋"/>
      <w:sz w:val="24"/>
      <w:szCs w:val="30"/>
    </w:rPr>
  </w:style>
  <w:style w:type="paragraph" w:customStyle="1" w:styleId="CharCharChar1CharCharCharCharCharChar">
    <w:name w:val="正文文本最新 Char Char Char1 Char Char Char Char Char Char"/>
    <w:pPr>
      <w:spacing w:line="360" w:lineRule="auto"/>
      <w:ind w:firstLineChars="200" w:firstLine="200"/>
      <w:jc w:val="both"/>
    </w:pPr>
    <w:rPr>
      <w:b/>
      <w:bCs/>
      <w:kern w:val="2"/>
      <w:sz w:val="28"/>
      <w:szCs w:val="24"/>
    </w:rPr>
  </w:style>
  <w:style w:type="paragraph" w:customStyle="1" w:styleId="CharCharChar5">
    <w:name w:val="自定义正文 Char Char Char"/>
    <w:pPr>
      <w:widowControl w:val="0"/>
      <w:adjustRightInd w:val="0"/>
      <w:snapToGrid w:val="0"/>
      <w:spacing w:line="360" w:lineRule="auto"/>
      <w:ind w:firstLine="510"/>
      <w:jc w:val="both"/>
    </w:pPr>
    <w:rPr>
      <w:spacing w:val="-2"/>
      <w:kern w:val="2"/>
      <w:sz w:val="28"/>
      <w:szCs w:val="24"/>
    </w:rPr>
  </w:style>
  <w:style w:type="character" w:customStyle="1" w:styleId="112Char">
    <w:name w:val="1.1标题2 Char"/>
    <w:rPr>
      <w:rFonts w:ascii="Arial" w:eastAsia="黑体" w:hAnsi="Arial"/>
      <w:bCs/>
      <w:kern w:val="2"/>
      <w:sz w:val="32"/>
      <w:szCs w:val="32"/>
      <w:lang w:val="en-US" w:eastAsia="zh-CN" w:bidi="ar-SA"/>
    </w:rPr>
  </w:style>
  <w:style w:type="paragraph" w:customStyle="1" w:styleId="CharCharChar1CharCharCharCharChar">
    <w:name w:val="正文文本最新 Char Char Char1 Char Char Char Char Char"/>
    <w:pPr>
      <w:spacing w:line="360" w:lineRule="auto"/>
      <w:ind w:firstLineChars="200" w:firstLine="200"/>
      <w:jc w:val="both"/>
    </w:pPr>
    <w:rPr>
      <w:bCs/>
      <w:kern w:val="2"/>
      <w:sz w:val="28"/>
      <w:szCs w:val="24"/>
    </w:rPr>
  </w:style>
  <w:style w:type="character" w:customStyle="1" w:styleId="1Char1Char">
    <w:name w:val="标题 1 Char1 Char"/>
    <w:rPr>
      <w:rFonts w:ascii="宋体" w:hAnsi="宋体"/>
      <w:b/>
      <w:kern w:val="44"/>
      <w:sz w:val="44"/>
      <w:szCs w:val="30"/>
    </w:rPr>
  </w:style>
  <w:style w:type="character" w:customStyle="1" w:styleId="pt9">
    <w:name w:val="pt9"/>
  </w:style>
  <w:style w:type="paragraph" w:customStyle="1" w:styleId="212">
    <w:name w:val="正文文本缩进 21"/>
    <w:basedOn w:val="a3"/>
    <w:pPr>
      <w:adjustRightInd w:val="0"/>
      <w:spacing w:line="360" w:lineRule="auto"/>
      <w:ind w:firstLine="510"/>
      <w:textAlignment w:val="baseline"/>
    </w:pPr>
    <w:rPr>
      <w:rFonts w:ascii="宋体" w:hAnsi="宋体"/>
      <w:sz w:val="28"/>
      <w:szCs w:val="20"/>
    </w:rPr>
  </w:style>
  <w:style w:type="paragraph" w:customStyle="1" w:styleId="213">
    <w:name w:val="正文文本 21"/>
    <w:basedOn w:val="a3"/>
    <w:qFormat/>
    <w:pPr>
      <w:adjustRightInd w:val="0"/>
      <w:ind w:left="425"/>
      <w:jc w:val="left"/>
      <w:textAlignment w:val="baseline"/>
    </w:pPr>
    <w:rPr>
      <w:rFonts w:ascii="宋体"/>
      <w:kern w:val="0"/>
      <w:sz w:val="24"/>
      <w:szCs w:val="20"/>
    </w:rPr>
  </w:style>
  <w:style w:type="paragraph" w:customStyle="1" w:styleId="02">
    <w:name w:val="02"/>
    <w:basedOn w:val="2"/>
    <w:pPr>
      <w:spacing w:beforeLines="50" w:afterLines="50" w:line="480" w:lineRule="auto"/>
      <w:jc w:val="both"/>
    </w:pPr>
    <w:rPr>
      <w:rFonts w:ascii="Times New Roman" w:eastAsia="宋体" w:hAnsi="Times New Roman"/>
      <w:b w:val="0"/>
      <w:color w:val="333333"/>
      <w:kern w:val="2"/>
      <w:sz w:val="24"/>
      <w:szCs w:val="20"/>
    </w:rPr>
  </w:style>
  <w:style w:type="character" w:customStyle="1" w:styleId="CharCharChar1CharCharCharCharCharCharChar0">
    <w:name w:val="正文文本最新 Char Char Char1 Char Char Char Char Char Char Char"/>
    <w:rPr>
      <w:rFonts w:eastAsia="宋体"/>
      <w:b/>
      <w:bCs/>
      <w:kern w:val="2"/>
      <w:sz w:val="28"/>
      <w:szCs w:val="24"/>
      <w:lang w:val="en-US" w:eastAsia="zh-CN" w:bidi="ar-SA"/>
    </w:rPr>
  </w:style>
  <w:style w:type="paragraph" w:customStyle="1" w:styleId="121111111111">
    <w:name w:val="121111111111"/>
    <w:basedOn w:val="a3"/>
    <w:pPr>
      <w:spacing w:line="460" w:lineRule="exact"/>
      <w:jc w:val="center"/>
    </w:pPr>
    <w:rPr>
      <w:rFonts w:eastAsia="黑体"/>
      <w:color w:val="000000"/>
      <w:spacing w:val="16"/>
      <w:sz w:val="24"/>
    </w:rPr>
  </w:style>
  <w:style w:type="character" w:customStyle="1" w:styleId="3Char12">
    <w:name w:val="正文文本 3 Char1"/>
    <w:qFormat/>
    <w:rPr>
      <w:rFonts w:ascii="Times New Roman" w:hAnsi="Times New Roman"/>
      <w:kern w:val="2"/>
      <w:sz w:val="16"/>
      <w:szCs w:val="16"/>
    </w:rPr>
  </w:style>
  <w:style w:type="paragraph" w:customStyle="1" w:styleId="BodyTextFirstIndent3">
    <w:name w:val="Body Text First Indent3"/>
    <w:basedOn w:val="ae"/>
    <w:pPr>
      <w:widowControl w:val="0"/>
      <w:adjustRightInd w:val="0"/>
      <w:snapToGrid/>
      <w:spacing w:before="0" w:after="0" w:line="312" w:lineRule="auto"/>
      <w:ind w:right="0" w:firstLine="567"/>
      <w:textAlignment w:val="baseline"/>
    </w:pPr>
    <w:rPr>
      <w:sz w:val="28"/>
    </w:rPr>
  </w:style>
  <w:style w:type="paragraph" w:customStyle="1" w:styleId="3f4">
    <w:name w:val="正文标题3"/>
    <w:basedOn w:val="3"/>
    <w:pPr>
      <w:spacing w:beforeLines="25" w:afterLines="25" w:line="240" w:lineRule="auto"/>
    </w:pPr>
    <w:rPr>
      <w:rFonts w:ascii="Times New Roman"/>
      <w:kern w:val="2"/>
      <w:sz w:val="28"/>
    </w:rPr>
  </w:style>
  <w:style w:type="paragraph" w:customStyle="1" w:styleId="affffffffff3">
    <w:name w:val="规划正文样式"/>
    <w:basedOn w:val="a3"/>
    <w:pPr>
      <w:spacing w:line="400" w:lineRule="exact"/>
      <w:ind w:firstLineChars="200" w:firstLine="480"/>
    </w:pPr>
    <w:rPr>
      <w:sz w:val="24"/>
    </w:rPr>
  </w:style>
  <w:style w:type="character" w:customStyle="1" w:styleId="Char1d">
    <w:name w:val="标题 Char1"/>
    <w:aliases w:val="章标题(无序号) Char"/>
    <w:qFormat/>
    <w:rPr>
      <w:rFonts w:eastAsia="黑体"/>
      <w:b/>
      <w:kern w:val="2"/>
      <w:sz w:val="36"/>
    </w:rPr>
  </w:style>
  <w:style w:type="paragraph" w:customStyle="1" w:styleId="affffffffff4">
    <w:name w:val="章标题(不加入目录内)"/>
    <w:basedOn w:val="aff8"/>
    <w:pPr>
      <w:keepLines/>
      <w:pageBreakBefore/>
      <w:spacing w:after="120"/>
      <w:outlineLvl w:val="9"/>
    </w:pPr>
    <w:rPr>
      <w:rFonts w:ascii="Times New Roman" w:hAnsi="Times New Roman"/>
      <w:bCs w:val="0"/>
      <w:kern w:val="2"/>
      <w:sz w:val="36"/>
      <w:szCs w:val="20"/>
    </w:rPr>
  </w:style>
  <w:style w:type="paragraph" w:customStyle="1" w:styleId="affffffffff5">
    <w:name w:val="灯泡注释(打印无效)"/>
    <w:basedOn w:val="ad"/>
    <w:pPr>
      <w:snapToGrid w:val="0"/>
      <w:spacing w:after="0"/>
      <w:ind w:firstLineChars="0" w:firstLine="0"/>
    </w:pPr>
    <w:rPr>
      <w:i/>
      <w:vanish/>
      <w:color w:val="FF0000"/>
      <w:szCs w:val="21"/>
    </w:rPr>
  </w:style>
  <w:style w:type="character" w:customStyle="1" w:styleId="Charffff2">
    <w:name w:val="规划正文样式 Char"/>
    <w:rPr>
      <w:rFonts w:eastAsia="宋体"/>
      <w:kern w:val="2"/>
      <w:sz w:val="24"/>
      <w:szCs w:val="24"/>
      <w:lang w:val="en-US" w:eastAsia="zh-CN" w:bidi="ar-SA"/>
    </w:rPr>
  </w:style>
  <w:style w:type="character" w:customStyle="1" w:styleId="9dpi1">
    <w:name w:val="9dpi1"/>
    <w:rPr>
      <w:spacing w:val="30"/>
      <w:sz w:val="18"/>
      <w:szCs w:val="18"/>
    </w:rPr>
  </w:style>
  <w:style w:type="paragraph" w:customStyle="1" w:styleId="affffffffff6">
    <w:name w:val="小四表文左齐"/>
    <w:basedOn w:val="a3"/>
    <w:qFormat/>
    <w:pPr>
      <w:spacing w:line="360" w:lineRule="exact"/>
      <w:jc w:val="center"/>
    </w:pPr>
    <w:rPr>
      <w:szCs w:val="21"/>
    </w:rPr>
  </w:style>
  <w:style w:type="character" w:customStyle="1" w:styleId="model11">
    <w:name w:val="model11"/>
    <w:rPr>
      <w:rFonts w:ascii="宋体" w:eastAsia="宋体" w:hAnsi="宋体" w:hint="eastAsia"/>
      <w:sz w:val="18"/>
      <w:szCs w:val="18"/>
      <w:u w:val="none"/>
    </w:rPr>
  </w:style>
  <w:style w:type="paragraph" w:customStyle="1" w:styleId="affffffffff7">
    <w:name w:val="前言、引言标题"/>
    <w:next w:val="a3"/>
    <w:qFormat/>
    <w:pPr>
      <w:shd w:val="clear" w:color="FFFFFF" w:fill="FFFFFF"/>
      <w:spacing w:before="640" w:after="560"/>
      <w:ind w:left="420" w:hanging="132"/>
      <w:jc w:val="center"/>
      <w:outlineLvl w:val="0"/>
    </w:pPr>
    <w:rPr>
      <w:rFonts w:ascii="黑体" w:eastAsia="黑体"/>
      <w:sz w:val="32"/>
    </w:rPr>
  </w:style>
  <w:style w:type="paragraph" w:customStyle="1" w:styleId="affffffffff8">
    <w:name w:val="二级条标题"/>
    <w:basedOn w:val="affffffff3"/>
    <w:next w:val="a3"/>
    <w:link w:val="Charffff3"/>
    <w:qFormat/>
    <w:pPr>
      <w:tabs>
        <w:tab w:val="clear" w:pos="360"/>
      </w:tabs>
      <w:ind w:left="1680" w:hanging="420"/>
      <w:outlineLvl w:val="3"/>
    </w:pPr>
  </w:style>
  <w:style w:type="character" w:customStyle="1" w:styleId="Charffff3">
    <w:name w:val="二级条标题 Char"/>
    <w:link w:val="affffffffff8"/>
    <w:rPr>
      <w:rFonts w:ascii="黑体" w:eastAsia="黑体"/>
      <w:sz w:val="21"/>
    </w:rPr>
  </w:style>
  <w:style w:type="paragraph" w:customStyle="1" w:styleId="affffffffff9">
    <w:name w:val="三级条标题"/>
    <w:basedOn w:val="affffffffff8"/>
    <w:next w:val="a3"/>
    <w:qFormat/>
    <w:pPr>
      <w:ind w:left="2100"/>
      <w:outlineLvl w:val="4"/>
    </w:pPr>
  </w:style>
  <w:style w:type="paragraph" w:customStyle="1" w:styleId="affffffffffa">
    <w:name w:val="四级条标题"/>
    <w:basedOn w:val="affffffffff9"/>
    <w:next w:val="a3"/>
    <w:qFormat/>
    <w:pPr>
      <w:ind w:left="2520"/>
      <w:outlineLvl w:val="5"/>
    </w:pPr>
  </w:style>
  <w:style w:type="paragraph" w:customStyle="1" w:styleId="affffffffffb">
    <w:name w:val="五级条标题"/>
    <w:basedOn w:val="affffffffffa"/>
    <w:next w:val="a3"/>
    <w:pPr>
      <w:ind w:left="2940"/>
      <w:outlineLvl w:val="6"/>
    </w:pPr>
  </w:style>
  <w:style w:type="paragraph" w:customStyle="1" w:styleId="311">
    <w:name w:val="正文文本缩进 31"/>
    <w:basedOn w:val="a3"/>
    <w:qFormat/>
    <w:pPr>
      <w:adjustRightInd w:val="0"/>
      <w:spacing w:line="360" w:lineRule="atLeast"/>
      <w:ind w:firstLine="480"/>
      <w:textAlignment w:val="baseline"/>
    </w:pPr>
    <w:rPr>
      <w:rFonts w:ascii="宋体"/>
      <w:kern w:val="0"/>
      <w:sz w:val="24"/>
      <w:szCs w:val="20"/>
    </w:rPr>
  </w:style>
  <w:style w:type="paragraph" w:customStyle="1" w:styleId="font15">
    <w:name w:val="font15"/>
    <w:basedOn w:val="a3"/>
    <w:pPr>
      <w:widowControl/>
      <w:spacing w:before="100" w:beforeAutospacing="1" w:after="100" w:afterAutospacing="1"/>
      <w:jc w:val="left"/>
    </w:pPr>
    <w:rPr>
      <w:rFonts w:eastAsia="Arial Unicode MS"/>
      <w:b/>
      <w:bCs/>
      <w:kern w:val="0"/>
      <w:sz w:val="16"/>
      <w:szCs w:val="16"/>
    </w:rPr>
  </w:style>
  <w:style w:type="paragraph" w:customStyle="1" w:styleId="font16">
    <w:name w:val="font16"/>
    <w:basedOn w:val="a3"/>
    <w:pPr>
      <w:widowControl/>
      <w:spacing w:before="100" w:beforeAutospacing="1" w:after="100" w:afterAutospacing="1"/>
      <w:jc w:val="left"/>
    </w:pPr>
    <w:rPr>
      <w:rFonts w:ascii="宋体" w:hAnsi="宋体" w:cs="Arial Unicode MS" w:hint="eastAsia"/>
      <w:kern w:val="0"/>
      <w:sz w:val="20"/>
      <w:szCs w:val="20"/>
      <w:u w:val="single"/>
    </w:rPr>
  </w:style>
  <w:style w:type="paragraph" w:customStyle="1" w:styleId="font17">
    <w:name w:val="font17"/>
    <w:basedOn w:val="a3"/>
    <w:pPr>
      <w:widowControl/>
      <w:spacing w:before="100" w:beforeAutospacing="1" w:after="100" w:afterAutospacing="1"/>
      <w:jc w:val="left"/>
    </w:pPr>
    <w:rPr>
      <w:rFonts w:eastAsia="Arial Unicode MS"/>
      <w:kern w:val="0"/>
      <w:sz w:val="20"/>
      <w:szCs w:val="20"/>
      <w:u w:val="single"/>
    </w:rPr>
  </w:style>
  <w:style w:type="paragraph" w:customStyle="1" w:styleId="WW-BodyTextIndent3">
    <w:name w:val="WW-Body Text Indent 3"/>
    <w:basedOn w:val="a3"/>
    <w:pPr>
      <w:suppressAutoHyphens/>
      <w:spacing w:after="120" w:line="360" w:lineRule="auto"/>
      <w:ind w:firstLine="420"/>
    </w:pPr>
    <w:rPr>
      <w:rFonts w:ascii="Arial" w:hAnsi="Arial"/>
      <w:kern w:val="20481"/>
      <w:sz w:val="24"/>
      <w:szCs w:val="20"/>
    </w:rPr>
  </w:style>
  <w:style w:type="paragraph" w:customStyle="1" w:styleId="1ffa">
    <w:name w:val="表格样式1"/>
    <w:basedOn w:val="a3"/>
    <w:pPr>
      <w:adjustRightInd w:val="0"/>
      <w:spacing w:line="20" w:lineRule="atLeast"/>
      <w:jc w:val="center"/>
      <w:textAlignment w:val="baseline"/>
    </w:pPr>
    <w:rPr>
      <w:rFonts w:ascii="宋体"/>
      <w:kern w:val="0"/>
      <w:szCs w:val="20"/>
    </w:rPr>
  </w:style>
  <w:style w:type="character" w:customStyle="1" w:styleId="3Char3">
    <w:name w:val="样式3 Char"/>
    <w:rPr>
      <w:rFonts w:ascii="Times New Roman" w:eastAsia="宋体" w:hAnsi="Times New Roman" w:cs="Times New Roman"/>
      <w:sz w:val="18"/>
      <w:szCs w:val="18"/>
    </w:rPr>
  </w:style>
  <w:style w:type="character" w:customStyle="1" w:styleId="116">
    <w:name w:val="未命名11"/>
    <w:rPr>
      <w:rFonts w:ascii="宋体" w:eastAsia="宋体" w:hAnsi="宋体" w:hint="eastAsia"/>
      <w:sz w:val="18"/>
      <w:szCs w:val="18"/>
    </w:rPr>
  </w:style>
  <w:style w:type="paragraph" w:customStyle="1" w:styleId="affffffffffc">
    <w:name w:val="小标题"/>
    <w:basedOn w:val="a3"/>
    <w:next w:val="a3"/>
    <w:link w:val="Charffff4"/>
    <w:qFormat/>
    <w:pPr>
      <w:spacing w:line="360" w:lineRule="auto"/>
      <w:jc w:val="left"/>
    </w:pPr>
    <w:rPr>
      <w:rFonts w:ascii="宋体" w:hAnsi="宋体"/>
      <w:b/>
      <w:snapToGrid w:val="0"/>
      <w:kern w:val="0"/>
      <w:sz w:val="28"/>
      <w:szCs w:val="28"/>
    </w:rPr>
  </w:style>
  <w:style w:type="character" w:customStyle="1" w:styleId="Charffff4">
    <w:name w:val="小标题 Char"/>
    <w:link w:val="affffffffffc"/>
    <w:rPr>
      <w:rFonts w:ascii="宋体" w:hAnsi="宋体"/>
      <w:b/>
      <w:snapToGrid/>
      <w:sz w:val="28"/>
      <w:szCs w:val="28"/>
    </w:rPr>
  </w:style>
  <w:style w:type="paragraph" w:customStyle="1" w:styleId="affffffffffd">
    <w:name w:val="表格四号"/>
    <w:basedOn w:val="a3"/>
    <w:link w:val="Charffff5"/>
    <w:pPr>
      <w:adjustRightInd w:val="0"/>
      <w:snapToGrid w:val="0"/>
      <w:jc w:val="center"/>
    </w:pPr>
    <w:rPr>
      <w:rFonts w:ascii="宋体" w:hAnsi="宋体"/>
      <w:snapToGrid w:val="0"/>
      <w:kern w:val="0"/>
      <w:sz w:val="28"/>
      <w:szCs w:val="28"/>
    </w:rPr>
  </w:style>
  <w:style w:type="character" w:customStyle="1" w:styleId="Charffff5">
    <w:name w:val="表格四号 Char"/>
    <w:link w:val="affffffffffd"/>
    <w:rPr>
      <w:rFonts w:ascii="宋体" w:hAnsi="宋体"/>
      <w:snapToGrid/>
      <w:sz w:val="28"/>
      <w:szCs w:val="28"/>
    </w:rPr>
  </w:style>
  <w:style w:type="paragraph" w:customStyle="1" w:styleId="1ffb">
    <w:name w:val="表格1"/>
    <w:basedOn w:val="a3"/>
    <w:link w:val="1Char6"/>
    <w:qFormat/>
    <w:pPr>
      <w:tabs>
        <w:tab w:val="left" w:pos="0"/>
      </w:tabs>
      <w:adjustRightInd w:val="0"/>
      <w:snapToGrid w:val="0"/>
      <w:spacing w:line="320" w:lineRule="atLeast"/>
      <w:jc w:val="center"/>
      <w:textAlignment w:val="baseline"/>
    </w:pPr>
    <w:rPr>
      <w:kern w:val="0"/>
      <w:szCs w:val="20"/>
    </w:rPr>
  </w:style>
  <w:style w:type="character" w:customStyle="1" w:styleId="1Char6">
    <w:name w:val="表格1 Char"/>
    <w:link w:val="1ffb"/>
    <w:qFormat/>
    <w:rPr>
      <w:sz w:val="21"/>
    </w:rPr>
  </w:style>
  <w:style w:type="paragraph" w:customStyle="1" w:styleId="222">
    <w:name w:val="样式 样式 样式 首行缩进:  2 字符 + 首行缩进:  2 字符 + 首行缩进:  2 字符"/>
    <w:basedOn w:val="a3"/>
    <w:pPr>
      <w:ind w:firstLineChars="200" w:firstLine="567"/>
    </w:pPr>
    <w:rPr>
      <w:rFonts w:ascii="宋体"/>
      <w:sz w:val="27"/>
      <w:szCs w:val="20"/>
    </w:rPr>
  </w:style>
  <w:style w:type="paragraph" w:customStyle="1" w:styleId="132152">
    <w:name w:val="样式 样式 样式 样式 (符号) 宋体 13 磅 首行缩进:  2 字符 行距: 1.5 倍行距 + 首行缩进:  2 字符 +..."/>
    <w:basedOn w:val="a3"/>
    <w:link w:val="132152Char"/>
    <w:pPr>
      <w:ind w:firstLineChars="200" w:firstLine="563"/>
    </w:pPr>
    <w:rPr>
      <w:rFonts w:ascii="宋体" w:hAnsi="宋体"/>
      <w:sz w:val="26"/>
      <w:szCs w:val="20"/>
    </w:rPr>
  </w:style>
  <w:style w:type="character" w:customStyle="1" w:styleId="132152Char">
    <w:name w:val="样式 样式 样式 样式 (符号) 宋体 13 磅 首行缩进:  2 字符 行距: 1.5 倍行距 + 首行缩进:  2 字符 +... Char"/>
    <w:link w:val="132152"/>
    <w:rPr>
      <w:rFonts w:ascii="宋体" w:hAnsi="宋体" w:cs="宋体"/>
      <w:kern w:val="2"/>
      <w:sz w:val="26"/>
    </w:rPr>
  </w:style>
  <w:style w:type="paragraph" w:customStyle="1" w:styleId="----------------0">
    <w:name w:val="表中文字----------------"/>
    <w:basedOn w:val="a3"/>
    <w:link w:val="----------------Char0"/>
    <w:pPr>
      <w:jc w:val="center"/>
    </w:pPr>
    <w:rPr>
      <w:szCs w:val="20"/>
    </w:rPr>
  </w:style>
  <w:style w:type="character" w:customStyle="1" w:styleId="----------------Char0">
    <w:name w:val="表中文字---------------- Char"/>
    <w:link w:val="----------------0"/>
    <w:rPr>
      <w:kern w:val="2"/>
      <w:sz w:val="21"/>
    </w:rPr>
  </w:style>
  <w:style w:type="paragraph" w:customStyle="1" w:styleId="affffffffffe">
    <w:name w:val="表格文字小四"/>
    <w:basedOn w:val="a3"/>
    <w:next w:val="ae"/>
    <w:pPr>
      <w:framePr w:hSpace="180" w:wrap="around" w:vAnchor="text" w:hAnchor="margin" w:xAlign="center" w:y="319"/>
      <w:adjustRightInd w:val="0"/>
      <w:snapToGrid w:val="0"/>
      <w:ind w:left="-593"/>
      <w:jc w:val="center"/>
    </w:pPr>
    <w:rPr>
      <w:rFonts w:ascii="宋体" w:hAnsi="宋体"/>
      <w:sz w:val="24"/>
    </w:rPr>
  </w:style>
  <w:style w:type="paragraph" w:customStyle="1" w:styleId="afffffffffff">
    <w:name w:val="符号说明"/>
    <w:basedOn w:val="a3"/>
    <w:pPr>
      <w:tabs>
        <w:tab w:val="left" w:pos="1260"/>
        <w:tab w:val="left" w:pos="3780"/>
        <w:tab w:val="left" w:pos="4680"/>
      </w:tabs>
      <w:spacing w:line="360" w:lineRule="auto"/>
      <w:ind w:firstLineChars="400" w:firstLine="840"/>
    </w:pPr>
    <w:rPr>
      <w:szCs w:val="21"/>
    </w:rPr>
  </w:style>
  <w:style w:type="paragraph" w:customStyle="1" w:styleId="2H21111Char112112Head">
    <w:name w:val="样式 标题 2H2节标题 1.1节标题 1.1 Char1.1  标题 2  节标题 1.1第一章 标题 2Head..."/>
    <w:basedOn w:val="2"/>
    <w:pPr>
      <w:spacing w:beforeLines="50" w:afterLines="50" w:line="360" w:lineRule="auto"/>
      <w:jc w:val="both"/>
    </w:pPr>
    <w:rPr>
      <w:rFonts w:ascii="Times New Roman" w:eastAsia="宋体" w:hAnsi="Times New Roman"/>
      <w:b w:val="0"/>
      <w:kern w:val="2"/>
      <w:sz w:val="24"/>
      <w:szCs w:val="20"/>
    </w:rPr>
  </w:style>
  <w:style w:type="paragraph" w:customStyle="1" w:styleId="kk">
    <w:name w:val="kk"/>
    <w:basedOn w:val="ae"/>
    <w:pPr>
      <w:widowControl w:val="0"/>
      <w:autoSpaceDE w:val="0"/>
      <w:autoSpaceDN w:val="0"/>
      <w:adjustRightInd w:val="0"/>
      <w:snapToGrid/>
      <w:spacing w:before="0" w:after="0" w:line="360" w:lineRule="auto"/>
      <w:ind w:right="0"/>
      <w:textAlignment w:val="baseline"/>
    </w:pPr>
    <w:rPr>
      <w:spacing w:val="10"/>
      <w:sz w:val="24"/>
    </w:rPr>
  </w:style>
  <w:style w:type="paragraph" w:customStyle="1" w:styleId="afffffffffff0">
    <w:name w:val="样式 题注 + 五号 加粗 居中"/>
    <w:basedOn w:val="a3"/>
    <w:pPr>
      <w:spacing w:beforeLines="20" w:afterLines="20" w:line="360" w:lineRule="auto"/>
      <w:jc w:val="center"/>
    </w:pPr>
    <w:rPr>
      <w:rFonts w:ascii="Arial" w:eastAsia="黑体" w:hAnsi="Arial"/>
      <w:b/>
      <w:bCs/>
      <w:sz w:val="24"/>
      <w:szCs w:val="21"/>
    </w:rPr>
  </w:style>
  <w:style w:type="paragraph" w:customStyle="1" w:styleId="afffffffffff1">
    <w:name w:val="封面三号"/>
    <w:basedOn w:val="a3"/>
    <w:qFormat/>
    <w:pPr>
      <w:jc w:val="center"/>
    </w:pPr>
    <w:rPr>
      <w:rFonts w:ascii="宋体" w:hAnsi="宋体" w:cs="宋体"/>
      <w:spacing w:val="55"/>
      <w:kern w:val="0"/>
      <w:sz w:val="32"/>
      <w:szCs w:val="32"/>
    </w:rPr>
  </w:style>
  <w:style w:type="character" w:customStyle="1" w:styleId="111111Char1">
    <w:name w:val="标题1.1.1.1.1.1 Char1"/>
    <w:rPr>
      <w:rFonts w:ascii="Arial" w:eastAsia="黑体" w:hAnsi="Arial"/>
      <w:b/>
      <w:color w:val="000000"/>
      <w:kern w:val="28"/>
      <w:sz w:val="24"/>
      <w:lang w:val="en-US" w:eastAsia="zh-CN" w:bidi="ar-SA"/>
    </w:rPr>
  </w:style>
  <w:style w:type="character" w:customStyle="1" w:styleId="14p">
    <w:name w:val="14p"/>
  </w:style>
  <w:style w:type="character" w:customStyle="1" w:styleId="CharChard">
    <w:name w:val="规划正文样式 Char Char"/>
    <w:rPr>
      <w:rFonts w:eastAsia="宋体"/>
      <w:kern w:val="2"/>
      <w:sz w:val="24"/>
      <w:szCs w:val="24"/>
      <w:lang w:val="en-US" w:eastAsia="zh-CN" w:bidi="ar-SA"/>
    </w:rPr>
  </w:style>
  <w:style w:type="character" w:customStyle="1" w:styleId="2CharCharCharCharCharCharChar1">
    <w:name w:val="标题 2 Char Char Char Char Char Char Char1"/>
    <w:aliases w:val="标题 2 Char Char Char Char Char Char Char Char Char"/>
    <w:rPr>
      <w:rFonts w:eastAsia="黑体"/>
      <w:b/>
      <w:kern w:val="2"/>
      <w:sz w:val="32"/>
      <w:lang w:val="en-US" w:eastAsia="zh-CN" w:bidi="ar-SA"/>
    </w:rPr>
  </w:style>
  <w:style w:type="character" w:customStyle="1" w:styleId="CharChar13">
    <w:name w:val="Char Char13"/>
    <w:rPr>
      <w:sz w:val="18"/>
      <w:szCs w:val="18"/>
    </w:rPr>
  </w:style>
  <w:style w:type="paragraph" w:customStyle="1" w:styleId="acee">
    <w:name w:val="acee正文"/>
    <w:basedOn w:val="a3"/>
    <w:pPr>
      <w:adjustRightInd w:val="0"/>
      <w:snapToGrid w:val="0"/>
      <w:spacing w:line="480" w:lineRule="exact"/>
      <w:ind w:firstLineChars="200" w:firstLine="640"/>
    </w:pPr>
    <w:rPr>
      <w:rFonts w:ascii="仿宋_GB2312" w:eastAsia="仿宋_GB2312" w:hAnsi="宋体"/>
      <w:sz w:val="32"/>
    </w:rPr>
  </w:style>
  <w:style w:type="paragraph" w:customStyle="1" w:styleId="CM9">
    <w:name w:val="CM9"/>
    <w:basedOn w:val="Default"/>
    <w:next w:val="Default"/>
    <w:pPr>
      <w:widowControl w:val="0"/>
      <w:spacing w:line="538" w:lineRule="atLeast"/>
      <w:textAlignment w:val="auto"/>
    </w:pPr>
    <w:rPr>
      <w:rFonts w:ascii="黑体" w:eastAsia="黑体" w:hAnsi="Times New Roman"/>
      <w:color w:val="auto"/>
      <w:kern w:val="0"/>
      <w:szCs w:val="24"/>
    </w:rPr>
  </w:style>
  <w:style w:type="character" w:customStyle="1" w:styleId="Char22">
    <w:name w:val="章节标题 Char2"/>
    <w:rPr>
      <w:rFonts w:eastAsia="黑体"/>
      <w:b/>
      <w:kern w:val="44"/>
      <w:sz w:val="44"/>
    </w:rPr>
  </w:style>
  <w:style w:type="character" w:customStyle="1" w:styleId="111111Char2">
    <w:name w:val="标题1.1.1.1.1.1 Char2"/>
    <w:rPr>
      <w:rFonts w:ascii="Arial" w:eastAsia="黑体" w:hAnsi="Arial"/>
      <w:b/>
      <w:color w:val="000000"/>
      <w:kern w:val="28"/>
      <w:sz w:val="24"/>
    </w:rPr>
  </w:style>
  <w:style w:type="character" w:customStyle="1" w:styleId="1Char13">
    <w:name w:val="项标题(1) Char1"/>
    <w:rPr>
      <w:b/>
      <w:color w:val="000000"/>
      <w:kern w:val="28"/>
      <w:sz w:val="24"/>
    </w:rPr>
  </w:style>
  <w:style w:type="character" w:customStyle="1" w:styleId="1Char14">
    <w:name w:val="目标题 1) Char1"/>
    <w:rPr>
      <w:rFonts w:ascii="Arial" w:eastAsia="黑体" w:hAnsi="Arial"/>
      <w:color w:val="000000"/>
      <w:kern w:val="28"/>
      <w:sz w:val="24"/>
    </w:rPr>
  </w:style>
  <w:style w:type="character" w:customStyle="1" w:styleId="aChar1">
    <w:name w:val="干标题(a) Char1"/>
    <w:rPr>
      <w:rFonts w:ascii="Arial" w:eastAsia="黑体" w:hAnsi="Arial"/>
      <w:color w:val="000000"/>
      <w:kern w:val="28"/>
      <w:sz w:val="28"/>
    </w:rPr>
  </w:style>
  <w:style w:type="character" w:customStyle="1" w:styleId="1Char15">
    <w:name w:val="页眉1 Char1"/>
    <w:rPr>
      <w:rFonts w:eastAsia="宋体"/>
      <w:kern w:val="2"/>
      <w:sz w:val="18"/>
      <w:lang w:val="en-US" w:eastAsia="zh-CN" w:bidi="ar-SA"/>
    </w:rPr>
  </w:style>
  <w:style w:type="character" w:customStyle="1" w:styleId="BodyTextchChar1">
    <w:name w:val="Body Text(ch) Char1"/>
    <w:aliases w:val="正文文字 Char Char1,封面文字 Char1,正文文字 Char Char Char Char Char Char Char Char1,正文文本 Char Char Char Char1,正文文字 Char1 Char Char Char1,正文文本2 Char1,正文文字 Char Char Char Char Char Char Char1 Char1,正文文本11 Char1"/>
    <w:rPr>
      <w:rFonts w:eastAsia="宋体"/>
      <w:kern w:val="2"/>
      <w:sz w:val="21"/>
      <w:szCs w:val="24"/>
      <w:lang w:val="en-US" w:eastAsia="zh-CN" w:bidi="ar-SA"/>
    </w:rPr>
  </w:style>
  <w:style w:type="character" w:customStyle="1" w:styleId="-CharChar">
    <w:name w:val="可研-正文首行缩进 Char Char"/>
    <w:rPr>
      <w:rFonts w:eastAsia="宋体"/>
      <w:kern w:val="2"/>
      <w:sz w:val="28"/>
      <w:szCs w:val="24"/>
      <w:lang w:val="en-US" w:eastAsia="zh-CN" w:bidi="ar-SA"/>
    </w:rPr>
  </w:style>
  <w:style w:type="paragraph" w:customStyle="1" w:styleId="afffffffffff2">
    <w:name w:val="表的格式（小四）"/>
    <w:basedOn w:val="a3"/>
    <w:qFormat/>
    <w:pPr>
      <w:adjustRightInd w:val="0"/>
      <w:spacing w:line="360" w:lineRule="atLeast"/>
      <w:jc w:val="center"/>
    </w:pPr>
    <w:rPr>
      <w:kern w:val="0"/>
      <w:sz w:val="24"/>
      <w:szCs w:val="20"/>
    </w:rPr>
  </w:style>
  <w:style w:type="paragraph" w:customStyle="1" w:styleId="aaa">
    <w:name w:val="aaa"/>
    <w:basedOn w:val="a3"/>
    <w:link w:val="aaaChar"/>
    <w:pPr>
      <w:spacing w:beforeLines="50" w:afterLines="50" w:line="360" w:lineRule="auto"/>
      <w:ind w:firstLineChars="200" w:firstLine="480"/>
    </w:pPr>
    <w:rPr>
      <w:rFonts w:ascii="ˎ̥" w:hAnsi="ˎ̥"/>
      <w:bCs/>
      <w:color w:val="000000"/>
      <w:kern w:val="0"/>
      <w:sz w:val="24"/>
      <w:szCs w:val="20"/>
    </w:rPr>
  </w:style>
  <w:style w:type="character" w:customStyle="1" w:styleId="aaaChar">
    <w:name w:val="aaa Char"/>
    <w:link w:val="aaa"/>
    <w:rPr>
      <w:rFonts w:ascii="ˎ̥" w:hAnsi="ˎ̥"/>
      <w:bCs/>
      <w:color w:val="000000"/>
      <w:sz w:val="24"/>
    </w:rPr>
  </w:style>
  <w:style w:type="paragraph" w:customStyle="1" w:styleId="1Char7">
    <w:name w:val="段落1 Char"/>
    <w:basedOn w:val="a3"/>
    <w:pPr>
      <w:adjustRightInd w:val="0"/>
      <w:spacing w:line="440" w:lineRule="exact"/>
      <w:ind w:firstLineChars="200" w:firstLine="480"/>
    </w:pPr>
    <w:rPr>
      <w:spacing w:val="8"/>
      <w:sz w:val="24"/>
      <w:szCs w:val="20"/>
    </w:rPr>
  </w:style>
  <w:style w:type="paragraph" w:customStyle="1" w:styleId="2ff0">
    <w:name w:val="段落2"/>
    <w:basedOn w:val="a3"/>
    <w:pPr>
      <w:adjustRightInd w:val="0"/>
      <w:spacing w:line="440" w:lineRule="atLeast"/>
    </w:pPr>
    <w:rPr>
      <w:spacing w:val="6"/>
      <w:sz w:val="28"/>
      <w:szCs w:val="20"/>
    </w:rPr>
  </w:style>
  <w:style w:type="paragraph" w:customStyle="1" w:styleId="92">
    <w:name w:val="样式9"/>
    <w:basedOn w:val="a3"/>
    <w:link w:val="9Char0"/>
    <w:qFormat/>
    <w:pPr>
      <w:autoSpaceDE w:val="0"/>
      <w:autoSpaceDN w:val="0"/>
      <w:adjustRightInd w:val="0"/>
      <w:spacing w:beforeLines="50" w:afterLines="50"/>
      <w:ind w:firstLineChars="200" w:firstLine="422"/>
    </w:pPr>
    <w:rPr>
      <w:rFonts w:ascii="黑体"/>
      <w:b/>
      <w:bCs/>
      <w:color w:val="000000"/>
      <w:szCs w:val="20"/>
    </w:rPr>
  </w:style>
  <w:style w:type="character" w:customStyle="1" w:styleId="9Char0">
    <w:name w:val="样式9 Char"/>
    <w:link w:val="92"/>
    <w:rPr>
      <w:rFonts w:ascii="黑体" w:cs="宋体"/>
      <w:b/>
      <w:bCs/>
      <w:color w:val="000000"/>
      <w:kern w:val="2"/>
      <w:sz w:val="21"/>
    </w:rPr>
  </w:style>
  <w:style w:type="paragraph" w:customStyle="1" w:styleId="1ffc">
    <w:name w:val="样式 段落1 + 自动设置"/>
    <w:basedOn w:val="1ff3"/>
    <w:pPr>
      <w:spacing w:before="120" w:after="120" w:line="360" w:lineRule="auto"/>
      <w:ind w:firstLineChars="400" w:firstLine="840"/>
      <w:textAlignment w:val="baseline"/>
    </w:pPr>
    <w:rPr>
      <w:rFonts w:ascii="黑体" w:hAnsi="宋体"/>
      <w:spacing w:val="0"/>
      <w:szCs w:val="21"/>
    </w:rPr>
  </w:style>
  <w:style w:type="paragraph" w:customStyle="1" w:styleId="afffffffffff3">
    <w:name w:val="表 头"/>
    <w:basedOn w:val="a3"/>
    <w:pPr>
      <w:adjustRightInd w:val="0"/>
      <w:spacing w:before="120" w:after="120" w:line="360" w:lineRule="atLeast"/>
      <w:jc w:val="center"/>
    </w:pPr>
    <w:rPr>
      <w:rFonts w:eastAsia="黑体"/>
      <w:spacing w:val="10"/>
      <w:kern w:val="0"/>
      <w:sz w:val="24"/>
      <w:szCs w:val="20"/>
    </w:rPr>
  </w:style>
  <w:style w:type="paragraph" w:customStyle="1" w:styleId="TOC1">
    <w:name w:val="TOC 标题1"/>
    <w:basedOn w:val="1"/>
    <w:next w:val="a3"/>
    <w:uiPriority w:val="39"/>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1ffd">
    <w:name w:val="样式1－表头"/>
    <w:basedOn w:val="a3"/>
    <w:pPr>
      <w:adjustRightInd w:val="0"/>
      <w:snapToGrid w:val="0"/>
      <w:spacing w:beforeLines="50" w:afterLines="50" w:line="336" w:lineRule="auto"/>
      <w:jc w:val="center"/>
    </w:pPr>
    <w:rPr>
      <w:rFonts w:eastAsia="黑体"/>
      <w:spacing w:val="6"/>
      <w:sz w:val="24"/>
      <w:szCs w:val="20"/>
    </w:rPr>
  </w:style>
  <w:style w:type="character" w:customStyle="1" w:styleId="Char23">
    <w:name w:val="正文首行缩进 Char2"/>
    <w:aliases w:val="可研-正文首行缩进 Char2,正文首行缩进 Char Char1,正文首行缩进 Char Char Char1"/>
    <w:rPr>
      <w:rFonts w:ascii="Times New Roman" w:eastAsia="宋体" w:hAnsi="Times New Roman" w:cs="Times New Roman"/>
      <w:kern w:val="0"/>
      <w:sz w:val="28"/>
      <w:szCs w:val="20"/>
    </w:rPr>
  </w:style>
  <w:style w:type="paragraph" w:customStyle="1" w:styleId="style18">
    <w:name w:val="style18"/>
    <w:basedOn w:val="a3"/>
    <w:pPr>
      <w:widowControl/>
      <w:spacing w:before="100" w:beforeAutospacing="1" w:after="100" w:afterAutospacing="1"/>
      <w:jc w:val="left"/>
    </w:pPr>
    <w:rPr>
      <w:rFonts w:ascii="宋体" w:hAnsi="宋体"/>
      <w:color w:val="000000"/>
      <w:kern w:val="0"/>
      <w:szCs w:val="21"/>
    </w:rPr>
  </w:style>
  <w:style w:type="paragraph" w:customStyle="1" w:styleId="--------">
    <w:name w:val="正文--------"/>
    <w:basedOn w:val="a3"/>
    <w:link w:val="--------Char"/>
    <w:pPr>
      <w:spacing w:line="460" w:lineRule="exact"/>
      <w:ind w:firstLineChars="200" w:firstLine="480"/>
      <w:jc w:val="left"/>
    </w:pPr>
    <w:rPr>
      <w:sz w:val="24"/>
      <w:szCs w:val="20"/>
    </w:rPr>
  </w:style>
  <w:style w:type="character" w:customStyle="1" w:styleId="--------Char">
    <w:name w:val="正文-------- Char"/>
    <w:link w:val="--------"/>
    <w:rPr>
      <w:rFonts w:cs="宋体"/>
      <w:kern w:val="2"/>
      <w:sz w:val="24"/>
    </w:rPr>
  </w:style>
  <w:style w:type="paragraph" w:customStyle="1" w:styleId="afffffffffff4">
    <w:name w:val="二级标题"/>
    <w:basedOn w:val="a3"/>
    <w:next w:val="a3"/>
    <w:link w:val="Charffff6"/>
    <w:qFormat/>
    <w:pPr>
      <w:keepNext/>
      <w:adjustRightInd w:val="0"/>
      <w:spacing w:before="240" w:after="240" w:line="312" w:lineRule="atLeast"/>
      <w:jc w:val="center"/>
    </w:pPr>
    <w:rPr>
      <w:kern w:val="0"/>
      <w:sz w:val="28"/>
      <w:szCs w:val="20"/>
    </w:rPr>
  </w:style>
  <w:style w:type="character" w:customStyle="1" w:styleId="Charffff6">
    <w:name w:val="二级标题 Char"/>
    <w:link w:val="afffffffffff4"/>
    <w:rPr>
      <w:sz w:val="28"/>
    </w:rPr>
  </w:style>
  <w:style w:type="paragraph" w:customStyle="1" w:styleId="76">
    <w:name w:val="样式7"/>
    <w:basedOn w:val="a3"/>
    <w:link w:val="7Char2"/>
    <w:pPr>
      <w:spacing w:beforeLines="50" w:afterLines="50"/>
    </w:pPr>
    <w:rPr>
      <w:sz w:val="24"/>
    </w:rPr>
  </w:style>
  <w:style w:type="character" w:customStyle="1" w:styleId="7Char2">
    <w:name w:val="样式7 Char"/>
    <w:link w:val="76"/>
    <w:rPr>
      <w:kern w:val="2"/>
      <w:sz w:val="24"/>
      <w:szCs w:val="24"/>
    </w:rPr>
  </w:style>
  <w:style w:type="paragraph" w:customStyle="1" w:styleId="020">
    <w:name w:val="表格02"/>
    <w:basedOn w:val="affffffffff"/>
    <w:pPr>
      <w:spacing w:line="400" w:lineRule="exact"/>
      <w:ind w:firstLine="0"/>
      <w:jc w:val="center"/>
    </w:pPr>
    <w:rPr>
      <w:rFonts w:ascii="Times New Roman"/>
      <w:snapToGrid w:val="0"/>
      <w:sz w:val="24"/>
      <w:szCs w:val="24"/>
      <w:lang w:val="en-GB"/>
    </w:rPr>
  </w:style>
  <w:style w:type="character" w:customStyle="1" w:styleId="articlebody3">
    <w:name w:val="articlebody3"/>
    <w:rPr>
      <w:sz w:val="21"/>
      <w:szCs w:val="21"/>
    </w:rPr>
  </w:style>
  <w:style w:type="character" w:customStyle="1" w:styleId="CharChar21">
    <w:name w:val="Char Char21"/>
    <w:rPr>
      <w:rFonts w:eastAsia="宋体"/>
      <w:bCs/>
      <w:snapToGrid/>
      <w:spacing w:val="30"/>
      <w:sz w:val="30"/>
      <w:szCs w:val="30"/>
      <w:lang w:val="en-US" w:eastAsia="zh-CN" w:bidi="ar-SA"/>
    </w:rPr>
  </w:style>
  <w:style w:type="paragraph" w:customStyle="1" w:styleId="afffffffffff5">
    <w:name w:val="表格小四"/>
    <w:basedOn w:val="a3"/>
    <w:link w:val="CharChare"/>
    <w:pPr>
      <w:adjustRightInd w:val="0"/>
      <w:snapToGrid w:val="0"/>
      <w:spacing w:beforeLines="30"/>
    </w:pPr>
    <w:rPr>
      <w:sz w:val="24"/>
    </w:rPr>
  </w:style>
  <w:style w:type="character" w:customStyle="1" w:styleId="CharChare">
    <w:name w:val="表格小四 Char Char"/>
    <w:link w:val="afffffffffff5"/>
    <w:rPr>
      <w:kern w:val="2"/>
      <w:sz w:val="24"/>
      <w:szCs w:val="24"/>
    </w:rPr>
  </w:style>
  <w:style w:type="paragraph" w:customStyle="1" w:styleId="221121H2SeHeadwsa211">
    <w:name w:val="样式 标题 2标题 21标题 121节H2SeHead wsa2标题 1.1 + 黑体 四号 非加粗"/>
    <w:basedOn w:val="2"/>
    <w:pPr>
      <w:tabs>
        <w:tab w:val="left" w:pos="567"/>
      </w:tabs>
      <w:spacing w:beforeLines="50" w:afterLines="50" w:line="480" w:lineRule="exact"/>
      <w:ind w:left="567" w:hanging="567"/>
      <w:jc w:val="both"/>
    </w:pPr>
    <w:rPr>
      <w:rFonts w:ascii="黑体" w:hAnsi="黑体"/>
      <w:bCs w:val="0"/>
      <w:kern w:val="2"/>
      <w:sz w:val="28"/>
    </w:rPr>
  </w:style>
  <w:style w:type="paragraph" w:customStyle="1" w:styleId="1ffe">
    <w:name w:val="样式 标题 1 + 黑体 小三 非加粗"/>
    <w:basedOn w:val="1"/>
    <w:pPr>
      <w:keepLines/>
      <w:tabs>
        <w:tab w:val="left" w:pos="425"/>
      </w:tabs>
      <w:overflowPunct/>
      <w:snapToGrid/>
      <w:spacing w:before="340" w:after="330" w:line="578" w:lineRule="auto"/>
      <w:ind w:left="425" w:hanging="425"/>
    </w:pPr>
    <w:rPr>
      <w:rFonts w:ascii="黑体" w:hAnsi="黑体"/>
      <w:b w:val="0"/>
      <w:bCs w:val="0"/>
      <w:color w:val="auto"/>
      <w:szCs w:val="44"/>
    </w:rPr>
  </w:style>
  <w:style w:type="paragraph" w:customStyle="1" w:styleId="3f5">
    <w:name w:val="样式 标题 3 + 宋体 小四 非加粗"/>
    <w:basedOn w:val="3"/>
    <w:pPr>
      <w:tabs>
        <w:tab w:val="left" w:pos="1418"/>
      </w:tabs>
      <w:spacing w:beforeLines="25" w:afterLines="25" w:line="480" w:lineRule="exact"/>
      <w:ind w:left="1418" w:hanging="567"/>
    </w:pPr>
    <w:rPr>
      <w:rFonts w:hAnsi="宋体"/>
      <w:bCs w:val="0"/>
      <w:kern w:val="2"/>
      <w:sz w:val="24"/>
    </w:rPr>
  </w:style>
  <w:style w:type="paragraph" w:customStyle="1" w:styleId="4f2">
    <w:name w:val="样式 标题 4 + 宋体 小四 非加粗"/>
    <w:basedOn w:val="4"/>
    <w:pPr>
      <w:tabs>
        <w:tab w:val="left" w:pos="1984"/>
      </w:tabs>
      <w:spacing w:before="280" w:after="290" w:line="376" w:lineRule="auto"/>
      <w:ind w:left="1984" w:hanging="708"/>
      <w:jc w:val="both"/>
    </w:pPr>
    <w:rPr>
      <w:rFonts w:eastAsia="宋体" w:hAnsi="宋体"/>
      <w:b/>
      <w:bCs w:val="0"/>
      <w:kern w:val="2"/>
      <w:sz w:val="24"/>
      <w:szCs w:val="28"/>
    </w:rPr>
  </w:style>
  <w:style w:type="character" w:customStyle="1" w:styleId="-Char1">
    <w:name w:val="可研-正文首行缩进 Char1"/>
    <w:rPr>
      <w:rFonts w:ascii="Times New Roman" w:eastAsia="宋体" w:hAnsi="Times New Roman" w:cs="Times New Roman"/>
      <w:kern w:val="2"/>
      <w:sz w:val="28"/>
      <w:szCs w:val="22"/>
    </w:rPr>
  </w:style>
  <w:style w:type="paragraph" w:customStyle="1" w:styleId="2ff1">
    <w:name w:val="正文 + 首行缩进:  2 字符"/>
    <w:basedOn w:val="a3"/>
    <w:qFormat/>
    <w:pPr>
      <w:spacing w:line="460" w:lineRule="atLeast"/>
      <w:ind w:firstLineChars="200" w:firstLine="528"/>
    </w:pPr>
    <w:rPr>
      <w:spacing w:val="12"/>
      <w:sz w:val="24"/>
      <w:szCs w:val="20"/>
    </w:rPr>
  </w:style>
  <w:style w:type="character" w:customStyle="1" w:styleId="Heading4Char">
    <w:name w:val="Heading 4 Char"/>
    <w:locked/>
    <w:rPr>
      <w:rFonts w:ascii="黑体" w:eastAsia="黑体" w:hAnsi="宋体" w:cs="宋体"/>
      <w:bCs/>
      <w:sz w:val="24"/>
      <w:szCs w:val="24"/>
    </w:rPr>
  </w:style>
  <w:style w:type="paragraph" w:customStyle="1" w:styleId="afffffffffff6">
    <w:name w:val="正文文字描述"/>
    <w:basedOn w:val="a3"/>
    <w:link w:val="Charffff7"/>
    <w:pPr>
      <w:spacing w:line="480" w:lineRule="exact"/>
      <w:ind w:firstLineChars="200" w:firstLine="200"/>
    </w:pPr>
    <w:rPr>
      <w:color w:val="000000"/>
      <w:spacing w:val="20"/>
      <w:sz w:val="24"/>
      <w:szCs w:val="28"/>
    </w:rPr>
  </w:style>
  <w:style w:type="character" w:customStyle="1" w:styleId="Charffff7">
    <w:name w:val="正文文字描述 Char"/>
    <w:link w:val="afffffffffff6"/>
    <w:rPr>
      <w:color w:val="000000"/>
      <w:spacing w:val="20"/>
      <w:kern w:val="2"/>
      <w:sz w:val="24"/>
      <w:szCs w:val="28"/>
    </w:rPr>
  </w:style>
  <w:style w:type="paragraph" w:customStyle="1" w:styleId="ParaCharCharCharCharCharCharCharCharCharCharCharCharCharCharCharChar">
    <w:name w:val="默认段落字体 Para Char Char Char Char Char Char Char Char Char Char Char Char Char Char Char Char"/>
    <w:basedOn w:val="a3"/>
    <w:pPr>
      <w:spacing w:line="360" w:lineRule="auto"/>
      <w:ind w:firstLineChars="200" w:firstLine="200"/>
    </w:pPr>
    <w:rPr>
      <w:rFonts w:ascii="宋体" w:hAnsi="宋体" w:cs="宋体"/>
      <w:sz w:val="24"/>
    </w:rPr>
  </w:style>
  <w:style w:type="paragraph" w:customStyle="1" w:styleId="CharCharCharCharCharCharCharChar">
    <w:name w:val="Char Char Char Char Char Char Char Char"/>
    <w:basedOn w:val="a3"/>
  </w:style>
  <w:style w:type="character" w:customStyle="1" w:styleId="Char1e">
    <w:name w:val="正文文本缩进 Char1"/>
    <w:aliases w:val="正文文字 21 Char1,正文文字( 首段缩进两字） Char1,正文文字缩进2字符 Char1,PI Char1,PI + 四号 Char1,首行缩进:  2 字符 Char1,行距: 固定值 26 磅1.5 倍行距 Char1,Body Text 2 Char1,Body Text1 Char1,正文文字4 Char1,表内左齐 Char1,正文文字 21 + 五号 Char1,居中 Char1"/>
    <w:uiPriority w:val="99"/>
    <w:qFormat/>
    <w:rPr>
      <w:rFonts w:ascii="Times New Roman" w:eastAsia="宋体" w:hAnsi="Times New Roman" w:cs="Times New Roman"/>
      <w:szCs w:val="24"/>
    </w:rPr>
  </w:style>
  <w:style w:type="paragraph" w:customStyle="1" w:styleId="CharChar30">
    <w:name w:val="Char Char3"/>
    <w:basedOn w:val="a3"/>
  </w:style>
  <w:style w:type="paragraph" w:customStyle="1" w:styleId="CharChar18">
    <w:name w:val="Char Char18"/>
    <w:basedOn w:val="a3"/>
    <w:rPr>
      <w:szCs w:val="21"/>
    </w:rPr>
  </w:style>
  <w:style w:type="character" w:customStyle="1" w:styleId="100CharCharChar">
    <w:name w:val="正文样式100 Char Char Char"/>
    <w:rPr>
      <w:rFonts w:ascii="宋体" w:eastAsia="宋体" w:hAnsi="宋体" w:cs="Courier New"/>
      <w:color w:val="000000"/>
      <w:kern w:val="2"/>
      <w:sz w:val="24"/>
      <w:szCs w:val="24"/>
      <w:lang w:val="en-US" w:eastAsia="zh-CN" w:bidi="ar-SA"/>
    </w:rPr>
  </w:style>
  <w:style w:type="character" w:customStyle="1" w:styleId="CharCharf">
    <w:name w:val="表头 Char Char"/>
    <w:qFormat/>
    <w:rPr>
      <w:rFonts w:eastAsia="宋体"/>
      <w:b/>
      <w:spacing w:val="12"/>
      <w:kern w:val="2"/>
      <w:sz w:val="24"/>
      <w:szCs w:val="24"/>
      <w:lang w:val="en-US" w:eastAsia="zh-CN" w:bidi="ar-SA"/>
    </w:rPr>
  </w:style>
  <w:style w:type="character" w:customStyle="1" w:styleId="Char1f">
    <w:name w:val="副标题 Char1"/>
    <w:uiPriority w:val="11"/>
    <w:rPr>
      <w:rFonts w:ascii="Cambria" w:eastAsia="宋体" w:hAnsi="Cambria" w:cs="Times New Roman"/>
      <w:b/>
      <w:bCs/>
      <w:kern w:val="28"/>
      <w:sz w:val="32"/>
      <w:szCs w:val="32"/>
    </w:rPr>
  </w:style>
  <w:style w:type="character" w:customStyle="1" w:styleId="CharCharChar6">
    <w:name w:val="正文++++++++++ Char Char Char"/>
    <w:rPr>
      <w:rFonts w:cs="宋体"/>
      <w:kern w:val="2"/>
      <w:sz w:val="24"/>
    </w:rPr>
  </w:style>
  <w:style w:type="character" w:customStyle="1" w:styleId="CharCharf0">
    <w:name w:val="正文格式 Char Char"/>
    <w:rPr>
      <w:rFonts w:eastAsia="宋体" w:cs="宋体"/>
      <w:sz w:val="24"/>
      <w:lang w:val="en-US" w:eastAsia="zh-CN" w:bidi="ar-SA"/>
    </w:rPr>
  </w:style>
  <w:style w:type="character" w:customStyle="1" w:styleId="CharCharf1">
    <w:name w:val="【表中文字】 Char Char"/>
    <w:qFormat/>
    <w:rPr>
      <w:kern w:val="2"/>
      <w:sz w:val="21"/>
    </w:rPr>
  </w:style>
  <w:style w:type="character" w:customStyle="1" w:styleId="CharCharf2">
    <w:name w:val="正文 Char Char"/>
    <w:rPr>
      <w:rFonts w:eastAsia="宋体"/>
      <w:kern w:val="2"/>
      <w:sz w:val="24"/>
      <w:szCs w:val="24"/>
      <w:lang w:val="en-US" w:eastAsia="zh-CN" w:bidi="ar-SA"/>
    </w:rPr>
  </w:style>
  <w:style w:type="character" w:customStyle="1" w:styleId="3zw1">
    <w:name w:val="3zw1"/>
    <w:rPr>
      <w:color w:val="000000"/>
      <w:sz w:val="21"/>
      <w:szCs w:val="21"/>
    </w:rPr>
  </w:style>
  <w:style w:type="character" w:customStyle="1" w:styleId="CharChar15">
    <w:name w:val="Char Char15"/>
    <w:rPr>
      <w:rFonts w:ascii="宋体" w:eastAsia="宋体" w:hAnsi="宋体"/>
      <w:kern w:val="2"/>
      <w:sz w:val="18"/>
      <w:szCs w:val="18"/>
      <w:lang w:val="en-US" w:eastAsia="zh-CN" w:bidi="ar-SA"/>
    </w:rPr>
  </w:style>
  <w:style w:type="character" w:customStyle="1" w:styleId="130">
    <w:name w:val="样式 (符号) 宋体 13 磅"/>
    <w:rPr>
      <w:rFonts w:ascii="宋体" w:eastAsia="宋体"/>
      <w:sz w:val="27"/>
      <w:szCs w:val="27"/>
    </w:rPr>
  </w:style>
  <w:style w:type="character" w:customStyle="1" w:styleId="CharCharChar7">
    <w:name w:val="正文格式 Char Char Char"/>
    <w:rPr>
      <w:rFonts w:cs="宋体"/>
      <w:sz w:val="24"/>
    </w:rPr>
  </w:style>
  <w:style w:type="character" w:customStyle="1" w:styleId="CharCharChar8">
    <w:name w:val="正文文 Char Char Char"/>
    <w:rPr>
      <w:rFonts w:cs="宋体"/>
      <w:kern w:val="2"/>
      <w:sz w:val="24"/>
    </w:rPr>
  </w:style>
  <w:style w:type="character" w:customStyle="1" w:styleId="132152CharChar">
    <w:name w:val="样式 样式 样式 样式 (符号) 宋体 13 磅 首行缩进:  2 字符 行距: 1.5 倍行距 + 首行缩进:  2 字符 +... Char Char"/>
    <w:qFormat/>
    <w:rPr>
      <w:rFonts w:ascii="宋体" w:eastAsia="宋体" w:hAnsi="宋体" w:cs="宋体"/>
      <w:kern w:val="2"/>
      <w:sz w:val="26"/>
      <w:lang w:val="en-US" w:eastAsia="zh-CN" w:bidi="ar-SA"/>
    </w:rPr>
  </w:style>
  <w:style w:type="character" w:customStyle="1" w:styleId="3Char1CharChar">
    <w:name w:val="标题 3 Char1 Char Char"/>
    <w:rPr>
      <w:rFonts w:eastAsia="宋体"/>
      <w:spacing w:val="-2"/>
      <w:sz w:val="28"/>
      <w:szCs w:val="28"/>
      <w:lang w:val="en-US" w:eastAsia="zh-CN" w:bidi="ar-SA"/>
    </w:rPr>
  </w:style>
  <w:style w:type="character" w:customStyle="1" w:styleId="2004">
    <w:name w:val="表格文字2004"/>
    <w:rPr>
      <w:rFonts w:eastAsia="宋体"/>
      <w:sz w:val="24"/>
    </w:rPr>
  </w:style>
  <w:style w:type="character" w:customStyle="1" w:styleId="CharChar20">
    <w:name w:val="Char Char20"/>
    <w:rPr>
      <w:rFonts w:ascii="黑体" w:eastAsia="黑体"/>
      <w:kern w:val="2"/>
      <w:sz w:val="24"/>
      <w:szCs w:val="24"/>
      <w:lang w:val="en-US" w:eastAsia="zh-CN" w:bidi="ar-SA"/>
    </w:rPr>
  </w:style>
  <w:style w:type="character" w:customStyle="1" w:styleId="TimesNewRomanCharCharChar">
    <w:name w:val="样式 纯文本 + Times New Roman 四号 Char Char Char"/>
    <w:rPr>
      <w:rFonts w:cs="Courier New"/>
      <w:kern w:val="2"/>
      <w:sz w:val="28"/>
      <w:szCs w:val="21"/>
      <w:lang w:val="en-GB"/>
    </w:rPr>
  </w:style>
  <w:style w:type="character" w:customStyle="1" w:styleId="CharCharf3">
    <w:name w:val="表格内容 Char Char"/>
    <w:rPr>
      <w:color w:val="000000"/>
      <w:kern w:val="2"/>
      <w:sz w:val="18"/>
      <w:szCs w:val="18"/>
    </w:rPr>
  </w:style>
  <w:style w:type="character" w:customStyle="1" w:styleId="2CharCharChar">
    <w:name w:val="样式 首行缩进:  2 字符 Char Char Char"/>
    <w:rPr>
      <w:rFonts w:ascii="宋体" w:eastAsia="宋体" w:cs="宋体"/>
      <w:kern w:val="2"/>
      <w:sz w:val="28"/>
      <w:szCs w:val="28"/>
      <w:lang w:val="en-US" w:eastAsia="zh-CN" w:bidi="ar-SA"/>
    </w:rPr>
  </w:style>
  <w:style w:type="character" w:customStyle="1" w:styleId="CharCharf4">
    <w:name w:val="正文(首行缩进) Char Char"/>
    <w:rPr>
      <w:rFonts w:eastAsia="宋体"/>
      <w:snapToGrid/>
      <w:color w:val="000000"/>
      <w:sz w:val="24"/>
      <w:szCs w:val="24"/>
      <w:lang w:val="en-US" w:eastAsia="zh-CN" w:bidi="ar-SA"/>
    </w:rPr>
  </w:style>
  <w:style w:type="character" w:customStyle="1" w:styleId="CharCharf5">
    <w:name w:val="表中文字 Char Char"/>
    <w:rPr>
      <w:rFonts w:eastAsia="宋体"/>
      <w:sz w:val="24"/>
      <w:lang w:val="en-US" w:eastAsia="zh-CN" w:bidi="ar-SA"/>
    </w:rPr>
  </w:style>
  <w:style w:type="character" w:customStyle="1" w:styleId="2CharChar">
    <w:name w:val="标题样式2 Char Char"/>
    <w:rPr>
      <w:rFonts w:ascii="黑体" w:eastAsia="黑体" w:hAnsi="Arial"/>
      <w:b/>
      <w:sz w:val="24"/>
      <w:szCs w:val="24"/>
      <w:lang w:val="en-US" w:eastAsia="zh-CN" w:bidi="ar-SA"/>
    </w:rPr>
  </w:style>
  <w:style w:type="character" w:customStyle="1" w:styleId="CharCharChar9">
    <w:name w:val="表头 Char Char Char"/>
    <w:link w:val="2ff2"/>
    <w:rPr>
      <w:b/>
      <w:spacing w:val="12"/>
      <w:kern w:val="2"/>
      <w:sz w:val="24"/>
      <w:szCs w:val="24"/>
    </w:rPr>
  </w:style>
  <w:style w:type="paragraph" w:customStyle="1" w:styleId="2ff2">
    <w:name w:val="表头2"/>
    <w:basedOn w:val="a3"/>
    <w:link w:val="CharCharChar9"/>
    <w:qFormat/>
    <w:pPr>
      <w:spacing w:before="120" w:line="300" w:lineRule="auto"/>
      <w:ind w:firstLine="540"/>
      <w:jc w:val="center"/>
    </w:pPr>
    <w:rPr>
      <w:b/>
      <w:spacing w:val="12"/>
      <w:sz w:val="24"/>
    </w:rPr>
  </w:style>
  <w:style w:type="character" w:customStyle="1" w:styleId="100CharChar">
    <w:name w:val="正文样式100 Char Char"/>
    <w:rPr>
      <w:rFonts w:ascii="宋体" w:eastAsia="宋体" w:hAnsi="宋体" w:cs="Courier New"/>
      <w:color w:val="000000"/>
      <w:kern w:val="2"/>
      <w:sz w:val="24"/>
      <w:szCs w:val="24"/>
      <w:lang w:val="en-US" w:eastAsia="zh-CN" w:bidi="ar-SA"/>
    </w:rPr>
  </w:style>
  <w:style w:type="character" w:customStyle="1" w:styleId="CharChar70">
    <w:name w:val="Char Char7"/>
    <w:rPr>
      <w:rFonts w:ascii="宋体" w:eastAsia="宋体" w:hAnsi="宋体"/>
      <w:kern w:val="2"/>
      <w:sz w:val="24"/>
      <w:szCs w:val="24"/>
      <w:lang w:val="en-US" w:eastAsia="zh-CN" w:bidi="ar-SA"/>
    </w:rPr>
  </w:style>
  <w:style w:type="character" w:customStyle="1" w:styleId="5CharCharChar">
    <w:name w:val="5 Char Char Char"/>
    <w:rPr>
      <w:rFonts w:ascii="宋体" w:hAnsi="宋体"/>
      <w:spacing w:val="-2"/>
      <w:kern w:val="2"/>
      <w:sz w:val="24"/>
      <w:szCs w:val="24"/>
    </w:rPr>
  </w:style>
  <w:style w:type="character" w:customStyle="1" w:styleId="CharCharf6">
    <w:name w:val="注 Char Char"/>
    <w:link w:val="afffffffffff7"/>
    <w:rPr>
      <w:rFonts w:eastAsia="黑体"/>
      <w:color w:val="000000"/>
    </w:rPr>
  </w:style>
  <w:style w:type="paragraph" w:customStyle="1" w:styleId="afffffffffff7">
    <w:name w:val="注"/>
    <w:basedOn w:val="a3"/>
    <w:next w:val="a3"/>
    <w:link w:val="CharCharf6"/>
    <w:pPr>
      <w:widowControl/>
      <w:spacing w:before="60" w:after="60" w:line="312" w:lineRule="auto"/>
      <w:ind w:firstLineChars="200" w:firstLine="480"/>
    </w:pPr>
    <w:rPr>
      <w:rFonts w:eastAsia="黑体"/>
      <w:color w:val="000000"/>
      <w:kern w:val="0"/>
      <w:sz w:val="20"/>
      <w:szCs w:val="20"/>
    </w:rPr>
  </w:style>
  <w:style w:type="character" w:customStyle="1" w:styleId="CharChar22">
    <w:name w:val="Char Char22"/>
    <w:rPr>
      <w:rFonts w:ascii="宋体" w:eastAsia="宋体" w:hAnsi="宋体"/>
      <w:kern w:val="2"/>
      <w:sz w:val="21"/>
      <w:szCs w:val="24"/>
      <w:lang w:val="en-US" w:eastAsia="zh-CN" w:bidi="ar-SA"/>
    </w:rPr>
  </w:style>
  <w:style w:type="character" w:customStyle="1" w:styleId="-CharChar1">
    <w:name w:val="可研-正文首行缩进 Char Char1"/>
    <w:rPr>
      <w:rFonts w:ascii="Times New Roman" w:eastAsia="宋体" w:hAnsi="Times New Roman" w:cs="Times New Roman"/>
      <w:spacing w:val="6"/>
      <w:kern w:val="2"/>
      <w:sz w:val="24"/>
      <w:szCs w:val="24"/>
      <w:lang w:val="en-US" w:eastAsia="zh-CN" w:bidi="ar-SA"/>
    </w:rPr>
  </w:style>
  <w:style w:type="character" w:customStyle="1" w:styleId="CharCharChara">
    <w:name w:val="表格内容 Char Char Char"/>
    <w:rPr>
      <w:color w:val="000000"/>
      <w:kern w:val="2"/>
      <w:sz w:val="18"/>
      <w:szCs w:val="18"/>
    </w:rPr>
  </w:style>
  <w:style w:type="character" w:customStyle="1" w:styleId="CharCharf7">
    <w:name w:val="正文文 Char Char"/>
    <w:link w:val="afffffffffff8"/>
    <w:rPr>
      <w:rFonts w:cs="宋体"/>
      <w:sz w:val="24"/>
    </w:rPr>
  </w:style>
  <w:style w:type="paragraph" w:customStyle="1" w:styleId="afffffffffff8">
    <w:name w:val="正文文"/>
    <w:basedOn w:val="a3"/>
    <w:next w:val="a3"/>
    <w:link w:val="CharCharf7"/>
    <w:pPr>
      <w:spacing w:beforeLines="25" w:afterLines="25" w:line="440" w:lineRule="exact"/>
      <w:ind w:firstLineChars="200" w:firstLine="200"/>
    </w:pPr>
    <w:rPr>
      <w:kern w:val="0"/>
      <w:sz w:val="24"/>
      <w:szCs w:val="20"/>
    </w:rPr>
  </w:style>
  <w:style w:type="character" w:customStyle="1" w:styleId="CharCharCharb">
    <w:name w:val="正文(首行缩进) Char Char Char"/>
    <w:rPr>
      <w:snapToGrid w:val="0"/>
      <w:color w:val="000000"/>
      <w:sz w:val="24"/>
      <w:szCs w:val="24"/>
    </w:rPr>
  </w:style>
  <w:style w:type="character" w:customStyle="1" w:styleId="2CharChar0">
    <w:name w:val="样式 首行缩进:  2 字符 Char Char"/>
    <w:rPr>
      <w:rFonts w:ascii="宋体" w:eastAsia="宋体" w:cs="宋体"/>
      <w:kern w:val="2"/>
      <w:sz w:val="28"/>
      <w:szCs w:val="28"/>
      <w:lang w:val="en-US" w:eastAsia="zh-CN" w:bidi="ar-SA"/>
    </w:rPr>
  </w:style>
  <w:style w:type="character" w:customStyle="1" w:styleId="141512CharChar">
    <w:name w:val="样式 样式 方正宋三简体 14 磅 行距: 1.5 倍行距1 + 首行缩进:  2 字符 Char Char"/>
    <w:link w:val="141512"/>
    <w:rPr>
      <w:rFonts w:ascii="宋体" w:hAnsi="方正宋三简体" w:cs="宋体"/>
      <w:sz w:val="27"/>
      <w:szCs w:val="27"/>
    </w:rPr>
  </w:style>
  <w:style w:type="paragraph" w:customStyle="1" w:styleId="141512">
    <w:name w:val="样式 样式 方正宋三简体 14 磅 行距: 1.5 倍行距1 + 首行缩进:  2 字符"/>
    <w:basedOn w:val="a3"/>
    <w:link w:val="141512CharChar"/>
    <w:pPr>
      <w:ind w:firstLineChars="200" w:firstLine="200"/>
    </w:pPr>
    <w:rPr>
      <w:rFonts w:ascii="宋体" w:hAnsi="方正宋三简体"/>
      <w:kern w:val="0"/>
      <w:sz w:val="27"/>
      <w:szCs w:val="27"/>
    </w:rPr>
  </w:style>
  <w:style w:type="character" w:customStyle="1" w:styleId="Char1f0">
    <w:name w:val="签名 Char1"/>
    <w:uiPriority w:val="99"/>
  </w:style>
  <w:style w:type="character" w:customStyle="1" w:styleId="Char24">
    <w:name w:val="正文文本 Char2"/>
    <w:rPr>
      <w:rFonts w:eastAsia="宋体"/>
      <w:kern w:val="2"/>
      <w:sz w:val="21"/>
      <w:szCs w:val="24"/>
      <w:lang w:val="en-US" w:eastAsia="zh-CN" w:bidi="ar-SA"/>
    </w:rPr>
  </w:style>
  <w:style w:type="character" w:customStyle="1" w:styleId="afffffffffff9">
    <w:name w:val="上标"/>
    <w:rPr>
      <w:vertAlign w:val="superscript"/>
    </w:rPr>
  </w:style>
  <w:style w:type="character" w:customStyle="1" w:styleId="CharCharCharc">
    <w:name w:val="注 Char Char Char"/>
    <w:rPr>
      <w:rFonts w:eastAsia="黑体"/>
      <w:color w:val="000000"/>
      <w:sz w:val="21"/>
      <w:lang w:val="en-US" w:eastAsia="zh-CN"/>
    </w:rPr>
  </w:style>
  <w:style w:type="character" w:customStyle="1" w:styleId="mytext1">
    <w:name w:val="mytext1"/>
  </w:style>
  <w:style w:type="character" w:customStyle="1" w:styleId="4CharChar">
    <w:name w:val="【标题4】 Char Char"/>
    <w:link w:val="4f3"/>
    <w:uiPriority w:val="99"/>
    <w:rPr>
      <w:rFonts w:cs="宋体"/>
      <w:b/>
      <w:bCs/>
      <w:sz w:val="24"/>
    </w:rPr>
  </w:style>
  <w:style w:type="paragraph" w:customStyle="1" w:styleId="4f3">
    <w:name w:val="【标题4】"/>
    <w:basedOn w:val="a3"/>
    <w:link w:val="4CharChar"/>
    <w:uiPriority w:val="99"/>
    <w:qFormat/>
    <w:pPr>
      <w:keepLines/>
      <w:spacing w:before="120" w:after="120"/>
      <w:jc w:val="left"/>
      <w:outlineLvl w:val="3"/>
    </w:pPr>
    <w:rPr>
      <w:b/>
      <w:bCs/>
      <w:kern w:val="0"/>
      <w:sz w:val="24"/>
      <w:szCs w:val="20"/>
    </w:rPr>
  </w:style>
  <w:style w:type="character" w:customStyle="1" w:styleId="CharCharChard">
    <w:name w:val="正文样式 Char Char Char"/>
    <w:rPr>
      <w:rFonts w:ascii="宋体" w:eastAsia="宋体" w:hAnsi="宋体"/>
      <w:kern w:val="2"/>
      <w:sz w:val="24"/>
      <w:szCs w:val="24"/>
      <w:lang w:val="en-US" w:eastAsia="zh-CN" w:bidi="ar-SA"/>
    </w:rPr>
  </w:style>
  <w:style w:type="character" w:customStyle="1" w:styleId="fs121">
    <w:name w:val="fs121"/>
    <w:rPr>
      <w:sz w:val="18"/>
      <w:szCs w:val="18"/>
    </w:rPr>
  </w:style>
  <w:style w:type="character" w:customStyle="1" w:styleId="CharChar39">
    <w:name w:val="Char Char39"/>
    <w:rPr>
      <w:rFonts w:ascii="宋体" w:eastAsia="宋体"/>
      <w:b/>
      <w:bCs/>
      <w:spacing w:val="16"/>
      <w:kern w:val="2"/>
      <w:sz w:val="24"/>
      <w:szCs w:val="32"/>
      <w:lang w:val="en-US" w:eastAsia="zh-CN" w:bidi="ar-SA"/>
    </w:rPr>
  </w:style>
  <w:style w:type="character" w:customStyle="1" w:styleId="1CharChar1">
    <w:name w:val="正文样式1 Char Char"/>
    <w:rPr>
      <w:rFonts w:ascii="宋体" w:eastAsia="宋体"/>
      <w:kern w:val="2"/>
      <w:sz w:val="24"/>
      <w:szCs w:val="24"/>
      <w:lang w:val="en-US" w:eastAsia="zh-CN" w:bidi="ar-SA"/>
    </w:rPr>
  </w:style>
  <w:style w:type="character" w:customStyle="1" w:styleId="CharCharf8">
    <w:name w:val="正文样式 Char Char"/>
    <w:rPr>
      <w:rFonts w:ascii="宋体" w:eastAsia="宋体" w:hAnsi="宋体"/>
      <w:kern w:val="2"/>
      <w:sz w:val="24"/>
      <w:szCs w:val="24"/>
      <w:lang w:val="en-US" w:eastAsia="zh-CN" w:bidi="ar-SA"/>
    </w:rPr>
  </w:style>
  <w:style w:type="character" w:customStyle="1" w:styleId="CharCharChare">
    <w:name w:val="规划正文样式 Char Char Char"/>
    <w:rPr>
      <w:rFonts w:eastAsia="宋体"/>
      <w:kern w:val="2"/>
      <w:sz w:val="24"/>
      <w:szCs w:val="24"/>
      <w:lang w:val="en-US" w:eastAsia="zh-CN" w:bidi="ar-SA"/>
    </w:rPr>
  </w:style>
  <w:style w:type="character" w:customStyle="1" w:styleId="CharChar19">
    <w:name w:val="Char Char19"/>
    <w:rPr>
      <w:rFonts w:ascii="宋体" w:eastAsia="宋体" w:hAnsi="宋体"/>
      <w:kern w:val="2"/>
      <w:sz w:val="24"/>
      <w:szCs w:val="24"/>
      <w:lang w:val="en-US" w:eastAsia="zh-CN" w:bidi="ar-SA"/>
    </w:rPr>
  </w:style>
  <w:style w:type="character" w:customStyle="1" w:styleId="132152CharCharChar">
    <w:name w:val="样式 样式 样式 样式 (符号) 宋体 13 磅 首行缩进:  2 字符 行距: 1.5 倍行距 + 首行缩进:  2 字符 +... Char Char Char"/>
    <w:rPr>
      <w:rFonts w:ascii="宋体" w:hAnsi="宋体" w:cs="宋体"/>
      <w:kern w:val="2"/>
      <w:sz w:val="26"/>
    </w:rPr>
  </w:style>
  <w:style w:type="character" w:customStyle="1" w:styleId="NormalCharCharChar">
    <w:name w:val="Normal Char Char Char"/>
    <w:rPr>
      <w:rFonts w:ascii="宋体"/>
      <w:sz w:val="24"/>
    </w:rPr>
  </w:style>
  <w:style w:type="character" w:customStyle="1" w:styleId="afffffffffffa">
    <w:name w:val="重点引导"/>
    <w:rPr>
      <w:b/>
      <w:i/>
    </w:rPr>
  </w:style>
  <w:style w:type="character" w:customStyle="1" w:styleId="H2Char2">
    <w:name w:val="H2 Char2"/>
    <w:rPr>
      <w:rFonts w:eastAsia="黑体"/>
      <w:b/>
      <w:kern w:val="2"/>
      <w:sz w:val="32"/>
      <w:lang w:val="en-US" w:eastAsia="zh-CN" w:bidi="ar-SA"/>
    </w:rPr>
  </w:style>
  <w:style w:type="character" w:customStyle="1" w:styleId="1CharChar2">
    <w:name w:val="表头1 Char Char"/>
    <w:link w:val="1fff"/>
    <w:rPr>
      <w:rFonts w:ascii="宋体" w:eastAsia="黑体" w:hAnsi="宋体"/>
      <w:spacing w:val="-2"/>
      <w:sz w:val="24"/>
      <w:szCs w:val="24"/>
    </w:rPr>
  </w:style>
  <w:style w:type="paragraph" w:customStyle="1" w:styleId="1fff">
    <w:name w:val="表头1"/>
    <w:basedOn w:val="a3"/>
    <w:link w:val="1CharChar2"/>
    <w:qFormat/>
    <w:pPr>
      <w:spacing w:before="120"/>
      <w:jc w:val="center"/>
    </w:pPr>
    <w:rPr>
      <w:rFonts w:ascii="宋体" w:eastAsia="黑体" w:hAnsi="宋体"/>
      <w:spacing w:val="-2"/>
      <w:kern w:val="0"/>
      <w:sz w:val="24"/>
    </w:rPr>
  </w:style>
  <w:style w:type="character" w:customStyle="1" w:styleId="Char1f1">
    <w:name w:val="电子邮件签名 Char1"/>
    <w:uiPriority w:val="99"/>
  </w:style>
  <w:style w:type="character" w:customStyle="1" w:styleId="H2Char3">
    <w:name w:val="H2 Char3"/>
    <w:rPr>
      <w:rFonts w:eastAsia="黑体"/>
      <w:b/>
      <w:kern w:val="2"/>
      <w:sz w:val="32"/>
      <w:lang w:val="en-US" w:eastAsia="zh-CN" w:bidi="ar-SA"/>
    </w:rPr>
  </w:style>
  <w:style w:type="character" w:customStyle="1" w:styleId="CharCharCharf">
    <w:name w:val="表中文字 Char Char Char"/>
    <w:rPr>
      <w:rFonts w:eastAsia="宋体"/>
      <w:sz w:val="24"/>
      <w:lang w:val="en-US" w:eastAsia="zh-CN" w:bidi="ar-SA"/>
    </w:rPr>
  </w:style>
  <w:style w:type="character" w:customStyle="1" w:styleId="H3Char4">
    <w:name w:val="H3 Char4"/>
    <w:rPr>
      <w:rFonts w:ascii="宋体" w:eastAsia="宋体" w:hAnsi="Times New Roman" w:cs="Times New Roman"/>
      <w:b/>
      <w:bCs/>
      <w:spacing w:val="16"/>
      <w:sz w:val="24"/>
      <w:szCs w:val="32"/>
    </w:rPr>
  </w:style>
  <w:style w:type="character" w:customStyle="1" w:styleId="CharCharf9">
    <w:name w:val="【正文】 Char Char"/>
    <w:qFormat/>
    <w:rPr>
      <w:spacing w:val="16"/>
      <w:kern w:val="2"/>
      <w:sz w:val="24"/>
    </w:rPr>
  </w:style>
  <w:style w:type="character" w:customStyle="1" w:styleId="HTMLChar1">
    <w:name w:val="HTML 预设格式 Char1"/>
    <w:uiPriority w:val="99"/>
    <w:rPr>
      <w:rFonts w:ascii="Courier New" w:hAnsi="Courier New" w:cs="Courier New"/>
      <w:kern w:val="2"/>
    </w:rPr>
  </w:style>
  <w:style w:type="character" w:customStyle="1" w:styleId="CharCharCharf0">
    <w:name w:val="正文 Char Char Char"/>
    <w:rPr>
      <w:rFonts w:eastAsia="宋体"/>
      <w:kern w:val="2"/>
      <w:sz w:val="24"/>
      <w:szCs w:val="24"/>
      <w:lang w:val="en-US" w:eastAsia="zh-CN" w:bidi="ar-SA"/>
    </w:rPr>
  </w:style>
  <w:style w:type="character" w:customStyle="1" w:styleId="Char1f2">
    <w:name w:val="信息标题 Char1"/>
    <w:uiPriority w:val="99"/>
    <w:rPr>
      <w:rFonts w:ascii="Cambria" w:eastAsia="宋体" w:hAnsi="Cambria" w:cs="Times New Roman"/>
      <w:sz w:val="24"/>
      <w:szCs w:val="24"/>
      <w:shd w:val="pct20" w:color="auto" w:fill="auto"/>
    </w:rPr>
  </w:style>
  <w:style w:type="character" w:customStyle="1" w:styleId="-CharChar2">
    <w:name w:val="可研-正文首行缩进 Char Char2"/>
    <w:rPr>
      <w:rFonts w:eastAsia="宋体"/>
      <w:spacing w:val="6"/>
      <w:kern w:val="2"/>
      <w:sz w:val="24"/>
      <w:szCs w:val="24"/>
      <w:lang w:val="en-US" w:eastAsia="zh-CN" w:bidi="ar-SA"/>
    </w:rPr>
  </w:style>
  <w:style w:type="character" w:customStyle="1" w:styleId="afffffffffffb">
    <w:name w:val="重点"/>
    <w:rPr>
      <w:i/>
    </w:rPr>
  </w:style>
  <w:style w:type="character" w:customStyle="1" w:styleId="CharCharfa">
    <w:name w:val="报告正文 Char Char"/>
    <w:rPr>
      <w:color w:val="000000"/>
      <w:kern w:val="2"/>
      <w:sz w:val="24"/>
      <w:szCs w:val="24"/>
    </w:rPr>
  </w:style>
  <w:style w:type="character" w:customStyle="1" w:styleId="CharCharfb">
    <w:name w:val="正文++++++++++ Char Char"/>
    <w:link w:val="afffffffffffc"/>
    <w:rPr>
      <w:rFonts w:cs="宋体"/>
      <w:sz w:val="24"/>
    </w:rPr>
  </w:style>
  <w:style w:type="paragraph" w:customStyle="1" w:styleId="afffffffffffc">
    <w:name w:val="正文++++++++++"/>
    <w:basedOn w:val="a3"/>
    <w:link w:val="CharCharfb"/>
    <w:pPr>
      <w:ind w:firstLineChars="200" w:firstLine="534"/>
    </w:pPr>
    <w:rPr>
      <w:kern w:val="0"/>
      <w:sz w:val="24"/>
      <w:szCs w:val="20"/>
    </w:rPr>
  </w:style>
  <w:style w:type="character" w:customStyle="1" w:styleId="CharChar16">
    <w:name w:val="Char Char16"/>
    <w:rPr>
      <w:rFonts w:ascii="黑体" w:eastAsia="黑体" w:cs="Arial"/>
      <w:bCs/>
      <w:kern w:val="28"/>
      <w:sz w:val="24"/>
      <w:szCs w:val="32"/>
      <w:lang w:val="en-US" w:eastAsia="zh-CN" w:bidi="ar-SA"/>
    </w:rPr>
  </w:style>
  <w:style w:type="character" w:customStyle="1" w:styleId="1CharCharChar">
    <w:name w:val="正文样式1 Char Char Char"/>
    <w:rPr>
      <w:rFonts w:ascii="宋体" w:eastAsia="宋体"/>
      <w:kern w:val="2"/>
      <w:sz w:val="24"/>
      <w:szCs w:val="24"/>
      <w:lang w:val="en-US" w:eastAsia="zh-CN" w:bidi="ar-SA"/>
    </w:rPr>
  </w:style>
  <w:style w:type="character" w:customStyle="1" w:styleId="CharCharfc">
    <w:name w:val="特点标题 Char Char"/>
    <w:rPr>
      <w:rFonts w:eastAsia="宋体"/>
      <w:kern w:val="2"/>
      <w:sz w:val="36"/>
      <w:lang w:val="en-US" w:eastAsia="zh-CN" w:bidi="ar-SA"/>
    </w:rPr>
  </w:style>
  <w:style w:type="character" w:customStyle="1" w:styleId="1CharCharChar0">
    <w:name w:val="表头1 Char Char Char"/>
    <w:rPr>
      <w:rFonts w:ascii="宋体" w:eastAsia="黑体" w:hAnsi="宋体"/>
      <w:spacing w:val="-2"/>
      <w:kern w:val="2"/>
      <w:sz w:val="24"/>
      <w:szCs w:val="24"/>
    </w:rPr>
  </w:style>
  <w:style w:type="character" w:customStyle="1" w:styleId="CharChar90">
    <w:name w:val="Char Char9"/>
    <w:rPr>
      <w:rFonts w:ascii="宋体" w:eastAsia="宋体" w:hAnsi="宋体"/>
      <w:i/>
      <w:iCs/>
      <w:kern w:val="2"/>
      <w:sz w:val="21"/>
      <w:szCs w:val="24"/>
      <w:lang w:val="en-US" w:eastAsia="zh-CN" w:bidi="ar-SA"/>
    </w:rPr>
  </w:style>
  <w:style w:type="character" w:customStyle="1" w:styleId="Char1f3">
    <w:name w:val="称呼 Char1"/>
    <w:uiPriority w:val="99"/>
  </w:style>
  <w:style w:type="character" w:customStyle="1" w:styleId="TimesNewRomanCharChar">
    <w:name w:val="样式 纯文本 + Times New Roman 四号 Char Char"/>
    <w:link w:val="TimesNewRoman"/>
    <w:rPr>
      <w:rFonts w:cs="Courier New"/>
      <w:sz w:val="28"/>
      <w:szCs w:val="21"/>
      <w:lang w:val="en-GB"/>
    </w:rPr>
  </w:style>
  <w:style w:type="paragraph" w:customStyle="1" w:styleId="TimesNewRoman">
    <w:name w:val="样式 纯文本 + Times New Roman 四号"/>
    <w:basedOn w:val="af9"/>
    <w:link w:val="TimesNewRomanCharChar"/>
    <w:pPr>
      <w:ind w:firstLineChars="200" w:firstLine="640"/>
    </w:pPr>
    <w:rPr>
      <w:rFonts w:ascii="Times New Roman" w:hAnsi="Times New Roman"/>
      <w:kern w:val="0"/>
      <w:sz w:val="28"/>
      <w:szCs w:val="21"/>
      <w:lang w:val="en-GB"/>
    </w:rPr>
  </w:style>
  <w:style w:type="character" w:customStyle="1" w:styleId="title41">
    <w:name w:val="title41"/>
    <w:rPr>
      <w:rFonts w:ascii="宋体" w:eastAsia="宋体" w:hAnsi="宋体" w:hint="eastAsia"/>
      <w:color w:val="FF6600"/>
      <w:sz w:val="36"/>
      <w:szCs w:val="36"/>
    </w:rPr>
  </w:style>
  <w:style w:type="character" w:customStyle="1" w:styleId="3333331">
    <w:name w:val="3333331"/>
    <w:rPr>
      <w:color w:val="333333"/>
      <w:sz w:val="18"/>
      <w:szCs w:val="18"/>
      <w:u w:val="none"/>
    </w:rPr>
  </w:style>
  <w:style w:type="character" w:customStyle="1" w:styleId="contenttext11">
    <w:name w:val="contenttext11"/>
    <w:rPr>
      <w:rFonts w:ascii="宋体" w:eastAsia="宋体" w:hAnsi="宋体" w:hint="eastAsia"/>
      <w:sz w:val="20"/>
      <w:szCs w:val="20"/>
    </w:rPr>
  </w:style>
  <w:style w:type="character" w:customStyle="1" w:styleId="CharCharCharf1">
    <w:name w:val="报告正文 Char Char Char"/>
    <w:rPr>
      <w:color w:val="000000"/>
      <w:kern w:val="2"/>
      <w:sz w:val="24"/>
      <w:szCs w:val="24"/>
    </w:rPr>
  </w:style>
  <w:style w:type="character" w:customStyle="1" w:styleId="mainfont1">
    <w:name w:val="mainfont1"/>
    <w:rPr>
      <w:color w:val="666666"/>
      <w:sz w:val="18"/>
      <w:szCs w:val="18"/>
      <w:u w:val="none"/>
    </w:rPr>
  </w:style>
  <w:style w:type="character" w:customStyle="1" w:styleId="CharChar17">
    <w:name w:val="Char Char17"/>
    <w:rPr>
      <w:rFonts w:ascii="宋体" w:eastAsia="宋体" w:hAnsi="宋体"/>
      <w:kern w:val="2"/>
      <w:sz w:val="21"/>
      <w:szCs w:val="24"/>
      <w:lang w:val="en-US" w:eastAsia="zh-CN" w:bidi="ar-SA"/>
    </w:rPr>
  </w:style>
  <w:style w:type="character" w:customStyle="1" w:styleId="CharCharfd">
    <w:name w:val="图表名称 Char Char"/>
    <w:link w:val="afffffffffffd"/>
    <w:rPr>
      <w:rFonts w:eastAsia="黑体"/>
      <w:b/>
      <w:bCs/>
      <w:sz w:val="24"/>
      <w:szCs w:val="21"/>
      <w:lang w:val="en-US" w:eastAsia="zh-CN" w:bidi="ar-SA"/>
    </w:rPr>
  </w:style>
  <w:style w:type="paragraph" w:customStyle="1" w:styleId="afffffffffffd">
    <w:name w:val="图表名称"/>
    <w:next w:val="a3"/>
    <w:link w:val="CharCharfd"/>
    <w:pPr>
      <w:spacing w:before="25" w:after="25" w:line="360" w:lineRule="auto"/>
      <w:jc w:val="center"/>
    </w:pPr>
    <w:rPr>
      <w:rFonts w:eastAsia="黑体"/>
      <w:b/>
      <w:bCs/>
      <w:sz w:val="24"/>
      <w:szCs w:val="21"/>
    </w:rPr>
  </w:style>
  <w:style w:type="character" w:customStyle="1" w:styleId="HTMLChar10">
    <w:name w:val="HTML 地址 Char1"/>
    <w:uiPriority w:val="99"/>
    <w:rPr>
      <w:i/>
      <w:iCs/>
    </w:rPr>
  </w:style>
  <w:style w:type="character" w:customStyle="1" w:styleId="2CharCharChar0">
    <w:name w:val="标题样式2 Char Char Char"/>
    <w:rPr>
      <w:rFonts w:ascii="黑体" w:eastAsia="黑体" w:hAnsi="Arial"/>
      <w:b/>
      <w:sz w:val="24"/>
      <w:szCs w:val="24"/>
      <w:lang w:val="en-US" w:eastAsia="zh-CN" w:bidi="ar-SA"/>
    </w:rPr>
  </w:style>
  <w:style w:type="character" w:customStyle="1" w:styleId="Char1f4">
    <w:name w:val="结束语 Char1"/>
    <w:uiPriority w:val="99"/>
  </w:style>
  <w:style w:type="character" w:customStyle="1" w:styleId="H2Char4">
    <w:name w:val="H2 Char4"/>
    <w:rPr>
      <w:rFonts w:ascii="Times New Roman" w:eastAsia="黑体" w:hAnsi="Times New Roman" w:cs="Times New Roman"/>
      <w:b/>
      <w:sz w:val="32"/>
      <w:szCs w:val="20"/>
    </w:rPr>
  </w:style>
  <w:style w:type="character" w:customStyle="1" w:styleId="2CharCharCharCharChar">
    <w:name w:val="标题 2 Char Char Char Char Char"/>
    <w:rPr>
      <w:rFonts w:ascii="Arial" w:eastAsia="黑体" w:hAnsi="Arial"/>
      <w:b/>
      <w:bCs/>
      <w:kern w:val="2"/>
      <w:sz w:val="32"/>
      <w:szCs w:val="32"/>
      <w:lang w:val="en-US" w:eastAsia="zh-CN" w:bidi="ar-SA"/>
    </w:rPr>
  </w:style>
  <w:style w:type="character" w:customStyle="1" w:styleId="l1201">
    <w:name w:val="l1201"/>
  </w:style>
  <w:style w:type="character" w:customStyle="1" w:styleId="CharCharCharf2">
    <w:name w:val="图表名称 Char Char Char"/>
    <w:rPr>
      <w:rFonts w:eastAsia="黑体"/>
      <w:b/>
      <w:bCs/>
      <w:kern w:val="2"/>
      <w:sz w:val="24"/>
      <w:szCs w:val="21"/>
    </w:rPr>
  </w:style>
  <w:style w:type="character" w:customStyle="1" w:styleId="141512CharCharChar">
    <w:name w:val="样式 样式 方正宋三简体 14 磅 行距: 1.5 倍行距1 + 首行缩进:  2 字符 Char Char Char"/>
    <w:rPr>
      <w:rFonts w:ascii="宋体" w:hAnsi="方正宋三简体" w:cs="宋体"/>
      <w:kern w:val="2"/>
      <w:sz w:val="27"/>
      <w:szCs w:val="27"/>
      <w:lang w:val="en-US" w:eastAsia="zh-CN"/>
    </w:rPr>
  </w:style>
  <w:style w:type="character" w:customStyle="1" w:styleId="5f">
    <w:name w:val="标题5"/>
  </w:style>
  <w:style w:type="character" w:customStyle="1" w:styleId="afffffffffffe">
    <w:name w:val="样式 宋体 四号"/>
    <w:rPr>
      <w:rFonts w:ascii="宋体" w:hAnsi="宋体"/>
      <w:sz w:val="28"/>
    </w:rPr>
  </w:style>
  <w:style w:type="paragraph" w:customStyle="1" w:styleId="affffffffffff">
    <w:name w:val="首页篇眉"/>
    <w:basedOn w:val="aff"/>
    <w:pPr>
      <w:keepLines/>
      <w:widowControl/>
      <w:pBdr>
        <w:bottom w:val="none" w:sz="0" w:space="0" w:color="auto"/>
      </w:pBdr>
      <w:tabs>
        <w:tab w:val="clear" w:pos="4153"/>
        <w:tab w:val="clear" w:pos="8306"/>
        <w:tab w:val="center" w:pos="7200"/>
      </w:tabs>
      <w:overflowPunct w:val="0"/>
      <w:autoSpaceDE w:val="0"/>
      <w:autoSpaceDN w:val="0"/>
      <w:adjustRightInd w:val="0"/>
      <w:snapToGrid/>
      <w:textAlignment w:val="baseline"/>
    </w:pPr>
    <w:rPr>
      <w:spacing w:val="80"/>
      <w:kern w:val="2"/>
      <w:sz w:val="20"/>
    </w:rPr>
  </w:style>
  <w:style w:type="paragraph" w:customStyle="1" w:styleId="affffffffffff0">
    <w:name w:val="编号结尾"/>
    <w:basedOn w:val="aa"/>
    <w:next w:val="ae"/>
    <w:pPr>
      <w:widowControl/>
      <w:overflowPunct w:val="0"/>
      <w:autoSpaceDE w:val="0"/>
      <w:autoSpaceDN w:val="0"/>
      <w:adjustRightInd w:val="0"/>
      <w:snapToGrid/>
      <w:spacing w:before="0" w:after="240" w:line="240" w:lineRule="auto"/>
      <w:ind w:left="720" w:hanging="360"/>
      <w:jc w:val="left"/>
      <w:textAlignment w:val="baseline"/>
    </w:pPr>
    <w:rPr>
      <w:rFonts w:ascii="Times New Roman" w:eastAsia="宋体"/>
      <w:kern w:val="0"/>
      <w:sz w:val="20"/>
      <w:szCs w:val="20"/>
    </w:rPr>
  </w:style>
  <w:style w:type="paragraph" w:customStyle="1" w:styleId="affffffffffff1">
    <w:name w:val="奇数页篇眉"/>
    <w:basedOn w:val="aff"/>
    <w:pPr>
      <w:keepLines/>
      <w:widowControl/>
      <w:pBdr>
        <w:bottom w:val="none" w:sz="0" w:space="0" w:color="auto"/>
      </w:pBdr>
      <w:tabs>
        <w:tab w:val="clear" w:pos="4153"/>
        <w:tab w:val="clear" w:pos="8306"/>
        <w:tab w:val="center" w:pos="7200"/>
        <w:tab w:val="right" w:pos="14400"/>
      </w:tabs>
      <w:overflowPunct w:val="0"/>
      <w:autoSpaceDE w:val="0"/>
      <w:autoSpaceDN w:val="0"/>
      <w:adjustRightInd w:val="0"/>
      <w:snapToGrid/>
      <w:textAlignment w:val="baseline"/>
    </w:pPr>
    <w:rPr>
      <w:spacing w:val="80"/>
      <w:kern w:val="2"/>
      <w:sz w:val="20"/>
    </w:rPr>
  </w:style>
  <w:style w:type="paragraph" w:customStyle="1" w:styleId="affffffffffff2">
    <w:name w:val="基准篇眉"/>
    <w:basedOn w:val="a3"/>
    <w:pPr>
      <w:keepLines/>
      <w:widowControl/>
      <w:tabs>
        <w:tab w:val="center" w:pos="7200"/>
        <w:tab w:val="right" w:pos="14400"/>
      </w:tabs>
      <w:overflowPunct w:val="0"/>
      <w:autoSpaceDE w:val="0"/>
      <w:autoSpaceDN w:val="0"/>
      <w:adjustRightInd w:val="0"/>
      <w:jc w:val="center"/>
      <w:textAlignment w:val="baseline"/>
    </w:pPr>
    <w:rPr>
      <w:spacing w:val="80"/>
      <w:sz w:val="20"/>
      <w:szCs w:val="20"/>
    </w:rPr>
  </w:style>
  <w:style w:type="paragraph" w:customStyle="1" w:styleId="1196">
    <w:name w:val="样式 目录 1 + 首行缩进:  1.96 字符"/>
    <w:basedOn w:val="10"/>
    <w:pPr>
      <w:tabs>
        <w:tab w:val="left" w:pos="480"/>
        <w:tab w:val="left" w:pos="900"/>
        <w:tab w:val="right" w:leader="dot" w:pos="6375"/>
      </w:tabs>
      <w:spacing w:before="120" w:after="120" w:line="240" w:lineRule="auto"/>
      <w:ind w:leftChars="100" w:left="100" w:rightChars="100" w:right="100" w:firstLineChars="196" w:firstLine="551"/>
      <w:jc w:val="left"/>
    </w:pPr>
    <w:rPr>
      <w:rFonts w:ascii="宋体" w:hAnsi="宋体" w:cs="宋体"/>
      <w:b w:val="0"/>
      <w:sz w:val="21"/>
      <w:szCs w:val="21"/>
    </w:rPr>
  </w:style>
  <w:style w:type="paragraph" w:customStyle="1" w:styleId="affffffffffff3">
    <w:name w:val="调研内容"/>
    <w:basedOn w:val="a3"/>
    <w:pPr>
      <w:spacing w:line="360" w:lineRule="auto"/>
    </w:pPr>
    <w:rPr>
      <w:szCs w:val="20"/>
    </w:rPr>
  </w:style>
  <w:style w:type="paragraph" w:customStyle="1" w:styleId="affffffffffff4">
    <w:name w:val="悬挂式正文"/>
    <w:basedOn w:val="a3"/>
    <w:pPr>
      <w:tabs>
        <w:tab w:val="center" w:pos="6804"/>
        <w:tab w:val="right" w:pos="7371"/>
      </w:tabs>
      <w:overflowPunct w:val="0"/>
      <w:adjustRightInd w:val="0"/>
      <w:spacing w:line="360" w:lineRule="auto"/>
      <w:ind w:left="1701" w:hanging="1134"/>
      <w:textAlignment w:val="baseline"/>
    </w:pPr>
    <w:rPr>
      <w:kern w:val="0"/>
      <w:sz w:val="28"/>
      <w:szCs w:val="20"/>
    </w:rPr>
  </w:style>
  <w:style w:type="paragraph" w:customStyle="1" w:styleId="11H10505">
    <w:name w:val="样式 标题 1一级标题一级标题(章)标题1章节H1一、章 + 段前: 0.5 行 段后: 0.5 行"/>
    <w:basedOn w:val="1"/>
    <w:pPr>
      <w:keepNext w:val="0"/>
      <w:keepLines/>
      <w:pageBreakBefore/>
      <w:overflowPunct/>
      <w:snapToGrid/>
      <w:spacing w:beforeLines="50" w:before="340" w:afterLines="50" w:after="330" w:line="360" w:lineRule="auto"/>
      <w:ind w:left="0" w:firstLine="0"/>
    </w:pPr>
    <w:rPr>
      <w:rFonts w:cs="宋体"/>
      <w:b w:val="0"/>
      <w:bCs w:val="0"/>
      <w:color w:val="auto"/>
      <w:szCs w:val="20"/>
    </w:rPr>
  </w:style>
  <w:style w:type="paragraph" w:customStyle="1" w:styleId="wang1">
    <w:name w:val="wang1级"/>
    <w:basedOn w:val="1"/>
    <w:pPr>
      <w:keepLines/>
      <w:overflowPunct/>
      <w:snapToGrid/>
      <w:spacing w:beforeLines="50" w:before="340" w:afterLines="50" w:after="330" w:line="440" w:lineRule="exact"/>
      <w:ind w:left="0" w:firstLine="0"/>
      <w:jc w:val="left"/>
    </w:pPr>
    <w:rPr>
      <w:rFonts w:ascii="黑体" w:cs="宋体"/>
      <w:bCs w:val="0"/>
      <w:color w:val="auto"/>
      <w:kern w:val="0"/>
      <w:sz w:val="32"/>
      <w:szCs w:val="20"/>
    </w:rPr>
  </w:style>
  <w:style w:type="paragraph" w:customStyle="1" w:styleId="affffffffffff5">
    <w:name w:val="二级无标题条"/>
    <w:basedOn w:val="a3"/>
  </w:style>
  <w:style w:type="paragraph" w:customStyle="1" w:styleId="333CharTimesNew3">
    <w:name w:val="样式 标题 3样式　标题 3　自动设置标题 3 Char章 + Times New 表题3"/>
    <w:basedOn w:val="3"/>
    <w:pPr>
      <w:tabs>
        <w:tab w:val="left" w:pos="360"/>
        <w:tab w:val="left" w:pos="3800"/>
        <w:tab w:val="left" w:pos="5200"/>
      </w:tabs>
      <w:autoSpaceDE w:val="0"/>
      <w:autoSpaceDN w:val="0"/>
      <w:adjustRightInd w:val="0"/>
      <w:spacing w:before="120" w:after="120" w:line="240" w:lineRule="auto"/>
    </w:pPr>
    <w:rPr>
      <w:rFonts w:ascii="Times New Roman" w:cs="宋体"/>
      <w:kern w:val="2"/>
      <w:sz w:val="28"/>
      <w:szCs w:val="28"/>
    </w:rPr>
  </w:style>
  <w:style w:type="paragraph" w:customStyle="1" w:styleId="affffffffffff6">
    <w:name w:val="偶数页篇眉"/>
    <w:basedOn w:val="aff"/>
    <w:pPr>
      <w:keepLines/>
      <w:widowControl/>
      <w:pBdr>
        <w:bottom w:val="none" w:sz="0" w:space="0" w:color="auto"/>
      </w:pBdr>
      <w:tabs>
        <w:tab w:val="clear" w:pos="4153"/>
        <w:tab w:val="clear" w:pos="8306"/>
        <w:tab w:val="right" w:pos="0"/>
        <w:tab w:val="center" w:pos="7200"/>
        <w:tab w:val="right" w:pos="14400"/>
      </w:tabs>
      <w:overflowPunct w:val="0"/>
      <w:autoSpaceDE w:val="0"/>
      <w:autoSpaceDN w:val="0"/>
      <w:adjustRightInd w:val="0"/>
      <w:snapToGrid/>
      <w:jc w:val="right"/>
      <w:textAlignment w:val="baseline"/>
    </w:pPr>
    <w:rPr>
      <w:spacing w:val="80"/>
      <w:kern w:val="2"/>
      <w:sz w:val="20"/>
    </w:rPr>
  </w:style>
  <w:style w:type="paragraph" w:customStyle="1" w:styleId="affffffffffff7">
    <w:name w:val="回信地址"/>
    <w:basedOn w:val="affffffffffff8"/>
  </w:style>
  <w:style w:type="paragraph" w:customStyle="1" w:styleId="affffffffffff8">
    <w:name w:val="地址"/>
    <w:basedOn w:val="a3"/>
    <w:pPr>
      <w:keepLines/>
      <w:widowControl/>
      <w:overflowPunct w:val="0"/>
      <w:autoSpaceDE w:val="0"/>
      <w:autoSpaceDN w:val="0"/>
      <w:adjustRightInd w:val="0"/>
      <w:jc w:val="center"/>
      <w:textAlignment w:val="baseline"/>
    </w:pPr>
    <w:rPr>
      <w:sz w:val="20"/>
      <w:szCs w:val="20"/>
    </w:rPr>
  </w:style>
  <w:style w:type="paragraph" w:customStyle="1" w:styleId="affffffffffff9">
    <w:name w:val="三级"/>
    <w:basedOn w:val="3f6"/>
    <w:rPr>
      <w:bCs w:val="0"/>
    </w:rPr>
  </w:style>
  <w:style w:type="paragraph" w:customStyle="1" w:styleId="3f6">
    <w:name w:val="3级"/>
    <w:basedOn w:val="3"/>
    <w:pPr>
      <w:spacing w:beforeLines="25" w:afterLines="25" w:line="440" w:lineRule="exact"/>
    </w:pPr>
    <w:rPr>
      <w:rFonts w:ascii="Times New Roman" w:cs="宋体"/>
      <w:b w:val="0"/>
      <w:kern w:val="2"/>
      <w:sz w:val="28"/>
      <w:szCs w:val="20"/>
    </w:rPr>
  </w:style>
  <w:style w:type="paragraph" w:customStyle="1" w:styleId="affffffffffffa">
    <w:name w:val="编号引导"/>
    <w:basedOn w:val="aa"/>
    <w:next w:val="aa"/>
    <w:pPr>
      <w:widowControl/>
      <w:overflowPunct w:val="0"/>
      <w:autoSpaceDE w:val="0"/>
      <w:autoSpaceDN w:val="0"/>
      <w:adjustRightInd w:val="0"/>
      <w:snapToGrid/>
      <w:spacing w:before="80" w:after="160" w:line="240" w:lineRule="auto"/>
      <w:ind w:left="720" w:hanging="360"/>
      <w:jc w:val="left"/>
      <w:textAlignment w:val="baseline"/>
    </w:pPr>
    <w:rPr>
      <w:rFonts w:ascii="Times New Roman" w:eastAsia="宋体"/>
      <w:kern w:val="0"/>
      <w:sz w:val="20"/>
      <w:szCs w:val="20"/>
    </w:rPr>
  </w:style>
  <w:style w:type="paragraph" w:customStyle="1" w:styleId="1fff0">
    <w:name w:val="1级"/>
    <w:basedOn w:val="1"/>
    <w:pPr>
      <w:keepLines/>
      <w:overflowPunct/>
      <w:snapToGrid/>
      <w:spacing w:beforeLines="50" w:before="340" w:afterLines="50" w:after="330" w:line="440" w:lineRule="exact"/>
      <w:ind w:left="0" w:firstLine="0"/>
    </w:pPr>
    <w:rPr>
      <w:b w:val="0"/>
      <w:bCs w:val="0"/>
      <w:color w:val="auto"/>
      <w:sz w:val="32"/>
      <w:szCs w:val="44"/>
    </w:rPr>
  </w:style>
  <w:style w:type="paragraph" w:customStyle="1" w:styleId="affffffffffffb">
    <w:name w:val="封面标题"/>
    <w:basedOn w:val="a3"/>
    <w:next w:val="a3"/>
    <w:pPr>
      <w:tabs>
        <w:tab w:val="center" w:pos="6804"/>
        <w:tab w:val="right" w:pos="7371"/>
      </w:tabs>
      <w:overflowPunct w:val="0"/>
      <w:adjustRightInd w:val="0"/>
      <w:spacing w:line="360" w:lineRule="auto"/>
      <w:jc w:val="center"/>
      <w:textAlignment w:val="baseline"/>
    </w:pPr>
    <w:rPr>
      <w:rFonts w:ascii="Arial" w:eastAsia="黑体"/>
      <w:color w:val="FF0000"/>
      <w:spacing w:val="20"/>
      <w:kern w:val="52"/>
      <w:sz w:val="72"/>
      <w:szCs w:val="20"/>
    </w:rPr>
  </w:style>
  <w:style w:type="paragraph" w:customStyle="1" w:styleId="85">
    <w:name w:val="样式8"/>
    <w:basedOn w:val="a3"/>
    <w:link w:val="8Char0"/>
    <w:qFormat/>
    <w:pPr>
      <w:ind w:firstLine="499"/>
    </w:pPr>
    <w:rPr>
      <w:rFonts w:ascii="宋体"/>
      <w:sz w:val="24"/>
      <w:szCs w:val="20"/>
    </w:rPr>
  </w:style>
  <w:style w:type="character" w:customStyle="1" w:styleId="8Char0">
    <w:name w:val="样式8 Char"/>
    <w:link w:val="85"/>
    <w:rPr>
      <w:rFonts w:ascii="宋体"/>
      <w:kern w:val="2"/>
      <w:sz w:val="24"/>
    </w:rPr>
  </w:style>
  <w:style w:type="paragraph" w:customStyle="1" w:styleId="affffffffffffc">
    <w:name w:val="正文王"/>
    <w:basedOn w:val="a3"/>
    <w:pPr>
      <w:adjustRightInd w:val="0"/>
      <w:snapToGrid w:val="0"/>
      <w:spacing w:line="360" w:lineRule="auto"/>
      <w:ind w:firstLineChars="200" w:firstLine="200"/>
    </w:pPr>
    <w:rPr>
      <w:sz w:val="24"/>
    </w:rPr>
  </w:style>
  <w:style w:type="paragraph" w:customStyle="1" w:styleId="affffffffffffd">
    <w:name w:val="文档卷标"/>
    <w:basedOn w:val="affffffffffffe"/>
    <w:pPr>
      <w:spacing w:after="360"/>
    </w:pPr>
    <w:rPr>
      <w:rFonts w:ascii="Times New Roman" w:hAnsi="Times New Roman"/>
    </w:rPr>
  </w:style>
  <w:style w:type="paragraph" w:customStyle="1" w:styleId="affffffffffffe">
    <w:name w:val="基准篇头"/>
    <w:basedOn w:val="a3"/>
    <w:next w:val="ae"/>
    <w:pPr>
      <w:keepNext/>
      <w:widowControl/>
      <w:overflowPunct w:val="0"/>
      <w:autoSpaceDE w:val="0"/>
      <w:autoSpaceDN w:val="0"/>
      <w:adjustRightInd w:val="0"/>
      <w:spacing w:before="240" w:after="120"/>
      <w:jc w:val="left"/>
      <w:textAlignment w:val="baseline"/>
    </w:pPr>
    <w:rPr>
      <w:rFonts w:ascii="Arial" w:hAnsi="Arial"/>
      <w:b/>
      <w:kern w:val="28"/>
      <w:sz w:val="36"/>
      <w:szCs w:val="20"/>
    </w:rPr>
  </w:style>
  <w:style w:type="paragraph" w:customStyle="1" w:styleId="5f0">
    <w:name w:val="5级"/>
    <w:basedOn w:val="5"/>
    <w:pPr>
      <w:tabs>
        <w:tab w:val="clear" w:pos="2700"/>
        <w:tab w:val="left" w:pos="1008"/>
      </w:tabs>
      <w:autoSpaceDE/>
      <w:autoSpaceDN/>
      <w:adjustRightInd/>
      <w:spacing w:beforeLines="50" w:afterLines="50" w:line="440" w:lineRule="exact"/>
      <w:ind w:left="0" w:firstLine="0"/>
      <w:jc w:val="both"/>
      <w:textAlignment w:val="auto"/>
    </w:pPr>
    <w:rPr>
      <w:rFonts w:ascii="Times New Roman" w:hAnsi="宋体" w:cs="宋体"/>
      <w:b w:val="0"/>
      <w:bCs/>
      <w:color w:val="auto"/>
      <w:kern w:val="2"/>
      <w:sz w:val="24"/>
      <w:szCs w:val="24"/>
    </w:rPr>
  </w:style>
  <w:style w:type="paragraph" w:customStyle="1" w:styleId="4f4">
    <w:name w:val="4级"/>
    <w:basedOn w:val="4"/>
    <w:pPr>
      <w:tabs>
        <w:tab w:val="left" w:pos="864"/>
      </w:tabs>
      <w:spacing w:before="40" w:after="40" w:line="360" w:lineRule="auto"/>
      <w:jc w:val="both"/>
    </w:pPr>
    <w:rPr>
      <w:rFonts w:ascii="Times New Roman" w:eastAsia="仿宋_GB2312"/>
      <w:b/>
      <w:kern w:val="2"/>
      <w:sz w:val="24"/>
      <w:szCs w:val="28"/>
    </w:rPr>
  </w:style>
  <w:style w:type="paragraph" w:customStyle="1" w:styleId="440">
    <w:name w:val="44"/>
    <w:basedOn w:val="4"/>
    <w:pPr>
      <w:tabs>
        <w:tab w:val="left" w:pos="864"/>
      </w:tabs>
      <w:spacing w:beforeLines="50" w:afterLines="50" w:line="440" w:lineRule="exact"/>
    </w:pPr>
    <w:rPr>
      <w:rFonts w:ascii="Times New Roman" w:cs="宋体"/>
      <w:kern w:val="2"/>
      <w:sz w:val="24"/>
      <w:szCs w:val="24"/>
    </w:rPr>
  </w:style>
  <w:style w:type="paragraph" w:customStyle="1" w:styleId="1fff1">
    <w:name w:val="标题样式1"/>
    <w:basedOn w:val="1"/>
    <w:pPr>
      <w:keepLines/>
      <w:overflowPunct/>
      <w:adjustRightInd w:val="0"/>
      <w:snapToGrid/>
      <w:spacing w:before="0" w:after="0" w:line="360" w:lineRule="auto"/>
      <w:ind w:left="0" w:firstLine="0"/>
      <w:jc w:val="left"/>
      <w:textAlignment w:val="baseline"/>
    </w:pPr>
    <w:rPr>
      <w:rFonts w:ascii="黑体"/>
      <w:bCs w:val="0"/>
      <w:color w:val="auto"/>
      <w:sz w:val="24"/>
      <w:szCs w:val="20"/>
    </w:rPr>
  </w:style>
  <w:style w:type="paragraph" w:customStyle="1" w:styleId="1fff2">
    <w:name w:val="样式 标题 1 + 自动设置"/>
    <w:basedOn w:val="1"/>
    <w:pPr>
      <w:keepLines/>
      <w:tabs>
        <w:tab w:val="left" w:pos="700"/>
        <w:tab w:val="left" w:pos="1440"/>
      </w:tabs>
      <w:overflowPunct/>
      <w:autoSpaceDE w:val="0"/>
      <w:autoSpaceDN w:val="0"/>
      <w:adjustRightInd w:val="0"/>
      <w:snapToGrid/>
      <w:spacing w:before="0" w:after="0" w:line="360" w:lineRule="auto"/>
      <w:ind w:left="431" w:hanging="431"/>
      <w:jc w:val="center"/>
    </w:pPr>
    <w:rPr>
      <w:rFonts w:eastAsia="宋体"/>
      <w:color w:val="auto"/>
      <w:sz w:val="28"/>
      <w:szCs w:val="20"/>
    </w:rPr>
  </w:style>
  <w:style w:type="paragraph" w:customStyle="1" w:styleId="1fff3">
    <w:name w:val="1正文"/>
    <w:basedOn w:val="a3"/>
    <w:pPr>
      <w:spacing w:beforeLines="50" w:afterLines="50"/>
    </w:pPr>
  </w:style>
  <w:style w:type="paragraph" w:customStyle="1" w:styleId="afffffffffffff">
    <w:name w:val="表中"/>
    <w:qFormat/>
    <w:pPr>
      <w:widowControl w:val="0"/>
      <w:snapToGrid w:val="0"/>
      <w:spacing w:line="280" w:lineRule="exact"/>
      <w:jc w:val="both"/>
    </w:pPr>
    <w:rPr>
      <w:rFonts w:ascii="宋体" w:hAnsi="Batang"/>
      <w:sz w:val="18"/>
    </w:rPr>
  </w:style>
  <w:style w:type="paragraph" w:customStyle="1" w:styleId="afffffffffffff0">
    <w:name w:val="主题封页"/>
    <w:basedOn w:val="affffffffffffe"/>
    <w:next w:val="afffffffffffff1"/>
    <w:pPr>
      <w:spacing w:before="720" w:after="160"/>
      <w:jc w:val="center"/>
    </w:pPr>
    <w:rPr>
      <w:sz w:val="40"/>
    </w:rPr>
  </w:style>
  <w:style w:type="paragraph" w:customStyle="1" w:styleId="afffffffffffff1">
    <w:name w:val="副题封页"/>
    <w:basedOn w:val="a3"/>
    <w:next w:val="ae"/>
    <w:pPr>
      <w:keepNext/>
      <w:widowControl/>
      <w:overflowPunct w:val="0"/>
      <w:autoSpaceDE w:val="0"/>
      <w:autoSpaceDN w:val="0"/>
      <w:adjustRightInd w:val="0"/>
      <w:spacing w:before="240" w:after="480"/>
      <w:jc w:val="center"/>
      <w:textAlignment w:val="baseline"/>
    </w:pPr>
    <w:rPr>
      <w:i/>
      <w:kern w:val="28"/>
      <w:sz w:val="32"/>
      <w:szCs w:val="20"/>
    </w:rPr>
  </w:style>
  <w:style w:type="paragraph" w:customStyle="1" w:styleId="221">
    <w:name w:val="样式 样式 正文首行缩进 + 首行缩进:  2 字符 + 首行缩进:  2 字符"/>
    <w:basedOn w:val="a3"/>
    <w:pPr>
      <w:topLinePunct/>
      <w:adjustRightInd w:val="0"/>
      <w:snapToGrid w:val="0"/>
      <w:spacing w:line="360" w:lineRule="auto"/>
      <w:ind w:firstLine="480"/>
      <w:textAlignment w:val="baseline"/>
    </w:pPr>
    <w:rPr>
      <w:rFonts w:eastAsia="Times New Roman" w:hAnsi="宋体"/>
      <w:kern w:val="0"/>
      <w:sz w:val="24"/>
      <w:szCs w:val="20"/>
    </w:rPr>
  </w:style>
  <w:style w:type="paragraph" w:customStyle="1" w:styleId="3f7">
    <w:name w:val="正文文本3"/>
    <w:basedOn w:val="a3"/>
    <w:next w:val="a3"/>
    <w:pPr>
      <w:widowControl/>
      <w:autoSpaceDE w:val="0"/>
      <w:autoSpaceDN w:val="0"/>
      <w:adjustRightInd w:val="0"/>
      <w:spacing w:before="60" w:after="60"/>
      <w:jc w:val="left"/>
    </w:pPr>
    <w:rPr>
      <w:rFonts w:ascii="宋体"/>
      <w:kern w:val="0"/>
      <w:sz w:val="24"/>
      <w:lang w:eastAsia="en-US"/>
    </w:rPr>
  </w:style>
  <w:style w:type="paragraph" w:customStyle="1" w:styleId="2ff3">
    <w:name w:val="样式 标题 2 + 黑体 小三"/>
    <w:basedOn w:val="2"/>
    <w:pPr>
      <w:adjustRightInd w:val="0"/>
      <w:snapToGrid w:val="0"/>
      <w:spacing w:before="0" w:after="0" w:line="360" w:lineRule="auto"/>
      <w:ind w:firstLineChars="200" w:firstLine="562"/>
      <w:jc w:val="both"/>
    </w:pPr>
    <w:rPr>
      <w:rFonts w:ascii="黑体" w:hAnsi="黑体"/>
      <w:kern w:val="2"/>
      <w:sz w:val="28"/>
    </w:rPr>
  </w:style>
  <w:style w:type="paragraph" w:customStyle="1" w:styleId="afffffffffffff2">
    <w:name w:val="注×："/>
    <w:pPr>
      <w:widowControl w:val="0"/>
      <w:tabs>
        <w:tab w:val="left" w:pos="630"/>
      </w:tabs>
      <w:autoSpaceDE w:val="0"/>
      <w:autoSpaceDN w:val="0"/>
      <w:jc w:val="both"/>
    </w:pPr>
    <w:rPr>
      <w:rFonts w:ascii="宋体"/>
      <w:sz w:val="18"/>
    </w:rPr>
  </w:style>
  <w:style w:type="paragraph" w:customStyle="1" w:styleId="afffffffffffff3">
    <w:name w:val="表头名称"/>
    <w:basedOn w:val="ab"/>
    <w:pPr>
      <w:autoSpaceDE w:val="0"/>
      <w:autoSpaceDN w:val="0"/>
      <w:adjustRightInd w:val="0"/>
      <w:spacing w:line="360" w:lineRule="auto"/>
      <w:ind w:firstLine="0"/>
      <w:jc w:val="center"/>
    </w:pPr>
    <w:rPr>
      <w:rFonts w:ascii="黑体" w:eastAsia="黑体" w:hAnsi="宋体"/>
      <w:kern w:val="0"/>
      <w:sz w:val="24"/>
      <w:szCs w:val="22"/>
    </w:rPr>
  </w:style>
  <w:style w:type="paragraph" w:customStyle="1" w:styleId="2ff4">
    <w:name w:val="尾注文本2"/>
    <w:basedOn w:val="1f0"/>
    <w:rPr>
      <w:sz w:val="21"/>
    </w:rPr>
  </w:style>
  <w:style w:type="paragraph" w:customStyle="1" w:styleId="4f5">
    <w:name w:val="标题 4 + 四号"/>
    <w:basedOn w:val="3"/>
    <w:pPr>
      <w:tabs>
        <w:tab w:val="left" w:pos="1440"/>
      </w:tabs>
      <w:spacing w:line="413" w:lineRule="auto"/>
      <w:ind w:left="720" w:hanging="720"/>
    </w:pPr>
    <w:rPr>
      <w:rFonts w:ascii="Times New Roman"/>
      <w:kern w:val="2"/>
      <w:sz w:val="28"/>
      <w:szCs w:val="28"/>
    </w:rPr>
  </w:style>
  <w:style w:type="paragraph" w:customStyle="1" w:styleId="MTDisplayEquation">
    <w:name w:val="MTDisplayEquation"/>
    <w:basedOn w:val="a3"/>
    <w:next w:val="a3"/>
    <w:pPr>
      <w:tabs>
        <w:tab w:val="center" w:pos="4160"/>
        <w:tab w:val="right" w:pos="8320"/>
      </w:tabs>
      <w:spacing w:line="460" w:lineRule="exact"/>
      <w:ind w:firstLineChars="200" w:firstLine="420"/>
    </w:pPr>
    <w:rPr>
      <w:rFonts w:ascii="方正宋三简体"/>
    </w:rPr>
  </w:style>
  <w:style w:type="paragraph" w:customStyle="1" w:styleId="afffffffffffff4">
    <w:name w:val="基准标题"/>
    <w:basedOn w:val="a3"/>
    <w:pPr>
      <w:adjustRightInd w:val="0"/>
      <w:snapToGrid w:val="0"/>
      <w:spacing w:beforeLines="20" w:afterLines="20" w:line="312" w:lineRule="auto"/>
      <w:jc w:val="center"/>
    </w:pPr>
    <w:rPr>
      <w:kern w:val="0"/>
      <w:szCs w:val="21"/>
    </w:rPr>
  </w:style>
  <w:style w:type="paragraph" w:customStyle="1" w:styleId="afffffffffffff5">
    <w:name w:val="块引用"/>
    <w:basedOn w:val="a3"/>
    <w:pPr>
      <w:keepLines/>
      <w:widowControl/>
      <w:overflowPunct w:val="0"/>
      <w:autoSpaceDE w:val="0"/>
      <w:autoSpaceDN w:val="0"/>
      <w:adjustRightInd w:val="0"/>
      <w:ind w:left="360" w:right="360"/>
      <w:jc w:val="center"/>
      <w:textAlignment w:val="baseline"/>
    </w:pPr>
    <w:rPr>
      <w:i/>
      <w:sz w:val="20"/>
      <w:szCs w:val="20"/>
    </w:rPr>
  </w:style>
  <w:style w:type="paragraph" w:customStyle="1" w:styleId="afffffffffffff6">
    <w:name w:val="首页脚注"/>
    <w:basedOn w:val="afd"/>
    <w:pPr>
      <w:keepLines/>
      <w:widowControl/>
      <w:tabs>
        <w:tab w:val="clear" w:pos="4153"/>
        <w:tab w:val="clear" w:pos="8306"/>
        <w:tab w:val="center" w:pos="7200"/>
      </w:tabs>
      <w:overflowPunct w:val="0"/>
      <w:autoSpaceDE w:val="0"/>
      <w:autoSpaceDN w:val="0"/>
      <w:adjustRightInd w:val="0"/>
      <w:snapToGrid/>
      <w:jc w:val="center"/>
      <w:textAlignment w:val="baseline"/>
    </w:pPr>
    <w:rPr>
      <w:spacing w:val="80"/>
      <w:kern w:val="2"/>
      <w:sz w:val="20"/>
    </w:rPr>
  </w:style>
  <w:style w:type="paragraph" w:customStyle="1" w:styleId="afffffffffffff7">
    <w:name w:val="表名称"/>
    <w:basedOn w:val="aff3"/>
    <w:link w:val="Charffff8"/>
    <w:qFormat/>
    <w:pPr>
      <w:widowControl/>
      <w:tabs>
        <w:tab w:val="left" w:pos="720"/>
      </w:tabs>
      <w:overflowPunct w:val="0"/>
      <w:autoSpaceDE w:val="0"/>
      <w:autoSpaceDN w:val="0"/>
      <w:adjustRightInd w:val="0"/>
      <w:snapToGrid/>
      <w:spacing w:after="80" w:line="300" w:lineRule="exact"/>
      <w:ind w:left="0" w:firstLine="0"/>
      <w:textAlignment w:val="baseline"/>
    </w:pPr>
    <w:rPr>
      <w:rFonts w:ascii="Times New Roman" w:eastAsia="宋体"/>
      <w:kern w:val="2"/>
      <w:sz w:val="20"/>
      <w:szCs w:val="20"/>
    </w:rPr>
  </w:style>
  <w:style w:type="character" w:customStyle="1" w:styleId="Charffff8">
    <w:name w:val="表名称 Char"/>
    <w:link w:val="afffffffffffff7"/>
    <w:qFormat/>
    <w:locked/>
    <w:rPr>
      <w:rFonts w:cs="宋体"/>
      <w:kern w:val="2"/>
    </w:rPr>
  </w:style>
  <w:style w:type="paragraph" w:customStyle="1" w:styleId="hb4">
    <w:name w:val="hb4"/>
    <w:basedOn w:val="4"/>
    <w:pPr>
      <w:tabs>
        <w:tab w:val="left" w:pos="864"/>
      </w:tabs>
      <w:spacing w:beforeLines="50" w:afterLines="50" w:line="529" w:lineRule="exact"/>
      <w:jc w:val="both"/>
    </w:pPr>
    <w:rPr>
      <w:rFonts w:eastAsia="宋体" w:hAnsi="Arial" w:cs="宋体"/>
      <w:b/>
      <w:bCs w:val="0"/>
      <w:kern w:val="2"/>
      <w:sz w:val="24"/>
      <w:szCs w:val="24"/>
    </w:rPr>
  </w:style>
  <w:style w:type="paragraph" w:customStyle="1" w:styleId="1fff4">
    <w:name w:val="表格内容1"/>
    <w:basedOn w:val="afffffff1"/>
    <w:qFormat/>
    <w:pPr>
      <w:tabs>
        <w:tab w:val="left" w:pos="2880"/>
      </w:tabs>
      <w:spacing w:line="240" w:lineRule="auto"/>
      <w:ind w:leftChars="0" w:left="0" w:rightChars="0" w:right="0"/>
    </w:pPr>
    <w:rPr>
      <w:rFonts w:ascii="Calibri" w:hAnsi="Calibri"/>
      <w:bCs/>
      <w:color w:val="auto"/>
      <w:kern w:val="0"/>
      <w:szCs w:val="21"/>
      <w:lang w:val="en-US"/>
    </w:rPr>
  </w:style>
  <w:style w:type="paragraph" w:customStyle="1" w:styleId="ParaCharCharChar1CharCharCharChar">
    <w:name w:val="默认段落字体 Para Char Char Char1 Char Char Char Char"/>
    <w:basedOn w:val="a3"/>
    <w:rPr>
      <w:sz w:val="24"/>
    </w:rPr>
  </w:style>
  <w:style w:type="paragraph" w:customStyle="1" w:styleId="afffffffffffff8">
    <w:name w:val="页号"/>
    <w:basedOn w:val="afd"/>
    <w:pPr>
      <w:tabs>
        <w:tab w:val="clear" w:pos="4153"/>
        <w:tab w:val="clear" w:pos="8306"/>
        <w:tab w:val="center" w:pos="4320"/>
        <w:tab w:val="right" w:pos="8640"/>
      </w:tabs>
      <w:adjustRightInd w:val="0"/>
      <w:snapToGrid/>
      <w:jc w:val="center"/>
      <w:textAlignment w:val="baseline"/>
    </w:pPr>
    <w:rPr>
      <w:rFonts w:ascii="宋体" w:hAnsi="Arial"/>
      <w:spacing w:val="3"/>
      <w:kern w:val="24"/>
      <w:sz w:val="24"/>
    </w:rPr>
  </w:style>
  <w:style w:type="paragraph" w:customStyle="1" w:styleId="2ff5">
    <w:name w:val="2级"/>
    <w:basedOn w:val="2"/>
    <w:pPr>
      <w:spacing w:before="120" w:after="120" w:line="360" w:lineRule="auto"/>
    </w:pPr>
    <w:rPr>
      <w:rFonts w:ascii="Times New Roman" w:hAnsi="Times New Roman"/>
      <w:kern w:val="2"/>
      <w:sz w:val="30"/>
    </w:rPr>
  </w:style>
  <w:style w:type="paragraph" w:customStyle="1" w:styleId="afffffffffffff9">
    <w:name w:val="表格文字居中"/>
    <w:basedOn w:val="ad"/>
    <w:link w:val="Char1f5"/>
    <w:qFormat/>
    <w:pPr>
      <w:tabs>
        <w:tab w:val="left" w:pos="628"/>
        <w:tab w:val="left" w:pos="1727"/>
        <w:tab w:val="left" w:pos="1884"/>
      </w:tabs>
      <w:snapToGrid w:val="0"/>
      <w:spacing w:after="0"/>
      <w:ind w:firstLineChars="200" w:firstLine="0"/>
      <w:jc w:val="center"/>
    </w:pPr>
    <w:rPr>
      <w:bCs/>
      <w:sz w:val="18"/>
      <w:szCs w:val="18"/>
    </w:rPr>
  </w:style>
  <w:style w:type="character" w:customStyle="1" w:styleId="Char1f5">
    <w:name w:val="表格文字居中 Char1"/>
    <w:link w:val="afffffffffffff9"/>
    <w:locked/>
    <w:rPr>
      <w:bCs/>
      <w:kern w:val="2"/>
      <w:sz w:val="18"/>
      <w:szCs w:val="18"/>
    </w:rPr>
  </w:style>
  <w:style w:type="paragraph" w:customStyle="1" w:styleId="313">
    <w:name w:val="正文文本31"/>
    <w:basedOn w:val="a3"/>
    <w:next w:val="a3"/>
    <w:pPr>
      <w:widowControl/>
      <w:autoSpaceDE w:val="0"/>
      <w:autoSpaceDN w:val="0"/>
      <w:adjustRightInd w:val="0"/>
      <w:spacing w:before="60" w:after="60"/>
      <w:jc w:val="left"/>
    </w:pPr>
    <w:rPr>
      <w:rFonts w:ascii="宋体"/>
      <w:kern w:val="0"/>
      <w:sz w:val="24"/>
      <w:lang w:eastAsia="en-US"/>
    </w:rPr>
  </w:style>
  <w:style w:type="paragraph" w:customStyle="1" w:styleId="230">
    <w:name w:val="样式 行距: 固定值 23 磅"/>
    <w:basedOn w:val="5"/>
    <w:pPr>
      <w:tabs>
        <w:tab w:val="clear" w:pos="2700"/>
        <w:tab w:val="left" w:pos="1008"/>
      </w:tabs>
      <w:autoSpaceDE/>
      <w:autoSpaceDN/>
      <w:adjustRightInd/>
      <w:spacing w:line="460" w:lineRule="exact"/>
      <w:ind w:left="0" w:firstLine="0"/>
      <w:jc w:val="both"/>
      <w:textAlignment w:val="auto"/>
    </w:pPr>
    <w:rPr>
      <w:rFonts w:ascii="Times New Roman" w:eastAsia="宋体" w:cs="宋体"/>
      <w:bCs/>
      <w:color w:val="auto"/>
      <w:kern w:val="2"/>
      <w:sz w:val="24"/>
      <w:szCs w:val="24"/>
    </w:rPr>
  </w:style>
  <w:style w:type="paragraph" w:customStyle="1" w:styleId="afffffffffffffa">
    <w:name w:val="报告书"/>
    <w:basedOn w:val="a3"/>
    <w:pPr>
      <w:adjustRightInd w:val="0"/>
      <w:snapToGrid w:val="0"/>
      <w:spacing w:beforeLines="50" w:afterLines="50" w:line="312" w:lineRule="auto"/>
      <w:jc w:val="center"/>
    </w:pPr>
    <w:rPr>
      <w:rFonts w:ascii="Times" w:eastAsia="黑体" w:hAnsi="Times"/>
      <w:snapToGrid w:val="0"/>
      <w:spacing w:val="16"/>
      <w:kern w:val="0"/>
      <w:sz w:val="72"/>
    </w:rPr>
  </w:style>
  <w:style w:type="paragraph" w:customStyle="1" w:styleId="afffffffffffffb">
    <w:name w:val="列表引导"/>
    <w:basedOn w:val="aff3"/>
    <w:next w:val="aff3"/>
    <w:pPr>
      <w:widowControl/>
      <w:tabs>
        <w:tab w:val="left" w:pos="720"/>
      </w:tabs>
      <w:overflowPunct w:val="0"/>
      <w:autoSpaceDE w:val="0"/>
      <w:autoSpaceDN w:val="0"/>
      <w:adjustRightInd w:val="0"/>
      <w:snapToGrid/>
      <w:spacing w:before="80" w:after="80" w:line="240" w:lineRule="auto"/>
      <w:ind w:left="720" w:hanging="360"/>
      <w:jc w:val="left"/>
      <w:textAlignment w:val="baseline"/>
    </w:pPr>
    <w:rPr>
      <w:rFonts w:ascii="Times New Roman" w:eastAsia="宋体"/>
      <w:sz w:val="20"/>
      <w:szCs w:val="20"/>
    </w:rPr>
  </w:style>
  <w:style w:type="paragraph" w:customStyle="1" w:styleId="afffffffffffffc">
    <w:name w:val="奇数页脚注"/>
    <w:basedOn w:val="afd"/>
    <w:pPr>
      <w:keepLines/>
      <w:widowControl/>
      <w:tabs>
        <w:tab w:val="clear" w:pos="4153"/>
        <w:tab w:val="clear" w:pos="8306"/>
        <w:tab w:val="center" w:pos="7200"/>
        <w:tab w:val="right" w:pos="14400"/>
      </w:tabs>
      <w:overflowPunct w:val="0"/>
      <w:autoSpaceDE w:val="0"/>
      <w:autoSpaceDN w:val="0"/>
      <w:adjustRightInd w:val="0"/>
      <w:snapToGrid/>
      <w:jc w:val="center"/>
      <w:textAlignment w:val="baseline"/>
    </w:pPr>
    <w:rPr>
      <w:spacing w:val="80"/>
      <w:kern w:val="2"/>
      <w:sz w:val="20"/>
    </w:rPr>
  </w:style>
  <w:style w:type="paragraph" w:customStyle="1" w:styleId="223">
    <w:name w:val="样式 样式 首行缩进:  2 字符 + 首行缩进:  2 字符"/>
    <w:basedOn w:val="a3"/>
    <w:qFormat/>
    <w:pPr>
      <w:ind w:firstLineChars="200" w:firstLine="587"/>
    </w:pPr>
    <w:rPr>
      <w:rFonts w:ascii="宋体"/>
      <w:sz w:val="27"/>
      <w:szCs w:val="27"/>
    </w:rPr>
  </w:style>
  <w:style w:type="paragraph" w:customStyle="1" w:styleId="afffffffffffffd">
    <w:name w:val="主题线"/>
    <w:basedOn w:val="a3"/>
    <w:next w:val="ae"/>
    <w:pPr>
      <w:widowControl/>
      <w:overflowPunct w:val="0"/>
      <w:autoSpaceDE w:val="0"/>
      <w:autoSpaceDN w:val="0"/>
      <w:adjustRightInd w:val="0"/>
      <w:jc w:val="left"/>
      <w:textAlignment w:val="baseline"/>
    </w:pPr>
    <w:rPr>
      <w:i/>
      <w:kern w:val="0"/>
      <w:sz w:val="20"/>
      <w:szCs w:val="20"/>
      <w:u w:val="single"/>
    </w:rPr>
  </w:style>
  <w:style w:type="paragraph" w:customStyle="1" w:styleId="3f8">
    <w:name w:val="报告标题3"/>
    <w:basedOn w:val="3"/>
    <w:pPr>
      <w:tabs>
        <w:tab w:val="left" w:pos="0"/>
      </w:tabs>
      <w:spacing w:before="0" w:after="0" w:line="360" w:lineRule="auto"/>
    </w:pPr>
    <w:rPr>
      <w:rFonts w:ascii="Arial" w:hAnsi="Arial"/>
      <w:bCs w:val="0"/>
      <w:color w:val="000000"/>
      <w:kern w:val="2"/>
      <w:sz w:val="24"/>
    </w:rPr>
  </w:style>
  <w:style w:type="paragraph" w:customStyle="1" w:styleId="afffffffffffffe">
    <w:name w:val="项目符号结尾"/>
    <w:basedOn w:val="af"/>
    <w:next w:val="ae"/>
    <w:pPr>
      <w:widowControl/>
      <w:tabs>
        <w:tab w:val="clear" w:pos="360"/>
      </w:tabs>
      <w:overflowPunct w:val="0"/>
      <w:autoSpaceDE w:val="0"/>
      <w:autoSpaceDN w:val="0"/>
      <w:adjustRightInd w:val="0"/>
      <w:spacing w:after="240"/>
      <w:ind w:left="720" w:firstLineChars="0" w:firstLine="0"/>
      <w:textAlignment w:val="baseline"/>
    </w:pPr>
    <w:rPr>
      <w:rFonts w:ascii="Times New Roman" w:eastAsia="宋体"/>
      <w:sz w:val="20"/>
      <w:szCs w:val="20"/>
    </w:rPr>
  </w:style>
  <w:style w:type="paragraph" w:customStyle="1" w:styleId="affffffffffffff">
    <w:name w:val="保留正文"/>
    <w:basedOn w:val="ae"/>
    <w:pPr>
      <w:keepNext/>
      <w:overflowPunct w:val="0"/>
      <w:autoSpaceDE w:val="0"/>
      <w:autoSpaceDN w:val="0"/>
      <w:adjustRightInd w:val="0"/>
      <w:snapToGrid/>
      <w:spacing w:before="0" w:line="240" w:lineRule="auto"/>
      <w:ind w:right="0"/>
      <w:jc w:val="left"/>
      <w:textAlignment w:val="baseline"/>
    </w:pPr>
    <w:rPr>
      <w:sz w:val="20"/>
    </w:rPr>
  </w:style>
  <w:style w:type="paragraph" w:customStyle="1" w:styleId="affffffffffffff0">
    <w:name w:val="基准脚注"/>
    <w:basedOn w:val="a3"/>
    <w:pPr>
      <w:widowControl/>
      <w:tabs>
        <w:tab w:val="left" w:pos="187"/>
      </w:tabs>
      <w:overflowPunct w:val="0"/>
      <w:autoSpaceDE w:val="0"/>
      <w:autoSpaceDN w:val="0"/>
      <w:adjustRightInd w:val="0"/>
      <w:spacing w:line="220" w:lineRule="exact"/>
      <w:ind w:left="187" w:hanging="187"/>
      <w:jc w:val="left"/>
      <w:textAlignment w:val="baseline"/>
    </w:pPr>
    <w:rPr>
      <w:sz w:val="18"/>
      <w:szCs w:val="20"/>
    </w:rPr>
  </w:style>
  <w:style w:type="paragraph" w:customStyle="1" w:styleId="330">
    <w:name w:val="33"/>
    <w:basedOn w:val="a3"/>
    <w:pPr>
      <w:tabs>
        <w:tab w:val="left" w:pos="720"/>
      </w:tabs>
      <w:spacing w:beforeLines="50" w:afterLines="50"/>
      <w:jc w:val="left"/>
      <w:outlineLvl w:val="2"/>
    </w:pPr>
    <w:rPr>
      <w:rFonts w:eastAsia="黑体" w:cs="宋体"/>
      <w:bCs/>
      <w:sz w:val="28"/>
      <w:szCs w:val="20"/>
    </w:rPr>
  </w:style>
  <w:style w:type="paragraph" w:customStyle="1" w:styleId="affffffffffffff1">
    <w:name w:val="项目符号引导"/>
    <w:basedOn w:val="af"/>
    <w:next w:val="af"/>
    <w:pPr>
      <w:widowControl/>
      <w:tabs>
        <w:tab w:val="clear" w:pos="360"/>
      </w:tabs>
      <w:overflowPunct w:val="0"/>
      <w:autoSpaceDE w:val="0"/>
      <w:autoSpaceDN w:val="0"/>
      <w:adjustRightInd w:val="0"/>
      <w:spacing w:before="80" w:after="160"/>
      <w:ind w:left="720" w:firstLineChars="0" w:firstLine="0"/>
      <w:textAlignment w:val="baseline"/>
    </w:pPr>
    <w:rPr>
      <w:rFonts w:ascii="Times New Roman" w:eastAsia="宋体"/>
      <w:sz w:val="20"/>
      <w:szCs w:val="20"/>
    </w:rPr>
  </w:style>
  <w:style w:type="paragraph" w:customStyle="1" w:styleId="3f9">
    <w:name w:val="表体正文3"/>
    <w:basedOn w:val="a3"/>
    <w:next w:val="a3"/>
    <w:pPr>
      <w:jc w:val="center"/>
    </w:pPr>
    <w:rPr>
      <w:rFonts w:ascii="宋体" w:hAnsi="宋体"/>
      <w:spacing w:val="-2"/>
      <w:sz w:val="18"/>
    </w:rPr>
  </w:style>
  <w:style w:type="paragraph" w:customStyle="1" w:styleId="3H3H31H32H33u3111Heading3-oldBoldHeadbh">
    <w:name w:val="样式 标题 3H3H31H32H33u3条标题1.1.1Heading 3 - oldBold Headbh..."/>
    <w:basedOn w:val="5"/>
    <w:pPr>
      <w:tabs>
        <w:tab w:val="clear" w:pos="2700"/>
        <w:tab w:val="left" w:pos="1008"/>
      </w:tabs>
      <w:autoSpaceDE/>
      <w:autoSpaceDN/>
      <w:adjustRightInd/>
      <w:spacing w:line="372" w:lineRule="auto"/>
      <w:ind w:left="0" w:firstLine="0"/>
      <w:jc w:val="both"/>
      <w:textAlignment w:val="auto"/>
    </w:pPr>
    <w:rPr>
      <w:rFonts w:ascii="Times New Roman" w:eastAsia="宋体" w:cs="宋体"/>
      <w:bCs/>
      <w:color w:val="auto"/>
      <w:kern w:val="2"/>
      <w:sz w:val="24"/>
      <w:szCs w:val="24"/>
    </w:rPr>
  </w:style>
  <w:style w:type="paragraph" w:customStyle="1" w:styleId="410">
    <w:name w:val="小4黑居中行1"/>
    <w:pPr>
      <w:widowControl w:val="0"/>
      <w:tabs>
        <w:tab w:val="right" w:leader="middleDot" w:pos="8222"/>
      </w:tabs>
      <w:jc w:val="center"/>
    </w:pPr>
    <w:rPr>
      <w:rFonts w:ascii="仿宋_GB2312" w:eastAsia="仿宋_GB2312" w:hAnsi="宋体"/>
      <w:kern w:val="2"/>
      <w:sz w:val="24"/>
      <w:szCs w:val="24"/>
    </w:rPr>
  </w:style>
  <w:style w:type="paragraph" w:customStyle="1" w:styleId="affffffffffffff2">
    <w:name w:val="偶数页脚注"/>
    <w:basedOn w:val="afd"/>
    <w:pPr>
      <w:keepLines/>
      <w:widowControl/>
      <w:tabs>
        <w:tab w:val="clear" w:pos="4153"/>
        <w:tab w:val="clear" w:pos="8306"/>
        <w:tab w:val="right" w:pos="0"/>
        <w:tab w:val="center" w:pos="7200"/>
        <w:tab w:val="right" w:pos="14400"/>
      </w:tabs>
      <w:overflowPunct w:val="0"/>
      <w:autoSpaceDE w:val="0"/>
      <w:autoSpaceDN w:val="0"/>
      <w:adjustRightInd w:val="0"/>
      <w:snapToGrid/>
      <w:jc w:val="right"/>
      <w:textAlignment w:val="baseline"/>
    </w:pPr>
    <w:rPr>
      <w:spacing w:val="80"/>
      <w:kern w:val="2"/>
      <w:sz w:val="20"/>
    </w:rPr>
  </w:style>
  <w:style w:type="paragraph" w:customStyle="1" w:styleId="3fa">
    <w:name w:val="3级题"/>
    <w:basedOn w:val="3f6"/>
    <w:pPr>
      <w:jc w:val="both"/>
    </w:pPr>
  </w:style>
  <w:style w:type="paragraph" w:customStyle="1" w:styleId="affffffffffffff3">
    <w:name w:val="一级"/>
    <w:basedOn w:val="a3"/>
    <w:pPr>
      <w:keepNext/>
      <w:keepLines/>
      <w:spacing w:beforeLines="50" w:afterLines="50" w:line="360" w:lineRule="auto"/>
      <w:jc w:val="left"/>
      <w:outlineLvl w:val="0"/>
    </w:pPr>
    <w:rPr>
      <w:rFonts w:eastAsia="黑体" w:cs="宋体"/>
      <w:b/>
      <w:color w:val="000000"/>
      <w:kern w:val="44"/>
      <w:sz w:val="32"/>
      <w:szCs w:val="20"/>
    </w:rPr>
  </w:style>
  <w:style w:type="paragraph" w:customStyle="1" w:styleId="4f6">
    <w:name w:val="标题样式4"/>
    <w:basedOn w:val="4"/>
    <w:pPr>
      <w:tabs>
        <w:tab w:val="left" w:pos="864"/>
      </w:tabs>
      <w:spacing w:after="0" w:line="360" w:lineRule="auto"/>
      <w:jc w:val="both"/>
    </w:pPr>
    <w:rPr>
      <w:rFonts w:ascii="黑体" w:hAnsi="Arial"/>
      <w:b/>
      <w:kern w:val="2"/>
      <w:sz w:val="24"/>
      <w:szCs w:val="28"/>
    </w:rPr>
  </w:style>
  <w:style w:type="paragraph" w:customStyle="1" w:styleId="1fff5">
    <w:name w:val="公式样式1"/>
    <w:basedOn w:val="a3"/>
    <w:pPr>
      <w:jc w:val="center"/>
    </w:pPr>
    <w:rPr>
      <w:color w:val="000000"/>
    </w:rPr>
  </w:style>
  <w:style w:type="paragraph" w:customStyle="1" w:styleId="3wf">
    <w:name w:val="样式3wf"/>
    <w:basedOn w:val="2f4"/>
    <w:pPr>
      <w:keepLines w:val="0"/>
      <w:pageBreakBefore w:val="0"/>
      <w:autoSpaceDE w:val="0"/>
      <w:autoSpaceDN w:val="0"/>
      <w:adjustRightInd w:val="0"/>
      <w:spacing w:before="120" w:beforeAutospacing="0" w:after="0" w:afterAutospacing="0" w:line="240" w:lineRule="auto"/>
      <w:jc w:val="center"/>
      <w:textAlignment w:val="baseline"/>
      <w:outlineLvl w:val="9"/>
    </w:pPr>
    <w:rPr>
      <w:rFonts w:ascii="Times New Roman" w:eastAsia="宋体" w:hAnsi="Times New Roman"/>
      <w:sz w:val="21"/>
      <w:szCs w:val="21"/>
    </w:rPr>
  </w:style>
  <w:style w:type="paragraph" w:customStyle="1" w:styleId="affffffffffffff4">
    <w:name w:val="表样式"/>
    <w:basedOn w:val="a3"/>
    <w:pPr>
      <w:jc w:val="center"/>
    </w:pPr>
    <w:rPr>
      <w:rFonts w:ascii="仿宋_GB2312" w:eastAsia="黑体"/>
    </w:rPr>
  </w:style>
  <w:style w:type="paragraph" w:customStyle="1" w:styleId="CharCharfe">
    <w:name w:val="册除格式 Char Char"/>
    <w:pPr>
      <w:spacing w:line="360" w:lineRule="auto"/>
      <w:ind w:firstLine="482"/>
    </w:pPr>
    <w:rPr>
      <w:rFonts w:ascii="黑体" w:hAnsi="Arial" w:cs="黑体"/>
      <w:spacing w:val="4"/>
      <w:kern w:val="18"/>
      <w:sz w:val="24"/>
      <w:szCs w:val="24"/>
    </w:rPr>
  </w:style>
  <w:style w:type="paragraph" w:customStyle="1" w:styleId="affffffffffffff5">
    <w:name w:val="表格内容居中"/>
    <w:basedOn w:val="a3"/>
    <w:pPr>
      <w:overflowPunct w:val="0"/>
      <w:adjustRightInd w:val="0"/>
      <w:snapToGrid w:val="0"/>
      <w:spacing w:line="460" w:lineRule="exact"/>
      <w:jc w:val="center"/>
      <w:textAlignment w:val="baseline"/>
    </w:pPr>
    <w:rPr>
      <w:rFonts w:ascii="仿宋_GB2312" w:eastAsia="仿宋_GB2312" w:hAnsi="宋体"/>
      <w:spacing w:val="12"/>
      <w:kern w:val="0"/>
      <w:szCs w:val="21"/>
    </w:rPr>
  </w:style>
  <w:style w:type="paragraph" w:customStyle="1" w:styleId="122">
    <w:name w:val="排序（1）（2）"/>
    <w:basedOn w:val="a3"/>
    <w:pPr>
      <w:spacing w:line="460" w:lineRule="atLeast"/>
    </w:pPr>
    <w:rPr>
      <w:spacing w:val="12"/>
      <w:sz w:val="24"/>
    </w:rPr>
  </w:style>
  <w:style w:type="paragraph" w:customStyle="1" w:styleId="affffffffffffff6">
    <w:name w:val="正文表头"/>
    <w:basedOn w:val="a3"/>
    <w:next w:val="affffffff1"/>
    <w:pPr>
      <w:keepNext/>
      <w:tabs>
        <w:tab w:val="center" w:pos="4253"/>
        <w:tab w:val="right" w:pos="8505"/>
      </w:tabs>
      <w:overflowPunct w:val="0"/>
      <w:adjustRightInd w:val="0"/>
      <w:spacing w:before="120" w:line="360" w:lineRule="auto"/>
      <w:jc w:val="center"/>
      <w:textAlignment w:val="baseline"/>
    </w:pPr>
    <w:rPr>
      <w:rFonts w:eastAsia="黑体"/>
      <w:kern w:val="0"/>
      <w:sz w:val="28"/>
      <w:szCs w:val="20"/>
    </w:rPr>
  </w:style>
  <w:style w:type="paragraph" w:customStyle="1" w:styleId="117">
    <w:name w:val="样式11"/>
    <w:basedOn w:val="1ff1"/>
    <w:pPr>
      <w:adjustRightInd/>
      <w:snapToGrid/>
      <w:spacing w:line="440" w:lineRule="exact"/>
      <w:ind w:firstLineChars="0" w:firstLine="0"/>
      <w:jc w:val="center"/>
      <w:outlineLvl w:val="0"/>
    </w:pPr>
    <w:rPr>
      <w:color w:val="auto"/>
      <w:sz w:val="24"/>
      <w:szCs w:val="24"/>
      <w:lang w:val="en-US"/>
    </w:rPr>
  </w:style>
  <w:style w:type="paragraph" w:customStyle="1" w:styleId="262">
    <w:name w:val="样式 样式2 + 段前: 6 磅 行距: 单倍行距2"/>
    <w:basedOn w:val="2f4"/>
    <w:pPr>
      <w:keepLines w:val="0"/>
      <w:pageBreakBefore w:val="0"/>
      <w:autoSpaceDE w:val="0"/>
      <w:autoSpaceDN w:val="0"/>
      <w:adjustRightInd w:val="0"/>
      <w:spacing w:before="120" w:beforeAutospacing="0" w:after="0" w:afterAutospacing="0" w:line="240" w:lineRule="auto"/>
      <w:jc w:val="center"/>
      <w:textAlignment w:val="baseline"/>
      <w:outlineLvl w:val="9"/>
    </w:pPr>
    <w:rPr>
      <w:rFonts w:ascii="Times New Roman" w:eastAsia="宋体" w:hAnsi="Times New Roman"/>
      <w:spacing w:val="-16"/>
      <w:sz w:val="21"/>
      <w:szCs w:val="21"/>
    </w:rPr>
  </w:style>
  <w:style w:type="paragraph" w:customStyle="1" w:styleId="affffffffffffff7">
    <w:name w:val="列表结尾"/>
    <w:basedOn w:val="aff3"/>
    <w:next w:val="ae"/>
    <w:pPr>
      <w:widowControl/>
      <w:tabs>
        <w:tab w:val="left" w:pos="720"/>
      </w:tabs>
      <w:overflowPunct w:val="0"/>
      <w:autoSpaceDE w:val="0"/>
      <w:autoSpaceDN w:val="0"/>
      <w:adjustRightInd w:val="0"/>
      <w:snapToGrid/>
      <w:spacing w:after="240" w:line="240" w:lineRule="auto"/>
      <w:ind w:left="720" w:hanging="360"/>
      <w:jc w:val="left"/>
      <w:textAlignment w:val="baseline"/>
    </w:pPr>
    <w:rPr>
      <w:rFonts w:ascii="Times New Roman" w:eastAsia="宋体"/>
      <w:sz w:val="20"/>
      <w:szCs w:val="20"/>
    </w:rPr>
  </w:style>
  <w:style w:type="paragraph" w:customStyle="1" w:styleId="affffffffffffff8">
    <w:name w:val="单位名称"/>
    <w:basedOn w:val="a3"/>
    <w:pPr>
      <w:widowControl/>
      <w:overflowPunct w:val="0"/>
      <w:autoSpaceDE w:val="0"/>
      <w:autoSpaceDN w:val="0"/>
      <w:adjustRightInd w:val="0"/>
      <w:spacing w:before="120" w:after="80"/>
      <w:jc w:val="center"/>
      <w:textAlignment w:val="baseline"/>
    </w:pPr>
    <w:rPr>
      <w:b/>
      <w:sz w:val="28"/>
      <w:szCs w:val="20"/>
    </w:rPr>
  </w:style>
  <w:style w:type="paragraph" w:customStyle="1" w:styleId="affffffffffffff9">
    <w:name w:val="四级"/>
    <w:basedOn w:val="4"/>
    <w:pPr>
      <w:tabs>
        <w:tab w:val="left" w:pos="864"/>
      </w:tabs>
      <w:spacing w:before="10" w:after="10" w:line="440" w:lineRule="exact"/>
    </w:pPr>
    <w:rPr>
      <w:rFonts w:ascii="Times New Roman"/>
      <w:kern w:val="2"/>
      <w:sz w:val="24"/>
      <w:szCs w:val="28"/>
    </w:rPr>
  </w:style>
  <w:style w:type="paragraph" w:customStyle="1" w:styleId="affffffffffffffa">
    <w:name w:val="特殊标题３"/>
    <w:basedOn w:val="a3"/>
    <w:pPr>
      <w:overflowPunct w:val="0"/>
      <w:autoSpaceDE w:val="0"/>
      <w:autoSpaceDN w:val="0"/>
      <w:adjustRightInd w:val="0"/>
      <w:spacing w:line="360" w:lineRule="auto"/>
      <w:textAlignment w:val="baseline"/>
    </w:pPr>
    <w:rPr>
      <w:rFonts w:eastAsia="仿宋_GB2312"/>
      <w:kern w:val="0"/>
      <w:sz w:val="28"/>
      <w:szCs w:val="20"/>
    </w:rPr>
  </w:style>
  <w:style w:type="paragraph" w:customStyle="1" w:styleId="affffffffffffffb">
    <w:name w:val="冯正文"/>
    <w:basedOn w:val="a3"/>
    <w:pPr>
      <w:spacing w:beforeLines="25" w:afterLines="25" w:line="400" w:lineRule="exact"/>
      <w:ind w:firstLineChars="200" w:firstLine="200"/>
    </w:pPr>
    <w:rPr>
      <w:rFonts w:cs="宋体"/>
      <w:sz w:val="24"/>
      <w:szCs w:val="20"/>
    </w:rPr>
  </w:style>
  <w:style w:type="paragraph" w:customStyle="1" w:styleId="Charffff9">
    <w:name w:val="正文段落格式 Char"/>
    <w:basedOn w:val="a3"/>
    <w:pPr>
      <w:spacing w:line="360" w:lineRule="auto"/>
      <w:ind w:firstLineChars="200" w:firstLine="200"/>
    </w:pPr>
    <w:rPr>
      <w:sz w:val="28"/>
      <w:szCs w:val="20"/>
    </w:rPr>
  </w:style>
  <w:style w:type="paragraph" w:customStyle="1" w:styleId="1000">
    <w:name w:val="正文样式100"/>
    <w:basedOn w:val="a3"/>
    <w:pPr>
      <w:spacing w:line="360" w:lineRule="auto"/>
      <w:ind w:firstLineChars="200" w:firstLine="480"/>
    </w:pPr>
    <w:rPr>
      <w:rFonts w:ascii="宋体" w:hAnsi="宋体" w:cs="Courier New"/>
      <w:color w:val="000000"/>
      <w:sz w:val="24"/>
    </w:rPr>
  </w:style>
  <w:style w:type="paragraph" w:customStyle="1" w:styleId="mytext11">
    <w:name w:val="mytext11"/>
    <w:basedOn w:val="a3"/>
    <w:pPr>
      <w:widowControl/>
      <w:spacing w:before="100" w:beforeAutospacing="1" w:after="100" w:afterAutospacing="1"/>
      <w:jc w:val="left"/>
    </w:pPr>
    <w:rPr>
      <w:rFonts w:ascii="宋体" w:hAnsi="宋体" w:cs="宋体"/>
      <w:color w:val="000000"/>
      <w:kern w:val="0"/>
      <w:sz w:val="24"/>
    </w:rPr>
  </w:style>
  <w:style w:type="paragraph" w:customStyle="1" w:styleId="1001">
    <w:name w:val="图号样式100"/>
    <w:basedOn w:val="ae"/>
    <w:pPr>
      <w:snapToGrid/>
      <w:spacing w:before="0" w:after="0" w:line="360" w:lineRule="auto"/>
      <w:ind w:right="0"/>
      <w:jc w:val="center"/>
    </w:pPr>
    <w:rPr>
      <w:rFonts w:ascii="宋体" w:hAnsi="宋体"/>
      <w:sz w:val="24"/>
      <w:szCs w:val="24"/>
    </w:rPr>
  </w:style>
  <w:style w:type="paragraph" w:customStyle="1" w:styleId="4f7">
    <w:name w:val="4级标"/>
    <w:basedOn w:val="4f4"/>
    <w:next w:val="4f4"/>
    <w:pPr>
      <w:tabs>
        <w:tab w:val="clear" w:pos="864"/>
      </w:tabs>
      <w:spacing w:beforeLines="50" w:afterLines="50" w:line="440" w:lineRule="exact"/>
      <w:jc w:val="left"/>
    </w:pPr>
    <w:rPr>
      <w:rFonts w:eastAsia="黑体" w:cs="宋体"/>
      <w:b w:val="0"/>
      <w:bCs w:val="0"/>
      <w:szCs w:val="20"/>
    </w:rPr>
  </w:style>
  <w:style w:type="paragraph" w:customStyle="1" w:styleId="affffffffffffffc">
    <w:name w:val="正文样式"/>
    <w:basedOn w:val="a3"/>
    <w:link w:val="Charffffa"/>
    <w:pPr>
      <w:spacing w:line="360" w:lineRule="auto"/>
      <w:ind w:firstLineChars="200" w:firstLine="480"/>
    </w:pPr>
    <w:rPr>
      <w:rFonts w:ascii="宋体" w:hAnsi="宋体"/>
      <w:sz w:val="24"/>
    </w:rPr>
  </w:style>
  <w:style w:type="character" w:customStyle="1" w:styleId="Charffffa">
    <w:name w:val="正文样式 Char"/>
    <w:link w:val="affffffffffffffc"/>
    <w:rPr>
      <w:rFonts w:ascii="宋体" w:hAnsi="宋体"/>
      <w:kern w:val="2"/>
      <w:sz w:val="24"/>
      <w:szCs w:val="24"/>
    </w:rPr>
  </w:style>
  <w:style w:type="paragraph" w:customStyle="1" w:styleId="affffffffffffffd">
    <w:name w:val="表格内容格式"/>
    <w:basedOn w:val="a3"/>
    <w:pPr>
      <w:adjustRightInd w:val="0"/>
      <w:spacing w:line="240" w:lineRule="atLeast"/>
      <w:textAlignment w:val="baseline"/>
    </w:pPr>
    <w:rPr>
      <w:rFonts w:ascii="宋体" w:hAnsi="宋体"/>
      <w:snapToGrid w:val="0"/>
      <w:color w:val="000000"/>
      <w:kern w:val="0"/>
      <w:szCs w:val="20"/>
    </w:rPr>
  </w:style>
  <w:style w:type="paragraph" w:customStyle="1" w:styleId="2ff6">
    <w:name w:val="样式 正文文本缩进 + 首行缩进:  2 字符"/>
    <w:basedOn w:val="af6"/>
    <w:pPr>
      <w:spacing w:afterLines="50" w:after="0" w:line="300" w:lineRule="exact"/>
      <w:ind w:leftChars="0" w:left="0"/>
      <w:jc w:val="center"/>
    </w:pPr>
    <w:rPr>
      <w:b/>
      <w:bCs/>
      <w:kern w:val="2"/>
    </w:rPr>
  </w:style>
  <w:style w:type="paragraph" w:customStyle="1" w:styleId="2wang20505">
    <w:name w:val="样式 标题 2wang2 + 段前: 0.5 行 段后: 0.5 行"/>
    <w:basedOn w:val="2"/>
    <w:pPr>
      <w:spacing w:beforeLines="50" w:afterLines="50" w:line="440" w:lineRule="exact"/>
    </w:pPr>
    <w:rPr>
      <w:rFonts w:ascii="Times New Roman" w:hAnsi="Times New Roman" w:cs="宋体"/>
      <w:b w:val="0"/>
      <w:bCs w:val="0"/>
      <w:kern w:val="2"/>
      <w:sz w:val="30"/>
      <w:szCs w:val="20"/>
    </w:rPr>
  </w:style>
  <w:style w:type="paragraph" w:customStyle="1" w:styleId="affffffffffffffe">
    <w:name w:val="表格样式"/>
    <w:basedOn w:val="a3"/>
    <w:link w:val="Charffffb"/>
    <w:qFormat/>
    <w:pPr>
      <w:spacing w:line="360" w:lineRule="exact"/>
      <w:jc w:val="center"/>
    </w:pPr>
    <w:rPr>
      <w:rFonts w:ascii="宋体" w:hAnsi="宋体"/>
    </w:rPr>
  </w:style>
  <w:style w:type="character" w:customStyle="1" w:styleId="Charffffb">
    <w:name w:val="表格样式 Char"/>
    <w:link w:val="affffffffffffffe"/>
    <w:rPr>
      <w:rFonts w:ascii="宋体" w:hAnsi="宋体"/>
      <w:kern w:val="2"/>
      <w:sz w:val="21"/>
      <w:szCs w:val="24"/>
    </w:rPr>
  </w:style>
  <w:style w:type="paragraph" w:customStyle="1" w:styleId="2ff7">
    <w:name w:val="样式 小四 首行缩进:  2 字符"/>
    <w:basedOn w:val="a3"/>
    <w:pPr>
      <w:spacing w:line="300" w:lineRule="auto"/>
      <w:ind w:firstLineChars="200" w:firstLine="480"/>
    </w:pPr>
    <w:rPr>
      <w:color w:val="000000"/>
      <w:sz w:val="24"/>
      <w:szCs w:val="20"/>
    </w:rPr>
  </w:style>
  <w:style w:type="paragraph" w:customStyle="1" w:styleId="224">
    <w:name w:val="样式 正文 + 首行缩进:  2 字符 + 宋体 四号 首行缩进:  2 字符"/>
    <w:basedOn w:val="a3"/>
    <w:pPr>
      <w:spacing w:line="480" w:lineRule="exact"/>
      <w:ind w:firstLineChars="200" w:firstLine="200"/>
    </w:pPr>
    <w:rPr>
      <w:rFonts w:ascii="宋体" w:hAnsi="宋体"/>
      <w:sz w:val="28"/>
      <w:szCs w:val="20"/>
    </w:rPr>
  </w:style>
  <w:style w:type="paragraph" w:customStyle="1" w:styleId="S">
    <w:name w:val="S表格"/>
    <w:basedOn w:val="a3"/>
    <w:pPr>
      <w:spacing w:before="240" w:line="360" w:lineRule="auto"/>
      <w:outlineLvl w:val="2"/>
    </w:pPr>
    <w:rPr>
      <w:bCs/>
      <w:sz w:val="24"/>
    </w:rPr>
  </w:style>
  <w:style w:type="paragraph" w:customStyle="1" w:styleId="afffffffffffffff">
    <w:name w:val="表格文字左"/>
    <w:basedOn w:val="a3"/>
    <w:pPr>
      <w:spacing w:line="240" w:lineRule="atLeast"/>
      <w:jc w:val="center"/>
    </w:pPr>
    <w:rPr>
      <w:rFonts w:ascii="宋体" w:hAnsi="宋体"/>
      <w:color w:val="000000"/>
      <w:kern w:val="0"/>
      <w:sz w:val="24"/>
    </w:rPr>
  </w:style>
  <w:style w:type="paragraph" w:customStyle="1" w:styleId="CharCharCharCharCharCharCharCharCharCharCharChar1CharCharCharCharCharCharCharCharCharCharCharChar1Char">
    <w:name w:val="Char Char Char Char Char Char Char Char Char Char Char Char1 Char Char Char Char Char Char Char Char Char Char Char Char1 Char"/>
    <w:basedOn w:val="a3"/>
    <w:next w:val="a3"/>
    <w:pPr>
      <w:spacing w:line="336" w:lineRule="auto"/>
      <w:ind w:firstLineChars="200" w:firstLine="200"/>
    </w:pPr>
    <w:rPr>
      <w:rFonts w:ascii="宋体" w:eastAsia="汉鼎简书宋" w:hAnsi="宋体" w:cs="宋体"/>
      <w:sz w:val="24"/>
    </w:rPr>
  </w:style>
  <w:style w:type="paragraph" w:customStyle="1" w:styleId="afffffffffffffff0">
    <w:name w:val="表格表题"/>
    <w:basedOn w:val="a3"/>
    <w:pPr>
      <w:widowControl/>
      <w:spacing w:beforeLines="50"/>
      <w:jc w:val="center"/>
    </w:pPr>
    <w:rPr>
      <w:rFonts w:ascii="宋体" w:hAnsi="宋体"/>
      <w:sz w:val="24"/>
    </w:rPr>
  </w:style>
  <w:style w:type="paragraph" w:customStyle="1" w:styleId="afffffffffffffff1">
    <w:name w:val="表格内容紧"/>
    <w:basedOn w:val="a3"/>
    <w:pPr>
      <w:ind w:leftChars="-50" w:left="-105" w:rightChars="-50" w:right="-105"/>
      <w:jc w:val="center"/>
    </w:pPr>
    <w:rPr>
      <w:rFonts w:ascii="宋体" w:hAnsi="Arial"/>
      <w:kern w:val="0"/>
      <w:szCs w:val="20"/>
    </w:rPr>
  </w:style>
  <w:style w:type="paragraph" w:customStyle="1" w:styleId="3fb">
    <w:name w:val="页脚3"/>
    <w:basedOn w:val="1f0"/>
    <w:pPr>
      <w:tabs>
        <w:tab w:val="center" w:pos="4153"/>
        <w:tab w:val="right" w:pos="8306"/>
      </w:tabs>
      <w:spacing w:line="240" w:lineRule="atLeast"/>
    </w:pPr>
    <w:rPr>
      <w:sz w:val="18"/>
    </w:rPr>
  </w:style>
  <w:style w:type="paragraph" w:customStyle="1" w:styleId="2ff8">
    <w:name w:val="样式 标题2　自动设置"/>
    <w:basedOn w:val="2"/>
    <w:pPr>
      <w:tabs>
        <w:tab w:val="left" w:pos="0"/>
        <w:tab w:val="left" w:pos="360"/>
      </w:tabs>
      <w:spacing w:before="120" w:after="60" w:line="240" w:lineRule="auto"/>
      <w:jc w:val="both"/>
    </w:pPr>
    <w:rPr>
      <w:rFonts w:ascii="宋体" w:eastAsia="宋体" w:hAnsi="宋体" w:cs="宋体"/>
      <w:sz w:val="28"/>
      <w:szCs w:val="20"/>
    </w:rPr>
  </w:style>
  <w:style w:type="paragraph" w:customStyle="1" w:styleId="10303">
    <w:name w:val="样式 标题 1第一标题 + 段前: 0.3 行 段后: 0.3 行"/>
    <w:basedOn w:val="1"/>
    <w:pPr>
      <w:keepNext w:val="0"/>
      <w:overflowPunct/>
      <w:autoSpaceDE w:val="0"/>
      <w:autoSpaceDN w:val="0"/>
      <w:adjustRightInd w:val="0"/>
      <w:snapToGrid/>
      <w:spacing w:beforeLines="50" w:before="340" w:afterLines="30" w:after="330" w:line="240" w:lineRule="auto"/>
      <w:ind w:left="0" w:firstLine="0"/>
    </w:pPr>
    <w:rPr>
      <w:rFonts w:cs="宋体"/>
      <w:b w:val="0"/>
      <w:bCs w:val="0"/>
      <w:color w:val="auto"/>
      <w:kern w:val="0"/>
      <w:sz w:val="32"/>
      <w:szCs w:val="20"/>
      <w:lang w:val="zh-CN"/>
    </w:rPr>
  </w:style>
  <w:style w:type="paragraph" w:customStyle="1" w:styleId="105051">
    <w:name w:val="标题 1 + 段前: 0.5 行 段后: 0.5 行1"/>
    <w:basedOn w:val="a3"/>
    <w:link w:val="105051Char"/>
    <w:pPr>
      <w:spacing w:before="120" w:after="120"/>
      <w:jc w:val="left"/>
      <w:outlineLvl w:val="0"/>
    </w:pPr>
    <w:rPr>
      <w:rFonts w:eastAsia="黑体"/>
      <w:sz w:val="28"/>
      <w:szCs w:val="20"/>
    </w:rPr>
  </w:style>
  <w:style w:type="character" w:customStyle="1" w:styleId="105051Char">
    <w:name w:val="标题 1 + 段前: 0.5 行 段后: 0.5 行1 Char"/>
    <w:link w:val="105051"/>
    <w:rPr>
      <w:rFonts w:eastAsia="黑体" w:cs="宋体"/>
      <w:kern w:val="2"/>
      <w:sz w:val="28"/>
    </w:rPr>
  </w:style>
  <w:style w:type="paragraph" w:customStyle="1" w:styleId="afffffffffffffff2">
    <w:name w:val="项目点符号"/>
    <w:basedOn w:val="a3"/>
    <w:pPr>
      <w:spacing w:line="360" w:lineRule="auto"/>
      <w:ind w:firstLineChars="198" w:firstLine="539"/>
    </w:pPr>
    <w:rPr>
      <w:rFonts w:hAnsi="宋体"/>
      <w:color w:val="000000"/>
      <w:spacing w:val="16"/>
      <w:sz w:val="24"/>
    </w:rPr>
  </w:style>
  <w:style w:type="paragraph" w:customStyle="1" w:styleId="2ff9">
    <w:name w:val="标题样式2"/>
    <w:basedOn w:val="2"/>
    <w:pPr>
      <w:adjustRightInd w:val="0"/>
      <w:spacing w:before="0" w:after="0" w:line="360" w:lineRule="auto"/>
      <w:textAlignment w:val="baseline"/>
    </w:pPr>
    <w:rPr>
      <w:rFonts w:ascii="黑体"/>
      <w:bCs w:val="0"/>
      <w:sz w:val="24"/>
      <w:szCs w:val="24"/>
    </w:rPr>
  </w:style>
  <w:style w:type="paragraph" w:customStyle="1" w:styleId="3fc">
    <w:name w:val="标题样式3"/>
    <w:basedOn w:val="3"/>
    <w:pPr>
      <w:spacing w:before="0" w:after="0" w:line="360" w:lineRule="auto"/>
    </w:pPr>
    <w:rPr>
      <w:rFonts w:ascii="黑体"/>
      <w:bCs w:val="0"/>
      <w:kern w:val="2"/>
      <w:sz w:val="24"/>
      <w:szCs w:val="24"/>
    </w:rPr>
  </w:style>
  <w:style w:type="paragraph" w:customStyle="1" w:styleId="afffffffffffffff3">
    <w:name w:val="表尾"/>
    <w:basedOn w:val="a3"/>
    <w:pPr>
      <w:tabs>
        <w:tab w:val="left" w:pos="1021"/>
      </w:tabs>
      <w:spacing w:line="200" w:lineRule="exact"/>
    </w:pPr>
    <w:rPr>
      <w:sz w:val="10"/>
      <w:szCs w:val="20"/>
    </w:rPr>
  </w:style>
  <w:style w:type="paragraph" w:customStyle="1" w:styleId="afffffffffffffff4">
    <w:name w:val="奉读大示，心折殊深。"/>
    <w:pPr>
      <w:widowControl w:val="0"/>
      <w:jc w:val="both"/>
    </w:pPr>
    <w:rPr>
      <w:kern w:val="2"/>
      <w:sz w:val="21"/>
    </w:rPr>
  </w:style>
  <w:style w:type="paragraph" w:customStyle="1" w:styleId="09366181">
    <w:name w:val="样式 (符号) 宋体 首行缩进:  0.93 厘米 段前: 6 磅 段后: 6 磅 行距: 固定值 18 磅1"/>
    <w:basedOn w:val="a3"/>
    <w:pPr>
      <w:spacing w:before="160" w:after="160" w:line="320" w:lineRule="exact"/>
      <w:ind w:firstLine="527"/>
    </w:pPr>
    <w:rPr>
      <w:rFonts w:hAnsi="宋体"/>
      <w:sz w:val="24"/>
      <w:szCs w:val="20"/>
    </w:rPr>
  </w:style>
  <w:style w:type="paragraph" w:customStyle="1" w:styleId="afffffffffffffff5">
    <w:name w:val="表格中"/>
    <w:basedOn w:val="a3"/>
    <w:pPr>
      <w:spacing w:line="280" w:lineRule="exact"/>
      <w:jc w:val="center"/>
    </w:pPr>
    <w:rPr>
      <w:rFonts w:ascii="宋体"/>
      <w:sz w:val="18"/>
    </w:rPr>
  </w:style>
  <w:style w:type="paragraph" w:customStyle="1" w:styleId="Bullets">
    <w:name w:val="Bullets"/>
    <w:basedOn w:val="a3"/>
    <w:pPr>
      <w:spacing w:line="300" w:lineRule="auto"/>
      <w:jc w:val="center"/>
    </w:pPr>
    <w:rPr>
      <w:rFonts w:ascii="黑体" w:eastAsia="黑体"/>
      <w:sz w:val="24"/>
      <w:szCs w:val="20"/>
    </w:rPr>
  </w:style>
  <w:style w:type="paragraph" w:customStyle="1" w:styleId="CharCharCharCharCharCharCharCharCharCharCharChar1CharCharCharCharCharCharCharCharCharCharCharChar1Char2">
    <w:name w:val="Char Char Char Char Char Char Char Char Char Char Char Char1 Char Char Char Char Char Char Char Char Char Char Char Char1 Char2"/>
    <w:basedOn w:val="a3"/>
    <w:next w:val="a3"/>
    <w:pPr>
      <w:spacing w:line="336" w:lineRule="auto"/>
      <w:ind w:firstLineChars="200" w:firstLine="200"/>
    </w:pPr>
    <w:rPr>
      <w:rFonts w:ascii="宋体" w:eastAsia="汉鼎简书宋" w:hAnsi="宋体" w:cs="宋体"/>
      <w:sz w:val="24"/>
    </w:rPr>
  </w:style>
  <w:style w:type="paragraph" w:customStyle="1" w:styleId="afffffffffffffff6">
    <w:name w:val="图号样式"/>
    <w:basedOn w:val="a3"/>
    <w:pPr>
      <w:spacing w:line="360" w:lineRule="auto"/>
      <w:jc w:val="center"/>
    </w:pPr>
    <w:rPr>
      <w:sz w:val="24"/>
    </w:rPr>
  </w:style>
  <w:style w:type="paragraph" w:customStyle="1" w:styleId="40505">
    <w:name w:val="样式 4级 + 段前: 0.5 行 段后: 0.5 行"/>
    <w:basedOn w:val="4f4"/>
    <w:pPr>
      <w:tabs>
        <w:tab w:val="clear" w:pos="864"/>
      </w:tabs>
      <w:spacing w:beforeLines="50" w:afterLines="50" w:line="440" w:lineRule="exact"/>
      <w:jc w:val="left"/>
    </w:pPr>
    <w:rPr>
      <w:rFonts w:eastAsia="黑体" w:cs="宋体"/>
      <w:b w:val="0"/>
      <w:bCs w:val="0"/>
      <w:szCs w:val="20"/>
    </w:rPr>
  </w:style>
  <w:style w:type="paragraph" w:customStyle="1" w:styleId="TY">
    <w:name w:val="TY"/>
    <w:basedOn w:val="a3"/>
    <w:pPr>
      <w:adjustRightInd w:val="0"/>
      <w:snapToGrid w:val="0"/>
      <w:spacing w:before="40" w:after="40"/>
    </w:pPr>
    <w:rPr>
      <w:szCs w:val="20"/>
    </w:rPr>
  </w:style>
  <w:style w:type="paragraph" w:customStyle="1" w:styleId="1fff6">
    <w:name w:val="1表"/>
    <w:basedOn w:val="a3"/>
    <w:pPr>
      <w:spacing w:beforeLines="25" w:afterLines="25" w:line="400" w:lineRule="exact"/>
      <w:jc w:val="center"/>
    </w:pPr>
    <w:rPr>
      <w:rFonts w:eastAsia="黑体" w:cs="宋体"/>
      <w:sz w:val="24"/>
      <w:szCs w:val="20"/>
    </w:rPr>
  </w:style>
  <w:style w:type="paragraph" w:customStyle="1" w:styleId="2ffa">
    <w:name w:val="图表目录2"/>
    <w:basedOn w:val="1f0"/>
    <w:next w:val="1f0"/>
    <w:pPr>
      <w:tabs>
        <w:tab w:val="right" w:leader="dot" w:pos="8051"/>
      </w:tabs>
      <w:ind w:left="840" w:hanging="840"/>
    </w:pPr>
  </w:style>
  <w:style w:type="paragraph" w:customStyle="1" w:styleId="075">
    <w:name w:val="样式  + 首行缩进:  0.75 厘米"/>
    <w:basedOn w:val="a3"/>
    <w:pPr>
      <w:ind w:firstLine="425"/>
      <w:jc w:val="left"/>
    </w:pPr>
    <w:rPr>
      <w:bCs/>
      <w:sz w:val="24"/>
    </w:rPr>
  </w:style>
  <w:style w:type="character" w:customStyle="1" w:styleId="CharChar35">
    <w:name w:val="Char Char35"/>
    <w:rPr>
      <w:rFonts w:ascii="宋体" w:eastAsia="宋体"/>
      <w:b/>
      <w:bCs/>
      <w:spacing w:val="16"/>
      <w:kern w:val="2"/>
      <w:sz w:val="24"/>
      <w:szCs w:val="32"/>
      <w:lang w:val="en-US" w:eastAsia="zh-CN" w:bidi="ar-SA"/>
    </w:rPr>
  </w:style>
  <w:style w:type="character" w:customStyle="1" w:styleId="CharChar142">
    <w:name w:val="Char Char142"/>
    <w:rPr>
      <w:rFonts w:eastAsia="宋体"/>
      <w:spacing w:val="6"/>
      <w:kern w:val="2"/>
      <w:sz w:val="24"/>
      <w:szCs w:val="24"/>
      <w:lang w:val="en-US" w:eastAsia="zh-CN" w:bidi="ar-SA"/>
    </w:rPr>
  </w:style>
  <w:style w:type="character" w:customStyle="1" w:styleId="CharChar36">
    <w:name w:val="Char Char36"/>
    <w:rPr>
      <w:rFonts w:eastAsia="黑体"/>
      <w:b/>
      <w:kern w:val="2"/>
      <w:sz w:val="32"/>
      <w:lang w:val="en-US" w:eastAsia="zh-CN" w:bidi="ar-SA"/>
    </w:rPr>
  </w:style>
  <w:style w:type="character" w:customStyle="1" w:styleId="CharChar38">
    <w:name w:val="Char Char38"/>
    <w:rPr>
      <w:rFonts w:ascii="Times New Roman" w:eastAsia="宋体" w:hAnsi="Times New Roman" w:cs="Times New Roman"/>
      <w:b/>
      <w:sz w:val="24"/>
      <w:szCs w:val="24"/>
    </w:rPr>
  </w:style>
  <w:style w:type="character" w:customStyle="1" w:styleId="CharChar37">
    <w:name w:val="Char Char37"/>
    <w:rPr>
      <w:rFonts w:ascii="Times New Roman" w:eastAsia="黑体" w:hAnsi="Times New Roman" w:cs="Times New Roman"/>
      <w:b/>
      <w:sz w:val="32"/>
      <w:szCs w:val="24"/>
    </w:rPr>
  </w:style>
  <w:style w:type="character" w:customStyle="1" w:styleId="CharChar34">
    <w:name w:val="Char Char34"/>
    <w:rPr>
      <w:rFonts w:ascii="Times New Roman" w:eastAsia="宋体" w:hAnsi="Times New Roman" w:cs="Times New Roman"/>
      <w:sz w:val="24"/>
      <w:szCs w:val="24"/>
    </w:rPr>
  </w:style>
  <w:style w:type="character" w:customStyle="1" w:styleId="CharChar33">
    <w:name w:val="Char Char33"/>
    <w:rPr>
      <w:rFonts w:ascii="Arial" w:eastAsia="宋体" w:hAnsi="Arial" w:cs="Times New Roman"/>
      <w:sz w:val="24"/>
      <w:szCs w:val="24"/>
    </w:rPr>
  </w:style>
  <w:style w:type="character" w:customStyle="1" w:styleId="CharChar32">
    <w:name w:val="Char Char32"/>
    <w:rPr>
      <w:rFonts w:ascii="Times New Roman" w:eastAsia="宋体" w:hAnsi="Times New Roman" w:cs="Times New Roman"/>
      <w:sz w:val="24"/>
      <w:szCs w:val="24"/>
    </w:rPr>
  </w:style>
  <w:style w:type="character" w:customStyle="1" w:styleId="CharChar300">
    <w:name w:val="Char Char30"/>
    <w:rPr>
      <w:rFonts w:ascii="Arial" w:eastAsia="宋体" w:hAnsi="Arial" w:cs="Times New Roman"/>
      <w:sz w:val="24"/>
      <w:szCs w:val="24"/>
    </w:rPr>
  </w:style>
  <w:style w:type="character" w:customStyle="1" w:styleId="CharChar61">
    <w:name w:val="Char Char61"/>
    <w:rPr>
      <w:rFonts w:eastAsia="黑体" w:cs="Arial"/>
      <w:bCs/>
      <w:kern w:val="28"/>
      <w:sz w:val="24"/>
      <w:szCs w:val="32"/>
    </w:rPr>
  </w:style>
  <w:style w:type="character" w:customStyle="1" w:styleId="CharChar222">
    <w:name w:val="Char Char222"/>
    <w:rPr>
      <w:rFonts w:ascii="Arial Unicode MS" w:eastAsia="Arial Unicode MS" w:hAnsi="Arial Unicode MS" w:cs="Arial Unicode MS"/>
      <w:sz w:val="24"/>
      <w:szCs w:val="24"/>
    </w:rPr>
  </w:style>
  <w:style w:type="character" w:customStyle="1" w:styleId="CharChar213">
    <w:name w:val="Char Char213"/>
    <w:rPr>
      <w:sz w:val="16"/>
      <w:szCs w:val="16"/>
    </w:rPr>
  </w:style>
  <w:style w:type="character" w:customStyle="1" w:styleId="CharChar27">
    <w:name w:val="Char Char27"/>
    <w:rPr>
      <w:sz w:val="18"/>
      <w:szCs w:val="18"/>
    </w:rPr>
  </w:style>
  <w:style w:type="character" w:customStyle="1" w:styleId="CharChar152">
    <w:name w:val="Char Char152"/>
    <w:rPr>
      <w:sz w:val="18"/>
      <w:szCs w:val="18"/>
    </w:rPr>
  </w:style>
  <w:style w:type="character" w:customStyle="1" w:styleId="CharChar26">
    <w:name w:val="Char Char26"/>
    <w:rPr>
      <w:szCs w:val="24"/>
    </w:rPr>
  </w:style>
  <w:style w:type="character" w:customStyle="1" w:styleId="CharChar23">
    <w:name w:val="Char Char23"/>
    <w:rPr>
      <w:b/>
      <w:bCs/>
    </w:rPr>
  </w:style>
  <w:style w:type="character" w:customStyle="1" w:styleId="CharChar71">
    <w:name w:val="Char Char71"/>
    <w:rPr>
      <w:rFonts w:hAnsi="宋体"/>
      <w:sz w:val="24"/>
      <w:szCs w:val="24"/>
    </w:rPr>
  </w:style>
  <w:style w:type="character" w:customStyle="1" w:styleId="CharChar172">
    <w:name w:val="Char Char172"/>
    <w:rPr>
      <w:rFonts w:eastAsia="黑体"/>
      <w:sz w:val="24"/>
      <w:szCs w:val="24"/>
    </w:rPr>
  </w:style>
  <w:style w:type="character" w:customStyle="1" w:styleId="CharChar192">
    <w:name w:val="Char Char192"/>
    <w:rPr>
      <w:sz w:val="24"/>
      <w:szCs w:val="24"/>
    </w:rPr>
  </w:style>
  <w:style w:type="character" w:customStyle="1" w:styleId="CharChar132">
    <w:name w:val="Char Char132"/>
    <w:rPr>
      <w:spacing w:val="6"/>
      <w:sz w:val="24"/>
      <w:szCs w:val="24"/>
    </w:rPr>
  </w:style>
  <w:style w:type="character" w:customStyle="1" w:styleId="CharChar25">
    <w:name w:val="Char Char25"/>
    <w:rPr>
      <w:szCs w:val="24"/>
    </w:rPr>
  </w:style>
  <w:style w:type="character" w:customStyle="1" w:styleId="CharChar91">
    <w:name w:val="Char Char91"/>
    <w:rPr>
      <w:rFonts w:ascii="宋体"/>
      <w:color w:val="000000"/>
      <w:sz w:val="36"/>
    </w:rPr>
  </w:style>
  <w:style w:type="character" w:customStyle="1" w:styleId="CharChar29">
    <w:name w:val="Char Char29"/>
    <w:rPr>
      <w:rFonts w:ascii="Courier New" w:hAnsi="Courier New" w:cs="Courier New"/>
    </w:rPr>
  </w:style>
  <w:style w:type="character" w:customStyle="1" w:styleId="CharChar28">
    <w:name w:val="Char Char28"/>
    <w:rPr>
      <w:szCs w:val="24"/>
    </w:rPr>
  </w:style>
  <w:style w:type="character" w:customStyle="1" w:styleId="CharChar202">
    <w:name w:val="Char Char202"/>
    <w:rPr>
      <w:i/>
      <w:iCs/>
      <w:szCs w:val="24"/>
    </w:rPr>
  </w:style>
  <w:style w:type="character" w:customStyle="1" w:styleId="CharChar162">
    <w:name w:val="Char Char162"/>
    <w:rPr>
      <w:szCs w:val="24"/>
    </w:rPr>
  </w:style>
  <w:style w:type="character" w:customStyle="1" w:styleId="CharChar24">
    <w:name w:val="Char Char24"/>
    <w:rPr>
      <w:rFonts w:ascii="Times New Roman" w:eastAsia="宋体" w:hAnsi="Times New Roman" w:cs="Times New Roman"/>
      <w:szCs w:val="24"/>
    </w:rPr>
  </w:style>
  <w:style w:type="paragraph" w:customStyle="1" w:styleId="0010">
    <w:name w:val="正文001"/>
    <w:basedOn w:val="a3"/>
    <w:link w:val="001Char"/>
    <w:pPr>
      <w:spacing w:before="60" w:line="460" w:lineRule="exact"/>
      <w:ind w:firstLineChars="200" w:firstLine="200"/>
    </w:pPr>
    <w:rPr>
      <w:sz w:val="24"/>
    </w:rPr>
  </w:style>
  <w:style w:type="character" w:customStyle="1" w:styleId="001Char">
    <w:name w:val="正文001 Char"/>
    <w:link w:val="0010"/>
    <w:rPr>
      <w:kern w:val="2"/>
      <w:sz w:val="24"/>
      <w:szCs w:val="24"/>
    </w:rPr>
  </w:style>
  <w:style w:type="paragraph" w:customStyle="1" w:styleId="36625">
    <w:name w:val="样式 标题 3 + 小四 段前: 6 磅 段后: 6 磅 行距: 固定值 25 磅"/>
    <w:basedOn w:val="3"/>
    <w:pPr>
      <w:spacing w:before="120" w:after="120" w:line="500" w:lineRule="exact"/>
    </w:pPr>
    <w:rPr>
      <w:rFonts w:ascii="Times New Roman" w:cs="宋体"/>
      <w:kern w:val="2"/>
      <w:sz w:val="28"/>
      <w:szCs w:val="20"/>
    </w:rPr>
  </w:style>
  <w:style w:type="character" w:customStyle="1" w:styleId="redtext">
    <w:name w:val="red_text"/>
  </w:style>
  <w:style w:type="paragraph" w:customStyle="1" w:styleId="1011">
    <w:name w:val="样式 宋体 四号 首行缩进:  1.01 厘米1"/>
    <w:basedOn w:val="a3"/>
    <w:pPr>
      <w:spacing w:line="360" w:lineRule="auto"/>
      <w:ind w:firstLineChars="200" w:firstLine="570"/>
    </w:pPr>
    <w:rPr>
      <w:sz w:val="28"/>
      <w:szCs w:val="28"/>
    </w:rPr>
  </w:style>
  <w:style w:type="paragraph" w:customStyle="1" w:styleId="085">
    <w:name w:val="样式 宋体 四号 首行缩进:  0.85 厘米"/>
    <w:basedOn w:val="a3"/>
    <w:pPr>
      <w:ind w:firstLine="480"/>
    </w:pPr>
    <w:rPr>
      <w:rFonts w:ascii="宋体" w:hAnsi="宋体" w:cs="宋体"/>
      <w:sz w:val="24"/>
      <w:szCs w:val="20"/>
    </w:rPr>
  </w:style>
  <w:style w:type="character" w:customStyle="1" w:styleId="font141">
    <w:name w:val="font141"/>
    <w:rPr>
      <w:rFonts w:ascii="宋体" w:eastAsia="宋体" w:hAnsi="宋体" w:cs="Arial" w:hint="eastAsia"/>
      <w:color w:val="000000"/>
      <w:sz w:val="20"/>
      <w:szCs w:val="20"/>
    </w:rPr>
  </w:style>
  <w:style w:type="paragraph" w:customStyle="1" w:styleId="Char1CharCharChar1">
    <w:name w:val="Char1 Char Char Char1"/>
    <w:basedOn w:val="a3"/>
    <w:pPr>
      <w:ind w:firstLineChars="200" w:firstLine="480"/>
    </w:pPr>
    <w:rPr>
      <w:rFonts w:ascii="宋体"/>
      <w:sz w:val="28"/>
    </w:rPr>
  </w:style>
  <w:style w:type="character" w:customStyle="1" w:styleId="TimesNewRomanChar">
    <w:name w:val="样式 纯文本 + Times New Roman 四号 Char"/>
    <w:rPr>
      <w:rFonts w:eastAsia="宋体" w:cs="Courier New"/>
      <w:kern w:val="2"/>
      <w:sz w:val="28"/>
      <w:szCs w:val="21"/>
      <w:lang w:val="en-GB" w:eastAsia="zh-CN" w:bidi="ar-SA"/>
    </w:rPr>
  </w:style>
  <w:style w:type="character" w:customStyle="1" w:styleId="Charffffc">
    <w:name w:val="正文++++++++++ Char"/>
    <w:rPr>
      <w:rFonts w:eastAsia="宋体" w:cs="宋体"/>
      <w:kern w:val="2"/>
      <w:sz w:val="24"/>
      <w:lang w:val="en-US" w:eastAsia="zh-CN" w:bidi="ar-SA"/>
    </w:rPr>
  </w:style>
  <w:style w:type="character" w:customStyle="1" w:styleId="5Char2">
    <w:name w:val="5 Char"/>
    <w:rPr>
      <w:rFonts w:ascii="楷体_GB2312" w:eastAsia="楷体_GB2312"/>
      <w:sz w:val="30"/>
      <w:szCs w:val="30"/>
      <w:lang w:val="en-US" w:eastAsia="zh-CN" w:bidi="ar-SA"/>
    </w:rPr>
  </w:style>
  <w:style w:type="paragraph" w:customStyle="1" w:styleId="3fd">
    <w:name w:val="页眉3"/>
    <w:basedOn w:val="120"/>
    <w:pPr>
      <w:pBdr>
        <w:bottom w:val="single" w:sz="6" w:space="1" w:color="auto"/>
      </w:pBdr>
      <w:tabs>
        <w:tab w:val="center" w:pos="4153"/>
        <w:tab w:val="right" w:pos="8306"/>
      </w:tabs>
      <w:spacing w:line="240" w:lineRule="atLeast"/>
      <w:jc w:val="center"/>
    </w:pPr>
    <w:rPr>
      <w:sz w:val="18"/>
    </w:rPr>
  </w:style>
  <w:style w:type="paragraph" w:customStyle="1" w:styleId="afffffffffffffff7">
    <w:name w:val="内蒙正文"/>
    <w:basedOn w:val="a3"/>
    <w:qFormat/>
    <w:pPr>
      <w:spacing w:line="480" w:lineRule="exact"/>
      <w:ind w:firstLineChars="200" w:firstLine="560"/>
    </w:pPr>
    <w:rPr>
      <w:rFonts w:eastAsia="Times New Roman" w:hAnsi="宋体"/>
      <w:color w:val="FF0000"/>
      <w:spacing w:val="20"/>
      <w:sz w:val="24"/>
    </w:rPr>
  </w:style>
  <w:style w:type="paragraph" w:customStyle="1" w:styleId="3fe">
    <w:name w:val="新标题3"/>
    <w:basedOn w:val="a3"/>
    <w:pPr>
      <w:keepNext/>
      <w:autoSpaceDE w:val="0"/>
      <w:autoSpaceDN w:val="0"/>
      <w:adjustRightInd w:val="0"/>
      <w:spacing w:before="120" w:after="120" w:line="460" w:lineRule="exact"/>
      <w:outlineLvl w:val="2"/>
    </w:pPr>
    <w:rPr>
      <w:rFonts w:ascii="黑体" w:eastAsia="黑体" w:cs="宋体"/>
      <w:b/>
      <w:bCs/>
      <w:color w:val="000000"/>
      <w:sz w:val="24"/>
      <w:lang w:val="zh-CN"/>
    </w:rPr>
  </w:style>
  <w:style w:type="paragraph" w:customStyle="1" w:styleId="CharCharCharCharCharCharChar11">
    <w:name w:val="Char Char Char Char Char Char Char11"/>
    <w:basedOn w:val="a3"/>
  </w:style>
  <w:style w:type="character" w:customStyle="1" w:styleId="CharChar56">
    <w:name w:val="Char Char56"/>
    <w:rPr>
      <w:rFonts w:ascii="Times New Roman" w:hAnsi="Times New Roman"/>
      <w:kern w:val="2"/>
      <w:sz w:val="21"/>
    </w:rPr>
  </w:style>
  <w:style w:type="paragraph" w:customStyle="1" w:styleId="afffffffffffffff8">
    <w:name w:val="巴彦正文"/>
    <w:basedOn w:val="a3"/>
    <w:link w:val="Charffffd"/>
    <w:qFormat/>
    <w:pPr>
      <w:spacing w:line="360" w:lineRule="auto"/>
      <w:ind w:firstLineChars="200" w:firstLine="200"/>
    </w:pPr>
    <w:rPr>
      <w:sz w:val="28"/>
    </w:rPr>
  </w:style>
  <w:style w:type="character" w:customStyle="1" w:styleId="Charffffd">
    <w:name w:val="巴彦正文 Char"/>
    <w:link w:val="afffffffffffffff8"/>
    <w:rPr>
      <w:kern w:val="2"/>
      <w:sz w:val="28"/>
      <w:szCs w:val="24"/>
    </w:rPr>
  </w:style>
  <w:style w:type="paragraph" w:customStyle="1" w:styleId="3ff">
    <w:name w:val="巴彦3"/>
    <w:basedOn w:val="3"/>
    <w:next w:val="afffffffffffffff8"/>
    <w:link w:val="3Char4"/>
    <w:qFormat/>
    <w:pPr>
      <w:spacing w:before="120" w:after="120" w:line="360" w:lineRule="auto"/>
      <w:jc w:val="both"/>
    </w:pPr>
    <w:rPr>
      <w:rFonts w:ascii="Times New Roman" w:eastAsia="宋体"/>
      <w:color w:val="0070C0"/>
      <w:kern w:val="2"/>
      <w:sz w:val="28"/>
    </w:rPr>
  </w:style>
  <w:style w:type="character" w:customStyle="1" w:styleId="3Char4">
    <w:name w:val="巴彦3 Char"/>
    <w:link w:val="3ff"/>
    <w:rPr>
      <w:b/>
      <w:bCs/>
      <w:color w:val="0070C0"/>
      <w:kern w:val="2"/>
      <w:sz w:val="28"/>
      <w:szCs w:val="32"/>
    </w:rPr>
  </w:style>
  <w:style w:type="paragraph" w:customStyle="1" w:styleId="4f8">
    <w:name w:val="巴彦4"/>
    <w:basedOn w:val="4"/>
    <w:next w:val="afffffffffffffff8"/>
    <w:link w:val="4Char4"/>
    <w:qFormat/>
    <w:pPr>
      <w:spacing w:before="120" w:line="360" w:lineRule="auto"/>
      <w:jc w:val="both"/>
    </w:pPr>
    <w:rPr>
      <w:rFonts w:ascii="Times New Roman" w:eastAsia="宋体"/>
      <w:b/>
      <w:snapToGrid w:val="0"/>
      <w:color w:val="0070C0"/>
      <w:kern w:val="2"/>
      <w:sz w:val="24"/>
      <w:szCs w:val="28"/>
    </w:rPr>
  </w:style>
  <w:style w:type="character" w:customStyle="1" w:styleId="4Char4">
    <w:name w:val="巴彦4 Char"/>
    <w:link w:val="4f8"/>
    <w:rPr>
      <w:b/>
      <w:bCs/>
      <w:snapToGrid/>
      <w:color w:val="0070C0"/>
      <w:kern w:val="2"/>
      <w:sz w:val="24"/>
      <w:szCs w:val="28"/>
    </w:rPr>
  </w:style>
  <w:style w:type="paragraph" w:customStyle="1" w:styleId="2ffb">
    <w:name w:val="北京正文2"/>
    <w:basedOn w:val="a3"/>
    <w:link w:val="2Char8"/>
    <w:qFormat/>
    <w:pPr>
      <w:adjustRightInd w:val="0"/>
      <w:snapToGrid w:val="0"/>
      <w:spacing w:line="360" w:lineRule="auto"/>
      <w:ind w:firstLineChars="200" w:firstLine="200"/>
    </w:pPr>
    <w:rPr>
      <w:snapToGrid w:val="0"/>
      <w:color w:val="0070C0"/>
      <w:kern w:val="0"/>
      <w:sz w:val="24"/>
    </w:rPr>
  </w:style>
  <w:style w:type="character" w:customStyle="1" w:styleId="2Char8">
    <w:name w:val="北京正文2 Char"/>
    <w:link w:val="2ffb"/>
    <w:rPr>
      <w:snapToGrid/>
      <w:color w:val="0070C0"/>
      <w:sz w:val="24"/>
      <w:szCs w:val="24"/>
    </w:rPr>
  </w:style>
  <w:style w:type="table" w:customStyle="1" w:styleId="123">
    <w:name w:val="网格型12"/>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3Char30">
    <w:name w:val="标题 3 Char3"/>
    <w:rPr>
      <w:rFonts w:ascii="Times New Roman" w:eastAsia="黑体" w:hAnsi="Times New Roman"/>
      <w:bCs/>
      <w:kern w:val="2"/>
      <w:sz w:val="28"/>
      <w:szCs w:val="32"/>
    </w:rPr>
  </w:style>
  <w:style w:type="character" w:customStyle="1" w:styleId="4Char20">
    <w:name w:val="标题 4 Char2"/>
    <w:rPr>
      <w:rFonts w:ascii="Times New Roman" w:hAnsi="Times New Roman"/>
      <w:b/>
      <w:bCs/>
      <w:kern w:val="2"/>
      <w:sz w:val="24"/>
      <w:szCs w:val="28"/>
    </w:rPr>
  </w:style>
  <w:style w:type="character" w:customStyle="1" w:styleId="11111Char">
    <w:name w:val="标题1.1.1.1.1 Char"/>
    <w:rPr>
      <w:rFonts w:eastAsia="宋体"/>
      <w:b/>
      <w:color w:val="000000"/>
      <w:kern w:val="28"/>
      <w:sz w:val="24"/>
      <w:lang w:val="en-US" w:eastAsia="zh-CN" w:bidi="ar-SA"/>
    </w:rPr>
  </w:style>
  <w:style w:type="paragraph" w:customStyle="1" w:styleId="afffffffffffffff9">
    <w:name w:val="章标题"/>
    <w:next w:val="a3"/>
    <w:qFormat/>
    <w:pPr>
      <w:spacing w:beforeLines="50" w:afterLines="50"/>
      <w:ind w:left="840" w:hanging="420"/>
      <w:jc w:val="both"/>
      <w:outlineLvl w:val="1"/>
    </w:pPr>
    <w:rPr>
      <w:rFonts w:ascii="黑体" w:eastAsia="黑体"/>
      <w:sz w:val="21"/>
    </w:rPr>
  </w:style>
  <w:style w:type="character" w:customStyle="1" w:styleId="CharCharCharChar10">
    <w:name w:val="普通文字 Char Char Char Char1"/>
    <w:aliases w:val="普通文字 Char Char Char Char Char Char Char Char1,普通文字 Char Char Char2,纯文本 Char Char Char2,普通文字 Char Char2,普通文字 Char Char Char Char Char Char Char Char2,孙普文字 Char1,纯文本 Char Char2,纯文本 Char Char Char Char1"/>
    <w:locked/>
    <w:rPr>
      <w:rFonts w:ascii="宋体" w:eastAsia="宋体" w:hAnsi="Courier New"/>
      <w:kern w:val="2"/>
      <w:sz w:val="28"/>
      <w:lang w:val="en-US" w:eastAsia="zh-CN" w:bidi="ar-SA"/>
    </w:rPr>
  </w:style>
  <w:style w:type="character" w:customStyle="1" w:styleId="CharCharCharChar20">
    <w:name w:val="普通文字 Char Char Char Char2"/>
    <w:aliases w:val="普通文字 Char Char Char3,纯文本 Char Char Char3,普通文字 Char Char Char Char Char Char Char Char Char2,普通文字 Char Char Char Char Char Char Char Char3,孙普文字 Char2,纯文本 Char Char3,文字缩进 Char2,普通文字 Char3"/>
    <w:locked/>
    <w:rPr>
      <w:rFonts w:ascii="宋体" w:eastAsia="宋体" w:hAnsi="Courier New"/>
      <w:kern w:val="2"/>
      <w:sz w:val="28"/>
      <w:lang w:val="en-US" w:eastAsia="zh-CN" w:bidi="ar-SA"/>
    </w:rPr>
  </w:style>
  <w:style w:type="character" w:customStyle="1" w:styleId="3Char20">
    <w:name w:val="标题 3 Char2"/>
    <w:aliases w:val="条标题1.1.1 Char2,Heading 3 - old Char2,Bold Head Char2,bh Char2,h3 Char2,H3 Char2,l3 Char2,CT Char2,3rd level Char2,Level 3 Head Char2,3 Char2,Heading Three Char2,level_3 Char2,PIM 3 Char2,sect1.2.3 Char2,sect1.2.31 Char2,sect1.2.32 Char2,3 Cha"/>
    <w:rPr>
      <w:rFonts w:ascii="Calibri" w:eastAsia="宋体" w:hAnsi="Calibri"/>
      <w:b/>
      <w:bCs/>
      <w:kern w:val="2"/>
      <w:sz w:val="32"/>
      <w:szCs w:val="32"/>
      <w:lang w:val="en-US" w:eastAsia="zh-CN" w:bidi="ar-SA"/>
    </w:rPr>
  </w:style>
  <w:style w:type="paragraph" w:customStyle="1" w:styleId="afffffffffffffffa">
    <w:name w:val="二级"/>
    <w:basedOn w:val="2ff5"/>
    <w:pPr>
      <w:jc w:val="both"/>
    </w:pPr>
    <w:rPr>
      <w:rFonts w:cs="宋体"/>
      <w:szCs w:val="20"/>
    </w:rPr>
  </w:style>
  <w:style w:type="character" w:customStyle="1" w:styleId="CharChar210">
    <w:name w:val="Char Char210"/>
    <w:link w:val="2ffc"/>
    <w:rPr>
      <w:szCs w:val="24"/>
    </w:rPr>
  </w:style>
  <w:style w:type="paragraph" w:customStyle="1" w:styleId="2ffc">
    <w:name w:val="日期2"/>
    <w:basedOn w:val="a3"/>
    <w:next w:val="a3"/>
    <w:link w:val="CharChar210"/>
    <w:pPr>
      <w:wordWrap w:val="0"/>
      <w:ind w:firstLineChars="202" w:firstLine="202"/>
      <w:jc w:val="left"/>
    </w:pPr>
    <w:rPr>
      <w:kern w:val="0"/>
      <w:sz w:val="20"/>
    </w:rPr>
  </w:style>
  <w:style w:type="character" w:customStyle="1" w:styleId="CharChar41">
    <w:name w:val="Char Char41"/>
  </w:style>
  <w:style w:type="paragraph" w:customStyle="1" w:styleId="afffffffffffffffb">
    <w:name w:val="郭巍齐齐哈尔报告格式"/>
    <w:basedOn w:val="a3"/>
    <w:link w:val="Charffffe"/>
    <w:qFormat/>
    <w:pPr>
      <w:spacing w:line="480" w:lineRule="exact"/>
      <w:ind w:firstLineChars="200" w:firstLine="560"/>
    </w:pPr>
    <w:rPr>
      <w:spacing w:val="20"/>
      <w:sz w:val="24"/>
    </w:rPr>
  </w:style>
  <w:style w:type="character" w:customStyle="1" w:styleId="Charffffe">
    <w:name w:val="郭巍齐齐哈尔报告格式 Char"/>
    <w:link w:val="afffffffffffffffb"/>
    <w:rPr>
      <w:spacing w:val="20"/>
      <w:kern w:val="2"/>
      <w:sz w:val="24"/>
      <w:szCs w:val="24"/>
    </w:rPr>
  </w:style>
  <w:style w:type="character" w:customStyle="1" w:styleId="Char1f6">
    <w:name w:val="批注框文本 Char1"/>
    <w:rPr>
      <w:rFonts w:ascii="Calibri" w:eastAsia="宋体" w:hAnsi="Calibri"/>
      <w:kern w:val="2"/>
      <w:sz w:val="18"/>
      <w:szCs w:val="18"/>
      <w:lang w:val="en-US" w:eastAsia="zh-CN" w:bidi="ar-SA"/>
    </w:rPr>
  </w:style>
  <w:style w:type="paragraph" w:customStyle="1" w:styleId="86">
    <w:name w:val="正文8"/>
    <w:pPr>
      <w:widowControl w:val="0"/>
      <w:adjustRightInd w:val="0"/>
      <w:spacing w:line="360" w:lineRule="atLeast"/>
    </w:pPr>
    <w:rPr>
      <w:rFonts w:ascii="宋体"/>
      <w:sz w:val="24"/>
    </w:rPr>
  </w:style>
  <w:style w:type="character" w:customStyle="1" w:styleId="Char1f7">
    <w:name w:val="注释标题 Char1"/>
    <w:rPr>
      <w:rFonts w:eastAsia="宋体"/>
      <w:kern w:val="2"/>
      <w:sz w:val="21"/>
      <w:lang w:val="en-US" w:eastAsia="zh-CN" w:bidi="ar-SA"/>
    </w:rPr>
  </w:style>
  <w:style w:type="character" w:customStyle="1" w:styleId="3Char21">
    <w:name w:val="正文文本缩进 3 Char2"/>
    <w:rPr>
      <w:rFonts w:ascii="华文中宋" w:eastAsia="华文中宋" w:hAnsi="华文中宋"/>
      <w:kern w:val="2"/>
      <w:sz w:val="24"/>
      <w:szCs w:val="24"/>
      <w:lang w:val="en-US" w:eastAsia="zh-CN" w:bidi="ar-SA"/>
    </w:rPr>
  </w:style>
  <w:style w:type="paragraph" w:customStyle="1" w:styleId="2-----------------">
    <w:name w:val="标题2-----------------"/>
    <w:basedOn w:val="2"/>
    <w:link w:val="2-----------------Char"/>
    <w:pPr>
      <w:keepNext w:val="0"/>
      <w:spacing w:before="200" w:after="200" w:line="240" w:lineRule="auto"/>
      <w:jc w:val="both"/>
    </w:pPr>
    <w:rPr>
      <w:rFonts w:ascii="Times New Roman" w:eastAsia="宋体" w:hAnsi="Times New Roman"/>
      <w:kern w:val="2"/>
      <w:szCs w:val="20"/>
    </w:rPr>
  </w:style>
  <w:style w:type="character" w:customStyle="1" w:styleId="2-----------------Char">
    <w:name w:val="标题2----------------- Char"/>
    <w:link w:val="2-----------------"/>
    <w:rPr>
      <w:b/>
      <w:bCs/>
      <w:kern w:val="2"/>
      <w:sz w:val="32"/>
    </w:rPr>
  </w:style>
  <w:style w:type="paragraph" w:customStyle="1" w:styleId="3---------------">
    <w:name w:val="标题3---------------"/>
    <w:basedOn w:val="3"/>
    <w:link w:val="3---------------Char"/>
    <w:pPr>
      <w:keepNext w:val="0"/>
      <w:spacing w:before="160" w:after="160" w:line="240" w:lineRule="auto"/>
      <w:jc w:val="both"/>
    </w:pPr>
    <w:rPr>
      <w:rFonts w:ascii="Times New Roman" w:eastAsia="宋体"/>
      <w:kern w:val="2"/>
      <w:szCs w:val="20"/>
    </w:rPr>
  </w:style>
  <w:style w:type="character" w:customStyle="1" w:styleId="3---------------Char">
    <w:name w:val="标题3--------------- Char"/>
    <w:link w:val="3---------------"/>
    <w:rPr>
      <w:b/>
      <w:bCs/>
      <w:kern w:val="2"/>
      <w:sz w:val="30"/>
    </w:rPr>
  </w:style>
  <w:style w:type="paragraph" w:customStyle="1" w:styleId="CharChar1CharCharCharCharCharCharCharCharCharCharCharChar">
    <w:name w:val="Char Char1 Char Char Char Char Char Char Char Char Char Char Char Char"/>
    <w:basedOn w:val="a3"/>
    <w:link w:val="CharChar1CharCharCharCharCharCharCharCharCharCharCharCharChar"/>
    <w:pPr>
      <w:jc w:val="left"/>
    </w:pPr>
    <w:rPr>
      <w:szCs w:val="20"/>
    </w:rPr>
  </w:style>
  <w:style w:type="character" w:customStyle="1" w:styleId="CharChar1CharCharCharCharCharCharCharCharCharCharCharCharChar">
    <w:name w:val="Char Char1 Char Char Char Char Char Char Char Char Char Char Char Char Char"/>
    <w:link w:val="CharChar1CharCharCharCharCharCharCharCharCharCharCharChar"/>
    <w:rPr>
      <w:kern w:val="2"/>
      <w:sz w:val="21"/>
    </w:rPr>
  </w:style>
  <w:style w:type="paragraph" w:customStyle="1" w:styleId="CharCharChar1Char3">
    <w:name w:val="Char Char Char1 Char3"/>
    <w:basedOn w:val="a3"/>
    <w:semiHidden/>
  </w:style>
  <w:style w:type="table" w:customStyle="1" w:styleId="afffffffffffffffc">
    <w:name w:val="我的表格样式"/>
    <w:basedOn w:val="affa"/>
    <w:pPr>
      <w:widowControl w:val="0"/>
      <w:adjustRightInd w:val="0"/>
      <w:snapToGrid w:val="0"/>
      <w:spacing w:line="360" w:lineRule="auto"/>
      <w:ind w:firstLineChars="200" w:firstLine="200"/>
      <w:jc w:val="center"/>
    </w:pPr>
    <w:rPr>
      <w:sz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vAlign w:val="center"/>
    </w:tcPr>
  </w:style>
  <w:style w:type="table" w:customStyle="1" w:styleId="1fff7">
    <w:name w:val="灰度表格1"/>
    <w:basedOn w:val="a5"/>
    <w:uiPriority w:val="59"/>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d">
    <w:name w:val="典雅型2"/>
    <w:basedOn w:val="a5"/>
    <w:pPr>
      <w:widowControl w:val="0"/>
      <w:adjustRightInd w:val="0"/>
      <w:snapToGrid w:val="0"/>
      <w:spacing w:line="360" w:lineRule="auto"/>
      <w:ind w:firstLineChars="200" w:firstLine="200"/>
      <w:jc w:val="center"/>
    </w:pPr>
    <w:rPr>
      <w:rFonts w:ascii="宋体" w:hAnsi="宋体"/>
      <w:sz w:val="24"/>
      <w:szCs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vAlign w:val="center"/>
    </w:tcPr>
    <w:tblStylePr w:type="firstRow">
      <w:rPr>
        <w:caps/>
        <w:color w:val="auto"/>
      </w:rPr>
      <w:tblPr/>
      <w:tcPr>
        <w:tcBorders>
          <w:top w:val="nil"/>
          <w:left w:val="nil"/>
          <w:bottom w:val="nil"/>
          <w:right w:val="nil"/>
          <w:insideH w:val="nil"/>
          <w:insideV w:val="nil"/>
          <w:tl2br w:val="nil"/>
          <w:tr2bl w:val="nil"/>
        </w:tcBorders>
      </w:tcPr>
    </w:tblStylePr>
  </w:style>
  <w:style w:type="paragraph" w:customStyle="1" w:styleId="3ff0">
    <w:name w:val="图表目录3"/>
    <w:basedOn w:val="86"/>
    <w:next w:val="86"/>
    <w:pPr>
      <w:tabs>
        <w:tab w:val="right" w:leader="dot" w:pos="8051"/>
      </w:tabs>
      <w:ind w:left="840" w:hanging="840"/>
      <w:textAlignment w:val="baseline"/>
    </w:pPr>
  </w:style>
  <w:style w:type="paragraph" w:customStyle="1" w:styleId="3ff1">
    <w:name w:val="尾注文本3"/>
    <w:basedOn w:val="86"/>
    <w:pPr>
      <w:textAlignment w:val="baseline"/>
    </w:pPr>
    <w:rPr>
      <w:sz w:val="21"/>
    </w:rPr>
  </w:style>
  <w:style w:type="table" w:customStyle="1" w:styleId="HIT-EIA">
    <w:name w:val="HIT-EIA"/>
    <w:basedOn w:val="13"/>
    <w:pPr>
      <w:jc w:val="center"/>
    </w:pPr>
    <w:tblPr>
      <w:tblBorders>
        <w:top w:val="none" w:sz="0" w:space="0" w:color="auto"/>
        <w:bottom w:val="none" w:sz="0" w:space="0" w:color="auto"/>
        <w:insideH w:val="single" w:sz="4" w:space="0" w:color="auto"/>
        <w:insideV w:val="single" w:sz="4" w:space="0" w:color="auto"/>
      </w:tblBorders>
    </w:tblPr>
    <w:tcPr>
      <w:shd w:val="clear" w:color="auto" w:fill="auto"/>
      <w:vAlign w:val="center"/>
    </w:tcPr>
    <w:tblStylePr w:type="firstRow">
      <w:rPr>
        <w:i/>
        <w:i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141512Char">
    <w:name w:val="样式 样式 方正宋三简体 14 磅 行距: 1.5 倍行距1 + 首行缩进:  2 字符 Char"/>
    <w:rPr>
      <w:rFonts w:ascii="宋体" w:eastAsia="宋体" w:hAnsi="方正宋三简体" w:cs="宋体"/>
      <w:kern w:val="2"/>
      <w:sz w:val="27"/>
      <w:szCs w:val="27"/>
      <w:lang w:val="en-US" w:eastAsia="zh-CN" w:bidi="ar-SA"/>
    </w:rPr>
  </w:style>
  <w:style w:type="paragraph" w:customStyle="1" w:styleId="4f9">
    <w:name w:val="页脚4"/>
    <w:basedOn w:val="86"/>
    <w:pPr>
      <w:tabs>
        <w:tab w:val="center" w:pos="4153"/>
        <w:tab w:val="right" w:pos="8306"/>
      </w:tabs>
      <w:spacing w:line="240" w:lineRule="atLeast"/>
      <w:textAlignment w:val="baseline"/>
    </w:pPr>
    <w:rPr>
      <w:sz w:val="18"/>
    </w:rPr>
  </w:style>
  <w:style w:type="paragraph" w:customStyle="1" w:styleId="CharCharCharCharCharChar1CharCharCharChar">
    <w:name w:val="Char Char Char Char Char Char1 Char Char Char Char"/>
    <w:basedOn w:val="a3"/>
  </w:style>
  <w:style w:type="paragraph" w:customStyle="1" w:styleId="321">
    <w:name w:val="正文文本缩进 32"/>
    <w:basedOn w:val="a3"/>
    <w:pPr>
      <w:adjustRightInd w:val="0"/>
      <w:spacing w:line="360" w:lineRule="atLeast"/>
      <w:ind w:firstLine="480"/>
      <w:textAlignment w:val="baseline"/>
    </w:pPr>
    <w:rPr>
      <w:rFonts w:ascii="宋体"/>
      <w:kern w:val="0"/>
      <w:sz w:val="24"/>
      <w:szCs w:val="20"/>
    </w:rPr>
  </w:style>
  <w:style w:type="paragraph" w:customStyle="1" w:styleId="brdrw15brsp20tqctx4153t">
    <w:name w:val="brdrw15brsp20 tqctx4153t"/>
    <w:pPr>
      <w:widowControl w:val="0"/>
      <w:pBdr>
        <w:bottom w:val="single" w:sz="6" w:space="0" w:color="auto"/>
      </w:pBdr>
      <w:adjustRightInd w:val="0"/>
      <w:spacing w:line="312" w:lineRule="atLeast"/>
      <w:jc w:val="center"/>
    </w:pPr>
    <w:rPr>
      <w:sz w:val="21"/>
    </w:rPr>
  </w:style>
  <w:style w:type="paragraph" w:customStyle="1" w:styleId="214">
    <w:name w:val="样式 (符号) 宋体 首行缩进:  2 字符1"/>
    <w:basedOn w:val="a3"/>
    <w:pPr>
      <w:ind w:firstLineChars="200" w:firstLine="567"/>
    </w:pPr>
    <w:rPr>
      <w:rFonts w:ascii="宋体" w:hAnsi="宋体" w:cs="宋体"/>
      <w:sz w:val="27"/>
      <w:szCs w:val="20"/>
    </w:rPr>
  </w:style>
  <w:style w:type="paragraph" w:customStyle="1" w:styleId="1415122">
    <w:name w:val="样式 样式 样式 方正宋三简体 14 磅 行距: 1.5 倍行距1 + 首行缩进:  2 字符 + 首行缩进:  2 字符"/>
    <w:basedOn w:val="a3"/>
    <w:pPr>
      <w:ind w:firstLineChars="200" w:firstLine="574"/>
    </w:pPr>
    <w:rPr>
      <w:rFonts w:ascii="宋体" w:hAnsi="方正宋三简体"/>
      <w:sz w:val="27"/>
      <w:szCs w:val="20"/>
    </w:rPr>
  </w:style>
  <w:style w:type="paragraph" w:customStyle="1" w:styleId="130742">
    <w:name w:val="样式 样式 宋体 13 磅 白色 首行缩进:  0.74 厘米 + 自动设置 首行缩进:  2 字符"/>
    <w:basedOn w:val="a3"/>
    <w:pPr>
      <w:ind w:firstLineChars="200" w:firstLine="520"/>
    </w:pPr>
    <w:rPr>
      <w:rFonts w:ascii="宋体" w:hAnsi="宋体" w:cs="宋体"/>
      <w:sz w:val="27"/>
      <w:szCs w:val="27"/>
    </w:rPr>
  </w:style>
  <w:style w:type="paragraph" w:customStyle="1" w:styleId="13099">
    <w:name w:val="样式 宋体 13 磅 首行缩进:  0.99 厘米"/>
    <w:basedOn w:val="a3"/>
    <w:link w:val="13099Char"/>
    <w:pPr>
      <w:ind w:firstLine="560"/>
    </w:pPr>
    <w:rPr>
      <w:rFonts w:ascii="宋体" w:hAnsi="宋体"/>
      <w:sz w:val="27"/>
      <w:szCs w:val="27"/>
    </w:rPr>
  </w:style>
  <w:style w:type="character" w:customStyle="1" w:styleId="13099Char">
    <w:name w:val="样式 宋体 13 磅 首行缩进:  0.99 厘米 Char"/>
    <w:link w:val="13099"/>
    <w:rPr>
      <w:rFonts w:ascii="宋体" w:hAnsi="宋体" w:cs="宋体"/>
      <w:kern w:val="2"/>
      <w:sz w:val="27"/>
      <w:szCs w:val="27"/>
    </w:rPr>
  </w:style>
  <w:style w:type="paragraph" w:customStyle="1" w:styleId="CharCharChar1Char1CharCharChar">
    <w:name w:val="Char Char Char1 Char1 Char Char Char"/>
    <w:basedOn w:val="a3"/>
    <w:semiHidden/>
  </w:style>
  <w:style w:type="paragraph" w:customStyle="1" w:styleId="afffffffffffffffd">
    <w:name w:val="表头样式"/>
    <w:basedOn w:val="a3"/>
    <w:semiHidden/>
    <w:pPr>
      <w:keepNext/>
      <w:widowControl/>
      <w:spacing w:beforeLines="50" w:afterLines="50" w:line="520" w:lineRule="exact"/>
      <w:ind w:firstLineChars="100" w:firstLine="280"/>
    </w:pPr>
    <w:rPr>
      <w:rFonts w:ascii="宋体" w:hAnsi="宋体" w:cs="宋体"/>
      <w:bCs/>
      <w:sz w:val="28"/>
      <w:szCs w:val="28"/>
    </w:rPr>
  </w:style>
  <w:style w:type="paragraph" w:customStyle="1" w:styleId="afffffffffffffffe">
    <w:name w:val="表中样式"/>
    <w:basedOn w:val="a3"/>
    <w:qFormat/>
    <w:pPr>
      <w:widowControl/>
      <w:spacing w:line="240" w:lineRule="exact"/>
      <w:ind w:leftChars="-25" w:left="-25" w:rightChars="-31" w:right="-31"/>
      <w:jc w:val="center"/>
    </w:pPr>
    <w:rPr>
      <w:rFonts w:ascii="宋体" w:hAnsi="宋体" w:cs="宋体"/>
      <w:bCs/>
      <w:kern w:val="0"/>
      <w:szCs w:val="32"/>
    </w:rPr>
  </w:style>
  <w:style w:type="paragraph" w:customStyle="1" w:styleId="314">
    <w:name w:val="正文文字缩进 31"/>
    <w:basedOn w:val="a3"/>
    <w:next w:val="23"/>
    <w:semiHidden/>
    <w:pPr>
      <w:spacing w:line="360" w:lineRule="auto"/>
      <w:ind w:firstLineChars="100" w:firstLine="280"/>
    </w:pPr>
    <w:rPr>
      <w:rFonts w:ascii="宋体" w:hAnsi="宋体" w:cs="宋体"/>
      <w:bCs/>
      <w:sz w:val="28"/>
      <w:szCs w:val="30"/>
    </w:rPr>
  </w:style>
  <w:style w:type="paragraph" w:customStyle="1" w:styleId="1fff8">
    <w:name w:val="样式 标题 1 + 黑体 三号"/>
    <w:basedOn w:val="1"/>
    <w:semiHidden/>
    <w:pPr>
      <w:keepLines/>
      <w:widowControl/>
      <w:overflowPunct/>
      <w:topLinePunct/>
      <w:autoSpaceDE w:val="0"/>
      <w:autoSpaceDN w:val="0"/>
      <w:adjustRightInd w:val="0"/>
      <w:spacing w:before="340" w:after="330" w:line="240" w:lineRule="auto"/>
      <w:ind w:left="0" w:firstLineChars="224" w:firstLine="538"/>
    </w:pPr>
    <w:rPr>
      <w:rFonts w:ascii="黑体" w:hAnsi="黑体"/>
      <w:b w:val="0"/>
      <w:bCs w:val="0"/>
      <w:snapToGrid w:val="0"/>
      <w:color w:val="auto"/>
      <w:sz w:val="32"/>
      <w:szCs w:val="44"/>
    </w:rPr>
  </w:style>
  <w:style w:type="paragraph" w:customStyle="1" w:styleId="1fff9">
    <w:name w:val="样式 标题 1 + (中文) 黑体 三号 居中 行距: 单倍行距"/>
    <w:basedOn w:val="1"/>
    <w:semiHidden/>
    <w:pPr>
      <w:keepLines/>
      <w:widowControl/>
      <w:overflowPunct/>
      <w:topLinePunct/>
      <w:autoSpaceDE w:val="0"/>
      <w:autoSpaceDN w:val="0"/>
      <w:adjustRightInd w:val="0"/>
      <w:spacing w:before="340" w:after="330" w:line="240" w:lineRule="auto"/>
      <w:ind w:left="0" w:firstLineChars="224" w:firstLine="538"/>
      <w:jc w:val="left"/>
    </w:pPr>
    <w:rPr>
      <w:rFonts w:ascii="宋体" w:cs="宋体"/>
      <w:b w:val="0"/>
      <w:bCs w:val="0"/>
      <w:snapToGrid w:val="0"/>
      <w:color w:val="auto"/>
      <w:sz w:val="32"/>
      <w:szCs w:val="20"/>
    </w:rPr>
  </w:style>
  <w:style w:type="paragraph" w:customStyle="1" w:styleId="1200">
    <w:name w:val="样式 标题 1 + 黑体 三号 居中 行距: 固定值 20 磅"/>
    <w:basedOn w:val="1"/>
    <w:semiHidden/>
    <w:pPr>
      <w:keepLines/>
      <w:widowControl/>
      <w:overflowPunct/>
      <w:topLinePunct/>
      <w:autoSpaceDE w:val="0"/>
      <w:autoSpaceDN w:val="0"/>
      <w:adjustRightInd w:val="0"/>
      <w:spacing w:before="340" w:after="330" w:line="400" w:lineRule="exact"/>
      <w:ind w:left="0" w:firstLineChars="224" w:firstLine="538"/>
      <w:jc w:val="left"/>
    </w:pPr>
    <w:rPr>
      <w:rFonts w:ascii="黑体" w:hAnsi="黑体" w:cs="宋体"/>
      <w:b w:val="0"/>
      <w:bCs w:val="0"/>
      <w:snapToGrid w:val="0"/>
      <w:color w:val="auto"/>
      <w:sz w:val="32"/>
      <w:szCs w:val="20"/>
    </w:rPr>
  </w:style>
  <w:style w:type="paragraph" w:customStyle="1" w:styleId="2TimesNewRoman20">
    <w:name w:val="样式 标题 2 + Times New Roman 小三 居中 行距: 固定值 20 磅"/>
    <w:basedOn w:val="2"/>
    <w:semiHidden/>
    <w:pPr>
      <w:widowControl/>
      <w:spacing w:line="400" w:lineRule="exact"/>
      <w:ind w:firstLineChars="192" w:firstLine="538"/>
    </w:pPr>
    <w:rPr>
      <w:rFonts w:ascii="Times New Roman" w:hAnsi="Times New Roman" w:cs="宋体"/>
      <w:bCs w:val="0"/>
      <w:sz w:val="30"/>
      <w:szCs w:val="20"/>
    </w:rPr>
  </w:style>
  <w:style w:type="paragraph" w:customStyle="1" w:styleId="2TimesNewRoman0">
    <w:name w:val="样式 标题 2 + Times New Roman 小三 居中 行距: 单倍行距"/>
    <w:basedOn w:val="2"/>
    <w:semiHidden/>
    <w:pPr>
      <w:widowControl/>
      <w:spacing w:line="240" w:lineRule="auto"/>
      <w:ind w:firstLineChars="192" w:firstLine="538"/>
    </w:pPr>
    <w:rPr>
      <w:rFonts w:ascii="Times New Roman" w:hAnsi="Times New Roman" w:cs="宋体"/>
      <w:bCs w:val="0"/>
      <w:sz w:val="30"/>
      <w:szCs w:val="20"/>
    </w:rPr>
  </w:style>
  <w:style w:type="paragraph" w:customStyle="1" w:styleId="2TimesNewRoman1">
    <w:name w:val="样式 标题 2 + Times New Roman"/>
    <w:basedOn w:val="2"/>
    <w:semiHidden/>
    <w:pPr>
      <w:widowControl/>
      <w:spacing w:line="415" w:lineRule="auto"/>
      <w:ind w:firstLineChars="192" w:firstLine="538"/>
    </w:pPr>
    <w:rPr>
      <w:rFonts w:ascii="Times New Roman" w:hAnsi="Times New Roman"/>
      <w:bCs w:val="0"/>
    </w:rPr>
  </w:style>
  <w:style w:type="paragraph" w:customStyle="1" w:styleId="2TimesNewRoman2">
    <w:name w:val="样式 标题 2 + Times New Roman 小三 居中"/>
    <w:basedOn w:val="2"/>
    <w:semiHidden/>
    <w:pPr>
      <w:widowControl/>
      <w:spacing w:line="415" w:lineRule="auto"/>
      <w:ind w:firstLineChars="192" w:firstLine="538"/>
    </w:pPr>
    <w:rPr>
      <w:rFonts w:ascii="Times New Roman" w:hAnsi="Times New Roman" w:cs="宋体"/>
      <w:bCs w:val="0"/>
      <w:sz w:val="30"/>
      <w:szCs w:val="20"/>
    </w:rPr>
  </w:style>
  <w:style w:type="paragraph" w:customStyle="1" w:styleId="affffffffffffffff">
    <w:name w:val="正文(a)"/>
    <w:basedOn w:val="ae"/>
    <w:semiHidden/>
    <w:pPr>
      <w:tabs>
        <w:tab w:val="left" w:pos="1139"/>
        <w:tab w:val="left" w:pos="1332"/>
      </w:tabs>
      <w:snapToGrid/>
      <w:spacing w:before="0" w:after="0" w:line="351" w:lineRule="atLeast"/>
      <w:ind w:left="-141" w:right="0" w:firstLine="566"/>
      <w:textAlignment w:val="baseline"/>
    </w:pPr>
    <w:rPr>
      <w:rFonts w:ascii="宋体" w:cs="宋体"/>
      <w:bCs/>
      <w:color w:val="000000"/>
      <w:spacing w:val="5"/>
      <w:sz w:val="21"/>
      <w:szCs w:val="21"/>
      <w:u w:color="000000"/>
    </w:rPr>
  </w:style>
  <w:style w:type="paragraph" w:customStyle="1" w:styleId="affffffffffffffff0">
    <w:name w:val="文章总标题"/>
    <w:basedOn w:val="a3"/>
    <w:next w:val="a3"/>
    <w:semiHidden/>
    <w:pPr>
      <w:widowControl/>
      <w:spacing w:before="566" w:after="544" w:line="566" w:lineRule="atLeast"/>
      <w:jc w:val="center"/>
      <w:textAlignment w:val="baseline"/>
    </w:pPr>
    <w:rPr>
      <w:rFonts w:ascii="Arial" w:eastAsia="黑体" w:cs="Arial"/>
      <w:bCs/>
      <w:color w:val="000000"/>
      <w:kern w:val="0"/>
      <w:sz w:val="54"/>
      <w:szCs w:val="54"/>
      <w:u w:color="000000"/>
    </w:rPr>
  </w:style>
  <w:style w:type="paragraph" w:customStyle="1" w:styleId="05051">
    <w:name w:val="样式 表头样式 + 两端对齐 段前: 0.5 行 段后: 0.5 行 首行缩进:  1 字符"/>
    <w:basedOn w:val="afffffffffffffffd"/>
    <w:semiHidden/>
    <w:pPr>
      <w:keepLines/>
      <w:spacing w:before="156" w:after="156"/>
      <w:ind w:firstLineChars="200" w:firstLine="560"/>
    </w:pPr>
    <w:rPr>
      <w:bCs w:val="0"/>
      <w:sz w:val="24"/>
      <w:szCs w:val="20"/>
    </w:rPr>
  </w:style>
  <w:style w:type="table" w:customStyle="1" w:styleId="124">
    <w:name w:val="简明型 12"/>
    <w:basedOn w:val="a5"/>
    <w:semiHidden/>
    <w:pPr>
      <w:spacing w:line="520" w:lineRule="exact"/>
      <w:ind w:firstLineChars="250" w:firstLine="700"/>
      <w:jc w:val="both"/>
    </w:pPr>
    <w:tblPr>
      <w:tblBorders>
        <w:top w:val="single" w:sz="12" w:space="0" w:color="008000"/>
        <w:bottom w:val="single" w:sz="12" w:space="0" w:color="008000"/>
      </w:tblBorders>
    </w:tblPr>
    <w:tcPr>
      <w:shd w:val="clear" w:color="auto" w:fill="auto"/>
    </w:tcPr>
    <w:tblStylePr w:type="firstRow">
      <w:tblPr/>
      <w:tcPr>
        <w:tcBorders>
          <w:top w:val="nil"/>
          <w:left w:val="single" w:sz="6" w:space="0" w:color="008000"/>
          <w:bottom w:val="nil"/>
          <w:right w:val="nil"/>
          <w:insideH w:val="nil"/>
          <w:insideV w:val="nil"/>
          <w:tl2br w:val="nil"/>
          <w:tr2bl w:val="nil"/>
        </w:tcBorders>
      </w:tcPr>
    </w:tblStylePr>
    <w:tblStylePr w:type="lastRow">
      <w:tblPr/>
      <w:tcPr>
        <w:tcBorders>
          <w:top w:val="single" w:sz="6" w:space="0" w:color="008000"/>
          <w:left w:val="nil"/>
          <w:bottom w:val="nil"/>
          <w:right w:val="nil"/>
          <w:insideH w:val="nil"/>
          <w:insideV w:val="nil"/>
          <w:tl2br w:val="nil"/>
          <w:tr2bl w:val="nil"/>
        </w:tcBorders>
      </w:tcPr>
    </w:tblStylePr>
  </w:style>
  <w:style w:type="table" w:customStyle="1" w:styleId="620">
    <w:name w:val="网格型 62"/>
    <w:basedOn w:val="a5"/>
    <w:semiHidden/>
    <w:pPr>
      <w:spacing w:line="520" w:lineRule="exact"/>
      <w:ind w:firstLineChars="250" w:firstLine="70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top w:val="nil"/>
          <w:left w:val="single" w:sz="6" w:space="0" w:color="000000"/>
          <w:bottom w:val="nil"/>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ffe">
    <w:name w:val="专业型2"/>
    <w:basedOn w:val="a5"/>
    <w:semiHidden/>
    <w:pPr>
      <w:spacing w:line="520" w:lineRule="exact"/>
      <w:ind w:firstLineChars="250" w:firstLine="70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446626">
    <w:name w:val="样式 标题 4常用标题 4 + 段前: 6 磅 段后: 6 磅 行距: 固定值 26 磅"/>
    <w:basedOn w:val="4"/>
    <w:pPr>
      <w:tabs>
        <w:tab w:val="left" w:pos="800"/>
        <w:tab w:val="left" w:pos="1440"/>
      </w:tabs>
      <w:spacing w:before="120" w:line="520" w:lineRule="exact"/>
      <w:jc w:val="both"/>
    </w:pPr>
    <w:rPr>
      <w:rFonts w:ascii="Arial" w:hAnsi="Arial" w:cs="宋体"/>
      <w:kern w:val="2"/>
      <w:szCs w:val="20"/>
    </w:rPr>
  </w:style>
  <w:style w:type="paragraph" w:customStyle="1" w:styleId="CharCharChar1CharCharCharCharCharCharChar1">
    <w:name w:val="Char Char Char1 Char Char Char Char Char Char Char1"/>
    <w:basedOn w:val="a3"/>
    <w:semiHidden/>
  </w:style>
  <w:style w:type="character" w:customStyle="1" w:styleId="style91">
    <w:name w:val="style91"/>
    <w:rPr>
      <w:b/>
      <w:bCs/>
      <w:color w:val="187CC8"/>
    </w:rPr>
  </w:style>
  <w:style w:type="paragraph" w:customStyle="1" w:styleId="affffffffffffffff1">
    <w:name w:val="正文样式一"/>
    <w:basedOn w:val="a3"/>
    <w:pPr>
      <w:adjustRightInd w:val="0"/>
      <w:spacing w:line="400" w:lineRule="atLeast"/>
      <w:ind w:firstLine="510"/>
      <w:textAlignment w:val="baseline"/>
    </w:pPr>
    <w:rPr>
      <w:kern w:val="0"/>
      <w:sz w:val="24"/>
      <w:szCs w:val="20"/>
    </w:rPr>
  </w:style>
  <w:style w:type="paragraph" w:customStyle="1" w:styleId="3ff2">
    <w:name w:val="正文样式3"/>
    <w:basedOn w:val="a3"/>
    <w:pPr>
      <w:keepLines/>
      <w:adjustRightInd w:val="0"/>
      <w:spacing w:line="20" w:lineRule="atLeast"/>
      <w:jc w:val="center"/>
      <w:textAlignment w:val="baseline"/>
    </w:pPr>
    <w:rPr>
      <w:kern w:val="0"/>
      <w:sz w:val="24"/>
      <w:szCs w:val="20"/>
    </w:rPr>
  </w:style>
  <w:style w:type="paragraph" w:customStyle="1" w:styleId="s0">
    <w:name w:val="s0"/>
    <w:pPr>
      <w:widowControl w:val="0"/>
      <w:autoSpaceDE w:val="0"/>
      <w:autoSpaceDN w:val="0"/>
      <w:adjustRightInd w:val="0"/>
    </w:pPr>
    <w:rPr>
      <w:rFonts w:ascii="????" w:eastAsia="????"/>
    </w:rPr>
  </w:style>
  <w:style w:type="character" w:customStyle="1" w:styleId="r1">
    <w:name w:val="r1"/>
    <w:rPr>
      <w:sz w:val="20"/>
      <w:szCs w:val="20"/>
    </w:rPr>
  </w:style>
  <w:style w:type="paragraph" w:customStyle="1" w:styleId="Textecourant">
    <w:name w:val="!Texte courant"/>
    <w:pPr>
      <w:spacing w:before="120" w:line="280" w:lineRule="atLeast"/>
      <w:jc w:val="both"/>
    </w:pPr>
    <w:rPr>
      <w:sz w:val="24"/>
      <w:lang w:val="fr-FR" w:eastAsia="en-US"/>
    </w:rPr>
  </w:style>
  <w:style w:type="paragraph" w:customStyle="1" w:styleId="affffffffffffffff2">
    <w:name w:val="正文（首行缩进）"/>
    <w:basedOn w:val="a3"/>
    <w:pPr>
      <w:widowControl/>
      <w:spacing w:line="360" w:lineRule="auto"/>
      <w:ind w:firstLineChars="200" w:firstLine="480"/>
      <w:jc w:val="left"/>
    </w:pPr>
    <w:rPr>
      <w:rFonts w:ascii="宋体" w:hAnsi="宋体"/>
      <w:color w:val="000000"/>
      <w:sz w:val="24"/>
      <w:szCs w:val="20"/>
    </w:rPr>
  </w:style>
  <w:style w:type="paragraph" w:customStyle="1" w:styleId="240">
    <w:name w:val="样式 宋体 小四 左 行距: 固定值 24 磅"/>
    <w:basedOn w:val="a3"/>
    <w:pPr>
      <w:spacing w:line="480" w:lineRule="exact"/>
      <w:ind w:firstLineChars="200" w:firstLine="200"/>
      <w:jc w:val="left"/>
    </w:pPr>
    <w:rPr>
      <w:rFonts w:ascii="宋体" w:cs="宋体"/>
      <w:kern w:val="0"/>
      <w:sz w:val="24"/>
      <w:szCs w:val="20"/>
    </w:rPr>
  </w:style>
  <w:style w:type="paragraph" w:customStyle="1" w:styleId="CharCharCharChar3">
    <w:name w:val="Char Char Char Char3"/>
    <w:basedOn w:val="a3"/>
    <w:qFormat/>
    <w:pPr>
      <w:widowControl/>
      <w:spacing w:after="160" w:line="240" w:lineRule="exact"/>
      <w:jc w:val="left"/>
    </w:pPr>
    <w:rPr>
      <w:rFonts w:ascii="Verdana" w:hAnsi="Verdana"/>
      <w:kern w:val="0"/>
      <w:sz w:val="20"/>
      <w:szCs w:val="20"/>
      <w:lang w:eastAsia="en-US"/>
    </w:rPr>
  </w:style>
  <w:style w:type="paragraph" w:customStyle="1" w:styleId="CharCharChar1Char11">
    <w:name w:val="Char Char Char1 Char11"/>
    <w:basedOn w:val="a3"/>
    <w:semiHidden/>
  </w:style>
  <w:style w:type="character" w:customStyle="1" w:styleId="1CharChar3">
    <w:name w:val="标题 1 Char Char"/>
    <w:rPr>
      <w:rFonts w:eastAsia="宋体"/>
      <w:b/>
      <w:bCs/>
      <w:kern w:val="44"/>
      <w:sz w:val="24"/>
      <w:szCs w:val="24"/>
      <w:lang w:val="en-US" w:eastAsia="zh-CN" w:bidi="ar-SA"/>
    </w:rPr>
  </w:style>
  <w:style w:type="character" w:customStyle="1" w:styleId="2Char9">
    <w:name w:val="正文 + 首行缩进:  2 字符 Char"/>
    <w:rPr>
      <w:rFonts w:eastAsia="宋体"/>
      <w:spacing w:val="12"/>
      <w:kern w:val="2"/>
      <w:sz w:val="24"/>
      <w:lang w:val="en-US" w:eastAsia="zh-CN" w:bidi="ar-SA"/>
    </w:rPr>
  </w:style>
  <w:style w:type="character" w:customStyle="1" w:styleId="Charfffff">
    <w:name w:val="表题 Char"/>
    <w:rPr>
      <w:rFonts w:eastAsia="宋体"/>
      <w:b/>
      <w:spacing w:val="12"/>
      <w:w w:val="90"/>
      <w:kern w:val="2"/>
      <w:sz w:val="24"/>
      <w:szCs w:val="24"/>
      <w:lang w:val="en-US" w:eastAsia="zh-CN" w:bidi="ar-SA"/>
    </w:rPr>
  </w:style>
  <w:style w:type="paragraph" w:customStyle="1" w:styleId="affffffffffffffff3">
    <w:name w:val="我的正文"/>
    <w:basedOn w:val="a3"/>
    <w:link w:val="Charfffff0"/>
    <w:rPr>
      <w:sz w:val="24"/>
      <w:szCs w:val="20"/>
    </w:rPr>
  </w:style>
  <w:style w:type="character" w:customStyle="1" w:styleId="Charfffff0">
    <w:name w:val="我的正文 Char"/>
    <w:link w:val="affffffffffffffff3"/>
    <w:rPr>
      <w:kern w:val="2"/>
      <w:sz w:val="24"/>
    </w:rPr>
  </w:style>
  <w:style w:type="paragraph" w:customStyle="1" w:styleId="t12">
    <w:name w:val="t12"/>
    <w:basedOn w:val="a3"/>
    <w:pPr>
      <w:widowControl/>
      <w:spacing w:before="100" w:beforeAutospacing="1" w:after="100" w:afterAutospacing="1"/>
      <w:jc w:val="left"/>
    </w:pPr>
    <w:rPr>
      <w:rFonts w:ascii="宋体" w:hAnsi="宋体" w:cs="宋体"/>
      <w:kern w:val="0"/>
      <w:sz w:val="24"/>
    </w:rPr>
  </w:style>
  <w:style w:type="paragraph" w:customStyle="1" w:styleId="1-1">
    <w:name w:val="图1-1"/>
    <w:basedOn w:val="affffc"/>
    <w:pPr>
      <w:keepLines/>
      <w:adjustRightInd/>
      <w:snapToGrid/>
      <w:spacing w:line="240" w:lineRule="auto"/>
    </w:pPr>
    <w:rPr>
      <w:rFonts w:eastAsia="宋体"/>
      <w:spacing w:val="0"/>
      <w:kern w:val="2"/>
      <w:sz w:val="21"/>
      <w:szCs w:val="24"/>
    </w:rPr>
  </w:style>
  <w:style w:type="character" w:customStyle="1" w:styleId="1-1Char">
    <w:name w:val="图1-1 Char"/>
    <w:rPr>
      <w:rFonts w:eastAsia="宋体"/>
      <w:b/>
      <w:spacing w:val="12"/>
      <w:w w:val="90"/>
      <w:kern w:val="2"/>
      <w:sz w:val="21"/>
      <w:szCs w:val="24"/>
      <w:lang w:val="en-US" w:eastAsia="zh-CN" w:bidi="ar-SA"/>
    </w:rPr>
  </w:style>
  <w:style w:type="paragraph" w:customStyle="1" w:styleId="affffffffffffffff4">
    <w:name w:val="目录"/>
    <w:basedOn w:val="10"/>
    <w:pPr>
      <w:tabs>
        <w:tab w:val="right" w:leader="dot" w:pos="9060"/>
      </w:tabs>
      <w:spacing w:line="420" w:lineRule="atLeast"/>
      <w:jc w:val="center"/>
    </w:pPr>
    <w:rPr>
      <w:rFonts w:ascii="黑体"/>
      <w:b w:val="0"/>
      <w:bCs/>
      <w:caps/>
      <w:spacing w:val="12"/>
      <w:kern w:val="44"/>
      <w:sz w:val="44"/>
      <w:szCs w:val="20"/>
    </w:rPr>
  </w:style>
  <w:style w:type="paragraph" w:customStyle="1" w:styleId="Qzy1">
    <w:name w:val="Qzy样式1"/>
    <w:basedOn w:val="1"/>
    <w:pPr>
      <w:keepNext w:val="0"/>
      <w:keepLines/>
      <w:widowControl/>
      <w:overflowPunct/>
      <w:snapToGrid/>
      <w:spacing w:before="0" w:after="0" w:line="240" w:lineRule="atLeast"/>
      <w:ind w:left="0" w:firstLine="0"/>
    </w:pPr>
    <w:rPr>
      <w:rFonts w:eastAsia="宋体"/>
      <w:bCs w:val="0"/>
      <w:color w:val="auto"/>
      <w:sz w:val="36"/>
      <w:szCs w:val="20"/>
    </w:rPr>
  </w:style>
  <w:style w:type="character" w:customStyle="1" w:styleId="style16style57">
    <w:name w:val="style16 style57"/>
  </w:style>
  <w:style w:type="character" w:customStyle="1" w:styleId="style9style60">
    <w:name w:val="style9 style60"/>
  </w:style>
  <w:style w:type="character" w:customStyle="1" w:styleId="style621">
    <w:name w:val="style621"/>
    <w:rPr>
      <w:color w:val="335150"/>
    </w:rPr>
  </w:style>
  <w:style w:type="paragraph" w:customStyle="1" w:styleId="24255">
    <w:name w:val="样式 样式 宋体 小四 左 行距: 固定值 24 磅 + 黑色 居中 首行缩进:  2 字符 段前: 5 磅 段后: 5..."/>
    <w:basedOn w:val="240"/>
    <w:pPr>
      <w:spacing w:before="100" w:after="100"/>
      <w:ind w:firstLineChars="0" w:firstLine="0"/>
      <w:jc w:val="center"/>
    </w:pPr>
    <w:rPr>
      <w:color w:val="000000"/>
    </w:rPr>
  </w:style>
  <w:style w:type="table" w:customStyle="1" w:styleId="affffffffffffffff5">
    <w:name w:val="哈工大常用"/>
    <w:basedOn w:val="a5"/>
    <w:pPr>
      <w:jc w:val="center"/>
      <w:textAlignment w:val="center"/>
    </w:pPr>
    <w:rPr>
      <w:kern w:val="21"/>
      <w:szCs w:val="21"/>
    </w:rPr>
    <w:tblPr>
      <w:jc w:val="center"/>
      <w:tblBorders>
        <w:top w:val="single" w:sz="12" w:space="0" w:color="000000"/>
        <w:bottom w:val="single" w:sz="12" w:space="0" w:color="000000"/>
        <w:insideH w:val="single" w:sz="4" w:space="0" w:color="000000"/>
        <w:insideV w:val="single" w:sz="4" w:space="0" w:color="000000"/>
      </w:tblBorders>
    </w:tblPr>
    <w:trPr>
      <w:tblHeader/>
      <w:jc w:val="center"/>
    </w:trPr>
    <w:tcPr>
      <w:vAlign w:val="center"/>
    </w:tcPr>
  </w:style>
  <w:style w:type="paragraph" w:customStyle="1" w:styleId="Char130">
    <w:name w:val="Char13"/>
    <w:basedOn w:val="a3"/>
    <w:rPr>
      <w:rFonts w:ascii="Tahoma" w:hAnsi="Tahoma"/>
      <w:sz w:val="24"/>
      <w:szCs w:val="20"/>
    </w:rPr>
  </w:style>
  <w:style w:type="paragraph" w:customStyle="1" w:styleId="CharCharChar1CharCharChar">
    <w:name w:val="Char Char Char1 Char Char Char"/>
    <w:basedOn w:val="a3"/>
  </w:style>
  <w:style w:type="paragraph" w:customStyle="1" w:styleId="2fff">
    <w:name w:val="正文首行缩进2"/>
    <w:basedOn w:val="ae"/>
    <w:pPr>
      <w:widowControl w:val="0"/>
      <w:adjustRightInd w:val="0"/>
      <w:snapToGrid/>
      <w:spacing w:before="0" w:after="0" w:line="312" w:lineRule="auto"/>
      <w:ind w:right="0" w:firstLine="567"/>
      <w:textAlignment w:val="baseline"/>
    </w:pPr>
    <w:rPr>
      <w:sz w:val="28"/>
      <w:szCs w:val="24"/>
    </w:rPr>
  </w:style>
  <w:style w:type="paragraph" w:customStyle="1" w:styleId="tian">
    <w:name w:val="tian"/>
    <w:basedOn w:val="a3"/>
    <w:rPr>
      <w:sz w:val="24"/>
      <w:szCs w:val="20"/>
    </w:rPr>
  </w:style>
  <w:style w:type="paragraph" w:customStyle="1" w:styleId="Char1CharCharCharCharChar1Char">
    <w:name w:val="Char1 Char Char Char Char Char1 Char"/>
    <w:basedOn w:val="a3"/>
    <w:rPr>
      <w:rFonts w:ascii="Tahoma" w:hAnsi="Tahoma"/>
      <w:sz w:val="24"/>
      <w:szCs w:val="20"/>
    </w:rPr>
  </w:style>
  <w:style w:type="paragraph" w:customStyle="1" w:styleId="affffffffffffffff6">
    <w:name w:val="封面"/>
    <w:pPr>
      <w:spacing w:line="360" w:lineRule="auto"/>
      <w:jc w:val="center"/>
    </w:pPr>
    <w:rPr>
      <w:rFonts w:ascii="宋体" w:hAnsi="宋体"/>
      <w:b/>
      <w:spacing w:val="-20"/>
      <w:sz w:val="36"/>
      <w:szCs w:val="36"/>
    </w:rPr>
  </w:style>
  <w:style w:type="paragraph" w:customStyle="1" w:styleId="affffffffffffffff7">
    <w:name w:val="表格编号"/>
    <w:basedOn w:val="a3"/>
    <w:pPr>
      <w:spacing w:line="400" w:lineRule="exact"/>
    </w:pPr>
    <w:rPr>
      <w:kern w:val="0"/>
      <w:sz w:val="28"/>
      <w:szCs w:val="28"/>
    </w:rPr>
  </w:style>
  <w:style w:type="paragraph" w:customStyle="1" w:styleId="1A0">
    <w:name w:val="列表 1A"/>
    <w:basedOn w:val="1fffa"/>
    <w:pPr>
      <w:tabs>
        <w:tab w:val="left" w:pos="907"/>
      </w:tabs>
      <w:ind w:left="907" w:hanging="567"/>
    </w:pPr>
  </w:style>
  <w:style w:type="paragraph" w:customStyle="1" w:styleId="1fffa">
    <w:name w:val="列表 1"/>
    <w:basedOn w:val="a3"/>
    <w:pPr>
      <w:tabs>
        <w:tab w:val="left" w:pos="432"/>
      </w:tabs>
      <w:spacing w:before="120" w:after="60" w:line="288" w:lineRule="auto"/>
      <w:ind w:left="432" w:hanging="432"/>
    </w:pPr>
    <w:rPr>
      <w:rFonts w:ascii="Arial" w:hAnsi="Arial"/>
      <w:color w:val="FFCC99"/>
      <w:sz w:val="24"/>
      <w:szCs w:val="20"/>
    </w:rPr>
  </w:style>
  <w:style w:type="paragraph" w:customStyle="1" w:styleId="Affffffffffffffff8">
    <w:name w:val="列表 A"/>
    <w:basedOn w:val="aff3"/>
    <w:pPr>
      <w:tabs>
        <w:tab w:val="left" w:pos="1021"/>
      </w:tabs>
      <w:snapToGrid/>
      <w:spacing w:beforeLines="100" w:afterLines="50" w:line="288" w:lineRule="auto"/>
      <w:ind w:left="1021" w:hanging="454"/>
      <w:jc w:val="both"/>
      <w:textAlignment w:val="auto"/>
    </w:pPr>
    <w:rPr>
      <w:rFonts w:ascii="Arial" w:eastAsia="宋体" w:hAnsi="Arial"/>
      <w:b/>
      <w:bCs/>
      <w:color w:val="FF99CC"/>
      <w:kern w:val="2"/>
      <w:sz w:val="24"/>
      <w:szCs w:val="20"/>
    </w:rPr>
  </w:style>
  <w:style w:type="paragraph" w:customStyle="1" w:styleId="2A0">
    <w:name w:val="列表 2A"/>
    <w:basedOn w:val="21"/>
    <w:pPr>
      <w:tabs>
        <w:tab w:val="left" w:pos="1335"/>
      </w:tabs>
      <w:spacing w:before="100" w:beforeAutospacing="1" w:after="100" w:afterAutospacing="1" w:line="288" w:lineRule="auto"/>
      <w:ind w:leftChars="0" w:left="1335" w:firstLineChars="0" w:hanging="705"/>
      <w:jc w:val="both"/>
    </w:pPr>
    <w:rPr>
      <w:rFonts w:ascii="Arial" w:eastAsia="宋体" w:hAnsi="Arial"/>
      <w:color w:val="FFFF99"/>
      <w:kern w:val="2"/>
      <w:sz w:val="24"/>
      <w:szCs w:val="20"/>
    </w:rPr>
  </w:style>
  <w:style w:type="paragraph" w:customStyle="1" w:styleId="2B0">
    <w:name w:val="列表 2B"/>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C0">
    <w:name w:val="列表 2C"/>
    <w:basedOn w:val="21"/>
    <w:pPr>
      <w:tabs>
        <w:tab w:val="left" w:pos="1275"/>
      </w:tabs>
      <w:spacing w:before="100" w:beforeAutospacing="1" w:after="100" w:afterAutospacing="1" w:line="288" w:lineRule="auto"/>
      <w:ind w:leftChars="0" w:left="1275" w:firstLineChars="0" w:hanging="705"/>
      <w:jc w:val="both"/>
    </w:pPr>
    <w:rPr>
      <w:rFonts w:ascii="Arial" w:eastAsia="宋体" w:hAnsi="Arial"/>
      <w:color w:val="FFFF99"/>
      <w:kern w:val="2"/>
      <w:sz w:val="24"/>
      <w:szCs w:val="20"/>
    </w:rPr>
  </w:style>
  <w:style w:type="paragraph" w:customStyle="1" w:styleId="2D0">
    <w:name w:val="列表 2D"/>
    <w:basedOn w:val="21"/>
    <w:pPr>
      <w:tabs>
        <w:tab w:val="left" w:pos="885"/>
      </w:tabs>
      <w:spacing w:before="100" w:beforeAutospacing="1" w:after="100" w:afterAutospacing="1" w:line="288" w:lineRule="auto"/>
      <w:ind w:leftChars="0" w:left="885" w:firstLineChars="0" w:hanging="315"/>
      <w:jc w:val="both"/>
    </w:pPr>
    <w:rPr>
      <w:rFonts w:ascii="Arial" w:eastAsia="宋体" w:hAnsi="Arial"/>
      <w:color w:val="FFFF99"/>
      <w:kern w:val="2"/>
      <w:sz w:val="24"/>
      <w:szCs w:val="20"/>
    </w:rPr>
  </w:style>
  <w:style w:type="paragraph" w:customStyle="1" w:styleId="4A0">
    <w:name w:val="列表 4A"/>
    <w:basedOn w:val="45"/>
    <w:pPr>
      <w:tabs>
        <w:tab w:val="left" w:pos="360"/>
      </w:tabs>
      <w:spacing w:beforeLines="50" w:afterLines="30" w:line="288" w:lineRule="auto"/>
      <w:ind w:leftChars="0" w:left="360" w:hanging="360"/>
    </w:pPr>
    <w:rPr>
      <w:rFonts w:ascii="Arial" w:hAnsi="Arial"/>
      <w:color w:val="CCFFFF"/>
      <w:sz w:val="24"/>
      <w:szCs w:val="20"/>
    </w:rPr>
  </w:style>
  <w:style w:type="paragraph" w:customStyle="1" w:styleId="4B0">
    <w:name w:val="列表 4B"/>
    <w:basedOn w:val="45"/>
    <w:pPr>
      <w:tabs>
        <w:tab w:val="left" w:pos="360"/>
      </w:tabs>
      <w:spacing w:beforeLines="50" w:afterLines="30" w:line="288" w:lineRule="auto"/>
      <w:ind w:leftChars="0" w:left="360" w:firstLineChars="0" w:hanging="360"/>
    </w:pPr>
    <w:rPr>
      <w:rFonts w:ascii="Arial" w:hAnsi="Arial"/>
      <w:color w:val="CCFFFF"/>
      <w:sz w:val="24"/>
      <w:szCs w:val="20"/>
    </w:rPr>
  </w:style>
  <w:style w:type="paragraph" w:customStyle="1" w:styleId="4C0">
    <w:name w:val="列表 4C"/>
    <w:basedOn w:val="45"/>
    <w:next w:val="45"/>
    <w:pPr>
      <w:tabs>
        <w:tab w:val="left" w:pos="562"/>
      </w:tabs>
      <w:spacing w:beforeLines="20" w:afterLines="20" w:line="288" w:lineRule="auto"/>
      <w:ind w:leftChars="0" w:left="562" w:firstLineChars="0" w:hanging="420"/>
    </w:pPr>
    <w:rPr>
      <w:rFonts w:ascii="Arial" w:hAnsi="Arial"/>
      <w:color w:val="CCFFFF"/>
      <w:sz w:val="24"/>
      <w:szCs w:val="20"/>
    </w:rPr>
  </w:style>
  <w:style w:type="paragraph" w:customStyle="1" w:styleId="4D0">
    <w:name w:val="列表 4D"/>
    <w:basedOn w:val="45"/>
    <w:pPr>
      <w:tabs>
        <w:tab w:val="left" w:pos="360"/>
      </w:tabs>
      <w:spacing w:beforeLines="50" w:afterLines="30" w:line="288" w:lineRule="auto"/>
      <w:ind w:leftChars="0" w:left="360" w:firstLineChars="0" w:hanging="360"/>
    </w:pPr>
    <w:rPr>
      <w:rFonts w:ascii="Arial" w:hAnsi="Arial"/>
      <w:color w:val="CCFFFF"/>
      <w:sz w:val="24"/>
      <w:szCs w:val="20"/>
    </w:rPr>
  </w:style>
  <w:style w:type="paragraph" w:customStyle="1" w:styleId="4E0">
    <w:name w:val="列表 4E"/>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Fa">
    <w:name w:val="列表 4F"/>
    <w:basedOn w:val="45"/>
    <w:pPr>
      <w:tabs>
        <w:tab w:val="left" w:pos="980"/>
      </w:tabs>
      <w:spacing w:beforeLines="50" w:afterLines="30" w:line="288" w:lineRule="auto"/>
      <w:ind w:leftChars="0" w:left="980" w:firstLineChars="0" w:hanging="420"/>
    </w:pPr>
    <w:rPr>
      <w:rFonts w:ascii="Arial" w:hAnsi="Arial"/>
      <w:color w:val="CCFFFF"/>
      <w:sz w:val="24"/>
      <w:szCs w:val="20"/>
    </w:rPr>
  </w:style>
  <w:style w:type="paragraph" w:customStyle="1" w:styleId="4G">
    <w:name w:val="列表 4G"/>
    <w:basedOn w:val="45"/>
    <w:pPr>
      <w:tabs>
        <w:tab w:val="left" w:pos="645"/>
      </w:tabs>
      <w:spacing w:beforeLines="50" w:afterLines="30" w:line="288" w:lineRule="auto"/>
      <w:ind w:leftChars="0" w:left="645" w:firstLineChars="0" w:hanging="645"/>
    </w:pPr>
    <w:rPr>
      <w:rFonts w:ascii="Arial" w:hAnsi="Arial"/>
      <w:color w:val="CCFFFF"/>
      <w:sz w:val="24"/>
      <w:szCs w:val="20"/>
    </w:rPr>
  </w:style>
  <w:style w:type="paragraph" w:customStyle="1" w:styleId="4H">
    <w:name w:val="列表 4H"/>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I">
    <w:name w:val="列表 4I"/>
    <w:basedOn w:val="45"/>
    <w:pPr>
      <w:tabs>
        <w:tab w:val="left" w:pos="785"/>
      </w:tabs>
      <w:spacing w:beforeLines="50" w:afterLines="30" w:line="288" w:lineRule="auto"/>
      <w:ind w:leftChars="0" w:left="0" w:firstLineChars="0" w:firstLine="425"/>
    </w:pPr>
    <w:rPr>
      <w:rFonts w:ascii="Arial" w:hAnsi="Arial"/>
      <w:color w:val="CCFFFF"/>
      <w:sz w:val="24"/>
      <w:szCs w:val="20"/>
    </w:rPr>
  </w:style>
  <w:style w:type="paragraph" w:customStyle="1" w:styleId="4J">
    <w:name w:val="列表 4J"/>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K">
    <w:name w:val="列表 4K"/>
    <w:basedOn w:val="45"/>
    <w:pPr>
      <w:tabs>
        <w:tab w:val="left" w:pos="1000"/>
      </w:tabs>
      <w:spacing w:beforeLines="50" w:afterLines="30" w:line="288" w:lineRule="auto"/>
      <w:ind w:leftChars="0" w:left="1000" w:firstLineChars="0" w:hanging="720"/>
    </w:pPr>
    <w:rPr>
      <w:rFonts w:ascii="Arial" w:hAnsi="Arial"/>
      <w:color w:val="CCFFFF"/>
      <w:sz w:val="24"/>
      <w:szCs w:val="20"/>
    </w:rPr>
  </w:style>
  <w:style w:type="paragraph" w:customStyle="1" w:styleId="4L">
    <w:name w:val="列表 4L"/>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M">
    <w:name w:val="列表 4M"/>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N">
    <w:name w:val="列表 4N"/>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2E0">
    <w:name w:val="列表 2E"/>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Fff0">
    <w:name w:val="列表 2F"/>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G">
    <w:name w:val="列表 2G"/>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H">
    <w:name w:val="列表 2H"/>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I">
    <w:name w:val="列表 2I"/>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J">
    <w:name w:val="列表 2J"/>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K">
    <w:name w:val="列表 2K"/>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L">
    <w:name w:val="列表 2L"/>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M">
    <w:name w:val="列表 2M"/>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N">
    <w:name w:val="列表 2N"/>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3A0">
    <w:name w:val="列表 3A"/>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B0">
    <w:name w:val="列表 3B"/>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C0">
    <w:name w:val="列表 3C"/>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D0">
    <w:name w:val="列表 3D"/>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E0">
    <w:name w:val="列表 3E"/>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Ff3">
    <w:name w:val="列表 3F"/>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G">
    <w:name w:val="列表 3G"/>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H">
    <w:name w:val="列表 3H"/>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I">
    <w:name w:val="列表 3I"/>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J">
    <w:name w:val="列表 3J"/>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K">
    <w:name w:val="列表 3K"/>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L">
    <w:name w:val="列表 3L"/>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M">
    <w:name w:val="列表 3M"/>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3N">
    <w:name w:val="列表 3N"/>
    <w:basedOn w:val="30"/>
    <w:pPr>
      <w:tabs>
        <w:tab w:val="left" w:pos="907"/>
      </w:tabs>
      <w:spacing w:line="288" w:lineRule="auto"/>
      <w:ind w:leftChars="0" w:left="907" w:firstLineChars="0" w:hanging="567"/>
    </w:pPr>
    <w:rPr>
      <w:rFonts w:ascii="Arial" w:hAnsi="Arial"/>
      <w:color w:val="CCFFCC"/>
      <w:sz w:val="24"/>
      <w:szCs w:val="20"/>
    </w:rPr>
  </w:style>
  <w:style w:type="paragraph" w:customStyle="1" w:styleId="4O">
    <w:name w:val="列表 4O"/>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P">
    <w:name w:val="列表 4P"/>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Q">
    <w:name w:val="列表 4Q"/>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R">
    <w:name w:val="列表 4R"/>
    <w:basedOn w:val="45"/>
    <w:pPr>
      <w:tabs>
        <w:tab w:val="left" w:pos="907"/>
      </w:tabs>
      <w:spacing w:beforeLines="50" w:afterLines="30" w:line="288" w:lineRule="auto"/>
      <w:ind w:leftChars="0" w:left="907" w:firstLineChars="0" w:hanging="567"/>
    </w:pPr>
    <w:rPr>
      <w:rFonts w:ascii="Arial" w:hAnsi="Arial"/>
      <w:color w:val="CCFFFF"/>
      <w:sz w:val="24"/>
      <w:szCs w:val="20"/>
    </w:rPr>
  </w:style>
  <w:style w:type="paragraph" w:customStyle="1" w:styleId="4S">
    <w:name w:val="列表 4S"/>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T">
    <w:name w:val="列表 4T"/>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U">
    <w:name w:val="列表 4U"/>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V">
    <w:name w:val="列表 4V"/>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W">
    <w:name w:val="列表 4W"/>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X">
    <w:name w:val="列表 4X"/>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Y">
    <w:name w:val="列表 4Y"/>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4Z">
    <w:name w:val="列表 4Z"/>
    <w:basedOn w:val="45"/>
    <w:pPr>
      <w:tabs>
        <w:tab w:val="left" w:pos="1021"/>
      </w:tabs>
      <w:spacing w:beforeLines="50" w:afterLines="30" w:line="288" w:lineRule="auto"/>
      <w:ind w:leftChars="0" w:left="1021" w:firstLineChars="0" w:hanging="454"/>
    </w:pPr>
    <w:rPr>
      <w:rFonts w:ascii="Arial" w:hAnsi="Arial"/>
      <w:color w:val="CCFFFF"/>
      <w:sz w:val="24"/>
      <w:szCs w:val="20"/>
    </w:rPr>
  </w:style>
  <w:style w:type="paragraph" w:customStyle="1" w:styleId="5A0">
    <w:name w:val="列表 5A"/>
    <w:basedOn w:val="54"/>
    <w:pPr>
      <w:tabs>
        <w:tab w:val="left" w:pos="1134"/>
      </w:tabs>
      <w:ind w:leftChars="0" w:left="1134" w:firstLineChars="0" w:hanging="425"/>
    </w:pPr>
    <w:rPr>
      <w:rFonts w:ascii="Arial" w:hAnsi="Arial"/>
      <w:color w:val="99CCFF"/>
      <w:sz w:val="24"/>
      <w:szCs w:val="20"/>
    </w:rPr>
  </w:style>
  <w:style w:type="paragraph" w:customStyle="1" w:styleId="5B0">
    <w:name w:val="列表 5B"/>
    <w:basedOn w:val="54"/>
    <w:pPr>
      <w:tabs>
        <w:tab w:val="left" w:pos="1134"/>
      </w:tabs>
      <w:ind w:leftChars="0" w:left="1134" w:firstLineChars="0" w:hanging="425"/>
    </w:pPr>
    <w:rPr>
      <w:rFonts w:ascii="Arial" w:hAnsi="Arial"/>
      <w:color w:val="99CCFF"/>
      <w:sz w:val="24"/>
      <w:szCs w:val="20"/>
    </w:rPr>
  </w:style>
  <w:style w:type="paragraph" w:customStyle="1" w:styleId="5C0">
    <w:name w:val="列表 5C"/>
    <w:basedOn w:val="54"/>
    <w:pPr>
      <w:tabs>
        <w:tab w:val="left" w:pos="1134"/>
      </w:tabs>
      <w:ind w:leftChars="0" w:left="1134" w:firstLineChars="0" w:hanging="425"/>
    </w:pPr>
    <w:rPr>
      <w:rFonts w:ascii="Arial" w:hAnsi="Arial"/>
      <w:color w:val="99CCFF"/>
      <w:sz w:val="24"/>
      <w:szCs w:val="20"/>
    </w:rPr>
  </w:style>
  <w:style w:type="paragraph" w:customStyle="1" w:styleId="5D0">
    <w:name w:val="列表 5D"/>
    <w:basedOn w:val="54"/>
    <w:pPr>
      <w:tabs>
        <w:tab w:val="left" w:pos="1134"/>
      </w:tabs>
      <w:ind w:leftChars="0" w:left="1134" w:firstLineChars="0" w:hanging="425"/>
    </w:pPr>
    <w:rPr>
      <w:rFonts w:ascii="Arial" w:hAnsi="Arial"/>
      <w:color w:val="99CCFF"/>
      <w:sz w:val="24"/>
      <w:szCs w:val="20"/>
    </w:rPr>
  </w:style>
  <w:style w:type="paragraph" w:customStyle="1" w:styleId="5E0">
    <w:name w:val="列表 5E"/>
    <w:basedOn w:val="54"/>
    <w:pPr>
      <w:tabs>
        <w:tab w:val="left" w:pos="1134"/>
      </w:tabs>
      <w:ind w:leftChars="0" w:left="1134" w:firstLineChars="0" w:hanging="425"/>
    </w:pPr>
    <w:rPr>
      <w:rFonts w:ascii="Arial" w:hAnsi="Arial"/>
      <w:color w:val="99CCFF"/>
      <w:sz w:val="24"/>
      <w:szCs w:val="20"/>
    </w:rPr>
  </w:style>
  <w:style w:type="paragraph" w:customStyle="1" w:styleId="5F1">
    <w:name w:val="列表 5F"/>
    <w:basedOn w:val="54"/>
    <w:pPr>
      <w:tabs>
        <w:tab w:val="left" w:pos="1134"/>
      </w:tabs>
      <w:ind w:leftChars="0" w:left="1134" w:firstLineChars="0" w:hanging="425"/>
    </w:pPr>
    <w:rPr>
      <w:rFonts w:ascii="Arial" w:hAnsi="Arial"/>
      <w:color w:val="99CCFF"/>
      <w:sz w:val="24"/>
      <w:szCs w:val="20"/>
    </w:rPr>
  </w:style>
  <w:style w:type="paragraph" w:customStyle="1" w:styleId="5G">
    <w:name w:val="列表 5G"/>
    <w:basedOn w:val="54"/>
    <w:pPr>
      <w:tabs>
        <w:tab w:val="left" w:pos="1134"/>
      </w:tabs>
      <w:ind w:leftChars="0" w:left="1134" w:firstLineChars="0" w:hanging="425"/>
    </w:pPr>
    <w:rPr>
      <w:rFonts w:ascii="Arial" w:hAnsi="Arial"/>
      <w:color w:val="99CCFF"/>
      <w:sz w:val="24"/>
      <w:szCs w:val="20"/>
    </w:rPr>
  </w:style>
  <w:style w:type="paragraph" w:customStyle="1" w:styleId="5H">
    <w:name w:val="列表 5H"/>
    <w:basedOn w:val="54"/>
    <w:pPr>
      <w:tabs>
        <w:tab w:val="left" w:pos="1134"/>
      </w:tabs>
      <w:ind w:leftChars="0" w:left="1134" w:firstLineChars="0" w:hanging="425"/>
    </w:pPr>
    <w:rPr>
      <w:rFonts w:ascii="Arial" w:hAnsi="Arial"/>
      <w:color w:val="99CCFF"/>
      <w:sz w:val="24"/>
      <w:szCs w:val="20"/>
    </w:rPr>
  </w:style>
  <w:style w:type="paragraph" w:customStyle="1" w:styleId="5I">
    <w:name w:val="列表 5I"/>
    <w:basedOn w:val="54"/>
    <w:pPr>
      <w:tabs>
        <w:tab w:val="left" w:pos="1134"/>
      </w:tabs>
      <w:ind w:leftChars="0" w:left="1134" w:firstLineChars="0" w:hanging="425"/>
    </w:pPr>
    <w:rPr>
      <w:rFonts w:ascii="Arial" w:hAnsi="Arial"/>
      <w:color w:val="99CCFF"/>
      <w:sz w:val="24"/>
      <w:szCs w:val="20"/>
    </w:rPr>
  </w:style>
  <w:style w:type="paragraph" w:customStyle="1" w:styleId="5J">
    <w:name w:val="列表 5J"/>
    <w:basedOn w:val="54"/>
    <w:pPr>
      <w:tabs>
        <w:tab w:val="left" w:pos="1134"/>
      </w:tabs>
      <w:ind w:leftChars="0" w:left="1134" w:firstLineChars="0" w:hanging="425"/>
    </w:pPr>
    <w:rPr>
      <w:rFonts w:ascii="Arial" w:hAnsi="Arial"/>
      <w:color w:val="99CCFF"/>
      <w:sz w:val="24"/>
      <w:szCs w:val="20"/>
    </w:rPr>
  </w:style>
  <w:style w:type="paragraph" w:customStyle="1" w:styleId="5K">
    <w:name w:val="列表 5K"/>
    <w:basedOn w:val="54"/>
    <w:pPr>
      <w:tabs>
        <w:tab w:val="left" w:pos="1134"/>
      </w:tabs>
      <w:ind w:leftChars="0" w:left="1134" w:firstLineChars="0" w:hanging="425"/>
    </w:pPr>
    <w:rPr>
      <w:rFonts w:ascii="Arial" w:hAnsi="Arial"/>
      <w:color w:val="99CCFF"/>
      <w:sz w:val="24"/>
      <w:szCs w:val="20"/>
    </w:rPr>
  </w:style>
  <w:style w:type="paragraph" w:customStyle="1" w:styleId="5L">
    <w:name w:val="列表 5L"/>
    <w:basedOn w:val="54"/>
    <w:pPr>
      <w:tabs>
        <w:tab w:val="left" w:pos="1134"/>
      </w:tabs>
      <w:ind w:leftChars="0" w:left="1134" w:firstLineChars="0" w:hanging="425"/>
    </w:pPr>
    <w:rPr>
      <w:rFonts w:ascii="Arial" w:hAnsi="Arial"/>
      <w:color w:val="99CCFF"/>
      <w:sz w:val="24"/>
      <w:szCs w:val="20"/>
    </w:rPr>
  </w:style>
  <w:style w:type="paragraph" w:customStyle="1" w:styleId="5M">
    <w:name w:val="列表 5M"/>
    <w:basedOn w:val="54"/>
    <w:pPr>
      <w:tabs>
        <w:tab w:val="left" w:pos="1134"/>
      </w:tabs>
      <w:ind w:leftChars="0" w:left="1134" w:firstLineChars="0" w:hanging="425"/>
    </w:pPr>
    <w:rPr>
      <w:rFonts w:ascii="Arial" w:hAnsi="Arial"/>
      <w:color w:val="99CCFF"/>
      <w:sz w:val="24"/>
      <w:szCs w:val="20"/>
    </w:rPr>
  </w:style>
  <w:style w:type="paragraph" w:customStyle="1" w:styleId="5N">
    <w:name w:val="列表 5N"/>
    <w:basedOn w:val="54"/>
    <w:pPr>
      <w:tabs>
        <w:tab w:val="left" w:pos="1134"/>
      </w:tabs>
      <w:ind w:leftChars="0" w:left="1134" w:firstLineChars="0" w:hanging="425"/>
    </w:pPr>
    <w:rPr>
      <w:rFonts w:ascii="Arial" w:hAnsi="Arial"/>
      <w:color w:val="99CCFF"/>
      <w:sz w:val="24"/>
      <w:szCs w:val="20"/>
    </w:rPr>
  </w:style>
  <w:style w:type="paragraph" w:customStyle="1" w:styleId="5O">
    <w:name w:val="列表 5O"/>
    <w:basedOn w:val="54"/>
    <w:pPr>
      <w:tabs>
        <w:tab w:val="left" w:pos="1134"/>
      </w:tabs>
      <w:ind w:leftChars="0" w:left="1134" w:firstLineChars="0" w:hanging="425"/>
    </w:pPr>
    <w:rPr>
      <w:rFonts w:ascii="Arial" w:hAnsi="Arial"/>
      <w:color w:val="99CCFF"/>
      <w:sz w:val="24"/>
      <w:szCs w:val="20"/>
    </w:rPr>
  </w:style>
  <w:style w:type="paragraph" w:customStyle="1" w:styleId="5P">
    <w:name w:val="列表 5P"/>
    <w:basedOn w:val="54"/>
    <w:pPr>
      <w:tabs>
        <w:tab w:val="left" w:pos="1134"/>
      </w:tabs>
      <w:ind w:leftChars="0" w:left="1134" w:firstLineChars="0" w:hanging="425"/>
    </w:pPr>
    <w:rPr>
      <w:rFonts w:ascii="Arial" w:hAnsi="Arial"/>
      <w:color w:val="99CCFF"/>
      <w:sz w:val="24"/>
      <w:szCs w:val="20"/>
    </w:rPr>
  </w:style>
  <w:style w:type="paragraph" w:customStyle="1" w:styleId="5R">
    <w:name w:val="列表 5R"/>
    <w:basedOn w:val="54"/>
    <w:pPr>
      <w:tabs>
        <w:tab w:val="left" w:pos="1134"/>
      </w:tabs>
      <w:ind w:leftChars="0" w:left="1134" w:firstLineChars="0" w:hanging="425"/>
    </w:pPr>
    <w:rPr>
      <w:rFonts w:ascii="Arial" w:hAnsi="Arial"/>
      <w:color w:val="99CCFF"/>
      <w:sz w:val="24"/>
      <w:szCs w:val="20"/>
    </w:rPr>
  </w:style>
  <w:style w:type="paragraph" w:customStyle="1" w:styleId="5Q">
    <w:name w:val="列表 5Q"/>
    <w:basedOn w:val="54"/>
    <w:pPr>
      <w:tabs>
        <w:tab w:val="left" w:pos="1134"/>
      </w:tabs>
      <w:ind w:leftChars="0" w:left="1134" w:firstLineChars="0" w:hanging="425"/>
    </w:pPr>
    <w:rPr>
      <w:rFonts w:ascii="Arial" w:hAnsi="Arial"/>
      <w:color w:val="99CCFF"/>
      <w:sz w:val="24"/>
      <w:szCs w:val="20"/>
    </w:rPr>
  </w:style>
  <w:style w:type="paragraph" w:customStyle="1" w:styleId="5S">
    <w:name w:val="列表 5S"/>
    <w:basedOn w:val="54"/>
    <w:pPr>
      <w:tabs>
        <w:tab w:val="left" w:pos="1134"/>
      </w:tabs>
      <w:ind w:leftChars="0" w:left="1134" w:firstLineChars="0" w:hanging="425"/>
    </w:pPr>
    <w:rPr>
      <w:rFonts w:ascii="Arial" w:hAnsi="Arial"/>
      <w:color w:val="99CCFF"/>
      <w:sz w:val="24"/>
      <w:szCs w:val="20"/>
    </w:rPr>
  </w:style>
  <w:style w:type="paragraph" w:customStyle="1" w:styleId="5T">
    <w:name w:val="列表 5T"/>
    <w:basedOn w:val="54"/>
    <w:pPr>
      <w:tabs>
        <w:tab w:val="left" w:pos="1134"/>
      </w:tabs>
      <w:ind w:leftChars="0" w:left="1134" w:firstLineChars="0" w:hanging="425"/>
    </w:pPr>
    <w:rPr>
      <w:rFonts w:ascii="Arial" w:hAnsi="Arial"/>
      <w:color w:val="99CCFF"/>
      <w:sz w:val="24"/>
      <w:szCs w:val="20"/>
    </w:rPr>
  </w:style>
  <w:style w:type="paragraph" w:customStyle="1" w:styleId="B">
    <w:name w:val="列表 B"/>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C">
    <w:name w:val="列表 C"/>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D">
    <w:name w:val="列表D"/>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E">
    <w:name w:val="列表 E"/>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D0">
    <w:name w:val="列表 D"/>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F">
    <w:name w:val="列表 F"/>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G">
    <w:name w:val="列表 G"/>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H">
    <w:name w:val="列表 H"/>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I">
    <w:name w:val="列表 I"/>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J">
    <w:name w:val="列表 J"/>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K">
    <w:name w:val="列表 K"/>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L">
    <w:name w:val="列表 L"/>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M">
    <w:name w:val="列表 M"/>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N">
    <w:name w:val="列表 N"/>
    <w:basedOn w:val="aff3"/>
    <w:pPr>
      <w:tabs>
        <w:tab w:val="left" w:pos="425"/>
      </w:tabs>
      <w:snapToGrid/>
      <w:spacing w:beforeLines="100" w:afterLines="50" w:line="288" w:lineRule="auto"/>
      <w:ind w:left="425" w:hanging="425"/>
      <w:jc w:val="both"/>
      <w:textAlignment w:val="auto"/>
    </w:pPr>
    <w:rPr>
      <w:rFonts w:ascii="Arial" w:eastAsia="宋体" w:hAnsi="Arial"/>
      <w:b/>
      <w:bCs/>
      <w:color w:val="FF99CC"/>
      <w:kern w:val="2"/>
      <w:sz w:val="24"/>
      <w:szCs w:val="20"/>
    </w:rPr>
  </w:style>
  <w:style w:type="paragraph" w:customStyle="1" w:styleId="affffffffffffffff9">
    <w:name w:val="附图编号"/>
    <w:basedOn w:val="a3"/>
    <w:pPr>
      <w:tabs>
        <w:tab w:val="left" w:pos="1760"/>
      </w:tabs>
      <w:spacing w:line="288" w:lineRule="auto"/>
      <w:ind w:left="1021" w:hanging="341"/>
    </w:pPr>
    <w:rPr>
      <w:rFonts w:ascii="Arial" w:hAnsi="Arial"/>
      <w:color w:val="CC99FF"/>
      <w:sz w:val="24"/>
      <w:szCs w:val="20"/>
    </w:rPr>
  </w:style>
  <w:style w:type="paragraph" w:customStyle="1" w:styleId="2O">
    <w:name w:val="列表 2O"/>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P">
    <w:name w:val="列表 2P"/>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Q">
    <w:name w:val="列表 2Q"/>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R">
    <w:name w:val="列表 2R"/>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S">
    <w:name w:val="列表 2S"/>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T">
    <w:name w:val="列表 2T"/>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U">
    <w:name w:val="列表 2U"/>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V">
    <w:name w:val="列表 2V"/>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W">
    <w:name w:val="列表 2W"/>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X">
    <w:name w:val="列表 2X"/>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Y">
    <w:name w:val="列表 2Y"/>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2Z">
    <w:name w:val="列表 2Z"/>
    <w:basedOn w:val="21"/>
    <w:pPr>
      <w:tabs>
        <w:tab w:val="left" w:pos="737"/>
      </w:tabs>
      <w:spacing w:before="100" w:beforeAutospacing="1" w:after="100" w:afterAutospacing="1" w:line="288" w:lineRule="auto"/>
      <w:ind w:leftChars="0" w:left="737" w:firstLineChars="0" w:hanging="567"/>
      <w:jc w:val="both"/>
    </w:pPr>
    <w:rPr>
      <w:rFonts w:ascii="Arial" w:eastAsia="宋体" w:hAnsi="Arial"/>
      <w:color w:val="FFFF99"/>
      <w:kern w:val="2"/>
      <w:sz w:val="24"/>
      <w:szCs w:val="20"/>
    </w:rPr>
  </w:style>
  <w:style w:type="paragraph" w:customStyle="1" w:styleId="affffffffffffffffa">
    <w:name w:val="公司名"/>
    <w:basedOn w:val="a3"/>
    <w:pPr>
      <w:keepNext/>
      <w:keepLines/>
      <w:widowControl/>
      <w:spacing w:beforeLines="50" w:afterLines="50" w:line="320" w:lineRule="atLeast"/>
      <w:jc w:val="center"/>
    </w:pPr>
    <w:rPr>
      <w:rFonts w:ascii="Arial" w:eastAsia="楷体_GB2312" w:hAnsi="Arial"/>
      <w:b/>
      <w:bCs/>
      <w:color w:val="CCFFCC"/>
      <w:kern w:val="28"/>
      <w:sz w:val="32"/>
      <w:szCs w:val="20"/>
      <w:lang w:bidi="he-IL"/>
    </w:rPr>
  </w:style>
  <w:style w:type="paragraph" w:customStyle="1" w:styleId="affffffffffffffffb">
    <w:name w:val="副题目"/>
    <w:basedOn w:val="aff2"/>
    <w:pPr>
      <w:keepNext/>
      <w:keepLines/>
      <w:widowControl/>
      <w:adjustRightInd/>
      <w:snapToGrid/>
      <w:spacing w:beforeLines="100" w:after="100" w:afterAutospacing="1" w:line="600" w:lineRule="atLeast"/>
      <w:outlineLvl w:val="9"/>
    </w:pPr>
    <w:rPr>
      <w:rFonts w:ascii="Arial" w:eastAsia="经典叠圆体简" w:hAnsi="Arial"/>
      <w:bCs w:val="0"/>
      <w:iCs/>
      <w:color w:val="CC99FF"/>
      <w:spacing w:val="36"/>
      <w:sz w:val="36"/>
      <w:szCs w:val="20"/>
      <w:lang w:bidi="he-IL"/>
    </w:rPr>
  </w:style>
  <w:style w:type="paragraph" w:customStyle="1" w:styleId="affffffffffffffffc">
    <w:name w:val="表内式样"/>
    <w:pPr>
      <w:framePr w:hSpace="180" w:wrap="around" w:vAnchor="page" w:hAnchor="margin" w:x="-432" w:y="2266"/>
      <w:widowControl w:val="0"/>
      <w:jc w:val="center"/>
    </w:pPr>
    <w:rPr>
      <w:sz w:val="18"/>
      <w:szCs w:val="24"/>
    </w:rPr>
  </w:style>
  <w:style w:type="paragraph" w:customStyle="1" w:styleId="affffffffffffffffd">
    <w:name w:val="小五表文"/>
    <w:pPr>
      <w:spacing w:beforeLines="50"/>
      <w:ind w:firstLineChars="1180" w:firstLine="3304"/>
    </w:pPr>
    <w:rPr>
      <w:rFonts w:eastAsia="黑体"/>
      <w:bCs/>
      <w:spacing w:val="20"/>
      <w:sz w:val="24"/>
    </w:rPr>
  </w:style>
  <w:style w:type="paragraph" w:customStyle="1" w:styleId="181">
    <w:name w:val="18"/>
    <w:basedOn w:val="a3"/>
    <w:pPr>
      <w:widowControl/>
      <w:snapToGrid w:val="0"/>
      <w:spacing w:before="120" w:after="100" w:afterAutospacing="1" w:line="240" w:lineRule="atLeast"/>
      <w:jc w:val="center"/>
    </w:pPr>
    <w:rPr>
      <w:b/>
      <w:bCs/>
      <w:kern w:val="0"/>
      <w:sz w:val="24"/>
    </w:rPr>
  </w:style>
  <w:style w:type="paragraph" w:customStyle="1" w:styleId="affffffffffffffffe">
    <w:name w:val="德胜表格内容"/>
    <w:basedOn w:val="a3"/>
    <w:link w:val="Charfffff1"/>
    <w:pPr>
      <w:adjustRightInd w:val="0"/>
      <w:snapToGrid w:val="0"/>
      <w:jc w:val="center"/>
    </w:pPr>
    <w:rPr>
      <w:snapToGrid w:val="0"/>
      <w:color w:val="0000FF"/>
      <w:kern w:val="0"/>
      <w:szCs w:val="21"/>
    </w:rPr>
  </w:style>
  <w:style w:type="character" w:customStyle="1" w:styleId="Charfffff1">
    <w:name w:val="德胜表格内容 Char"/>
    <w:link w:val="affffffffffffffffe"/>
    <w:rPr>
      <w:rFonts w:cs="宋体"/>
      <w:snapToGrid/>
      <w:color w:val="0000FF"/>
      <w:sz w:val="21"/>
      <w:szCs w:val="21"/>
    </w:rPr>
  </w:style>
  <w:style w:type="paragraph" w:customStyle="1" w:styleId="afffffffffffffffff">
    <w:name w:val="德胜正文"/>
    <w:basedOn w:val="a3"/>
    <w:link w:val="Charfffff2"/>
    <w:pPr>
      <w:adjustRightInd w:val="0"/>
      <w:snapToGrid w:val="0"/>
      <w:spacing w:line="360" w:lineRule="auto"/>
      <w:ind w:firstLineChars="200" w:firstLine="200"/>
    </w:pPr>
    <w:rPr>
      <w:snapToGrid w:val="0"/>
      <w:color w:val="0000FF"/>
      <w:kern w:val="0"/>
      <w:sz w:val="24"/>
    </w:rPr>
  </w:style>
  <w:style w:type="character" w:customStyle="1" w:styleId="Charfffff2">
    <w:name w:val="德胜正文 Char"/>
    <w:link w:val="afffffffffffffffff"/>
    <w:rPr>
      <w:rFonts w:cs="宋体"/>
      <w:snapToGrid/>
      <w:color w:val="0000FF"/>
      <w:sz w:val="24"/>
      <w:szCs w:val="24"/>
    </w:rPr>
  </w:style>
  <w:style w:type="paragraph" w:customStyle="1" w:styleId="afffffffffffffffff0">
    <w:name w:val="德胜空行"/>
    <w:basedOn w:val="a3"/>
    <w:link w:val="Charfffff3"/>
    <w:pPr>
      <w:adjustRightInd w:val="0"/>
      <w:snapToGrid w:val="0"/>
      <w:jc w:val="left"/>
    </w:pPr>
    <w:rPr>
      <w:snapToGrid w:val="0"/>
      <w:color w:val="0000FF"/>
      <w:kern w:val="0"/>
      <w:szCs w:val="21"/>
    </w:rPr>
  </w:style>
  <w:style w:type="character" w:customStyle="1" w:styleId="Charfffff3">
    <w:name w:val="德胜空行 Char"/>
    <w:link w:val="afffffffffffffffff0"/>
    <w:rPr>
      <w:snapToGrid/>
      <w:color w:val="0000FF"/>
      <w:sz w:val="21"/>
      <w:szCs w:val="21"/>
    </w:rPr>
  </w:style>
  <w:style w:type="paragraph" w:customStyle="1" w:styleId="afffffffffffffffff1">
    <w:name w:val="德胜正文顶格小标题"/>
    <w:basedOn w:val="afffffffffffffffff0"/>
    <w:link w:val="Charfffff4"/>
    <w:pPr>
      <w:spacing w:line="360" w:lineRule="auto"/>
    </w:pPr>
    <w:rPr>
      <w:sz w:val="24"/>
      <w:szCs w:val="24"/>
    </w:rPr>
  </w:style>
  <w:style w:type="character" w:customStyle="1" w:styleId="Charfffff4">
    <w:name w:val="德胜正文顶格小标题 Char"/>
    <w:link w:val="afffffffffffffffff1"/>
    <w:rPr>
      <w:snapToGrid/>
      <w:color w:val="0000FF"/>
      <w:sz w:val="24"/>
      <w:szCs w:val="24"/>
    </w:rPr>
  </w:style>
  <w:style w:type="paragraph" w:customStyle="1" w:styleId="06">
    <w:name w:val="样式 德胜表格内容 + 紧缩量  0.6 磅"/>
    <w:basedOn w:val="affffffffffffffffe"/>
    <w:link w:val="06Char"/>
  </w:style>
  <w:style w:type="character" w:customStyle="1" w:styleId="06Char">
    <w:name w:val="样式 德胜表格内容 + 紧缩量  0.6 磅 Char"/>
    <w:link w:val="06"/>
    <w:rPr>
      <w:rFonts w:cs="宋体"/>
      <w:snapToGrid/>
      <w:color w:val="0000FF"/>
      <w:sz w:val="21"/>
      <w:szCs w:val="21"/>
    </w:rPr>
  </w:style>
  <w:style w:type="paragraph" w:customStyle="1" w:styleId="afffffffffffffffff2">
    <w:name w:val="德胜表头"/>
    <w:basedOn w:val="afffffffffffffffff"/>
    <w:link w:val="Charfffff5"/>
    <w:pPr>
      <w:spacing w:line="240" w:lineRule="auto"/>
      <w:ind w:firstLineChars="0" w:firstLine="0"/>
      <w:jc w:val="center"/>
    </w:pPr>
    <w:rPr>
      <w:b/>
    </w:rPr>
  </w:style>
  <w:style w:type="character" w:customStyle="1" w:styleId="Charfffff5">
    <w:name w:val="德胜表头 Char"/>
    <w:link w:val="afffffffffffffffff2"/>
    <w:rPr>
      <w:rFonts w:cs="宋体"/>
      <w:b/>
      <w:snapToGrid/>
      <w:color w:val="0000FF"/>
      <w:sz w:val="24"/>
      <w:szCs w:val="24"/>
    </w:rPr>
  </w:style>
  <w:style w:type="paragraph" w:customStyle="1" w:styleId="afffffffffffffffff3">
    <w:name w:val="德胜三级标题"/>
    <w:basedOn w:val="a3"/>
    <w:pPr>
      <w:keepNext/>
      <w:keepLines/>
      <w:adjustRightInd w:val="0"/>
      <w:snapToGrid w:val="0"/>
      <w:spacing w:line="360" w:lineRule="auto"/>
      <w:jc w:val="left"/>
      <w:outlineLvl w:val="2"/>
    </w:pPr>
    <w:rPr>
      <w:b/>
      <w:bCs/>
      <w:snapToGrid w:val="0"/>
      <w:color w:val="0000FF"/>
      <w:kern w:val="0"/>
      <w:sz w:val="24"/>
    </w:rPr>
  </w:style>
  <w:style w:type="paragraph" w:customStyle="1" w:styleId="2fff1">
    <w:name w:val="样式 黑色 首行缩进:  2 字符"/>
    <w:basedOn w:val="a3"/>
    <w:pPr>
      <w:spacing w:line="360" w:lineRule="auto"/>
      <w:ind w:firstLineChars="200" w:firstLine="560"/>
    </w:pPr>
    <w:rPr>
      <w:rFonts w:ascii="宋体" w:cs="宋体"/>
      <w:color w:val="000000"/>
      <w:sz w:val="28"/>
      <w:szCs w:val="28"/>
    </w:rPr>
  </w:style>
  <w:style w:type="character" w:customStyle="1" w:styleId="A31">
    <w:name w:val="A3"/>
    <w:rPr>
      <w:rFonts w:ascii="BankGothic Lt BT" w:hAnsi="BankGothic Lt BT" w:cs="BankGothic Lt BT"/>
      <w:color w:val="000000"/>
      <w:sz w:val="36"/>
      <w:szCs w:val="36"/>
    </w:rPr>
  </w:style>
  <w:style w:type="paragraph" w:customStyle="1" w:styleId="afffffffffffffffff4">
    <w:name w:val="德胜二级标题"/>
    <w:basedOn w:val="a3"/>
    <w:pPr>
      <w:keepNext/>
      <w:keepLines/>
      <w:adjustRightInd w:val="0"/>
      <w:snapToGrid w:val="0"/>
      <w:spacing w:line="360" w:lineRule="auto"/>
      <w:jc w:val="left"/>
      <w:outlineLvl w:val="1"/>
    </w:pPr>
    <w:rPr>
      <w:b/>
      <w:bCs/>
      <w:snapToGrid w:val="0"/>
      <w:color w:val="0000FF"/>
      <w:kern w:val="0"/>
      <w:sz w:val="28"/>
      <w:szCs w:val="28"/>
    </w:rPr>
  </w:style>
  <w:style w:type="character" w:customStyle="1" w:styleId="CharChar151">
    <w:name w:val="Char Char151"/>
    <w:link w:val="4fb"/>
    <w:rPr>
      <w:sz w:val="24"/>
    </w:rPr>
  </w:style>
  <w:style w:type="paragraph" w:customStyle="1" w:styleId="4fb">
    <w:name w:val="正文文本4"/>
    <w:basedOn w:val="a3"/>
    <w:link w:val="CharChar151"/>
    <w:pPr>
      <w:spacing w:line="240" w:lineRule="atLeast"/>
      <w:jc w:val="center"/>
    </w:pPr>
    <w:rPr>
      <w:kern w:val="0"/>
      <w:sz w:val="24"/>
      <w:szCs w:val="20"/>
    </w:rPr>
  </w:style>
  <w:style w:type="character" w:customStyle="1" w:styleId="CharChar241">
    <w:name w:val="Char Char241"/>
    <w:rPr>
      <w:b/>
      <w:kern w:val="44"/>
      <w:sz w:val="44"/>
    </w:rPr>
  </w:style>
  <w:style w:type="paragraph" w:customStyle="1" w:styleId="Pa0">
    <w:name w:val="Pa0"/>
    <w:basedOn w:val="a3"/>
    <w:next w:val="a3"/>
    <w:pPr>
      <w:autoSpaceDE w:val="0"/>
      <w:autoSpaceDN w:val="0"/>
      <w:adjustRightInd w:val="0"/>
      <w:spacing w:line="241" w:lineRule="atLeast"/>
      <w:jc w:val="left"/>
    </w:pPr>
    <w:rPr>
      <w:rFonts w:ascii="黑体" w:eastAsia="黑体"/>
      <w:kern w:val="0"/>
      <w:sz w:val="24"/>
    </w:rPr>
  </w:style>
  <w:style w:type="paragraph" w:customStyle="1" w:styleId="afffffffffffffffff5">
    <w:name w:val="基准页脚样式"/>
    <w:basedOn w:val="ae"/>
    <w:pPr>
      <w:keepLines/>
      <w:snapToGrid/>
      <w:spacing w:before="0" w:after="220" w:line="200" w:lineRule="atLeast"/>
      <w:ind w:right="0"/>
      <w:jc w:val="center"/>
    </w:pPr>
    <w:rPr>
      <w:sz w:val="16"/>
    </w:rPr>
  </w:style>
  <w:style w:type="paragraph" w:customStyle="1" w:styleId="afffffffffffffffff6">
    <w:name w:val="连续正文文字"/>
    <w:basedOn w:val="ae"/>
    <w:pPr>
      <w:keepNext/>
      <w:snapToGrid/>
      <w:spacing w:before="0" w:after="220" w:line="280" w:lineRule="exact"/>
      <w:ind w:right="0"/>
      <w:jc w:val="center"/>
    </w:pPr>
    <w:rPr>
      <w:sz w:val="30"/>
    </w:rPr>
  </w:style>
  <w:style w:type="paragraph" w:customStyle="1" w:styleId="afffffffffffffffff7">
    <w:name w:val="尾消息标题"/>
    <w:basedOn w:val="a3"/>
    <w:next w:val="ae"/>
    <w:pPr>
      <w:widowControl/>
      <w:pBdr>
        <w:bottom w:val="single" w:sz="6" w:space="19" w:color="auto"/>
        <w:between w:val="single" w:sz="6" w:space="19" w:color="auto"/>
      </w:pBdr>
      <w:tabs>
        <w:tab w:val="left" w:pos="1260"/>
        <w:tab w:val="left" w:pos="2940"/>
      </w:tabs>
      <w:spacing w:line="0" w:lineRule="atLeast"/>
      <w:jc w:val="left"/>
    </w:pPr>
    <w:rPr>
      <w:kern w:val="0"/>
      <w:sz w:val="18"/>
      <w:szCs w:val="18"/>
    </w:rPr>
  </w:style>
  <w:style w:type="paragraph" w:customStyle="1" w:styleId="afffffffffffffffff8">
    <w:name w:val="附录"/>
    <w:basedOn w:val="1"/>
    <w:next w:val="a3"/>
    <w:pPr>
      <w:keepLines/>
      <w:widowControl/>
      <w:tabs>
        <w:tab w:val="left" w:pos="720"/>
      </w:tabs>
      <w:overflowPunct/>
      <w:snapToGrid/>
      <w:spacing w:before="0" w:after="220" w:line="360" w:lineRule="auto"/>
      <w:ind w:left="680" w:hanging="680"/>
      <w:jc w:val="center"/>
    </w:pPr>
    <w:rPr>
      <w:rFonts w:eastAsia="宋体"/>
      <w:bCs w:val="0"/>
      <w:color w:val="auto"/>
      <w:spacing w:val="-10"/>
      <w:kern w:val="28"/>
      <w:szCs w:val="20"/>
    </w:rPr>
  </w:style>
  <w:style w:type="paragraph" w:customStyle="1" w:styleId="1fffb">
    <w:name w:val="附录1"/>
    <w:basedOn w:val="1"/>
    <w:next w:val="a3"/>
    <w:pPr>
      <w:keepLines/>
      <w:widowControl/>
      <w:tabs>
        <w:tab w:val="left" w:pos="720"/>
      </w:tabs>
      <w:overflowPunct/>
      <w:snapToGrid/>
      <w:spacing w:before="0" w:after="220" w:line="360" w:lineRule="auto"/>
      <w:ind w:left="680" w:hanging="680"/>
      <w:jc w:val="center"/>
    </w:pPr>
    <w:rPr>
      <w:rFonts w:eastAsia="宋体"/>
      <w:bCs w:val="0"/>
      <w:color w:val="auto"/>
      <w:spacing w:val="-10"/>
      <w:kern w:val="28"/>
      <w:szCs w:val="20"/>
    </w:rPr>
  </w:style>
  <w:style w:type="paragraph" w:customStyle="1" w:styleId="afffffffffffffffff9">
    <w:name w:val="表内"/>
    <w:basedOn w:val="a3"/>
    <w:next w:val="a3"/>
    <w:pPr>
      <w:adjustRightInd w:val="0"/>
      <w:snapToGrid w:val="0"/>
      <w:spacing w:before="120" w:after="120" w:line="288" w:lineRule="auto"/>
      <w:jc w:val="center"/>
    </w:pPr>
    <w:rPr>
      <w:snapToGrid w:val="0"/>
      <w:szCs w:val="20"/>
    </w:rPr>
  </w:style>
  <w:style w:type="paragraph" w:customStyle="1" w:styleId="afffffffffffffffffa">
    <w:name w:val="公式"/>
    <w:basedOn w:val="a3"/>
    <w:next w:val="a3"/>
    <w:pPr>
      <w:ind w:leftChars="-5" w:left="-2" w:hangingChars="5" w:hanging="8"/>
      <w:jc w:val="center"/>
    </w:pPr>
    <w:rPr>
      <w:color w:val="000000"/>
      <w:spacing w:val="-8"/>
      <w:sz w:val="18"/>
    </w:rPr>
  </w:style>
  <w:style w:type="character" w:customStyle="1" w:styleId="p21">
    <w:name w:val="p21"/>
    <w:rPr>
      <w:rFonts w:hint="default"/>
      <w:color w:val="0000A0"/>
    </w:rPr>
  </w:style>
  <w:style w:type="character" w:customStyle="1" w:styleId="zy">
    <w:name w:val="zy"/>
  </w:style>
  <w:style w:type="paragraph" w:customStyle="1" w:styleId="67">
    <w:name w:val="6表格"/>
    <w:basedOn w:val="a3"/>
    <w:pPr>
      <w:adjustRightInd w:val="0"/>
      <w:snapToGrid w:val="0"/>
      <w:spacing w:before="60" w:line="312" w:lineRule="auto"/>
      <w:jc w:val="center"/>
    </w:pPr>
    <w:rPr>
      <w:snapToGrid w:val="0"/>
      <w:kern w:val="0"/>
      <w:szCs w:val="20"/>
    </w:rPr>
  </w:style>
  <w:style w:type="paragraph" w:customStyle="1" w:styleId="afffffffffffffffffb">
    <w:name w:val="表后空行"/>
    <w:basedOn w:val="a3"/>
    <w:next w:val="a3"/>
    <w:rPr>
      <w:kern w:val="18"/>
      <w:sz w:val="18"/>
    </w:rPr>
  </w:style>
  <w:style w:type="paragraph" w:customStyle="1" w:styleId="afffffffffffffffffc">
    <w:name w:val="环保篇"/>
    <w:basedOn w:val="a3"/>
    <w:pPr>
      <w:tabs>
        <w:tab w:val="left" w:pos="360"/>
      </w:tabs>
      <w:adjustRightInd w:val="0"/>
      <w:spacing w:line="360" w:lineRule="auto"/>
      <w:textAlignment w:val="baseline"/>
    </w:pPr>
    <w:rPr>
      <w:sz w:val="28"/>
      <w:szCs w:val="20"/>
    </w:rPr>
  </w:style>
  <w:style w:type="paragraph" w:customStyle="1" w:styleId="2220">
    <w:name w:val="样式 目录 2 + 左侧:  2 字符 首行缩进:  2 字符"/>
    <w:basedOn w:val="24"/>
    <w:pPr>
      <w:tabs>
        <w:tab w:val="right" w:leader="dot" w:pos="8296"/>
        <w:tab w:val="right" w:leader="dot" w:pos="9060"/>
      </w:tabs>
      <w:snapToGrid w:val="0"/>
      <w:spacing w:after="40" w:line="360" w:lineRule="auto"/>
      <w:ind w:leftChars="0" w:left="0" w:firstLine="476"/>
    </w:pPr>
    <w:rPr>
      <w:rFonts w:ascii="Times New Roman" w:eastAsia="黑体" w:hAnsi="Times New Roman" w:cs="宋体"/>
      <w:spacing w:val="20"/>
      <w:sz w:val="24"/>
      <w:szCs w:val="20"/>
    </w:rPr>
  </w:style>
  <w:style w:type="paragraph" w:customStyle="1" w:styleId="CharCharCharCharCharCharCharCharCharCharCharChar1Char2">
    <w:name w:val="Char Char Char Char Char Char Char Char Char Char Char Char1 Char2"/>
    <w:basedOn w:val="a3"/>
    <w:next w:val="a3"/>
    <w:semiHidden/>
    <w:pPr>
      <w:spacing w:line="336" w:lineRule="auto"/>
      <w:ind w:firstLineChars="200" w:firstLine="200"/>
    </w:pPr>
    <w:rPr>
      <w:rFonts w:ascii="宋体" w:eastAsia="汉鼎简书宋" w:hAnsi="宋体" w:cs="宋体"/>
      <w:sz w:val="24"/>
    </w:rPr>
  </w:style>
  <w:style w:type="paragraph" w:customStyle="1" w:styleId="3H31111113H31H32H33u33CharCharChar1">
    <w:name w:val="样式 标题 3H3条标题1.1.11.1.1标题 3H31H32H33u3标题 3 Char Char Char...1"/>
    <w:basedOn w:val="3"/>
    <w:pPr>
      <w:widowControl/>
      <w:spacing w:beforeLines="100" w:afterLines="50" w:line="240" w:lineRule="auto"/>
    </w:pPr>
    <w:rPr>
      <w:rFonts w:ascii="Times New Roman" w:cs="宋体"/>
      <w:kern w:val="28"/>
      <w:szCs w:val="20"/>
    </w:rPr>
  </w:style>
  <w:style w:type="paragraph" w:customStyle="1" w:styleId="a40">
    <w:name w:val="a4"/>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101">
    <w:name w:val="101"/>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afffffffffffffffffd">
    <w:name w:val="a"/>
    <w:basedOn w:val="a3"/>
    <w:pPr>
      <w:widowControl/>
      <w:spacing w:before="100" w:beforeAutospacing="1" w:after="100" w:afterAutospacing="1"/>
      <w:jc w:val="left"/>
    </w:pPr>
    <w:rPr>
      <w:rFonts w:ascii="Arial Unicode MS" w:eastAsia="Arial Unicode MS" w:hAnsi="Arial Unicode MS" w:cs="Arial Unicode MS"/>
      <w:kern w:val="0"/>
      <w:sz w:val="24"/>
    </w:rPr>
  </w:style>
  <w:style w:type="paragraph" w:customStyle="1" w:styleId="afffffffffffffffffe">
    <w:name w:val="插图标题"/>
    <w:basedOn w:val="a3"/>
    <w:pPr>
      <w:tabs>
        <w:tab w:val="center" w:pos="6804"/>
        <w:tab w:val="right" w:pos="7371"/>
      </w:tabs>
      <w:overflowPunct w:val="0"/>
      <w:adjustRightInd w:val="0"/>
      <w:ind w:firstLine="567"/>
      <w:jc w:val="center"/>
      <w:textAlignment w:val="baseline"/>
    </w:pPr>
    <w:rPr>
      <w:rFonts w:ascii="黑体" w:eastAsia="黑体"/>
      <w:kern w:val="0"/>
      <w:sz w:val="28"/>
      <w:szCs w:val="20"/>
    </w:rPr>
  </w:style>
  <w:style w:type="paragraph" w:customStyle="1" w:styleId="ParaCharCharCharCharCharCharChar">
    <w:name w:val="默认段落字体 Para Char Char Char Char Char Char Char"/>
    <w:basedOn w:val="a3"/>
  </w:style>
  <w:style w:type="character" w:customStyle="1" w:styleId="txt">
    <w:name w:val="txt"/>
  </w:style>
  <w:style w:type="paragraph" w:customStyle="1" w:styleId="3ff4">
    <w:name w:val="我的标题3"/>
    <w:basedOn w:val="a3"/>
    <w:rPr>
      <w:b/>
      <w:sz w:val="28"/>
    </w:rPr>
  </w:style>
  <w:style w:type="paragraph" w:customStyle="1" w:styleId="affffffffffffffffff">
    <w:name w:val="湛江钢铁表标题"/>
    <w:basedOn w:val="a3"/>
    <w:pPr>
      <w:spacing w:beforeLines="50" w:line="360" w:lineRule="auto"/>
      <w:ind w:firstLineChars="200" w:firstLine="480"/>
      <w:jc w:val="center"/>
    </w:pPr>
    <w:rPr>
      <w:rFonts w:eastAsia="仿宋_GB2312"/>
      <w:color w:val="000000"/>
      <w:kern w:val="0"/>
      <w:sz w:val="24"/>
    </w:rPr>
  </w:style>
  <w:style w:type="paragraph" w:customStyle="1" w:styleId="affffffffffffffffff0">
    <w:name w:val="样式 湛江钢铁表 +"/>
    <w:basedOn w:val="a3"/>
    <w:next w:val="a3"/>
    <w:pPr>
      <w:adjustRightInd w:val="0"/>
      <w:snapToGrid w:val="0"/>
      <w:spacing w:beforeLines="20" w:afterLines="20"/>
      <w:jc w:val="center"/>
      <w:textAlignment w:val="baseline"/>
    </w:pPr>
    <w:rPr>
      <w:rFonts w:eastAsia="仿宋_GB2312"/>
      <w:snapToGrid w:val="0"/>
      <w:kern w:val="0"/>
      <w:szCs w:val="21"/>
    </w:rPr>
  </w:style>
  <w:style w:type="paragraph" w:customStyle="1" w:styleId="affffffffffffffffff1">
    <w:name w:val="样式 湛江钢铁正文 +"/>
    <w:basedOn w:val="a3"/>
    <w:pPr>
      <w:adjustRightInd w:val="0"/>
      <w:spacing w:afterLines="25" w:line="360" w:lineRule="auto"/>
      <w:ind w:firstLineChars="200" w:firstLine="480"/>
      <w:jc w:val="left"/>
      <w:textAlignment w:val="baseline"/>
    </w:pPr>
    <w:rPr>
      <w:rFonts w:eastAsia="仿宋_GB2312"/>
      <w:color w:val="000000"/>
      <w:kern w:val="0"/>
      <w:sz w:val="24"/>
    </w:rPr>
  </w:style>
  <w:style w:type="paragraph" w:customStyle="1" w:styleId="affffffffffffffffff2">
    <w:name w:val="正文表标题"/>
    <w:next w:val="4"/>
    <w:pPr>
      <w:jc w:val="center"/>
    </w:pPr>
    <w:rPr>
      <w:rFonts w:ascii="黑体" w:eastAsia="黑体"/>
      <w:sz w:val="21"/>
    </w:rPr>
  </w:style>
  <w:style w:type="paragraph" w:customStyle="1" w:styleId="Char4CharCharCharCharCharChar1">
    <w:name w:val="Char4 Char Char Char Char Char Char1"/>
    <w:basedOn w:val="a3"/>
    <w:pPr>
      <w:spacing w:line="360" w:lineRule="auto"/>
      <w:ind w:firstLineChars="200" w:firstLine="200"/>
    </w:pPr>
    <w:rPr>
      <w:rFonts w:ascii="宋体" w:hAnsi="宋体" w:cs="宋体"/>
      <w:sz w:val="24"/>
    </w:rPr>
  </w:style>
  <w:style w:type="character" w:customStyle="1" w:styleId="f241">
    <w:name w:val="f241"/>
    <w:rPr>
      <w:sz w:val="36"/>
      <w:szCs w:val="36"/>
    </w:rPr>
  </w:style>
  <w:style w:type="paragraph" w:customStyle="1" w:styleId="Char25">
    <w:name w:val="样式 正文缩进正文缩进 Char + 首行缩进:  2 字符"/>
    <w:basedOn w:val="ab"/>
    <w:pPr>
      <w:adjustRightInd w:val="0"/>
      <w:snapToGrid w:val="0"/>
      <w:spacing w:line="360" w:lineRule="auto"/>
      <w:ind w:firstLineChars="200" w:firstLine="480"/>
    </w:pPr>
    <w:rPr>
      <w:snapToGrid w:val="0"/>
      <w:kern w:val="0"/>
      <w:sz w:val="24"/>
      <w:szCs w:val="24"/>
    </w:rPr>
  </w:style>
  <w:style w:type="paragraph" w:customStyle="1" w:styleId="affffffffffffffffff3">
    <w:name w:val="图题"/>
    <w:basedOn w:val="a3"/>
    <w:link w:val="Charfffff6"/>
    <w:pPr>
      <w:spacing w:afterLines="50"/>
      <w:jc w:val="center"/>
    </w:pPr>
    <w:rPr>
      <w:rFonts w:ascii="Arial" w:hAnsi="Arial"/>
      <w:b/>
      <w:sz w:val="24"/>
    </w:rPr>
  </w:style>
  <w:style w:type="character" w:customStyle="1" w:styleId="Charfffff6">
    <w:name w:val="图题 Char"/>
    <w:aliases w:val="标题 8 Char2,小4号黑体居中行距1倍 Char,目标题 1) Char5,H8 Char6,H81 Char6,标题 8 Char Char Char Char Char Char Char Char Char Char Char Char2,无节款 Char2,. [(a)] Char2,注 Char2,注1 Char2,无节款1 Char2,目标题 1)1 Char2,注2 Char2,无节款2 Char2,目标题 1)2 Char2,注3 Char2,无节款3 Char2"/>
    <w:link w:val="affffffffffffffffff3"/>
    <w:rPr>
      <w:rFonts w:ascii="Arial" w:hAnsi="Arial"/>
      <w:b/>
      <w:kern w:val="2"/>
      <w:sz w:val="24"/>
      <w:szCs w:val="24"/>
    </w:rPr>
  </w:style>
  <w:style w:type="character" w:customStyle="1" w:styleId="CharCharff">
    <w:name w:val="表内文字 Char Char"/>
    <w:rPr>
      <w:rFonts w:ascii="宋体" w:eastAsia="宋体" w:hAnsi="Courier New" w:cs="Courier New"/>
      <w:kern w:val="2"/>
      <w:sz w:val="21"/>
      <w:szCs w:val="21"/>
      <w:lang w:val="en-US" w:eastAsia="zh-CN" w:bidi="ar-SA"/>
    </w:rPr>
  </w:style>
  <w:style w:type="paragraph" w:customStyle="1" w:styleId="affffffffffffffffff4">
    <w:name w:val="蒲表头"/>
    <w:basedOn w:val="a3"/>
    <w:pPr>
      <w:adjustRightInd w:val="0"/>
      <w:snapToGrid w:val="0"/>
      <w:spacing w:beforeLines="20"/>
      <w:ind w:firstLineChars="200" w:firstLine="480"/>
    </w:pPr>
    <w:rPr>
      <w:b/>
      <w:sz w:val="24"/>
    </w:rPr>
  </w:style>
  <w:style w:type="table" w:customStyle="1" w:styleId="131">
    <w:name w:val="网格型13"/>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table" w:customStyle="1" w:styleId="215">
    <w:name w:val="网格型21"/>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table" w:customStyle="1" w:styleId="3ff5">
    <w:name w:val="网格型3"/>
    <w:basedOn w:val="a5"/>
    <w:pPr>
      <w:widowControl w:val="0"/>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paragraph" w:customStyle="1" w:styleId="-1">
    <w:name w:val="正文-使用"/>
    <w:basedOn w:val="a3"/>
    <w:pPr>
      <w:spacing w:line="360" w:lineRule="auto"/>
      <w:ind w:firstLine="482"/>
    </w:pPr>
    <w:rPr>
      <w:sz w:val="24"/>
      <w:szCs w:val="20"/>
    </w:rPr>
  </w:style>
  <w:style w:type="paragraph" w:customStyle="1" w:styleId="affffffffffffffffff5">
    <w:name w:val="表格文本"/>
    <w:basedOn w:val="a3"/>
    <w:next w:val="a3"/>
    <w:pPr>
      <w:spacing w:line="240" w:lineRule="exact"/>
    </w:pPr>
    <w:rPr>
      <w:szCs w:val="20"/>
    </w:rPr>
  </w:style>
  <w:style w:type="paragraph" w:customStyle="1" w:styleId="CharCharCharCharCharChar1Char2">
    <w:name w:val="Char Char Char Char Char Char1 Char2"/>
    <w:basedOn w:val="a3"/>
  </w:style>
  <w:style w:type="paragraph" w:customStyle="1" w:styleId="p15">
    <w:name w:val="p15"/>
    <w:basedOn w:val="a3"/>
    <w:qFormat/>
    <w:pPr>
      <w:widowControl/>
      <w:snapToGrid w:val="0"/>
      <w:jc w:val="left"/>
    </w:pPr>
    <w:rPr>
      <w:color w:val="0000FF"/>
      <w:kern w:val="0"/>
      <w:szCs w:val="20"/>
    </w:rPr>
  </w:style>
  <w:style w:type="paragraph" w:customStyle="1" w:styleId="2fff2">
    <w:name w:val="正文缩进2"/>
    <w:basedOn w:val="a3"/>
    <w:pPr>
      <w:ind w:firstLine="420"/>
    </w:pPr>
    <w:rPr>
      <w:sz w:val="24"/>
      <w:szCs w:val="20"/>
    </w:rPr>
  </w:style>
  <w:style w:type="character" w:customStyle="1" w:styleId="CharChar201">
    <w:name w:val="Char Char201"/>
    <w:rPr>
      <w:rFonts w:ascii="宋体" w:eastAsia="宋体"/>
      <w:color w:val="000000"/>
      <w:sz w:val="36"/>
      <w:lang w:val="en-US" w:eastAsia="zh-CN" w:bidi="ar-SA"/>
    </w:rPr>
  </w:style>
  <w:style w:type="paragraph" w:customStyle="1" w:styleId="affffffffffffffffff6">
    <w:name w:val="表号文字"/>
    <w:basedOn w:val="a3"/>
    <w:pPr>
      <w:adjustRightInd w:val="0"/>
      <w:snapToGrid w:val="0"/>
      <w:spacing w:before="120" w:line="300" w:lineRule="auto"/>
      <w:jc w:val="left"/>
    </w:pPr>
    <w:rPr>
      <w:rFonts w:eastAsia="黑体"/>
      <w:sz w:val="24"/>
    </w:rPr>
  </w:style>
  <w:style w:type="paragraph" w:customStyle="1" w:styleId="08514">
    <w:name w:val="样式 小四 蓝色 首行缩进:  0.85 厘米 行距: 多倍行距 1.4 字行"/>
    <w:basedOn w:val="a3"/>
    <w:link w:val="08514Char"/>
    <w:pPr>
      <w:spacing w:line="336" w:lineRule="auto"/>
      <w:ind w:firstLine="482"/>
    </w:pPr>
    <w:rPr>
      <w:color w:val="0000FF"/>
      <w:sz w:val="24"/>
      <w:szCs w:val="20"/>
    </w:rPr>
  </w:style>
  <w:style w:type="character" w:customStyle="1" w:styleId="08514Char">
    <w:name w:val="样式 小四 蓝色 首行缩进:  0.85 厘米 行距: 多倍行距 1.4 字行 Char"/>
    <w:link w:val="08514"/>
    <w:rPr>
      <w:rFonts w:cs="宋体"/>
      <w:color w:val="0000FF"/>
      <w:kern w:val="2"/>
      <w:sz w:val="24"/>
    </w:rPr>
  </w:style>
  <w:style w:type="character" w:customStyle="1" w:styleId="Charfffff7">
    <w:name w:val="表号 Char"/>
    <w:rPr>
      <w:rFonts w:ascii="黑体" w:eastAsia="黑体"/>
      <w:sz w:val="21"/>
      <w:lang w:val="en-US" w:eastAsia="zh-CN" w:bidi="ar-SA"/>
    </w:rPr>
  </w:style>
  <w:style w:type="character" w:customStyle="1" w:styleId="CharChar181">
    <w:name w:val="Char Char181"/>
    <w:rPr>
      <w:rFonts w:eastAsia="宋体"/>
      <w:kern w:val="2"/>
      <w:sz w:val="24"/>
      <w:szCs w:val="24"/>
      <w:lang w:val="en-US" w:eastAsia="zh-CN" w:bidi="ar-SA"/>
    </w:rPr>
  </w:style>
  <w:style w:type="character" w:customStyle="1" w:styleId="CharChar191">
    <w:name w:val="Char Char191"/>
    <w:rPr>
      <w:rFonts w:eastAsia="黑体"/>
      <w:kern w:val="2"/>
      <w:sz w:val="24"/>
      <w:szCs w:val="24"/>
      <w:lang w:val="en-US" w:eastAsia="zh-CN" w:bidi="ar-SA"/>
    </w:rPr>
  </w:style>
  <w:style w:type="character" w:customStyle="1" w:styleId="CharChar171">
    <w:name w:val="Char Char171"/>
    <w:rPr>
      <w:rFonts w:eastAsia="宋体"/>
      <w:kern w:val="2"/>
      <w:sz w:val="21"/>
      <w:szCs w:val="24"/>
      <w:lang w:val="en-US" w:eastAsia="zh-CN" w:bidi="ar-SA"/>
    </w:rPr>
  </w:style>
  <w:style w:type="character" w:customStyle="1" w:styleId="CharChar131">
    <w:name w:val="Char Char131"/>
    <w:rPr>
      <w:sz w:val="18"/>
      <w:szCs w:val="18"/>
    </w:rPr>
  </w:style>
  <w:style w:type="paragraph" w:customStyle="1" w:styleId="CharCharCharCharCharCharCharCharCharChar3">
    <w:name w:val="Char Char Char Char Char Char Char Char Char Char3"/>
    <w:basedOn w:val="a3"/>
    <w:link w:val="CharCharCharCharCharCharCharCharCharCharChar"/>
    <w:rPr>
      <w:rFonts w:ascii="宋体" w:hAnsi="宋体"/>
      <w:color w:val="000000"/>
      <w:szCs w:val="21"/>
    </w:rPr>
  </w:style>
  <w:style w:type="character" w:customStyle="1" w:styleId="CharCharCharCharCharCharCharCharCharCharChar">
    <w:name w:val="Char Char Char Char Char Char Char Char Char Char Char"/>
    <w:link w:val="CharCharCharCharCharCharCharCharCharChar3"/>
    <w:rPr>
      <w:rFonts w:ascii="宋体" w:hAnsi="宋体" w:cs="宋体"/>
      <w:color w:val="000000"/>
      <w:kern w:val="2"/>
      <w:sz w:val="21"/>
      <w:szCs w:val="21"/>
    </w:rPr>
  </w:style>
  <w:style w:type="character" w:customStyle="1" w:styleId="css-text3">
    <w:name w:val="css-text3"/>
  </w:style>
  <w:style w:type="character" w:customStyle="1" w:styleId="A41">
    <w:name w:val="A4"/>
    <w:rPr>
      <w:rFonts w:ascii="新宋体" w:eastAsia="新宋体" w:cs="新宋体"/>
      <w:color w:val="000000"/>
      <w:sz w:val="28"/>
      <w:szCs w:val="28"/>
    </w:rPr>
  </w:style>
  <w:style w:type="table" w:customStyle="1" w:styleId="affffffffffffffffff7">
    <w:name w:val="刘文自定义表格"/>
    <w:basedOn w:val="affb"/>
    <w:pPr>
      <w:widowControl w:val="0"/>
      <w:spacing w:line="240" w:lineRule="auto"/>
      <w:ind w:firstLineChars="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Pr>
    <w:trPr>
      <w:tblHeader/>
    </w:trPr>
    <w:tcPr>
      <w:tcMar>
        <w:left w:w="28" w:type="dxa"/>
        <w:right w:w="28" w:type="dxa"/>
      </w:tcMar>
      <w:vAlign w:val="center"/>
    </w:tcPr>
  </w:style>
  <w:style w:type="character" w:customStyle="1" w:styleId="1fffc">
    <w:name w:val="书籍标题1"/>
    <w:qFormat/>
    <w:rPr>
      <w:rFonts w:ascii="Calibri" w:eastAsia="宋体" w:hAnsi="Calibri"/>
      <w:b/>
      <w:bCs/>
      <w:smallCaps/>
      <w:color w:val="auto"/>
      <w:spacing w:val="5"/>
      <w:kern w:val="44"/>
      <w:sz w:val="44"/>
      <w:szCs w:val="44"/>
      <w:lang w:val="en-US" w:eastAsia="zh-CN" w:bidi="ar-SA"/>
    </w:rPr>
  </w:style>
  <w:style w:type="paragraph" w:customStyle="1" w:styleId="1fffd">
    <w:name w:val="内蒙1"/>
    <w:basedOn w:val="1"/>
    <w:qFormat/>
    <w:pPr>
      <w:overflowPunct/>
      <w:autoSpaceDE w:val="0"/>
      <w:autoSpaceDN w:val="0"/>
      <w:adjustRightInd w:val="0"/>
      <w:snapToGrid/>
      <w:spacing w:before="0" w:after="0" w:line="480" w:lineRule="exact"/>
      <w:ind w:left="0" w:firstLine="0"/>
      <w:jc w:val="left"/>
    </w:pPr>
    <w:rPr>
      <w:bCs w:val="0"/>
      <w:color w:val="FF0000"/>
      <w:spacing w:val="20"/>
      <w:kern w:val="0"/>
      <w:sz w:val="32"/>
      <w:szCs w:val="32"/>
    </w:rPr>
  </w:style>
  <w:style w:type="paragraph" w:customStyle="1" w:styleId="2fff3">
    <w:name w:val="内蒙2"/>
    <w:basedOn w:val="2"/>
    <w:qFormat/>
    <w:pPr>
      <w:spacing w:before="0" w:after="0" w:line="480" w:lineRule="exact"/>
      <w:jc w:val="both"/>
    </w:pPr>
    <w:rPr>
      <w:rFonts w:ascii="Times New Roman" w:hAnsi="Times New Roman"/>
      <w:bCs w:val="0"/>
      <w:color w:val="FF0000"/>
      <w:spacing w:val="20"/>
      <w:kern w:val="2"/>
      <w:sz w:val="28"/>
      <w:szCs w:val="28"/>
    </w:rPr>
  </w:style>
  <w:style w:type="paragraph" w:customStyle="1" w:styleId="3ff6">
    <w:name w:val="内蒙3"/>
    <w:basedOn w:val="3"/>
    <w:qFormat/>
    <w:pPr>
      <w:adjustRightInd w:val="0"/>
      <w:snapToGrid w:val="0"/>
      <w:spacing w:before="0" w:after="0" w:line="480" w:lineRule="exact"/>
      <w:jc w:val="both"/>
    </w:pPr>
    <w:rPr>
      <w:rFonts w:ascii="Times New Roman"/>
      <w:color w:val="FF0000"/>
      <w:spacing w:val="20"/>
      <w:sz w:val="24"/>
    </w:rPr>
  </w:style>
  <w:style w:type="paragraph" w:customStyle="1" w:styleId="affffffffffffffffff8">
    <w:name w:val="内蒙图"/>
    <w:basedOn w:val="afffffffffffffff7"/>
    <w:qFormat/>
    <w:pPr>
      <w:jc w:val="center"/>
    </w:pPr>
    <w:rPr>
      <w:rFonts w:eastAsia="黑体"/>
    </w:rPr>
  </w:style>
  <w:style w:type="paragraph" w:customStyle="1" w:styleId="4fc">
    <w:name w:val="内蒙4="/>
    <w:basedOn w:val="a3"/>
    <w:qFormat/>
    <w:pPr>
      <w:spacing w:line="480" w:lineRule="exact"/>
      <w:outlineLvl w:val="3"/>
    </w:pPr>
    <w:rPr>
      <w:rFonts w:hAnsi="宋体"/>
      <w:b/>
      <w:color w:val="FF0000"/>
      <w:spacing w:val="20"/>
      <w:sz w:val="24"/>
    </w:rPr>
  </w:style>
  <w:style w:type="character" w:customStyle="1" w:styleId="112Char0">
    <w:name w:val="样式 1.1标题2 Char + 小三 加粗"/>
    <w:rPr>
      <w:rFonts w:ascii="Arial" w:eastAsia="黑体" w:hAnsi="Arial"/>
      <w:bCs/>
      <w:kern w:val="2"/>
      <w:sz w:val="30"/>
      <w:szCs w:val="32"/>
      <w:lang w:val="en-US" w:eastAsia="zh-CN" w:bidi="ar-SA"/>
    </w:rPr>
  </w:style>
  <w:style w:type="paragraph" w:customStyle="1" w:styleId="2H2H21b2h2l22ndlevelTitre22Header2sect12DO">
    <w:name w:val="样式 标题 2H2H21b2h2l22nd levelTitre22Header 2sect 1.2DO ..."/>
    <w:basedOn w:val="2"/>
    <w:pPr>
      <w:spacing w:before="240" w:after="240" w:line="240" w:lineRule="auto"/>
      <w:jc w:val="both"/>
    </w:pPr>
    <w:rPr>
      <w:rFonts w:ascii="Times New Roman" w:hAnsi="Times New Roman"/>
      <w:b w:val="0"/>
      <w:color w:val="FF0000"/>
      <w:spacing w:val="20"/>
      <w:kern w:val="2"/>
      <w:sz w:val="28"/>
      <w:szCs w:val="20"/>
    </w:rPr>
  </w:style>
  <w:style w:type="paragraph" w:customStyle="1" w:styleId="3H3H31H32H33u3111Heading3-oldBoldHeadbh0">
    <w:name w:val="样式 样式 标题 3H3H31H32H33u3条标题1.1.1Heading 3 - oldBold Headbh... + 非..."/>
    <w:basedOn w:val="3H3H31H32H33u3111Heading3-oldBoldHeadbh"/>
    <w:next w:val="3H3H31H32H33u3111Heading3-oldBoldHeadbh"/>
    <w:pPr>
      <w:tabs>
        <w:tab w:val="clear" w:pos="1008"/>
      </w:tabs>
      <w:adjustRightInd w:val="0"/>
      <w:snapToGrid w:val="0"/>
      <w:spacing w:beforeLines="25" w:afterLines="25" w:line="312" w:lineRule="auto"/>
      <w:outlineLvl w:val="2"/>
    </w:pPr>
    <w:rPr>
      <w:rFonts w:ascii="宋体" w:eastAsia="黑体"/>
      <w:b w:val="0"/>
      <w:bCs w:val="0"/>
      <w:spacing w:val="16"/>
      <w:sz w:val="28"/>
      <w:szCs w:val="20"/>
    </w:rPr>
  </w:style>
  <w:style w:type="character" w:customStyle="1" w:styleId="112Char1">
    <w:name w:val="样式 样式 1.1标题2 Char + 小三 加粗 +"/>
  </w:style>
  <w:style w:type="character" w:customStyle="1" w:styleId="CharChar251">
    <w:name w:val="Char Char251"/>
    <w:rPr>
      <w:rFonts w:ascii="宋体" w:eastAsia="宋体"/>
      <w:color w:val="000000"/>
      <w:sz w:val="36"/>
      <w:lang w:val="en-US" w:eastAsia="zh-CN" w:bidi="ar-SA"/>
    </w:rPr>
  </w:style>
  <w:style w:type="character" w:customStyle="1" w:styleId="CharChar221">
    <w:name w:val="Char Char221"/>
    <w:rPr>
      <w:rFonts w:eastAsia="宋体"/>
      <w:kern w:val="2"/>
      <w:sz w:val="24"/>
      <w:szCs w:val="24"/>
      <w:lang w:val="en-US" w:eastAsia="zh-CN" w:bidi="ar-SA"/>
    </w:rPr>
  </w:style>
  <w:style w:type="character" w:customStyle="1" w:styleId="CharChar231">
    <w:name w:val="Char Char231"/>
    <w:rPr>
      <w:rFonts w:eastAsia="黑体"/>
      <w:kern w:val="2"/>
      <w:sz w:val="24"/>
      <w:szCs w:val="24"/>
      <w:lang w:val="en-US" w:eastAsia="zh-CN" w:bidi="ar-SA"/>
    </w:rPr>
  </w:style>
  <w:style w:type="character" w:customStyle="1" w:styleId="CharChar212">
    <w:name w:val="Char Char212"/>
    <w:rPr>
      <w:rFonts w:eastAsia="宋体"/>
      <w:kern w:val="2"/>
      <w:sz w:val="21"/>
      <w:szCs w:val="24"/>
      <w:lang w:val="en-US" w:eastAsia="zh-CN" w:bidi="ar-SA"/>
    </w:rPr>
  </w:style>
  <w:style w:type="character" w:customStyle="1" w:styleId="CharChar141">
    <w:name w:val="Char Char141"/>
    <w:semiHidden/>
    <w:locked/>
    <w:rPr>
      <w:rFonts w:eastAsia="宋体"/>
      <w:kern w:val="2"/>
      <w:sz w:val="18"/>
      <w:szCs w:val="18"/>
      <w:lang w:val="en-US" w:eastAsia="zh-CN" w:bidi="ar-SA"/>
    </w:rPr>
  </w:style>
  <w:style w:type="paragraph" w:customStyle="1" w:styleId="CharCharCharCharCharChar1CharCharCharChar2">
    <w:name w:val="Char Char Char Char Char Char1 Char Char Char Char2"/>
    <w:basedOn w:val="a3"/>
  </w:style>
  <w:style w:type="paragraph" w:customStyle="1" w:styleId="CharCharChar1Char1CharCharChar1">
    <w:name w:val="Char Char Char1 Char1 Char Char Char1"/>
    <w:basedOn w:val="a3"/>
    <w:semiHidden/>
  </w:style>
  <w:style w:type="paragraph" w:customStyle="1" w:styleId="CharCharChar1CharCharChar1">
    <w:name w:val="Char Char Char1 Char Char Char1"/>
    <w:basedOn w:val="a3"/>
  </w:style>
  <w:style w:type="paragraph" w:customStyle="1" w:styleId="Char1CharCharCharCharChar1Char1">
    <w:name w:val="Char1 Char Char Char Char Char1 Char1"/>
    <w:basedOn w:val="a3"/>
    <w:rPr>
      <w:rFonts w:ascii="Tahoma" w:hAnsi="Tahoma"/>
      <w:sz w:val="24"/>
      <w:szCs w:val="20"/>
    </w:rPr>
  </w:style>
  <w:style w:type="paragraph" w:customStyle="1" w:styleId="Char4CharCharCharCharCharChar11">
    <w:name w:val="Char4 Char Char Char Char Char Char11"/>
    <w:basedOn w:val="a3"/>
    <w:pPr>
      <w:spacing w:line="360" w:lineRule="auto"/>
      <w:ind w:firstLineChars="200" w:firstLine="200"/>
    </w:pPr>
    <w:rPr>
      <w:rFonts w:ascii="宋体" w:hAnsi="宋体" w:cs="宋体"/>
      <w:sz w:val="24"/>
    </w:rPr>
  </w:style>
  <w:style w:type="paragraph" w:customStyle="1" w:styleId="affffffffffffffffff9">
    <w:name w:val="南郊正文"/>
    <w:basedOn w:val="a3"/>
    <w:next w:val="a3"/>
    <w:rPr>
      <w:sz w:val="24"/>
    </w:rPr>
  </w:style>
  <w:style w:type="character" w:customStyle="1" w:styleId="affffffffffffffffffa">
    <w:name w:val="样式 小三"/>
    <w:rPr>
      <w:rFonts w:ascii="宋体" w:eastAsia="宋体"/>
      <w:sz w:val="28"/>
      <w:szCs w:val="28"/>
    </w:rPr>
  </w:style>
  <w:style w:type="character" w:customStyle="1" w:styleId="2CharCharChar1">
    <w:name w:val="正文文字缩进 2 Char Char Char"/>
    <w:aliases w:val="正文文字缩进 2 Char Char Char1"/>
    <w:semiHidden/>
    <w:rPr>
      <w:rFonts w:ascii="宋体" w:eastAsia="宋体"/>
      <w:kern w:val="2"/>
      <w:sz w:val="28"/>
      <w:lang w:val="en-US" w:eastAsia="zh-CN" w:bidi="ar-SA"/>
    </w:rPr>
  </w:style>
  <w:style w:type="paragraph" w:customStyle="1" w:styleId="1fffe">
    <w:name w:val="表标题1"/>
    <w:basedOn w:val="a3"/>
    <w:pPr>
      <w:keepNext/>
      <w:adjustRightInd w:val="0"/>
      <w:spacing w:before="60" w:after="60" w:line="397" w:lineRule="atLeast"/>
      <w:jc w:val="center"/>
      <w:textAlignment w:val="baseline"/>
    </w:pPr>
    <w:rPr>
      <w:b/>
      <w:kern w:val="0"/>
      <w:sz w:val="24"/>
      <w:szCs w:val="20"/>
    </w:rPr>
  </w:style>
  <w:style w:type="paragraph" w:customStyle="1" w:styleId="CharCharCharCharCharCharCharCharCharCharCharChar1CharCharCharCharCharCharCharCharCharCharCharChar1Char1">
    <w:name w:val="Char Char Char Char Char Char Char Char Char Char Char Char1 Char Char Char Char Char Char Char Char Char Char Char Char1 Char1"/>
    <w:basedOn w:val="a3"/>
    <w:next w:val="a3"/>
    <w:semiHidden/>
    <w:pPr>
      <w:spacing w:line="336" w:lineRule="auto"/>
      <w:ind w:firstLineChars="200" w:firstLine="200"/>
    </w:pPr>
    <w:rPr>
      <w:rFonts w:ascii="宋体" w:eastAsia="汉鼎简书宋" w:hAnsi="宋体" w:cs="宋体"/>
      <w:sz w:val="24"/>
    </w:rPr>
  </w:style>
  <w:style w:type="table" w:customStyle="1" w:styleId="affffffffffffffffffb">
    <w:name w:val="&gt;&gt; 表格样式 &lt;&lt;"/>
    <w:basedOn w:val="a5"/>
    <w:pPr>
      <w:keepLines/>
      <w:jc w:val="center"/>
    </w:pPr>
    <w:rPr>
      <w:szCs w:val="21"/>
    </w:rPr>
    <w:tblPr>
      <w:tblBorders>
        <w:top w:val="single" w:sz="12" w:space="0" w:color="auto"/>
        <w:bottom w:val="single" w:sz="12" w:space="0" w:color="auto"/>
        <w:insideH w:val="single" w:sz="8" w:space="0" w:color="auto"/>
        <w:insideV w:val="single" w:sz="8" w:space="0" w:color="auto"/>
      </w:tblBorders>
    </w:tblPr>
    <w:tcPr>
      <w:vAlign w:val="center"/>
    </w:tcPr>
    <w:tblStylePr w:type="firstRow">
      <w:rPr>
        <w:rFonts w:eastAsia="Times"/>
        <w:b w:val="0"/>
        <w:sz w:val="21"/>
      </w:rPr>
      <w:tblPr/>
      <w:tcPr>
        <w:tcBorders>
          <w:top w:val="single" w:sz="12" w:space="0" w:color="auto"/>
          <w:left w:val="single" w:sz="8" w:space="0" w:color="auto"/>
          <w:bottom w:val="nil"/>
          <w:right w:val="nil"/>
          <w:insideH w:val="nil"/>
          <w:insideV w:val="single" w:sz="8" w:space="0" w:color="auto"/>
          <w:tl2br w:val="nil"/>
          <w:tr2bl w:val="nil"/>
        </w:tcBorders>
      </w:tcPr>
    </w:tblStylePr>
    <w:tblStylePr w:type="lastRow">
      <w:tblPr/>
      <w:tcPr>
        <w:tcBorders>
          <w:top w:val="single" w:sz="8" w:space="0" w:color="auto"/>
          <w:left w:val="single" w:sz="12" w:space="0" w:color="auto"/>
          <w:bottom w:val="nil"/>
          <w:right w:val="nil"/>
          <w:insideH w:val="nil"/>
          <w:insideV w:val="single" w:sz="8" w:space="0" w:color="auto"/>
          <w:tl2br w:val="nil"/>
          <w:tr2bl w:val="nil"/>
        </w:tcBorders>
      </w:tcPr>
    </w:tblStylePr>
    <w:tblStylePr w:type="firstCol">
      <w:pPr>
        <w:jc w:val="center"/>
      </w:pPr>
      <w:rPr>
        <w:rFonts w:eastAsia="Times"/>
        <w:b w:val="0"/>
        <w:sz w:val="21"/>
      </w:rPr>
      <w:tblPr/>
      <w:tcPr>
        <w:tcBorders>
          <w:top w:val="single" w:sz="12" w:space="0" w:color="auto"/>
          <w:left w:val="single" w:sz="12" w:space="0" w:color="auto"/>
          <w:bottom w:val="nil"/>
          <w:right w:val="single" w:sz="8" w:space="0" w:color="auto"/>
          <w:insideH w:val="nil"/>
          <w:insideV w:val="nil"/>
          <w:tl2br w:val="nil"/>
          <w:tr2bl w:val="nil"/>
        </w:tcBorders>
      </w:tcPr>
    </w:tblStylePr>
    <w:tblStylePr w:type="lastCol">
      <w:tblPr/>
      <w:tcPr>
        <w:tcBorders>
          <w:top w:val="single" w:sz="12" w:space="0" w:color="auto"/>
          <w:left w:val="single" w:sz="12" w:space="0" w:color="auto"/>
          <w:bottom w:val="single" w:sz="8" w:space="0" w:color="auto"/>
          <w:right w:val="nil"/>
          <w:insideH w:val="nil"/>
          <w:insideV w:val="nil"/>
          <w:tl2br w:val="nil"/>
          <w:tr2bl w:val="nil"/>
        </w:tcBorders>
      </w:tcPr>
    </w:tblStylePr>
  </w:style>
  <w:style w:type="paragraph" w:customStyle="1" w:styleId="33CharCharChar15">
    <w:name w:val="样式 标题 3一头小节标题标题 3 Char Char Char + 宋体 四号 行距: 1.5 倍行距"/>
    <w:basedOn w:val="3"/>
    <w:pPr>
      <w:adjustRightInd w:val="0"/>
      <w:spacing w:line="360" w:lineRule="auto"/>
      <w:jc w:val="both"/>
      <w:textAlignment w:val="baseline"/>
    </w:pPr>
    <w:rPr>
      <w:rFonts w:eastAsia="宋体" w:hAnsi="宋体" w:cs="宋体"/>
      <w:kern w:val="2"/>
      <w:sz w:val="28"/>
      <w:szCs w:val="20"/>
    </w:rPr>
  </w:style>
  <w:style w:type="character" w:customStyle="1" w:styleId="CharChar161">
    <w:name w:val="Char Char161"/>
    <w:semiHidden/>
    <w:rPr>
      <w:rFonts w:ascii="Times New Roman" w:eastAsia="宋体" w:hAnsi="Times New Roman" w:cs="Times New Roman"/>
      <w:szCs w:val="24"/>
    </w:rPr>
  </w:style>
  <w:style w:type="character" w:customStyle="1" w:styleId="CharChar121">
    <w:name w:val="Char Char121"/>
    <w:semiHidden/>
    <w:rPr>
      <w:rFonts w:ascii="Times New Roman" w:eastAsia="宋体" w:hAnsi="Times New Roman" w:cs="Times New Roman"/>
      <w:kern w:val="0"/>
      <w:sz w:val="24"/>
      <w:szCs w:val="20"/>
    </w:rPr>
  </w:style>
  <w:style w:type="paragraph" w:customStyle="1" w:styleId="060">
    <w:name w:val="标题06"/>
    <w:basedOn w:val="a3"/>
    <w:pPr>
      <w:adjustRightInd w:val="0"/>
      <w:spacing w:before="2040" w:line="400" w:lineRule="atLeast"/>
      <w:textAlignment w:val="baseline"/>
    </w:pPr>
    <w:rPr>
      <w:rFonts w:eastAsia="黑体"/>
      <w:spacing w:val="10"/>
      <w:kern w:val="0"/>
      <w:sz w:val="28"/>
      <w:szCs w:val="20"/>
    </w:rPr>
  </w:style>
  <w:style w:type="character" w:customStyle="1" w:styleId="p14">
    <w:name w:val="p14"/>
  </w:style>
  <w:style w:type="character" w:customStyle="1" w:styleId="content2">
    <w:name w:val="content2"/>
  </w:style>
  <w:style w:type="character" w:customStyle="1" w:styleId="content1">
    <w:name w:val="content1"/>
    <w:rPr>
      <w:color w:val="000000"/>
      <w:sz w:val="28"/>
      <w:szCs w:val="28"/>
      <w:u w:val="none"/>
    </w:rPr>
  </w:style>
  <w:style w:type="character" w:customStyle="1" w:styleId="font241">
    <w:name w:val="font241"/>
    <w:rPr>
      <w:spacing w:val="360"/>
      <w:sz w:val="21"/>
      <w:szCs w:val="21"/>
    </w:rPr>
  </w:style>
  <w:style w:type="paragraph" w:customStyle="1" w:styleId="affffffffffffffffffc">
    <w:name w:val="陈策次目录"/>
    <w:basedOn w:val="a3"/>
    <w:pPr>
      <w:widowControl/>
      <w:adjustRightInd w:val="0"/>
      <w:snapToGrid w:val="0"/>
      <w:spacing w:line="360" w:lineRule="auto"/>
      <w:ind w:firstLineChars="200" w:firstLine="552"/>
    </w:pPr>
    <w:rPr>
      <w:rFonts w:ascii="Arial Narrow" w:eastAsia="华文中宋" w:hAnsi="Arial Narrow"/>
      <w:sz w:val="24"/>
    </w:rPr>
  </w:style>
  <w:style w:type="character" w:customStyle="1" w:styleId="hangju1">
    <w:name w:val="hangju1"/>
    <w:rPr>
      <w:spacing w:val="340"/>
    </w:rPr>
  </w:style>
  <w:style w:type="paragraph" w:customStyle="1" w:styleId="affffffffffffffffffd">
    <w:name w:val="奇数页眉"/>
    <w:basedOn w:val="aff"/>
    <w:pPr>
      <w:widowControl/>
      <w:adjustRightInd w:val="0"/>
      <w:ind w:firstLineChars="200" w:firstLine="480"/>
      <w:jc w:val="right"/>
    </w:pPr>
    <w:rPr>
      <w:rFonts w:ascii="宋体"/>
      <w:i/>
      <w:iCs/>
      <w:kern w:val="2"/>
      <w:sz w:val="24"/>
      <w:szCs w:val="18"/>
    </w:rPr>
  </w:style>
  <w:style w:type="paragraph" w:customStyle="1" w:styleId="affffffffffffffffffe">
    <w:name w:val="偶数页眉"/>
    <w:basedOn w:val="aff"/>
    <w:pPr>
      <w:widowControl/>
      <w:adjustRightInd w:val="0"/>
      <w:ind w:firstLineChars="200" w:firstLine="480"/>
      <w:jc w:val="left"/>
    </w:pPr>
    <w:rPr>
      <w:rFonts w:ascii="宋体"/>
      <w:i/>
      <w:iCs/>
      <w:kern w:val="2"/>
      <w:sz w:val="24"/>
      <w:szCs w:val="18"/>
    </w:rPr>
  </w:style>
  <w:style w:type="paragraph" w:customStyle="1" w:styleId="afffffffffffffffffff">
    <w:name w:val="奇数页脚"/>
    <w:basedOn w:val="afd"/>
    <w:pPr>
      <w:widowControl/>
      <w:tabs>
        <w:tab w:val="clear" w:pos="4153"/>
        <w:tab w:val="clear" w:pos="8306"/>
        <w:tab w:val="center" w:pos="4320"/>
        <w:tab w:val="right" w:pos="8640"/>
      </w:tabs>
      <w:adjustRightInd w:val="0"/>
      <w:spacing w:line="360" w:lineRule="auto"/>
      <w:ind w:firstLineChars="200" w:firstLine="480"/>
      <w:jc w:val="right"/>
    </w:pPr>
    <w:rPr>
      <w:rFonts w:ascii="宋体"/>
      <w:i/>
      <w:kern w:val="2"/>
      <w:sz w:val="24"/>
      <w:szCs w:val="18"/>
    </w:rPr>
  </w:style>
  <w:style w:type="character" w:customStyle="1" w:styleId="detail">
    <w:name w:val="detail"/>
  </w:style>
  <w:style w:type="paragraph" w:customStyle="1" w:styleId="afffffffffffffffffff0">
    <w:name w:val="图表正文"/>
    <w:basedOn w:val="a3"/>
    <w:link w:val="Charfffff8"/>
    <w:pPr>
      <w:widowControl/>
      <w:spacing w:line="360" w:lineRule="atLeast"/>
      <w:ind w:firstLineChars="200" w:firstLine="420"/>
      <w:jc w:val="center"/>
    </w:pPr>
    <w:rPr>
      <w:rFonts w:ascii="宋体" w:hAnsi="宋体"/>
      <w:snapToGrid w:val="0"/>
      <w:kern w:val="0"/>
    </w:rPr>
  </w:style>
  <w:style w:type="character" w:customStyle="1" w:styleId="Charfffff8">
    <w:name w:val="图表正文 Char"/>
    <w:link w:val="afffffffffffffffffff0"/>
    <w:locked/>
    <w:rPr>
      <w:rFonts w:ascii="宋体" w:hAnsi="宋体"/>
      <w:snapToGrid/>
      <w:sz w:val="21"/>
      <w:szCs w:val="24"/>
    </w:rPr>
  </w:style>
  <w:style w:type="paragraph" w:customStyle="1" w:styleId="-3">
    <w:name w:val="可研-正文"/>
    <w:basedOn w:val="a3"/>
    <w:pPr>
      <w:widowControl/>
      <w:spacing w:line="520" w:lineRule="exact"/>
      <w:ind w:firstLineChars="200" w:firstLine="200"/>
    </w:pPr>
    <w:rPr>
      <w:rFonts w:ascii="宋体"/>
      <w:sz w:val="24"/>
    </w:rPr>
  </w:style>
  <w:style w:type="paragraph" w:customStyle="1" w:styleId="afffffffffffffffffff1">
    <w:name w:val="偶数页脚"/>
    <w:basedOn w:val="afd"/>
    <w:pPr>
      <w:framePr w:wrap="around" w:vAnchor="text" w:hAnchor="margin" w:xAlign="outside" w:y="1"/>
      <w:widowControl/>
      <w:tabs>
        <w:tab w:val="clear" w:pos="4153"/>
        <w:tab w:val="clear" w:pos="8306"/>
        <w:tab w:val="center" w:pos="4320"/>
        <w:tab w:val="right" w:pos="8640"/>
      </w:tabs>
      <w:adjustRightInd w:val="0"/>
      <w:spacing w:line="360" w:lineRule="auto"/>
      <w:ind w:firstLineChars="200" w:firstLine="360"/>
    </w:pPr>
    <w:rPr>
      <w:rFonts w:ascii="宋体"/>
      <w:kern w:val="2"/>
      <w:sz w:val="24"/>
      <w:szCs w:val="18"/>
    </w:rPr>
  </w:style>
  <w:style w:type="paragraph" w:customStyle="1" w:styleId="afffffffffffffffffff2">
    <w:name w:val="段标题"/>
    <w:basedOn w:val="a3"/>
    <w:next w:val="a3"/>
    <w:link w:val="Charfffff9"/>
    <w:pPr>
      <w:ind w:firstLineChars="200" w:firstLine="200"/>
      <w:jc w:val="left"/>
      <w:outlineLvl w:val="2"/>
    </w:pPr>
    <w:rPr>
      <w:rFonts w:ascii="宋体" w:hAnsi="宋体"/>
      <w:bCs/>
      <w:kern w:val="0"/>
      <w:sz w:val="28"/>
      <w:szCs w:val="28"/>
    </w:rPr>
  </w:style>
  <w:style w:type="character" w:customStyle="1" w:styleId="Charfffff9">
    <w:name w:val="段标题 Char"/>
    <w:link w:val="afffffffffffffffffff2"/>
    <w:rPr>
      <w:rFonts w:ascii="宋体" w:hAnsi="宋体"/>
      <w:bCs/>
      <w:sz w:val="28"/>
      <w:szCs w:val="28"/>
    </w:rPr>
  </w:style>
  <w:style w:type="paragraph" w:customStyle="1" w:styleId="-4">
    <w:name w:val="可研-表格正文"/>
    <w:basedOn w:val="-3"/>
    <w:pPr>
      <w:widowControl w:val="0"/>
      <w:spacing w:line="0" w:lineRule="atLeast"/>
      <w:ind w:firstLineChars="0" w:firstLine="0"/>
    </w:pPr>
  </w:style>
  <w:style w:type="character" w:customStyle="1" w:styleId="-Char10">
    <w:name w:val="可研-正文 Char1"/>
    <w:rPr>
      <w:rFonts w:ascii="宋体" w:eastAsia="宋体"/>
      <w:kern w:val="2"/>
      <w:sz w:val="28"/>
      <w:szCs w:val="24"/>
      <w:lang w:val="en-US" w:eastAsia="zh-CN" w:bidi="ar-SA"/>
    </w:rPr>
  </w:style>
  <w:style w:type="paragraph" w:customStyle="1" w:styleId="-5">
    <w:name w:val="可研-节标题"/>
    <w:next w:val="-3"/>
    <w:pPr>
      <w:spacing w:line="360" w:lineRule="auto"/>
      <w:outlineLvl w:val="1"/>
    </w:pPr>
    <w:rPr>
      <w:b/>
      <w:sz w:val="28"/>
      <w:szCs w:val="30"/>
    </w:rPr>
  </w:style>
  <w:style w:type="paragraph" w:customStyle="1" w:styleId="F0">
    <w:name w:val="F正文"/>
    <w:pPr>
      <w:widowControl w:val="0"/>
      <w:adjustRightInd w:val="0"/>
      <w:spacing w:line="360" w:lineRule="atLeast"/>
      <w:textAlignment w:val="baseline"/>
    </w:pPr>
    <w:rPr>
      <w:spacing w:val="12"/>
      <w:sz w:val="24"/>
    </w:rPr>
  </w:style>
  <w:style w:type="character" w:customStyle="1" w:styleId="CharChar111">
    <w:name w:val="Char Char111"/>
    <w:rPr>
      <w:rFonts w:ascii="Times New Roman" w:eastAsia="黑体" w:hAnsi="Times New Roman" w:cs="Arial"/>
      <w:bCs/>
      <w:kern w:val="28"/>
      <w:sz w:val="24"/>
      <w:szCs w:val="32"/>
    </w:rPr>
  </w:style>
  <w:style w:type="paragraph" w:customStyle="1" w:styleId="head">
    <w:name w:val="head"/>
    <w:basedOn w:val="a3"/>
    <w:next w:val="ad"/>
    <w:pPr>
      <w:keepNext/>
      <w:keepLines/>
      <w:snapToGrid w:val="0"/>
      <w:spacing w:before="120" w:after="120" w:line="360" w:lineRule="auto"/>
      <w:jc w:val="left"/>
    </w:pPr>
    <w:rPr>
      <w:rFonts w:ascii="宋体" w:hAnsi="宋体" w:cs="宋体"/>
      <w:sz w:val="32"/>
      <w:szCs w:val="32"/>
    </w:rPr>
  </w:style>
  <w:style w:type="paragraph" w:customStyle="1" w:styleId="PSPSPSPS">
    <w:name w:val="PSPSPSPS"/>
    <w:basedOn w:val="a3"/>
    <w:pPr>
      <w:adjustRightInd w:val="0"/>
      <w:spacing w:line="600" w:lineRule="atLeast"/>
      <w:textAlignment w:val="baseline"/>
    </w:pPr>
    <w:rPr>
      <w:kern w:val="0"/>
      <w:sz w:val="28"/>
      <w:szCs w:val="28"/>
    </w:rPr>
  </w:style>
  <w:style w:type="paragraph" w:customStyle="1" w:styleId="350">
    <w:name w:val="样式 燕山正文 + 首行缩进:  3.5 字符"/>
    <w:basedOn w:val="afffffffe"/>
    <w:pPr>
      <w:spacing w:beforeLines="0" w:line="240" w:lineRule="auto"/>
      <w:ind w:firstLine="520"/>
    </w:pPr>
    <w:rPr>
      <w:color w:val="auto"/>
      <w:spacing w:val="10"/>
    </w:rPr>
  </w:style>
  <w:style w:type="paragraph" w:customStyle="1" w:styleId="5f2">
    <w:name w:val="样式 标题 5 + (西文) 宋体 黑色"/>
    <w:basedOn w:val="5"/>
    <w:link w:val="5Char4"/>
    <w:pPr>
      <w:tabs>
        <w:tab w:val="clear" w:pos="2700"/>
      </w:tabs>
      <w:autoSpaceDE/>
      <w:autoSpaceDN/>
      <w:adjustRightInd/>
      <w:ind w:left="0" w:firstLine="0"/>
      <w:jc w:val="both"/>
      <w:textAlignment w:val="auto"/>
    </w:pPr>
    <w:rPr>
      <w:rFonts w:hAnsi="宋体"/>
      <w:b w:val="0"/>
      <w:kern w:val="2"/>
      <w:sz w:val="21"/>
      <w:szCs w:val="28"/>
    </w:rPr>
  </w:style>
  <w:style w:type="character" w:customStyle="1" w:styleId="5Char4">
    <w:name w:val="样式 标题 5 + (西文) 宋体 黑色 Char"/>
    <w:link w:val="5f2"/>
    <w:rPr>
      <w:rFonts w:ascii="宋体" w:eastAsia="黑体" w:hAnsi="宋体"/>
      <w:color w:val="000000"/>
      <w:kern w:val="2"/>
      <w:sz w:val="21"/>
      <w:szCs w:val="28"/>
    </w:rPr>
  </w:style>
  <w:style w:type="character" w:customStyle="1" w:styleId="td3">
    <w:name w:val="td3"/>
  </w:style>
  <w:style w:type="paragraph" w:customStyle="1" w:styleId="afffffffffffffffffff3">
    <w:name w:val="封面正文"/>
    <w:pPr>
      <w:jc w:val="both"/>
    </w:pPr>
  </w:style>
  <w:style w:type="character" w:customStyle="1" w:styleId="Char26">
    <w:name w:val="页眉 Char2"/>
    <w:rPr>
      <w:rFonts w:eastAsia="宋体"/>
      <w:kern w:val="2"/>
      <w:sz w:val="18"/>
      <w:szCs w:val="18"/>
      <w:lang w:val="en-US" w:eastAsia="zh-CN" w:bidi="ar-SA"/>
    </w:rPr>
  </w:style>
  <w:style w:type="character" w:customStyle="1" w:styleId="1CharChar4">
    <w:name w:val="页脚1 Char Char"/>
    <w:rPr>
      <w:rFonts w:ascii="Calibri" w:eastAsia="宋体" w:hAnsi="Calibri"/>
      <w:kern w:val="2"/>
      <w:sz w:val="18"/>
      <w:szCs w:val="18"/>
      <w:lang w:val="en-US" w:eastAsia="zh-CN" w:bidi="ar-SA"/>
    </w:rPr>
  </w:style>
  <w:style w:type="paragraph" w:customStyle="1" w:styleId="afffffffffffffffffff4">
    <w:name w:val="工艺正文"/>
    <w:basedOn w:val="a3"/>
    <w:pPr>
      <w:adjustRightInd w:val="0"/>
      <w:snapToGrid w:val="0"/>
      <w:spacing w:line="360" w:lineRule="auto"/>
      <w:ind w:firstLine="580"/>
    </w:pPr>
    <w:rPr>
      <w:rFonts w:ascii="宋体"/>
      <w:sz w:val="28"/>
      <w:szCs w:val="20"/>
    </w:rPr>
  </w:style>
  <w:style w:type="paragraph" w:customStyle="1" w:styleId="afffffffffffffffffff5">
    <w:name w:val="工业统一表格文字"/>
    <w:basedOn w:val="a3"/>
    <w:pPr>
      <w:adjustRightInd w:val="0"/>
      <w:snapToGrid w:val="0"/>
      <w:spacing w:beforeLines="20" w:afterLines="20"/>
      <w:ind w:leftChars="-20" w:left="-20" w:rightChars="-20" w:right="-20"/>
      <w:jc w:val="center"/>
    </w:pPr>
    <w:rPr>
      <w:rFonts w:ascii="宋体"/>
      <w:szCs w:val="20"/>
    </w:rPr>
  </w:style>
  <w:style w:type="character" w:customStyle="1" w:styleId="style21">
    <w:name w:val="style21"/>
    <w:rPr>
      <w:b/>
      <w:bCs/>
      <w:sz w:val="21"/>
      <w:szCs w:val="21"/>
    </w:rPr>
  </w:style>
  <w:style w:type="paragraph" w:customStyle="1" w:styleId="CharCharChar1Char2">
    <w:name w:val="Char Char Char1 Char2"/>
    <w:basedOn w:val="a3"/>
    <w:rPr>
      <w:szCs w:val="21"/>
    </w:rPr>
  </w:style>
  <w:style w:type="character" w:customStyle="1" w:styleId="CharChar1a">
    <w:name w:val="章标题(无序号) Char Char1"/>
    <w:rPr>
      <w:rFonts w:ascii="Arial" w:eastAsia="宋体" w:hAnsi="Arial" w:cs="Arial"/>
      <w:b/>
      <w:bCs/>
      <w:sz w:val="32"/>
      <w:szCs w:val="32"/>
    </w:rPr>
  </w:style>
  <w:style w:type="character" w:customStyle="1" w:styleId="Charfffffa">
    <w:name w:val="排，正文 Char"/>
    <w:link w:val="afffffffffffffffffff6"/>
    <w:rPr>
      <w:rFonts w:ascii="宋体" w:hAnsi="宋体"/>
      <w:color w:val="000000"/>
      <w:sz w:val="28"/>
    </w:rPr>
  </w:style>
  <w:style w:type="paragraph" w:customStyle="1" w:styleId="afffffffffffffffffff6">
    <w:name w:val="排，正文"/>
    <w:basedOn w:val="a3"/>
    <w:link w:val="Charfffffa"/>
    <w:pPr>
      <w:adjustRightInd w:val="0"/>
      <w:spacing w:line="500" w:lineRule="exact"/>
      <w:ind w:firstLineChars="225" w:firstLine="630"/>
    </w:pPr>
    <w:rPr>
      <w:rFonts w:ascii="宋体" w:hAnsi="宋体"/>
      <w:color w:val="000000"/>
      <w:kern w:val="0"/>
      <w:sz w:val="28"/>
      <w:szCs w:val="20"/>
    </w:rPr>
  </w:style>
  <w:style w:type="paragraph" w:customStyle="1" w:styleId="1ffff">
    <w:name w:val="1文章"/>
    <w:basedOn w:val="a3"/>
    <w:pPr>
      <w:snapToGrid w:val="0"/>
      <w:spacing w:line="360" w:lineRule="auto"/>
      <w:ind w:firstLine="573"/>
      <w:outlineLvl w:val="4"/>
    </w:pPr>
    <w:rPr>
      <w:rFonts w:eastAsia="仿宋_GB2312"/>
      <w:sz w:val="28"/>
      <w:szCs w:val="20"/>
    </w:rPr>
  </w:style>
  <w:style w:type="paragraph" w:customStyle="1" w:styleId="2fff4">
    <w:name w:val="样式 标题 2 + 黑体"/>
    <w:basedOn w:val="2"/>
    <w:link w:val="2Chara"/>
    <w:pPr>
      <w:adjustRightInd w:val="0"/>
      <w:snapToGrid w:val="0"/>
      <w:spacing w:before="0" w:after="0" w:line="360" w:lineRule="auto"/>
      <w:ind w:firstLineChars="196" w:firstLine="538"/>
      <w:jc w:val="both"/>
    </w:pPr>
    <w:rPr>
      <w:rFonts w:ascii="黑体" w:hAnsi="黑体"/>
      <w:kern w:val="2"/>
      <w:sz w:val="28"/>
      <w:lang w:val="zh-CN"/>
    </w:rPr>
  </w:style>
  <w:style w:type="character" w:customStyle="1" w:styleId="2Chara">
    <w:name w:val="样式 标题 2 + 黑体 Char"/>
    <w:link w:val="2fff4"/>
    <w:locked/>
    <w:rPr>
      <w:rFonts w:ascii="黑体" w:eastAsia="黑体" w:hAnsi="黑体" w:cs="黑体"/>
      <w:b/>
      <w:bCs/>
      <w:kern w:val="2"/>
      <w:sz w:val="28"/>
      <w:szCs w:val="32"/>
      <w:lang w:val="zh-CN"/>
    </w:rPr>
  </w:style>
  <w:style w:type="paragraph" w:customStyle="1" w:styleId="118">
    <w:name w:val="图表目录11"/>
    <w:basedOn w:val="110"/>
    <w:next w:val="110"/>
    <w:pPr>
      <w:tabs>
        <w:tab w:val="right" w:leader="dot" w:pos="8051"/>
      </w:tabs>
      <w:ind w:left="840" w:hanging="840"/>
    </w:pPr>
  </w:style>
  <w:style w:type="paragraph" w:customStyle="1" w:styleId="119">
    <w:name w:val="日期11"/>
    <w:basedOn w:val="a3"/>
    <w:next w:val="a3"/>
    <w:pPr>
      <w:adjustRightInd w:val="0"/>
      <w:spacing w:line="360" w:lineRule="atLeast"/>
      <w:textAlignment w:val="baseline"/>
    </w:pPr>
    <w:rPr>
      <w:rFonts w:ascii="宋体"/>
      <w:spacing w:val="20"/>
      <w:kern w:val="0"/>
      <w:sz w:val="28"/>
      <w:szCs w:val="20"/>
    </w:rPr>
  </w:style>
  <w:style w:type="character" w:customStyle="1" w:styleId="1CharChar5">
    <w:name w:val="目标题 1) Char Char"/>
    <w:rPr>
      <w:rFonts w:ascii="Arial" w:eastAsia="宋体" w:hAnsi="Arial"/>
      <w:sz w:val="24"/>
      <w:lang w:val="en-US" w:eastAsia="zh-CN" w:bidi="ar-SA"/>
    </w:rPr>
  </w:style>
  <w:style w:type="character" w:customStyle="1" w:styleId="aCharChar">
    <w:name w:val="干标题(a) Char Char"/>
    <w:rPr>
      <w:rFonts w:ascii="Arial" w:eastAsia="宋体" w:hAnsi="Arial"/>
      <w:sz w:val="24"/>
      <w:lang w:val="en-US" w:eastAsia="zh-CN" w:bidi="ar-SA"/>
    </w:rPr>
  </w:style>
  <w:style w:type="paragraph" w:customStyle="1" w:styleId="216">
    <w:name w:val="页脚21"/>
    <w:basedOn w:val="110"/>
    <w:pPr>
      <w:tabs>
        <w:tab w:val="center" w:pos="4153"/>
        <w:tab w:val="right" w:pos="8306"/>
      </w:tabs>
      <w:spacing w:line="240" w:lineRule="atLeast"/>
    </w:pPr>
    <w:rPr>
      <w:sz w:val="18"/>
    </w:rPr>
  </w:style>
  <w:style w:type="paragraph" w:customStyle="1" w:styleId="11a">
    <w:name w:val="尾注文本11"/>
    <w:basedOn w:val="110"/>
    <w:rPr>
      <w:sz w:val="21"/>
    </w:rPr>
  </w:style>
  <w:style w:type="paragraph" w:customStyle="1" w:styleId="2110">
    <w:name w:val="正文文本缩进 211"/>
    <w:basedOn w:val="a3"/>
    <w:pPr>
      <w:adjustRightInd w:val="0"/>
      <w:spacing w:line="360" w:lineRule="auto"/>
      <w:ind w:firstLine="510"/>
      <w:textAlignment w:val="baseline"/>
    </w:pPr>
    <w:rPr>
      <w:rFonts w:ascii="宋体" w:hAnsi="宋体"/>
      <w:sz w:val="28"/>
      <w:szCs w:val="20"/>
    </w:rPr>
  </w:style>
  <w:style w:type="paragraph" w:customStyle="1" w:styleId="3110">
    <w:name w:val="正文文本缩进 311"/>
    <w:basedOn w:val="a3"/>
    <w:pPr>
      <w:adjustRightInd w:val="0"/>
      <w:spacing w:line="360" w:lineRule="atLeast"/>
      <w:ind w:firstLine="480"/>
      <w:textAlignment w:val="baseline"/>
    </w:pPr>
    <w:rPr>
      <w:rFonts w:ascii="宋体"/>
      <w:kern w:val="0"/>
      <w:sz w:val="24"/>
      <w:szCs w:val="20"/>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3"/>
    <w:next w:val="a3"/>
    <w:pPr>
      <w:spacing w:line="360" w:lineRule="auto"/>
      <w:ind w:firstLineChars="200" w:firstLine="200"/>
    </w:pPr>
    <w:rPr>
      <w:szCs w:val="20"/>
    </w:rPr>
  </w:style>
  <w:style w:type="paragraph" w:customStyle="1" w:styleId="CharCharCharCharCharChar1CharCharCharChar1">
    <w:name w:val="Char Char Char Char Char Char1 Char Char Char Char1"/>
    <w:basedOn w:val="a3"/>
    <w:pPr>
      <w:widowControl/>
      <w:spacing w:after="160" w:line="240" w:lineRule="exact"/>
      <w:jc w:val="left"/>
    </w:pPr>
    <w:rPr>
      <w:rFonts w:ascii="Verdana" w:hAnsi="Verdana"/>
      <w:kern w:val="0"/>
      <w:sz w:val="20"/>
      <w:szCs w:val="20"/>
      <w:lang w:eastAsia="en-US"/>
    </w:rPr>
  </w:style>
  <w:style w:type="character" w:customStyle="1" w:styleId="CharChar211">
    <w:name w:val="Char Char211"/>
    <w:rPr>
      <w:rFonts w:eastAsia="宋体"/>
      <w:bCs/>
      <w:snapToGrid/>
      <w:spacing w:val="30"/>
      <w:sz w:val="30"/>
      <w:szCs w:val="30"/>
      <w:lang w:val="en-US" w:eastAsia="zh-CN" w:bidi="ar-SA"/>
    </w:rPr>
  </w:style>
  <w:style w:type="paragraph" w:customStyle="1" w:styleId="1------------">
    <w:name w:val="标题1------------"/>
    <w:basedOn w:val="1"/>
    <w:pPr>
      <w:keepLines/>
      <w:pageBreakBefore/>
      <w:overflowPunct/>
      <w:snapToGrid/>
      <w:spacing w:before="240" w:after="240" w:line="240" w:lineRule="auto"/>
      <w:ind w:left="0" w:firstLine="0"/>
    </w:pPr>
    <w:rPr>
      <w:rFonts w:eastAsia="宋体" w:cs="宋体"/>
      <w:sz w:val="36"/>
      <w:szCs w:val="20"/>
    </w:rPr>
  </w:style>
  <w:style w:type="paragraph" w:customStyle="1" w:styleId="102">
    <w:name w:val="10"/>
    <w:basedOn w:val="a3"/>
    <w:semiHidden/>
    <w:pPr>
      <w:widowControl/>
      <w:spacing w:after="160" w:line="240" w:lineRule="exact"/>
      <w:jc w:val="left"/>
    </w:pPr>
    <w:rPr>
      <w:rFonts w:ascii="Verdana" w:hAnsi="Verdana"/>
      <w:kern w:val="0"/>
      <w:sz w:val="20"/>
      <w:szCs w:val="20"/>
      <w:lang w:eastAsia="en-US"/>
    </w:rPr>
  </w:style>
  <w:style w:type="paragraph" w:customStyle="1" w:styleId="p16">
    <w:name w:val="p16"/>
    <w:basedOn w:val="a3"/>
    <w:pPr>
      <w:widowControl/>
      <w:ind w:firstLine="420"/>
    </w:pPr>
    <w:rPr>
      <w:kern w:val="0"/>
      <w:szCs w:val="21"/>
    </w:rPr>
  </w:style>
  <w:style w:type="character" w:customStyle="1" w:styleId="CharChar301">
    <w:name w:val="Char Char301"/>
    <w:rPr>
      <w:rFonts w:ascii="Calibri" w:eastAsia="宋体" w:hAnsi="Calibri"/>
      <w:kern w:val="2"/>
      <w:sz w:val="18"/>
      <w:szCs w:val="18"/>
      <w:lang w:val="en-US" w:eastAsia="zh-CN" w:bidi="ar-SA"/>
    </w:rPr>
  </w:style>
  <w:style w:type="character" w:customStyle="1" w:styleId="CharChar291">
    <w:name w:val="Char Char291"/>
    <w:rPr>
      <w:rFonts w:eastAsia="宋体"/>
      <w:kern w:val="2"/>
      <w:sz w:val="24"/>
      <w:lang w:val="en-US" w:eastAsia="zh-CN" w:bidi="ar-SA"/>
    </w:rPr>
  </w:style>
  <w:style w:type="character" w:customStyle="1" w:styleId="CharChar281">
    <w:name w:val="Char Char281"/>
    <w:rPr>
      <w:rFonts w:eastAsia="宋体"/>
      <w:kern w:val="2"/>
      <w:sz w:val="21"/>
      <w:lang w:val="en-US" w:eastAsia="zh-CN" w:bidi="ar-SA"/>
    </w:rPr>
  </w:style>
  <w:style w:type="character" w:customStyle="1" w:styleId="CharChar271">
    <w:name w:val="Char Char271"/>
    <w:rPr>
      <w:rFonts w:ascii="华文中宋" w:eastAsia="华文中宋" w:hAnsi="华文中宋"/>
      <w:kern w:val="2"/>
      <w:sz w:val="24"/>
      <w:szCs w:val="24"/>
      <w:lang w:val="en-US" w:eastAsia="zh-CN" w:bidi="ar-SA"/>
    </w:rPr>
  </w:style>
  <w:style w:type="character" w:customStyle="1" w:styleId="Char27">
    <w:name w:val="批注框文本 Char2"/>
    <w:semiHidden/>
    <w:locked/>
    <w:rPr>
      <w:rFonts w:eastAsia="宋体"/>
      <w:kern w:val="2"/>
      <w:sz w:val="18"/>
      <w:szCs w:val="18"/>
      <w:lang w:val="en-US" w:eastAsia="zh-CN" w:bidi="ar-SA"/>
    </w:rPr>
  </w:style>
  <w:style w:type="character" w:customStyle="1" w:styleId="CharCharff0">
    <w:name w:val="孙普文字 Char Char"/>
    <w:locked/>
    <w:rPr>
      <w:rFonts w:ascii="宋体" w:eastAsia="宋体" w:hAnsi="Courier New"/>
      <w:kern w:val="2"/>
      <w:sz w:val="28"/>
      <w:lang w:val="en-US" w:eastAsia="zh-CN" w:bidi="ar-SA"/>
    </w:rPr>
  </w:style>
  <w:style w:type="paragraph" w:customStyle="1" w:styleId="CharCharCharCharCharCharCharCharChar1">
    <w:name w:val="Char Char Char Char Char Char Char Char Char1"/>
    <w:basedOn w:val="a3"/>
    <w:rPr>
      <w:szCs w:val="20"/>
    </w:rPr>
  </w:style>
  <w:style w:type="paragraph" w:customStyle="1" w:styleId="ParaCharCharCharCharCharCharCharCharChar1Char">
    <w:name w:val="默认段落字体 Para Char Char Char Char Char Char Char Char Char1 Char"/>
    <w:basedOn w:val="a3"/>
    <w:pPr>
      <w:wordWrap w:val="0"/>
      <w:ind w:firstLineChars="202" w:firstLine="202"/>
      <w:jc w:val="left"/>
    </w:pPr>
    <w:rPr>
      <w:rFonts w:ascii="Tahoma" w:hAnsi="Tahoma"/>
      <w:sz w:val="24"/>
      <w:szCs w:val="20"/>
    </w:rPr>
  </w:style>
  <w:style w:type="character" w:customStyle="1" w:styleId="CharChar261">
    <w:name w:val="Char Char261"/>
    <w:rPr>
      <w:rFonts w:ascii="宋体" w:hAnsi="宋体"/>
      <w:b/>
      <w:bCs/>
      <w:kern w:val="2"/>
      <w:sz w:val="30"/>
      <w:szCs w:val="32"/>
    </w:rPr>
  </w:style>
  <w:style w:type="character" w:customStyle="1" w:styleId="texts1">
    <w:name w:val="texts1"/>
  </w:style>
  <w:style w:type="character" w:customStyle="1" w:styleId="unnamed112">
    <w:name w:val="unnamed112"/>
    <w:rPr>
      <w:sz w:val="18"/>
      <w:szCs w:val="18"/>
    </w:rPr>
  </w:style>
  <w:style w:type="character" w:customStyle="1" w:styleId="style31">
    <w:name w:val="style31"/>
    <w:rPr>
      <w:b/>
      <w:bCs/>
      <w:color w:val="FF0000"/>
      <w:sz w:val="24"/>
      <w:szCs w:val="24"/>
    </w:rPr>
  </w:style>
  <w:style w:type="table" w:customStyle="1" w:styleId="1111">
    <w:name w:val="网格型1111"/>
    <w:basedOn w:val="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title-ch2">
    <w:name w:val="x-title-ch2"/>
    <w:rPr>
      <w:rFonts w:ascii="黑体" w:eastAsia="黑体" w:hint="eastAsia"/>
      <w:b/>
      <w:bCs/>
      <w:color w:val="000000"/>
      <w:sz w:val="21"/>
      <w:szCs w:val="21"/>
    </w:rPr>
  </w:style>
  <w:style w:type="character" w:customStyle="1" w:styleId="x-content-ch2">
    <w:name w:val="x-content-ch2"/>
    <w:rPr>
      <w:color w:val="000000"/>
      <w:sz w:val="20"/>
      <w:szCs w:val="20"/>
    </w:rPr>
  </w:style>
  <w:style w:type="paragraph" w:customStyle="1" w:styleId="z-1">
    <w:name w:val="z-窗体顶端1"/>
    <w:basedOn w:val="a3"/>
    <w:next w:val="a3"/>
    <w:link w:val="z-Char"/>
    <w:pPr>
      <w:widowControl/>
      <w:pBdr>
        <w:bottom w:val="single" w:sz="6" w:space="1" w:color="auto"/>
      </w:pBdr>
      <w:wordWrap w:val="0"/>
      <w:ind w:firstLineChars="202" w:firstLine="202"/>
      <w:jc w:val="center"/>
    </w:pPr>
    <w:rPr>
      <w:rFonts w:ascii="Arial" w:hAnsi="Arial"/>
      <w:vanish/>
      <w:kern w:val="0"/>
      <w:sz w:val="16"/>
      <w:szCs w:val="16"/>
    </w:rPr>
  </w:style>
  <w:style w:type="character" w:customStyle="1" w:styleId="z-Char">
    <w:name w:val="z-窗体顶端 Char"/>
    <w:link w:val="z-1"/>
    <w:rPr>
      <w:rFonts w:ascii="Arial" w:hAnsi="Arial" w:cs="Arial"/>
      <w:vanish/>
      <w:sz w:val="16"/>
      <w:szCs w:val="16"/>
    </w:rPr>
  </w:style>
  <w:style w:type="character" w:customStyle="1" w:styleId="cm">
    <w:name w:val="cm"/>
  </w:style>
  <w:style w:type="paragraph" w:customStyle="1" w:styleId="z-10">
    <w:name w:val="z-窗体底端1"/>
    <w:basedOn w:val="a3"/>
    <w:next w:val="a3"/>
    <w:link w:val="z-Char0"/>
    <w:pPr>
      <w:widowControl/>
      <w:pBdr>
        <w:top w:val="single" w:sz="6" w:space="1" w:color="auto"/>
      </w:pBdr>
      <w:wordWrap w:val="0"/>
      <w:ind w:firstLineChars="202" w:firstLine="202"/>
      <w:jc w:val="center"/>
    </w:pPr>
    <w:rPr>
      <w:rFonts w:ascii="Arial" w:hAnsi="Arial"/>
      <w:vanish/>
      <w:kern w:val="0"/>
      <w:sz w:val="16"/>
      <w:szCs w:val="16"/>
    </w:rPr>
  </w:style>
  <w:style w:type="character" w:customStyle="1" w:styleId="z-Char0">
    <w:name w:val="z-窗体底端 Char"/>
    <w:link w:val="z-10"/>
    <w:rPr>
      <w:rFonts w:ascii="Arial" w:hAnsi="Arial" w:cs="Arial"/>
      <w:vanish/>
      <w:sz w:val="16"/>
      <w:szCs w:val="16"/>
    </w:rPr>
  </w:style>
  <w:style w:type="paragraph" w:customStyle="1" w:styleId="103">
    <w:name w:val="正文样式10"/>
    <w:basedOn w:val="ae"/>
    <w:link w:val="10Char"/>
    <w:semiHidden/>
    <w:pPr>
      <w:widowControl w:val="0"/>
      <w:wordWrap w:val="0"/>
      <w:spacing w:before="0" w:after="0" w:line="360" w:lineRule="auto"/>
      <w:ind w:right="0" w:firstLineChars="150" w:firstLine="360"/>
      <w:jc w:val="left"/>
      <w:outlineLvl w:val="0"/>
    </w:pPr>
    <w:rPr>
      <w:rFonts w:ascii="宋体" w:hAnsi="宋体"/>
      <w:bCs/>
      <w:color w:val="000000"/>
      <w:kern w:val="2"/>
      <w:sz w:val="24"/>
      <w:szCs w:val="24"/>
    </w:rPr>
  </w:style>
  <w:style w:type="character" w:customStyle="1" w:styleId="10Char">
    <w:name w:val="正文样式10 Char"/>
    <w:link w:val="103"/>
    <w:semiHidden/>
    <w:rPr>
      <w:rFonts w:ascii="宋体" w:hAnsi="宋体"/>
      <w:bCs/>
      <w:color w:val="000000"/>
      <w:kern w:val="2"/>
      <w:sz w:val="24"/>
      <w:szCs w:val="24"/>
    </w:rPr>
  </w:style>
  <w:style w:type="paragraph" w:customStyle="1" w:styleId="3ff7">
    <w:name w:val="标3"/>
    <w:basedOn w:val="3"/>
    <w:pPr>
      <w:wordWrap w:val="0"/>
      <w:spacing w:before="100" w:beforeAutospacing="1" w:after="100" w:afterAutospacing="1" w:line="360" w:lineRule="auto"/>
    </w:pPr>
    <w:rPr>
      <w:rFonts w:ascii="Times New Roman"/>
      <w:kern w:val="2"/>
      <w:sz w:val="24"/>
    </w:rPr>
  </w:style>
  <w:style w:type="character" w:customStyle="1" w:styleId="5Char20">
    <w:name w:val="样式5 Char2"/>
    <w:rPr>
      <w:rFonts w:ascii="宋体" w:eastAsia="宋体" w:hAnsi="宋体"/>
      <w:b/>
      <w:kern w:val="2"/>
      <w:sz w:val="30"/>
      <w:szCs w:val="30"/>
      <w:lang w:val="en-US" w:eastAsia="zh-CN" w:bidi="ar-SA"/>
    </w:rPr>
  </w:style>
  <w:style w:type="character" w:customStyle="1" w:styleId="5Char5">
    <w:name w:val="样式5 Char"/>
    <w:qFormat/>
    <w:rPr>
      <w:rFonts w:eastAsia="宋体"/>
      <w:kern w:val="2"/>
      <w:sz w:val="24"/>
      <w:szCs w:val="24"/>
      <w:lang w:val="en-US" w:eastAsia="zh-CN" w:bidi="ar-SA"/>
    </w:rPr>
  </w:style>
  <w:style w:type="character" w:customStyle="1" w:styleId="jctablelink1">
    <w:name w:val="jctable_link1"/>
    <w:rPr>
      <w:color w:val="0000FF"/>
      <w:u w:val="single"/>
    </w:rPr>
  </w:style>
  <w:style w:type="character" w:customStyle="1" w:styleId="longtext1">
    <w:name w:val="long_text1"/>
    <w:rPr>
      <w:sz w:val="20"/>
      <w:szCs w:val="20"/>
    </w:rPr>
  </w:style>
  <w:style w:type="character" w:customStyle="1" w:styleId="tpccontent1">
    <w:name w:val="tpc_content1"/>
    <w:rPr>
      <w:rFonts w:ascii="Verdana" w:hAnsi="Verdana" w:hint="default"/>
      <w:sz w:val="28"/>
      <w:szCs w:val="28"/>
    </w:rPr>
  </w:style>
  <w:style w:type="paragraph" w:customStyle="1" w:styleId="BodyTextFirstIndent1">
    <w:name w:val="Body Text First Indent1"/>
    <w:basedOn w:val="ae"/>
    <w:pPr>
      <w:widowControl w:val="0"/>
      <w:wordWrap w:val="0"/>
      <w:adjustRightInd w:val="0"/>
      <w:snapToGrid/>
      <w:spacing w:before="0" w:after="0" w:line="312" w:lineRule="auto"/>
      <w:ind w:right="0" w:firstLineChars="202" w:firstLine="567"/>
      <w:jc w:val="left"/>
      <w:textAlignment w:val="baseline"/>
    </w:pPr>
    <w:rPr>
      <w:sz w:val="28"/>
    </w:rPr>
  </w:style>
  <w:style w:type="paragraph" w:customStyle="1" w:styleId="Char210">
    <w:name w:val="Char21"/>
    <w:basedOn w:val="a3"/>
    <w:pPr>
      <w:wordWrap w:val="0"/>
      <w:ind w:firstLineChars="202" w:firstLine="202"/>
      <w:jc w:val="left"/>
    </w:pPr>
    <w:rPr>
      <w:sz w:val="24"/>
    </w:rPr>
  </w:style>
  <w:style w:type="paragraph" w:customStyle="1" w:styleId="272">
    <w:name w:val="样式 样式 正文 + 首行缩进:  2 字符7 + 首行缩进:  2 字符"/>
    <w:basedOn w:val="a3"/>
    <w:pPr>
      <w:wordWrap w:val="0"/>
      <w:adjustRightInd w:val="0"/>
      <w:snapToGrid w:val="0"/>
      <w:spacing w:line="360" w:lineRule="auto"/>
      <w:ind w:firstLineChars="200" w:firstLine="200"/>
      <w:jc w:val="left"/>
      <w:outlineLvl w:val="3"/>
    </w:pPr>
    <w:rPr>
      <w:rFonts w:eastAsia="新宋体"/>
      <w:sz w:val="28"/>
      <w:szCs w:val="20"/>
    </w:rPr>
  </w:style>
  <w:style w:type="paragraph" w:customStyle="1" w:styleId="88888">
    <w:name w:val="88888"/>
    <w:basedOn w:val="a3"/>
    <w:pPr>
      <w:tabs>
        <w:tab w:val="left" w:pos="210"/>
      </w:tabs>
      <w:wordWrap w:val="0"/>
      <w:spacing w:line="480" w:lineRule="auto"/>
      <w:ind w:left="210" w:firstLineChars="202" w:hanging="210"/>
      <w:jc w:val="left"/>
    </w:pPr>
    <w:rPr>
      <w:sz w:val="28"/>
      <w:szCs w:val="20"/>
    </w:rPr>
  </w:style>
  <w:style w:type="paragraph" w:customStyle="1" w:styleId="Char150">
    <w:name w:val="Char15"/>
    <w:basedOn w:val="a3"/>
    <w:pPr>
      <w:wordWrap w:val="0"/>
      <w:spacing w:beforeLines="100"/>
      <w:ind w:firstLineChars="202" w:firstLine="202"/>
      <w:jc w:val="left"/>
    </w:pPr>
    <w:rPr>
      <w:sz w:val="28"/>
      <w:szCs w:val="20"/>
    </w:rPr>
  </w:style>
  <w:style w:type="paragraph" w:customStyle="1" w:styleId="2150">
    <w:name w:val="样式 标题 2 + 宋体 小四 行距: 1.5 倍行距"/>
    <w:basedOn w:val="2"/>
    <w:pPr>
      <w:wordWrap w:val="0"/>
      <w:spacing w:before="0" w:after="0" w:line="360" w:lineRule="auto"/>
      <w:ind w:firstLineChars="200" w:firstLine="602"/>
    </w:pPr>
    <w:rPr>
      <w:rFonts w:ascii="宋体" w:eastAsia="宋体" w:hAnsi="宋体" w:cs="宋体"/>
      <w:kern w:val="2"/>
      <w:sz w:val="24"/>
      <w:szCs w:val="20"/>
    </w:rPr>
  </w:style>
  <w:style w:type="paragraph" w:customStyle="1" w:styleId="CharCharChar1CharCharCharCharCharCharCharCharCharChar2">
    <w:name w:val="Char Char Char1 Char Char Char Char Char Char Char Char Char Char2"/>
    <w:basedOn w:val="a3"/>
    <w:pPr>
      <w:wordWrap w:val="0"/>
      <w:adjustRightInd w:val="0"/>
      <w:snapToGrid w:val="0"/>
      <w:spacing w:line="360" w:lineRule="auto"/>
      <w:ind w:firstLineChars="200" w:firstLine="200"/>
      <w:jc w:val="left"/>
    </w:pPr>
    <w:rPr>
      <w:rFonts w:cs="宋体"/>
      <w:sz w:val="28"/>
      <w:szCs w:val="21"/>
    </w:rPr>
  </w:style>
  <w:style w:type="paragraph" w:customStyle="1" w:styleId="Style2">
    <w:name w:val="_Style 2"/>
    <w:basedOn w:val="a3"/>
    <w:pPr>
      <w:wordWrap w:val="0"/>
      <w:ind w:firstLineChars="202" w:firstLine="202"/>
      <w:jc w:val="left"/>
    </w:pPr>
    <w:rPr>
      <w:sz w:val="28"/>
      <w:szCs w:val="20"/>
    </w:rPr>
  </w:style>
  <w:style w:type="paragraph" w:customStyle="1" w:styleId="2fff5">
    <w:name w:val="样式 正文内容 + 宋体 首行缩进:  2 字符"/>
    <w:basedOn w:val="a3"/>
    <w:pPr>
      <w:widowControl/>
      <w:wordWrap w:val="0"/>
      <w:spacing w:line="580" w:lineRule="exact"/>
      <w:ind w:firstLineChars="202" w:firstLine="560"/>
      <w:jc w:val="left"/>
    </w:pPr>
    <w:rPr>
      <w:rFonts w:ascii="宋体" w:hAnsi="宋体" w:cs="宋体"/>
      <w:sz w:val="28"/>
      <w:szCs w:val="28"/>
    </w:rPr>
  </w:style>
  <w:style w:type="paragraph" w:customStyle="1" w:styleId="125">
    <w:name w:val="[1]标题 2"/>
    <w:basedOn w:val="2"/>
    <w:next w:val="a3"/>
    <w:pPr>
      <w:keepNext w:val="0"/>
      <w:keepLines w:val="0"/>
      <w:tabs>
        <w:tab w:val="left" w:pos="280"/>
      </w:tabs>
      <w:wordWrap w:val="0"/>
      <w:spacing w:beforeLines="20" w:afterLines="20" w:line="500" w:lineRule="exact"/>
      <w:ind w:firstLineChars="200" w:firstLine="602"/>
    </w:pPr>
    <w:rPr>
      <w:rFonts w:ascii="Times New Roman" w:eastAsia="宋体" w:hAnsi="Times New Roman"/>
      <w:color w:val="000000"/>
      <w:kern w:val="2"/>
      <w:sz w:val="28"/>
      <w:szCs w:val="28"/>
    </w:rPr>
  </w:style>
  <w:style w:type="paragraph" w:customStyle="1" w:styleId="11b">
    <w:name w:val="[1]标题1"/>
    <w:basedOn w:val="1"/>
    <w:next w:val="a3"/>
    <w:pPr>
      <w:keepNext w:val="0"/>
      <w:wordWrap w:val="0"/>
      <w:overflowPunct/>
      <w:snapToGrid/>
      <w:spacing w:before="240" w:after="240" w:line="500" w:lineRule="exact"/>
      <w:ind w:left="0" w:firstLineChars="202" w:firstLine="202"/>
    </w:pPr>
    <w:rPr>
      <w:rFonts w:eastAsia="宋体"/>
      <w:kern w:val="0"/>
    </w:rPr>
  </w:style>
  <w:style w:type="paragraph" w:customStyle="1" w:styleId="132">
    <w:name w:val="[1]标题3"/>
    <w:basedOn w:val="3"/>
    <w:next w:val="a3"/>
    <w:link w:val="13Char"/>
    <w:pPr>
      <w:keepNext w:val="0"/>
      <w:keepLines w:val="0"/>
      <w:wordWrap w:val="0"/>
      <w:spacing w:before="100" w:beforeAutospacing="1" w:after="100" w:afterAutospacing="1" w:line="500" w:lineRule="exact"/>
    </w:pPr>
    <w:rPr>
      <w:rFonts w:ascii="Times New Roman" w:eastAsia="宋体"/>
      <w:bCs w:val="0"/>
      <w:kern w:val="2"/>
      <w:sz w:val="28"/>
      <w:szCs w:val="28"/>
    </w:rPr>
  </w:style>
  <w:style w:type="character" w:customStyle="1" w:styleId="13Char">
    <w:name w:val="[1]标题3 Char"/>
    <w:link w:val="132"/>
    <w:locked/>
    <w:rPr>
      <w:b/>
      <w:kern w:val="2"/>
      <w:sz w:val="28"/>
      <w:szCs w:val="28"/>
    </w:rPr>
  </w:style>
  <w:style w:type="paragraph" w:customStyle="1" w:styleId="1ffff0">
    <w:name w:val="[1]表格"/>
    <w:basedOn w:val="a3"/>
    <w:pPr>
      <w:widowControl/>
      <w:tabs>
        <w:tab w:val="left" w:pos="336"/>
      </w:tabs>
      <w:wordWrap w:val="0"/>
      <w:adjustRightInd w:val="0"/>
      <w:snapToGrid w:val="0"/>
      <w:spacing w:line="360" w:lineRule="exact"/>
      <w:ind w:firstLineChars="202" w:firstLine="202"/>
      <w:jc w:val="center"/>
    </w:pPr>
    <w:rPr>
      <w:kern w:val="0"/>
      <w:sz w:val="24"/>
    </w:rPr>
  </w:style>
  <w:style w:type="paragraph" w:customStyle="1" w:styleId="2fff6">
    <w:name w:val="无间隔2"/>
    <w:qFormat/>
    <w:pPr>
      <w:widowControl w:val="0"/>
      <w:ind w:firstLineChars="202" w:firstLine="566"/>
    </w:pPr>
    <w:rPr>
      <w:kern w:val="2"/>
      <w:sz w:val="28"/>
      <w:szCs w:val="24"/>
    </w:rPr>
  </w:style>
  <w:style w:type="character" w:customStyle="1" w:styleId="1ffff1">
    <w:name w:val="不明显强调1"/>
    <w:qFormat/>
    <w:rPr>
      <w:i/>
      <w:iCs/>
      <w:color w:val="808080"/>
    </w:rPr>
  </w:style>
  <w:style w:type="character" w:customStyle="1" w:styleId="BalloonTextChar">
    <w:name w:val="Balloon Text Char"/>
    <w:locked/>
    <w:rPr>
      <w:sz w:val="18"/>
      <w:szCs w:val="18"/>
    </w:rPr>
  </w:style>
  <w:style w:type="character" w:customStyle="1" w:styleId="BalloonTextChar1">
    <w:name w:val="Balloon Text Char1"/>
    <w:semiHidden/>
    <w:locked/>
    <w:rPr>
      <w:sz w:val="2"/>
      <w:szCs w:val="2"/>
    </w:rPr>
  </w:style>
  <w:style w:type="paragraph" w:customStyle="1" w:styleId="BodyText21">
    <w:name w:val="Body Text 21"/>
    <w:basedOn w:val="a3"/>
    <w:pPr>
      <w:wordWrap w:val="0"/>
      <w:adjustRightInd w:val="0"/>
      <w:spacing w:line="360" w:lineRule="atLeast"/>
      <w:ind w:firstLineChars="202" w:firstLine="560"/>
      <w:jc w:val="left"/>
      <w:textAlignment w:val="baseline"/>
    </w:pPr>
    <w:rPr>
      <w:rFonts w:eastAsia="仿宋_GB2312"/>
      <w:kern w:val="0"/>
      <w:sz w:val="28"/>
      <w:szCs w:val="28"/>
    </w:rPr>
  </w:style>
  <w:style w:type="character" w:customStyle="1" w:styleId="pt1">
    <w:name w:val="pt1"/>
    <w:rPr>
      <w:rFonts w:ascii="ˎ̥" w:hAnsi="ˎ̥" w:hint="default"/>
      <w:color w:val="000000"/>
      <w:sz w:val="20"/>
      <w:szCs w:val="20"/>
      <w:u w:val="none"/>
    </w:rPr>
  </w:style>
  <w:style w:type="character" w:customStyle="1" w:styleId="title3">
    <w:name w:val="title3"/>
    <w:rPr>
      <w:rFonts w:ascii="ˎ̥" w:hAnsi="ˎ̥" w:hint="default"/>
      <w:b/>
      <w:bCs/>
      <w:color w:val="CC0000"/>
      <w:sz w:val="36"/>
      <w:szCs w:val="36"/>
      <w:u w:val="none"/>
    </w:rPr>
  </w:style>
  <w:style w:type="paragraph" w:customStyle="1" w:styleId="CharCharChar1CharCharCharChar">
    <w:name w:val="Char Char Char1 Char Char Char Char"/>
    <w:basedOn w:val="a3"/>
    <w:pPr>
      <w:wordWrap w:val="0"/>
      <w:adjustRightInd w:val="0"/>
      <w:spacing w:before="60" w:after="60" w:line="312" w:lineRule="auto"/>
      <w:ind w:firstLineChars="200" w:firstLine="200"/>
      <w:textAlignment w:val="baseline"/>
    </w:pPr>
    <w:rPr>
      <w:rFonts w:ascii="Tahoma" w:eastAsia="仿宋_GB2312" w:hAnsi="Tahoma" w:cs="宋体"/>
      <w:color w:val="000000"/>
      <w:kern w:val="0"/>
      <w:sz w:val="24"/>
      <w:szCs w:val="20"/>
    </w:rPr>
  </w:style>
  <w:style w:type="paragraph" w:customStyle="1" w:styleId="text">
    <w:name w:val="text"/>
    <w:basedOn w:val="a3"/>
    <w:pPr>
      <w:widowControl/>
      <w:wordWrap w:val="0"/>
      <w:spacing w:before="100" w:beforeAutospacing="1" w:after="100" w:afterAutospacing="1" w:line="335" w:lineRule="atLeast"/>
      <w:ind w:firstLineChars="200" w:firstLine="435"/>
      <w:jc w:val="left"/>
    </w:pPr>
    <w:rPr>
      <w:rFonts w:ascii="宋体" w:hAnsi="宋体" w:cs="宋体"/>
      <w:color w:val="000000"/>
      <w:kern w:val="0"/>
      <w:sz w:val="20"/>
      <w:szCs w:val="20"/>
    </w:rPr>
  </w:style>
  <w:style w:type="character" w:customStyle="1" w:styleId="style11">
    <w:name w:val="style11"/>
    <w:qFormat/>
    <w:rPr>
      <w:color w:val="666666"/>
    </w:rPr>
  </w:style>
  <w:style w:type="table" w:customStyle="1" w:styleId="1310">
    <w:name w:val="网格型13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fff7">
    <w:name w:val="【标题2】"/>
    <w:basedOn w:val="2"/>
    <w:link w:val="2Charb"/>
    <w:qFormat/>
    <w:pPr>
      <w:keepNext w:val="0"/>
      <w:spacing w:before="120" w:after="120" w:line="380" w:lineRule="exact"/>
      <w:jc w:val="both"/>
    </w:pPr>
    <w:rPr>
      <w:rFonts w:ascii="Times New Roman" w:eastAsia="宋体" w:hAnsi="Times New Roman"/>
      <w:kern w:val="2"/>
      <w:szCs w:val="20"/>
    </w:rPr>
  </w:style>
  <w:style w:type="character" w:customStyle="1" w:styleId="2Charb">
    <w:name w:val="【标题2】 Char"/>
    <w:link w:val="2fff7"/>
    <w:rPr>
      <w:b/>
      <w:bCs/>
      <w:kern w:val="2"/>
      <w:sz w:val="32"/>
    </w:rPr>
  </w:style>
  <w:style w:type="paragraph" w:customStyle="1" w:styleId="TOC2">
    <w:name w:val="TOC 标题2"/>
    <w:basedOn w:val="1"/>
    <w:next w:val="a3"/>
    <w:uiPriority w:val="39"/>
    <w:unhideWhenUsed/>
    <w:qFormat/>
    <w:pPr>
      <w:keepLines/>
      <w:widowControl/>
      <w:overflowPunct/>
      <w:snapToGrid/>
      <w:spacing w:before="480" w:after="0" w:line="276" w:lineRule="auto"/>
      <w:ind w:left="0" w:firstLine="0"/>
      <w:jc w:val="left"/>
      <w:outlineLvl w:val="9"/>
    </w:pPr>
    <w:rPr>
      <w:rFonts w:ascii="Cambria" w:eastAsia="宋体" w:hAnsi="Cambria"/>
      <w:color w:val="365F91"/>
      <w:kern w:val="0"/>
      <w:sz w:val="28"/>
      <w:szCs w:val="28"/>
    </w:rPr>
  </w:style>
  <w:style w:type="paragraph" w:customStyle="1" w:styleId="93">
    <w:name w:val="正文9"/>
    <w:qFormat/>
    <w:pPr>
      <w:widowControl w:val="0"/>
      <w:adjustRightInd w:val="0"/>
      <w:spacing w:line="360" w:lineRule="atLeast"/>
      <w:textAlignment w:val="baseline"/>
    </w:pPr>
    <w:rPr>
      <w:rFonts w:ascii="宋体"/>
      <w:sz w:val="24"/>
    </w:rPr>
  </w:style>
  <w:style w:type="paragraph" w:customStyle="1" w:styleId="105">
    <w:name w:val="正文10"/>
    <w:pPr>
      <w:widowControl w:val="0"/>
      <w:adjustRightInd w:val="0"/>
      <w:spacing w:line="360" w:lineRule="atLeast"/>
      <w:textAlignment w:val="baseline"/>
    </w:pPr>
    <w:rPr>
      <w:rFonts w:ascii="宋体"/>
      <w:sz w:val="24"/>
    </w:rPr>
  </w:style>
  <w:style w:type="character" w:customStyle="1" w:styleId="fontstyle21">
    <w:name w:val="fontstyle21"/>
    <w:rPr>
      <w:rFonts w:ascii="Times New Roman" w:hAnsi="Times New Roman" w:cs="Times New Roman" w:hint="default"/>
      <w:color w:val="000000"/>
      <w:sz w:val="24"/>
      <w:szCs w:val="24"/>
    </w:rPr>
  </w:style>
  <w:style w:type="paragraph" w:customStyle="1" w:styleId="CharCharCharCharCharCharCharCharCharCharCharCharCharCharCharCharCharCharChar5">
    <w:name w:val="Char Char Char Char Char Char Char Char Char Char Char Char Char Char Char Char Char Char Char5"/>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4">
    <w:name w:val="Char Char Char Char Char Char Char Char Char Char Char Char Char Char Char Char Char Char Char4"/>
    <w:basedOn w:val="a3"/>
    <w:pPr>
      <w:widowControl/>
      <w:spacing w:after="160" w:line="240" w:lineRule="exact"/>
      <w:jc w:val="left"/>
    </w:pPr>
    <w:rPr>
      <w:rFonts w:ascii="Verdana" w:hAnsi="Verdana"/>
      <w:kern w:val="0"/>
      <w:sz w:val="20"/>
      <w:szCs w:val="20"/>
      <w:lang w:eastAsia="en-US"/>
    </w:rPr>
  </w:style>
  <w:style w:type="table" w:customStyle="1" w:styleId="TableNormal">
    <w:name w:val="Table Normal"/>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TableParagraph">
    <w:name w:val="Table Paragraph"/>
    <w:basedOn w:val="a3"/>
    <w:uiPriority w:val="1"/>
    <w:qFormat/>
    <w:pPr>
      <w:jc w:val="left"/>
    </w:pPr>
    <w:rPr>
      <w:rFonts w:ascii="Calibri" w:hAnsi="Calibri"/>
      <w:kern w:val="0"/>
      <w:sz w:val="22"/>
      <w:szCs w:val="22"/>
      <w:lang w:eastAsia="en-US"/>
    </w:rPr>
  </w:style>
  <w:style w:type="paragraph" w:customStyle="1" w:styleId="afffffffffffffffffff7">
    <w:name w:val="表格左五"/>
    <w:basedOn w:val="a3"/>
    <w:link w:val="Charfffffb"/>
    <w:qFormat/>
    <w:pPr>
      <w:spacing w:line="280" w:lineRule="exact"/>
      <w:jc w:val="center"/>
    </w:pPr>
    <w:rPr>
      <w:kern w:val="0"/>
      <w:sz w:val="20"/>
    </w:rPr>
  </w:style>
  <w:style w:type="character" w:customStyle="1" w:styleId="Charfffffb">
    <w:name w:val="表格左五 Char"/>
    <w:link w:val="afffffffffffffffffff7"/>
    <w:rPr>
      <w:szCs w:val="24"/>
    </w:rPr>
  </w:style>
  <w:style w:type="character" w:customStyle="1" w:styleId="1Char8">
    <w:name w:val="表1 Char"/>
    <w:qFormat/>
    <w:rPr>
      <w:rFonts w:eastAsia="宋体"/>
      <w:sz w:val="21"/>
      <w:lang w:val="en-US" w:eastAsia="zh-CN" w:bidi="ar-SA"/>
    </w:rPr>
  </w:style>
  <w:style w:type="character" w:customStyle="1" w:styleId="Charfffffc">
    <w:name w:val="表格标题 Char"/>
    <w:aliases w:val="文本条款 Char,正文（首行缩进两字） Char Char Char Char Char Char Char Char,正文（首行缩进两字） Char Char1,特点 Char,表正文 Char,正文非缩进 Char,段1 Char,正文不缩进 Char,标题4 Char Char,标题4 Char Char Char Char,正文（首行缩进两字） Char1,特点标题 Char,bt Char,s4 Char,正文（首行缩进两字） Char Char Char,正文_ Ch"/>
    <w:rPr>
      <w:rFonts w:ascii="Times New Roman" w:eastAsia="宋体" w:hAnsi="Times New Roman" w:cs="Times New Roman"/>
      <w:b/>
      <w:color w:val="000000"/>
      <w:kern w:val="0"/>
      <w:sz w:val="24"/>
      <w:szCs w:val="24"/>
    </w:rPr>
  </w:style>
  <w:style w:type="paragraph" w:customStyle="1" w:styleId="CharCharCharCharCharCharCharCharCharCharCharCharCharCharCharCharCharCharChar3">
    <w:name w:val="Char Char Char Char Char Char Char Char Char Char Char Char Char Char Char Char Char Char Char3"/>
    <w:basedOn w:val="a3"/>
    <w:pPr>
      <w:widowControl/>
      <w:spacing w:after="160" w:line="240" w:lineRule="exact"/>
      <w:jc w:val="left"/>
    </w:pPr>
    <w:rPr>
      <w:rFonts w:ascii="Verdana" w:hAnsi="Verdana"/>
      <w:kern w:val="0"/>
      <w:sz w:val="20"/>
      <w:szCs w:val="20"/>
      <w:lang w:eastAsia="en-US"/>
    </w:rPr>
  </w:style>
  <w:style w:type="paragraph" w:styleId="afffffffffffffffffff8">
    <w:name w:val="List Paragraph"/>
    <w:basedOn w:val="a3"/>
    <w:link w:val="Charfffffd"/>
    <w:qFormat/>
    <w:pPr>
      <w:ind w:firstLineChars="200" w:firstLine="420"/>
    </w:pPr>
  </w:style>
  <w:style w:type="character" w:customStyle="1" w:styleId="Charfffffd">
    <w:name w:val="列出段落 Char"/>
    <w:link w:val="afffffffffffffffffff8"/>
    <w:rPr>
      <w:kern w:val="2"/>
      <w:sz w:val="21"/>
      <w:szCs w:val="24"/>
    </w:rPr>
  </w:style>
  <w:style w:type="paragraph" w:customStyle="1" w:styleId="CharCharCharCharCharCharCharCharCharCharCharCharCharCharCharCharCharCharChar2">
    <w:name w:val="Char Char Char Char Char Char Char Char Char Char Char Char Char Char Char Char Char Char Char2"/>
    <w:basedOn w:val="a3"/>
    <w:pPr>
      <w:widowControl/>
      <w:spacing w:after="160" w:line="240" w:lineRule="exact"/>
      <w:jc w:val="left"/>
    </w:pPr>
    <w:rPr>
      <w:rFonts w:ascii="Verdana" w:hAnsi="Verdana"/>
      <w:kern w:val="0"/>
      <w:sz w:val="20"/>
      <w:szCs w:val="20"/>
      <w:lang w:eastAsia="en-US"/>
    </w:rPr>
  </w:style>
  <w:style w:type="paragraph" w:customStyle="1" w:styleId="4fd">
    <w:name w:val="标题4"/>
    <w:basedOn w:val="a3"/>
    <w:qFormat/>
    <w:pPr>
      <w:adjustRightInd w:val="0"/>
      <w:snapToGrid w:val="0"/>
      <w:spacing w:beforeLines="50" w:afterLines="50" w:line="500" w:lineRule="exact"/>
      <w:outlineLvl w:val="3"/>
    </w:pPr>
    <w:rPr>
      <w:b/>
      <w:color w:val="000000"/>
      <w:sz w:val="24"/>
    </w:rPr>
  </w:style>
  <w:style w:type="paragraph" w:customStyle="1" w:styleId="afffffffffffffffffff9">
    <w:name w:val="表格竖"/>
    <w:basedOn w:val="a3"/>
    <w:pPr>
      <w:jc w:val="center"/>
    </w:pPr>
    <w:rPr>
      <w:rFonts w:eastAsia="Times New Roman"/>
      <w:sz w:val="18"/>
      <w:szCs w:val="18"/>
    </w:rPr>
  </w:style>
  <w:style w:type="paragraph" w:customStyle="1" w:styleId="CharCharCharCharCharCharCharCharCharCharCharCharCharCharCharCharCharCharChar1">
    <w:name w:val="Char Char Char Char Char Char Char Char Char Char Char Char Char Char Char Char Char Char Char1"/>
    <w:basedOn w:val="a3"/>
    <w:pPr>
      <w:widowControl/>
      <w:spacing w:after="160" w:line="240" w:lineRule="exact"/>
      <w:jc w:val="left"/>
    </w:pPr>
    <w:rPr>
      <w:rFonts w:ascii="Verdana" w:hAnsi="Verdana"/>
      <w:kern w:val="0"/>
      <w:sz w:val="20"/>
      <w:szCs w:val="20"/>
      <w:lang w:eastAsia="en-US"/>
    </w:rPr>
  </w:style>
  <w:style w:type="paragraph" w:customStyle="1" w:styleId="afffffffffffffffffffa">
    <w:name w:val="【正文+】"/>
    <w:basedOn w:val="a3"/>
    <w:pPr>
      <w:spacing w:line="480" w:lineRule="exact"/>
      <w:ind w:firstLineChars="200" w:firstLine="200"/>
    </w:pPr>
    <w:rPr>
      <w:rFonts w:ascii="Calibri" w:hAnsi="Calibri" w:cs="Calibri"/>
      <w:sz w:val="24"/>
    </w:rPr>
  </w:style>
  <w:style w:type="paragraph" w:customStyle="1" w:styleId="CharCharCharCharCharCharCharCharCharCharCharCharCharCharCharCharCharCharChar8">
    <w:name w:val="Char Char Char Char Char Char Char Char Char Char Char Char Char Char Char Char Char Char Char8"/>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7">
    <w:name w:val="Char Char Char Char Char Char Char Char Char Char Char Char Char Char Char Char Char Char Char7"/>
    <w:basedOn w:val="a3"/>
    <w:pPr>
      <w:widowControl/>
      <w:spacing w:after="160" w:line="240" w:lineRule="exact"/>
      <w:jc w:val="left"/>
    </w:pPr>
    <w:rPr>
      <w:rFonts w:ascii="Verdana" w:hAnsi="Verdana"/>
      <w:kern w:val="0"/>
      <w:sz w:val="20"/>
      <w:szCs w:val="20"/>
      <w:lang w:eastAsia="en-US"/>
    </w:rPr>
  </w:style>
  <w:style w:type="paragraph" w:customStyle="1" w:styleId="CharCharCharCharCharCharCharCharCharCharCharCharCharCharCharCharCharCharChar6">
    <w:name w:val="Char Char Char Char Char Char Char Char Char Char Char Char Char Char Char Char Char Char Char6"/>
    <w:basedOn w:val="a3"/>
    <w:pPr>
      <w:widowControl/>
      <w:spacing w:after="160" w:line="240" w:lineRule="exact"/>
      <w:jc w:val="left"/>
    </w:pPr>
    <w:rPr>
      <w:rFonts w:ascii="Verdana" w:hAnsi="Verdana"/>
      <w:kern w:val="0"/>
      <w:sz w:val="20"/>
      <w:szCs w:val="20"/>
      <w:lang w:eastAsia="en-US"/>
    </w:rPr>
  </w:style>
  <w:style w:type="paragraph" w:customStyle="1" w:styleId="afffffffffffffffffffb">
    <w:name w:val="正文四号"/>
    <w:basedOn w:val="a3"/>
    <w:link w:val="Charfffffe"/>
    <w:pPr>
      <w:spacing w:line="360" w:lineRule="auto"/>
      <w:ind w:firstLineChars="200" w:firstLine="200"/>
    </w:pPr>
    <w:rPr>
      <w:sz w:val="24"/>
    </w:rPr>
  </w:style>
  <w:style w:type="character" w:customStyle="1" w:styleId="Charfffffe">
    <w:name w:val="正文四号 Char"/>
    <w:link w:val="afffffffffffffffffffb"/>
    <w:rPr>
      <w:kern w:val="2"/>
      <w:sz w:val="24"/>
      <w:szCs w:val="24"/>
    </w:rPr>
  </w:style>
  <w:style w:type="paragraph" w:customStyle="1" w:styleId="133">
    <w:name w:val="正文13"/>
    <w:qFormat/>
    <w:pPr>
      <w:widowControl w:val="0"/>
      <w:adjustRightInd w:val="0"/>
      <w:spacing w:line="360" w:lineRule="atLeast"/>
      <w:textAlignment w:val="baseline"/>
    </w:pPr>
    <w:rPr>
      <w:rFonts w:ascii="宋体"/>
      <w:sz w:val="24"/>
    </w:rPr>
  </w:style>
  <w:style w:type="paragraph" w:customStyle="1" w:styleId="2fff8">
    <w:name w:val="样2"/>
    <w:basedOn w:val="a3"/>
    <w:next w:val="a3"/>
    <w:pPr>
      <w:adjustRightInd w:val="0"/>
      <w:jc w:val="center"/>
      <w:textAlignment w:val="baseline"/>
    </w:pPr>
    <w:rPr>
      <w:kern w:val="0"/>
      <w:sz w:val="24"/>
      <w:szCs w:val="20"/>
    </w:rPr>
  </w:style>
  <w:style w:type="paragraph" w:customStyle="1" w:styleId="CharCharCharChar100">
    <w:name w:val="Char Char Char Char10"/>
    <w:basedOn w:val="a3"/>
    <w:pPr>
      <w:widowControl/>
      <w:jc w:val="left"/>
    </w:pPr>
    <w:rPr>
      <w:rFonts w:ascii="宋体" w:hAnsi="宋体" w:cs="宋体"/>
      <w:kern w:val="0"/>
      <w:sz w:val="24"/>
    </w:rPr>
  </w:style>
  <w:style w:type="paragraph" w:customStyle="1" w:styleId="241">
    <w:name w:val="样式 正文（首行缩进两字） + 宋体 小四 加粗 行距: 固定值 24 磅"/>
    <w:basedOn w:val="ab"/>
    <w:qFormat/>
    <w:pPr>
      <w:tabs>
        <w:tab w:val="left" w:pos="5940"/>
      </w:tabs>
      <w:adjustRightInd w:val="0"/>
      <w:spacing w:line="480" w:lineRule="exact"/>
      <w:ind w:firstLine="0"/>
      <w:jc w:val="center"/>
      <w:textAlignment w:val="baseline"/>
    </w:pPr>
    <w:rPr>
      <w:rFonts w:ascii="黑体" w:eastAsia="黑体"/>
      <w:kern w:val="0"/>
      <w:sz w:val="24"/>
      <w:szCs w:val="24"/>
    </w:rPr>
  </w:style>
  <w:style w:type="paragraph" w:customStyle="1" w:styleId="B0">
    <w:name w:val="正文文本缩进B"/>
    <w:basedOn w:val="af6"/>
    <w:pPr>
      <w:spacing w:after="0" w:line="360" w:lineRule="auto"/>
      <w:ind w:leftChars="0" w:left="0" w:firstLineChars="200" w:firstLine="480"/>
    </w:pPr>
    <w:rPr>
      <w:kern w:val="2"/>
      <w:szCs w:val="24"/>
    </w:rPr>
  </w:style>
  <w:style w:type="character" w:customStyle="1" w:styleId="00Char0">
    <w:name w:val="表文00 Char"/>
    <w:link w:val="002"/>
    <w:rPr>
      <w:rFonts w:ascii="宋体"/>
      <w:sz w:val="21"/>
    </w:rPr>
  </w:style>
  <w:style w:type="paragraph" w:customStyle="1" w:styleId="002">
    <w:name w:val="表文00"/>
    <w:basedOn w:val="a3"/>
    <w:next w:val="a3"/>
    <w:link w:val="00Char0"/>
    <w:pPr>
      <w:adjustRightInd w:val="0"/>
      <w:spacing w:line="360" w:lineRule="atLeast"/>
      <w:ind w:firstLineChars="200" w:firstLine="200"/>
      <w:jc w:val="center"/>
      <w:textAlignment w:val="baseline"/>
    </w:pPr>
    <w:rPr>
      <w:rFonts w:ascii="宋体"/>
      <w:kern w:val="0"/>
      <w:szCs w:val="20"/>
    </w:rPr>
  </w:style>
  <w:style w:type="paragraph" w:customStyle="1" w:styleId="My1">
    <w:name w:val="My 1"/>
    <w:basedOn w:val="afffffffffffffffffff8"/>
    <w:qFormat/>
    <w:pPr>
      <w:tabs>
        <w:tab w:val="left" w:pos="0"/>
      </w:tabs>
      <w:spacing w:beforeLines="25" w:afterLines="25" w:line="360" w:lineRule="auto"/>
      <w:ind w:firstLineChars="0" w:firstLine="0"/>
      <w:outlineLvl w:val="0"/>
    </w:pPr>
    <w:rPr>
      <w:rFonts w:ascii="宋体" w:hAnsi="宋体"/>
      <w:b/>
      <w:sz w:val="32"/>
      <w:szCs w:val="36"/>
    </w:rPr>
  </w:style>
  <w:style w:type="paragraph" w:customStyle="1" w:styleId="My2">
    <w:name w:val="My 2"/>
    <w:basedOn w:val="My1"/>
    <w:qFormat/>
    <w:pPr>
      <w:numPr>
        <w:ilvl w:val="1"/>
      </w:numPr>
      <w:spacing w:before="25" w:after="25"/>
      <w:outlineLvl w:val="1"/>
    </w:pPr>
    <w:rPr>
      <w:sz w:val="28"/>
      <w:szCs w:val="30"/>
    </w:rPr>
  </w:style>
  <w:style w:type="paragraph" w:customStyle="1" w:styleId="My3">
    <w:name w:val="My 3"/>
    <w:basedOn w:val="My2"/>
    <w:link w:val="My3Char"/>
    <w:qFormat/>
    <w:pPr>
      <w:numPr>
        <w:ilvl w:val="2"/>
      </w:numPr>
      <w:outlineLvl w:val="2"/>
    </w:pPr>
    <w:rPr>
      <w:sz w:val="24"/>
      <w:szCs w:val="28"/>
    </w:rPr>
  </w:style>
  <w:style w:type="character" w:customStyle="1" w:styleId="My3Char">
    <w:name w:val="My 3 Char"/>
    <w:link w:val="My3"/>
    <w:rPr>
      <w:rFonts w:ascii="宋体" w:hAnsi="宋体"/>
      <w:b/>
      <w:kern w:val="2"/>
      <w:sz w:val="24"/>
      <w:szCs w:val="28"/>
    </w:rPr>
  </w:style>
  <w:style w:type="paragraph" w:customStyle="1" w:styleId="My4">
    <w:name w:val="My 4"/>
    <w:basedOn w:val="My3"/>
    <w:link w:val="My4Char"/>
    <w:qFormat/>
    <w:pPr>
      <w:numPr>
        <w:ilvl w:val="3"/>
      </w:numPr>
      <w:outlineLvl w:val="3"/>
    </w:pPr>
    <w:rPr>
      <w:b w:val="0"/>
    </w:rPr>
  </w:style>
  <w:style w:type="character" w:customStyle="1" w:styleId="My4Char">
    <w:name w:val="My 4 Char"/>
    <w:link w:val="My4"/>
    <w:rPr>
      <w:rFonts w:ascii="宋体" w:hAnsi="宋体"/>
      <w:kern w:val="2"/>
      <w:sz w:val="24"/>
      <w:szCs w:val="28"/>
    </w:rPr>
  </w:style>
  <w:style w:type="paragraph" w:customStyle="1" w:styleId="My5">
    <w:name w:val="My 5"/>
    <w:basedOn w:val="My4"/>
    <w:link w:val="My5Char"/>
    <w:qFormat/>
    <w:pPr>
      <w:numPr>
        <w:ilvl w:val="4"/>
      </w:numPr>
      <w:spacing w:beforeLines="0" w:afterLines="0"/>
      <w:outlineLvl w:val="4"/>
    </w:pPr>
  </w:style>
  <w:style w:type="character" w:customStyle="1" w:styleId="My5Char">
    <w:name w:val="My 5 Char"/>
    <w:link w:val="My5"/>
    <w:rPr>
      <w:rFonts w:ascii="宋体" w:hAnsi="宋体"/>
      <w:kern w:val="2"/>
      <w:sz w:val="24"/>
      <w:szCs w:val="28"/>
    </w:rPr>
  </w:style>
  <w:style w:type="paragraph" w:customStyle="1" w:styleId="afffffffffffffffffffc">
    <w:name w:val="正文（首行缩进两字）"/>
    <w:basedOn w:val="a3"/>
    <w:rPr>
      <w:szCs w:val="21"/>
    </w:rPr>
  </w:style>
  <w:style w:type="paragraph" w:customStyle="1" w:styleId="cucd-0">
    <w:name w:val="cucd-0"/>
    <w:link w:val="cucd-0Char"/>
    <w:qFormat/>
    <w:pPr>
      <w:spacing w:line="360" w:lineRule="auto"/>
      <w:ind w:firstLineChars="200" w:firstLine="480"/>
    </w:pPr>
    <w:rPr>
      <w:kern w:val="2"/>
      <w:sz w:val="24"/>
      <w:szCs w:val="24"/>
    </w:rPr>
  </w:style>
  <w:style w:type="character" w:customStyle="1" w:styleId="cucd-0Char">
    <w:name w:val="cucd-0 Char"/>
    <w:link w:val="cucd-0"/>
    <w:rPr>
      <w:kern w:val="2"/>
      <w:sz w:val="24"/>
      <w:szCs w:val="24"/>
      <w:lang w:bidi="ar-SA"/>
    </w:rPr>
  </w:style>
  <w:style w:type="character" w:customStyle="1" w:styleId="Charffffff">
    <w:name w:val="内容 Char"/>
    <w:link w:val="afffffffffffffffffffd"/>
    <w:qFormat/>
    <w:locked/>
    <w:rPr>
      <w:color w:val="000000"/>
      <w:kern w:val="2"/>
      <w:sz w:val="24"/>
    </w:rPr>
  </w:style>
  <w:style w:type="paragraph" w:customStyle="1" w:styleId="afffffffffffffffffffd">
    <w:name w:val="内容"/>
    <w:basedOn w:val="a3"/>
    <w:link w:val="Charffffff"/>
    <w:qFormat/>
    <w:pPr>
      <w:spacing w:beforeLines="50" w:afterLines="50"/>
      <w:ind w:firstLineChars="200" w:firstLine="200"/>
    </w:pPr>
    <w:rPr>
      <w:color w:val="000000"/>
      <w:sz w:val="24"/>
      <w:szCs w:val="20"/>
    </w:rPr>
  </w:style>
  <w:style w:type="character" w:customStyle="1" w:styleId="Charffffff0">
    <w:name w:val="表文 Char"/>
    <w:qFormat/>
    <w:rPr>
      <w:rFonts w:ascii="宋体" w:eastAsia="宋体" w:hAnsi="宋体"/>
      <w:bCs/>
      <w:iCs/>
      <w:szCs w:val="28"/>
    </w:rPr>
  </w:style>
  <w:style w:type="paragraph" w:customStyle="1" w:styleId="Lux">
    <w:name w:val="Lux 正文"/>
    <w:basedOn w:val="a3"/>
    <w:qFormat/>
    <w:pPr>
      <w:spacing w:before="80" w:after="80" w:line="500" w:lineRule="exact"/>
    </w:pPr>
    <w:rPr>
      <w:rFonts w:ascii="Calibri" w:hAnsi="Calibri"/>
      <w:kern w:val="0"/>
      <w:sz w:val="24"/>
      <w:szCs w:val="20"/>
    </w:rPr>
  </w:style>
  <w:style w:type="paragraph" w:customStyle="1" w:styleId="afffffffffffffffffffe">
    <w:name w:val="正文 表格  居中"/>
    <w:basedOn w:val="a3"/>
    <w:next w:val="a3"/>
    <w:qFormat/>
    <w:pPr>
      <w:jc w:val="center"/>
    </w:pPr>
    <w:rPr>
      <w:szCs w:val="22"/>
    </w:rPr>
  </w:style>
  <w:style w:type="character" w:customStyle="1" w:styleId="aChar">
    <w:name w:val="a正文 Char"/>
    <w:link w:val="affffffffffffffffffff"/>
    <w:rPr>
      <w:kern w:val="2"/>
      <w:sz w:val="28"/>
      <w:szCs w:val="22"/>
    </w:rPr>
  </w:style>
  <w:style w:type="paragraph" w:customStyle="1" w:styleId="affffffffffffffffffff">
    <w:name w:val="a正文"/>
    <w:basedOn w:val="a3"/>
    <w:link w:val="aChar"/>
    <w:qFormat/>
    <w:pPr>
      <w:spacing w:line="520" w:lineRule="exact"/>
      <w:ind w:firstLine="561"/>
    </w:pPr>
    <w:rPr>
      <w:sz w:val="28"/>
      <w:szCs w:val="22"/>
    </w:rPr>
  </w:style>
  <w:style w:type="character" w:customStyle="1" w:styleId="Charffffff1">
    <w:name w:val="样式 表文 + 绿色 Char"/>
    <w:link w:val="affffffffffffffffffff0"/>
    <w:rPr>
      <w:rFonts w:ascii="新宋体" w:hAnsi="宋体" w:cs="新宋体"/>
      <w:bCs/>
      <w:iCs/>
      <w:color w:val="008000"/>
      <w:kern w:val="2"/>
      <w:sz w:val="21"/>
      <w:szCs w:val="18"/>
    </w:rPr>
  </w:style>
  <w:style w:type="paragraph" w:customStyle="1" w:styleId="affffffffffffffffffff0">
    <w:name w:val="样式 表文 + 绿色"/>
    <w:basedOn w:val="affff9"/>
    <w:link w:val="Charffffff1"/>
    <w:qFormat/>
    <w:pPr>
      <w:textAlignment w:val="center"/>
    </w:pPr>
    <w:rPr>
      <w:rFonts w:ascii="新宋体" w:hAnsi="宋体"/>
      <w:bCs/>
      <w:iCs/>
      <w:color w:val="008000"/>
      <w:szCs w:val="18"/>
      <w:shd w:val="clear" w:color="auto" w:fill="FFFFFF"/>
    </w:rPr>
  </w:style>
  <w:style w:type="paragraph" w:customStyle="1" w:styleId="affffffffffffffffffff1">
    <w:name w:val="合稿【表中文字】"/>
    <w:basedOn w:val="a3"/>
    <w:qFormat/>
    <w:pPr>
      <w:adjustRightInd w:val="0"/>
      <w:snapToGrid w:val="0"/>
      <w:jc w:val="center"/>
    </w:pPr>
    <w:rPr>
      <w:rFonts w:eastAsia="Times New Roman"/>
      <w:snapToGrid w:val="0"/>
      <w:color w:val="000000"/>
      <w:szCs w:val="20"/>
    </w:rPr>
  </w:style>
  <w:style w:type="paragraph" w:customStyle="1" w:styleId="affffffffffffffffffff2">
    <w:name w:val="居中"/>
    <w:basedOn w:val="a3"/>
    <w:qFormat/>
    <w:pPr>
      <w:spacing w:line="500" w:lineRule="exact"/>
      <w:ind w:firstLineChars="200" w:firstLine="480"/>
      <w:jc w:val="center"/>
    </w:pPr>
    <w:rPr>
      <w:sz w:val="24"/>
    </w:rPr>
  </w:style>
  <w:style w:type="paragraph" w:customStyle="1" w:styleId="-6">
    <w:name w:val="正文-王恩"/>
    <w:basedOn w:val="a3"/>
    <w:qFormat/>
    <w:pPr>
      <w:adjustRightInd w:val="0"/>
      <w:spacing w:line="500" w:lineRule="exact"/>
      <w:ind w:firstLineChars="200" w:firstLine="200"/>
      <w:textAlignment w:val="baseline"/>
    </w:pPr>
    <w:rPr>
      <w:rFonts w:ascii="宋体" w:hAnsi="宋体"/>
      <w:sz w:val="24"/>
      <w:szCs w:val="20"/>
    </w:rPr>
  </w:style>
  <w:style w:type="paragraph" w:customStyle="1" w:styleId="affffffffffffffffffff3">
    <w:name w:val="表序号"/>
    <w:basedOn w:val="1"/>
    <w:next w:val="a3"/>
    <w:qFormat/>
    <w:pPr>
      <w:keepNext w:val="0"/>
      <w:pageBreakBefore/>
      <w:tabs>
        <w:tab w:val="left" w:pos="360"/>
        <w:tab w:val="left" w:pos="2977"/>
      </w:tabs>
      <w:overflowPunct/>
      <w:snapToGrid/>
      <w:spacing w:beforeLines="50" w:before="340" w:afterLines="50" w:after="330" w:line="500" w:lineRule="exact"/>
      <w:ind w:left="2637"/>
      <w:jc w:val="left"/>
    </w:pPr>
    <w:rPr>
      <w:rFonts w:ascii="宋体" w:eastAsia="宋体" w:hAnsi="宋体"/>
      <w:b w:val="0"/>
      <w:bCs w:val="0"/>
      <w:color w:val="auto"/>
      <w:kern w:val="2"/>
      <w:sz w:val="32"/>
      <w:szCs w:val="32"/>
    </w:rPr>
  </w:style>
  <w:style w:type="paragraph" w:styleId="affffffffffffffffffff4">
    <w:name w:val="No Spacing"/>
    <w:link w:val="Charffffff2"/>
    <w:qFormat/>
    <w:pPr>
      <w:widowControl w:val="0"/>
      <w:jc w:val="both"/>
    </w:pPr>
    <w:rPr>
      <w:kern w:val="2"/>
      <w:sz w:val="21"/>
      <w:szCs w:val="22"/>
    </w:rPr>
  </w:style>
  <w:style w:type="character" w:customStyle="1" w:styleId="Charffffff2">
    <w:name w:val="无间隔 Char"/>
    <w:link w:val="affffffffffffffffffff4"/>
    <w:rPr>
      <w:kern w:val="2"/>
      <w:sz w:val="21"/>
      <w:szCs w:val="22"/>
      <w:lang w:bidi="ar-SA"/>
    </w:rPr>
  </w:style>
  <w:style w:type="paragraph" w:customStyle="1" w:styleId="a-">
    <w:name w:val="a-表名"/>
    <w:pPr>
      <w:adjustRightInd w:val="0"/>
      <w:snapToGrid w:val="0"/>
      <w:spacing w:line="500" w:lineRule="exact"/>
      <w:jc w:val="center"/>
    </w:pPr>
    <w:rPr>
      <w:rFonts w:eastAsia="黑体"/>
      <w:color w:val="000000"/>
      <w:sz w:val="24"/>
      <w:szCs w:val="21"/>
    </w:rPr>
  </w:style>
  <w:style w:type="paragraph" w:customStyle="1" w:styleId="Char2CharCharChar1CharCharChar">
    <w:name w:val="Char2 Char Char Char1 Char Char Char"/>
    <w:basedOn w:val="a3"/>
    <w:pPr>
      <w:spacing w:line="360" w:lineRule="auto"/>
      <w:ind w:firstLineChars="200" w:firstLine="200"/>
    </w:pPr>
    <w:rPr>
      <w:rFonts w:ascii="宋体" w:hAnsi="宋体" w:cs="宋体"/>
      <w:sz w:val="24"/>
      <w:szCs w:val="22"/>
    </w:rPr>
  </w:style>
  <w:style w:type="paragraph" w:customStyle="1" w:styleId="affffffffffffffffffff5">
    <w:name w:val="雪表文"/>
    <w:basedOn w:val="a3"/>
    <w:qFormat/>
    <w:pPr>
      <w:spacing w:line="360" w:lineRule="exact"/>
      <w:jc w:val="center"/>
      <w:textAlignment w:val="center"/>
    </w:pPr>
    <w:rPr>
      <w:bCs/>
      <w:iCs/>
      <w:szCs w:val="28"/>
    </w:rPr>
  </w:style>
  <w:style w:type="paragraph" w:customStyle="1" w:styleId="6CharCharCharCharCharChar1CharCharCharCharCharCharCharCharCharChar">
    <w:name w:val="6 Char Char Char Char Char Char1 Char Char Char Char Char Char Char Char Char Char"/>
    <w:basedOn w:val="a3"/>
  </w:style>
  <w:style w:type="paragraph" w:customStyle="1" w:styleId="affffffffffffffffffff6">
    <w:name w:val="正文文本缩进一"/>
    <w:qFormat/>
    <w:rPr>
      <w:kern w:val="2"/>
      <w:sz w:val="21"/>
      <w:szCs w:val="22"/>
    </w:rPr>
  </w:style>
  <w:style w:type="character" w:customStyle="1" w:styleId="1ffff2">
    <w:name w:val="标题 1 字符"/>
    <w:aliases w:val="标题 1-- 字符"/>
    <w:rPr>
      <w:rFonts w:ascii="Times New Roman" w:eastAsia="黑体" w:hAnsi="Times New Roman"/>
      <w:sz w:val="32"/>
    </w:rPr>
  </w:style>
  <w:style w:type="character" w:customStyle="1" w:styleId="2fff9">
    <w:name w:val="标题 2 字符"/>
    <w:aliases w:val="标题 2-- 字符"/>
    <w:rPr>
      <w:rFonts w:ascii="Times New Roman" w:eastAsia="黑体" w:hAnsi="Times New Roman" w:cs="Times New Roman"/>
      <w:bCs/>
      <w:sz w:val="28"/>
      <w:szCs w:val="32"/>
    </w:rPr>
  </w:style>
  <w:style w:type="character" w:customStyle="1" w:styleId="3ff8">
    <w:name w:val="标题 3 字符"/>
    <w:aliases w:val="标题 3-- 字符"/>
    <w:rPr>
      <w:rFonts w:ascii="Times New Roman" w:eastAsia="黑体" w:hAnsi="Times New Roman"/>
      <w:bCs/>
      <w:sz w:val="24"/>
      <w:szCs w:val="32"/>
    </w:rPr>
  </w:style>
  <w:style w:type="character" w:customStyle="1" w:styleId="affffffffffffffffffff7">
    <w:name w:val="标题 字符"/>
    <w:aliases w:val="标题3 字符,章标题(无序号) 字符"/>
    <w:uiPriority w:val="10"/>
    <w:rPr>
      <w:rFonts w:ascii="Times New Roman" w:eastAsia="黑体" w:hAnsi="Times New Roman" w:cs="Times New Roman"/>
      <w:bCs/>
      <w:sz w:val="24"/>
      <w:szCs w:val="32"/>
    </w:rPr>
  </w:style>
  <w:style w:type="character" w:customStyle="1" w:styleId="affffffffffffffffffff8">
    <w:name w:val="表头 字符"/>
    <w:rPr>
      <w:rFonts w:ascii="Times New Roman" w:eastAsia="黑体" w:hAnsi="Times New Roman"/>
      <w:sz w:val="24"/>
    </w:rPr>
  </w:style>
  <w:style w:type="character" w:customStyle="1" w:styleId="affffffffffffffffffff9">
    <w:name w:val="页眉 字符"/>
    <w:rPr>
      <w:rFonts w:ascii="Times New Roman" w:eastAsia="宋体" w:hAnsi="Times New Roman"/>
      <w:sz w:val="18"/>
      <w:szCs w:val="18"/>
    </w:rPr>
  </w:style>
  <w:style w:type="character" w:customStyle="1" w:styleId="4fe">
    <w:name w:val="标题 4 字符"/>
    <w:aliases w:val="标题 4-- 字符"/>
    <w:rPr>
      <w:rFonts w:ascii="Times New Roman" w:eastAsia="宋体" w:hAnsi="Times New Roman" w:cs="Times New Roman"/>
      <w:sz w:val="24"/>
      <w:szCs w:val="20"/>
    </w:rPr>
  </w:style>
  <w:style w:type="character" w:customStyle="1" w:styleId="5f3">
    <w:name w:val="标题 5 字符"/>
    <w:rPr>
      <w:rFonts w:ascii="Times New Roman" w:eastAsia="宋体" w:hAnsi="Times New Roman" w:cs="Times New Roman"/>
      <w:b/>
      <w:sz w:val="28"/>
      <w:szCs w:val="20"/>
    </w:rPr>
  </w:style>
  <w:style w:type="character" w:customStyle="1" w:styleId="68">
    <w:name w:val="标题 6 字符"/>
    <w:rPr>
      <w:rFonts w:ascii="Arial" w:eastAsia="黑体" w:hAnsi="Arial" w:cs="Times New Roman"/>
      <w:b/>
      <w:sz w:val="24"/>
      <w:szCs w:val="20"/>
    </w:rPr>
  </w:style>
  <w:style w:type="character" w:customStyle="1" w:styleId="77">
    <w:name w:val="标题 7 字符"/>
    <w:rPr>
      <w:rFonts w:ascii="Times New Roman" w:eastAsia="宋体" w:hAnsi="Times New Roman" w:cs="Times New Roman"/>
      <w:b/>
      <w:sz w:val="24"/>
      <w:szCs w:val="20"/>
    </w:rPr>
  </w:style>
  <w:style w:type="character" w:customStyle="1" w:styleId="87">
    <w:name w:val="标题 8 字符"/>
    <w:rPr>
      <w:rFonts w:ascii="Arial" w:eastAsia="黑体" w:hAnsi="Arial" w:cs="Times New Roman"/>
      <w:sz w:val="24"/>
      <w:szCs w:val="20"/>
    </w:rPr>
  </w:style>
  <w:style w:type="character" w:customStyle="1" w:styleId="94">
    <w:name w:val="标题 9 字符"/>
    <w:rPr>
      <w:rFonts w:ascii="Arial" w:eastAsia="黑体" w:hAnsi="Arial" w:cs="Times New Roman"/>
      <w:szCs w:val="20"/>
    </w:rPr>
  </w:style>
  <w:style w:type="character" w:customStyle="1" w:styleId="CharCharCharCharCharCharChar4">
    <w:name w:val="正文文本最新 Char Char Char Char Char Char Char"/>
    <w:rPr>
      <w:rFonts w:eastAsia="宋体"/>
      <w:kern w:val="2"/>
      <w:sz w:val="28"/>
      <w:lang w:val="en-US" w:eastAsia="zh-CN"/>
    </w:rPr>
  </w:style>
  <w:style w:type="character" w:customStyle="1" w:styleId="CharCharff1">
    <w:name w:val="表格标题 Char Char"/>
    <w:qFormat/>
    <w:rPr>
      <w:rFonts w:ascii="宋体" w:hAnsi="宋体"/>
      <w:sz w:val="24"/>
    </w:rPr>
  </w:style>
  <w:style w:type="character" w:customStyle="1" w:styleId="1CharCharChar1">
    <w:name w:val="标题 1 Char Char Char"/>
    <w:rPr>
      <w:rFonts w:ascii="Times New Roman" w:hAnsi="Times New Roman"/>
      <w:b/>
      <w:kern w:val="44"/>
      <w:sz w:val="44"/>
    </w:rPr>
  </w:style>
  <w:style w:type="character" w:customStyle="1" w:styleId="hover73">
    <w:name w:val="hover73"/>
    <w:rPr>
      <w:rFonts w:ascii="Times New Roman" w:hAnsi="Times New Roman"/>
      <w:color w:val="BA0000"/>
      <w:szCs w:val="20"/>
    </w:rPr>
  </w:style>
  <w:style w:type="character" w:customStyle="1" w:styleId="CharCharff2">
    <w:name w:val="表文字居中 Char Char"/>
    <w:rPr>
      <w:rFonts w:ascii="Arial" w:hAnsi="Arial"/>
      <w:kern w:val="2"/>
      <w:sz w:val="21"/>
      <w:szCs w:val="22"/>
      <w:lang w:val="en-US" w:eastAsia="zh-CN" w:bidi="ar-SA"/>
    </w:rPr>
  </w:style>
  <w:style w:type="character" w:customStyle="1" w:styleId="HTML9">
    <w:name w:val="HTML 预设格式 字符"/>
    <w:uiPriority w:val="99"/>
    <w:rPr>
      <w:rFonts w:ascii="宋体" w:hAnsi="宋体"/>
      <w:sz w:val="24"/>
    </w:rPr>
  </w:style>
  <w:style w:type="character" w:customStyle="1" w:styleId="font41">
    <w:name w:val="font41"/>
    <w:qFormat/>
    <w:rPr>
      <w:rFonts w:ascii="宋体" w:eastAsia="宋体" w:hAnsi="宋体" w:cs="宋体" w:hint="eastAsia"/>
      <w:b/>
      <w:color w:val="000000"/>
      <w:sz w:val="20"/>
      <w:szCs w:val="20"/>
      <w:u w:val="none"/>
    </w:rPr>
  </w:style>
  <w:style w:type="character" w:customStyle="1" w:styleId="2CharChar1">
    <w:name w:val="标题 2 Char Char"/>
    <w:rPr>
      <w:rFonts w:ascii="Cambria" w:eastAsia="宋体" w:hAnsi="Cambria" w:cs="Times New Roman"/>
      <w:b/>
      <w:bCs/>
      <w:kern w:val="2"/>
      <w:sz w:val="32"/>
      <w:szCs w:val="32"/>
    </w:rPr>
  </w:style>
  <w:style w:type="character" w:customStyle="1" w:styleId="ourfont2">
    <w:name w:val="ourfont2"/>
  </w:style>
  <w:style w:type="character" w:customStyle="1" w:styleId="Char1f8">
    <w:name w:val="页脚 Char1"/>
    <w:aliases w:val="123YJ Char1,Footer-Even Char1,fo Char1,footer odd Char1,odd Char1,footer Final Char1,页脚1 Char1,页脚 Char5,Char Char Char Char6,footer Final Char3,Footer1 Char3,Char Char Char Char Char Char Char Char Char2,页脚奇wj Char1,F1 Char1,页脚1 Char"/>
    <w:qFormat/>
    <w:rPr>
      <w:kern w:val="2"/>
      <w:sz w:val="18"/>
      <w:szCs w:val="18"/>
    </w:rPr>
  </w:style>
  <w:style w:type="character" w:customStyle="1" w:styleId="l181">
    <w:name w:val="l181"/>
  </w:style>
  <w:style w:type="character" w:customStyle="1" w:styleId="CharCharCharf3">
    <w:name w:val="正文首行缩进 Char Char Char"/>
    <w:link w:val="1ffff3"/>
    <w:rPr>
      <w:rFonts w:ascii="Calibri" w:hAnsi="Calibri"/>
    </w:rPr>
  </w:style>
  <w:style w:type="paragraph" w:customStyle="1" w:styleId="1ffff3">
    <w:name w:val="正文首行缩进1"/>
    <w:basedOn w:val="ae"/>
    <w:link w:val="CharCharCharf3"/>
    <w:qFormat/>
    <w:pPr>
      <w:widowControl w:val="0"/>
      <w:snapToGrid/>
      <w:spacing w:beforeLines="25" w:before="0" w:afterLines="25" w:after="0" w:line="360" w:lineRule="auto"/>
      <w:ind w:right="0" w:firstLineChars="100" w:firstLine="420"/>
    </w:pPr>
    <w:rPr>
      <w:rFonts w:ascii="Calibri" w:hAnsi="Calibri"/>
      <w:sz w:val="20"/>
    </w:rPr>
  </w:style>
  <w:style w:type="character" w:customStyle="1" w:styleId="identication025025CharCharCharCharChar">
    <w:name w:val="样式 正文缩进首行缩进两字identication表正文正文非缩进 + 段前: 0.25 行 段后: 0.25 行 Char Char Char Char Char"/>
    <w:link w:val="identication025025"/>
    <w:rPr>
      <w:rFonts w:ascii="宋体" w:hAnsi="Courier New" w:cs="宋体"/>
      <w:spacing w:val="-2"/>
      <w:kern w:val="10"/>
      <w:sz w:val="24"/>
    </w:rPr>
  </w:style>
  <w:style w:type="paragraph" w:customStyle="1" w:styleId="identication025025">
    <w:name w:val="样式 正文缩进首行缩进两字identication表正文正文非缩进 + 段前: 0.25 行 段后: 0.25 行"/>
    <w:basedOn w:val="ab"/>
    <w:link w:val="identication025025CharCharCharCharChar"/>
    <w:pPr>
      <w:overflowPunct w:val="0"/>
      <w:autoSpaceDN w:val="0"/>
      <w:adjustRightInd w:val="0"/>
      <w:snapToGrid w:val="0"/>
      <w:spacing w:beforeLines="25" w:afterLines="25" w:line="360" w:lineRule="auto"/>
      <w:ind w:firstLine="482"/>
      <w:jc w:val="left"/>
    </w:pPr>
    <w:rPr>
      <w:rFonts w:ascii="宋体" w:hAnsi="Courier New"/>
      <w:spacing w:val="-2"/>
      <w:kern w:val="10"/>
      <w:sz w:val="24"/>
    </w:rPr>
  </w:style>
  <w:style w:type="character" w:customStyle="1" w:styleId="p141">
    <w:name w:val="p141"/>
    <w:rPr>
      <w:color w:val="333333"/>
      <w:sz w:val="20"/>
    </w:rPr>
  </w:style>
  <w:style w:type="character" w:customStyle="1" w:styleId="CharCharff3">
    <w:name w:val="表体 Char Char"/>
    <w:rPr>
      <w:rFonts w:eastAsia="仿宋_GB2312"/>
      <w:sz w:val="24"/>
      <w:lang w:val="en-US" w:eastAsia="zh-CN"/>
    </w:rPr>
  </w:style>
  <w:style w:type="character" w:customStyle="1" w:styleId="Charffffff3">
    <w:name w:val="道路正文 Char"/>
    <w:link w:val="affffffffffffffffffffa"/>
    <w:rPr>
      <w:sz w:val="24"/>
    </w:rPr>
  </w:style>
  <w:style w:type="paragraph" w:customStyle="1" w:styleId="affffffffffffffffffffa">
    <w:name w:val="道路正文"/>
    <w:basedOn w:val="a3"/>
    <w:link w:val="Charffffff3"/>
    <w:qFormat/>
    <w:pPr>
      <w:adjustRightInd w:val="0"/>
      <w:snapToGrid w:val="0"/>
      <w:spacing w:line="500" w:lineRule="exact"/>
      <w:ind w:firstLineChars="200" w:firstLine="480"/>
    </w:pPr>
    <w:rPr>
      <w:kern w:val="0"/>
      <w:sz w:val="24"/>
      <w:szCs w:val="20"/>
    </w:rPr>
  </w:style>
  <w:style w:type="paragraph" w:customStyle="1" w:styleId="134">
    <w:name w:val="13"/>
    <w:pPr>
      <w:widowControl w:val="0"/>
    </w:pPr>
    <w:rPr>
      <w:rFonts w:ascii="宋体" w:eastAsia="黑体"/>
      <w:sz w:val="28"/>
      <w:szCs w:val="22"/>
    </w:rPr>
  </w:style>
  <w:style w:type="character" w:customStyle="1" w:styleId="CharCharCharf4">
    <w:name w:val="正文文本 Char Char Char"/>
    <w:rPr>
      <w:rFonts w:ascii="Calibri" w:eastAsia="宋体" w:hAnsi="Calibri"/>
      <w:kern w:val="2"/>
      <w:sz w:val="21"/>
      <w:szCs w:val="22"/>
      <w:lang w:val="en-US" w:eastAsia="zh-CN" w:bidi="ar-SA"/>
    </w:rPr>
  </w:style>
  <w:style w:type="character" w:customStyle="1" w:styleId="affffffffffffffffffffb">
    <w:name w:val="正文文本缩进 字符"/>
    <w:uiPriority w:val="99"/>
    <w:rPr>
      <w:rFonts w:ascii="宋体" w:hAnsi="宋体"/>
      <w:sz w:val="28"/>
    </w:rPr>
  </w:style>
  <w:style w:type="character" w:customStyle="1" w:styleId="Char1f9">
    <w:name w:val="页眉 Char1"/>
    <w:rPr>
      <w:kern w:val="2"/>
      <w:sz w:val="18"/>
      <w:szCs w:val="18"/>
    </w:rPr>
  </w:style>
  <w:style w:type="character" w:customStyle="1" w:styleId="CharCharCharf5">
    <w:name w:val="纯文本 Char Char Char"/>
    <w:rPr>
      <w:rFonts w:ascii="宋体" w:hAnsi="Courier New"/>
      <w:kern w:val="2"/>
      <w:sz w:val="21"/>
    </w:rPr>
  </w:style>
  <w:style w:type="character" w:customStyle="1" w:styleId="6CharChar">
    <w:name w:val="标题 6 Char Char"/>
    <w:rPr>
      <w:rFonts w:ascii="Arial" w:eastAsia="黑体" w:hAnsi="Arial"/>
      <w:b/>
      <w:kern w:val="2"/>
      <w:sz w:val="24"/>
    </w:rPr>
  </w:style>
  <w:style w:type="character" w:customStyle="1" w:styleId="CharCharff4">
    <w:name w:val="报告书正文 Char Char"/>
    <w:rPr>
      <w:rFonts w:eastAsia="宋体"/>
      <w:kern w:val="2"/>
      <w:sz w:val="24"/>
      <w:lang w:val="en-US" w:eastAsia="zh-CN"/>
    </w:rPr>
  </w:style>
  <w:style w:type="character" w:customStyle="1" w:styleId="Charffffff4">
    <w:name w:val="正文道路 Char"/>
    <w:link w:val="affffffffffffffffffffc"/>
    <w:rPr>
      <w:rFonts w:ascii="宋体"/>
      <w:color w:val="000000"/>
      <w:sz w:val="24"/>
    </w:rPr>
  </w:style>
  <w:style w:type="paragraph" w:customStyle="1" w:styleId="affffffffffffffffffffc">
    <w:name w:val="正文道路"/>
    <w:basedOn w:val="a3"/>
    <w:link w:val="Charffffff4"/>
    <w:pPr>
      <w:adjustRightInd w:val="0"/>
      <w:snapToGrid w:val="0"/>
      <w:spacing w:line="500" w:lineRule="exact"/>
      <w:ind w:right="-25"/>
    </w:pPr>
    <w:rPr>
      <w:rFonts w:ascii="宋体"/>
      <w:color w:val="000000"/>
      <w:kern w:val="0"/>
      <w:sz w:val="24"/>
      <w:szCs w:val="20"/>
    </w:rPr>
  </w:style>
  <w:style w:type="character" w:customStyle="1" w:styleId="CharCharCharf6">
    <w:name w:val="页眉 Char Char Char"/>
    <w:rPr>
      <w:rFonts w:ascii="Calibri" w:hAnsi="Calibri"/>
      <w:sz w:val="18"/>
      <w:szCs w:val="18"/>
    </w:rPr>
  </w:style>
  <w:style w:type="character" w:customStyle="1" w:styleId="9CharChar">
    <w:name w:val="标题 9 Char Char"/>
    <w:rPr>
      <w:rFonts w:ascii="Arial" w:eastAsia="黑体" w:hAnsi="Arial"/>
      <w:kern w:val="2"/>
      <w:sz w:val="21"/>
    </w:rPr>
  </w:style>
  <w:style w:type="character" w:customStyle="1" w:styleId="textediteditable-title">
    <w:name w:val="text_edit editable-title"/>
  </w:style>
  <w:style w:type="character" w:customStyle="1" w:styleId="identication025025CharCharCharChar">
    <w:name w:val="样式 正文缩进首行缩进两字identication表正文正文非缩进 + 段前: 0.25 行 段后: 0.25 行 Char Char Char Char"/>
    <w:link w:val="identication025025CharChar"/>
    <w:rPr>
      <w:rFonts w:ascii="宋体" w:hAnsi="Courier New" w:cs="宋体"/>
      <w:spacing w:val="-2"/>
      <w:kern w:val="10"/>
      <w:sz w:val="24"/>
    </w:rPr>
  </w:style>
  <w:style w:type="paragraph" w:customStyle="1" w:styleId="identication025025CharChar">
    <w:name w:val="样式 正文缩进首行缩进两字identication表正文正文非缩进 + 段前: 0.25 行 段后: 0.25 行 Char Char"/>
    <w:basedOn w:val="ab"/>
    <w:link w:val="identication025025CharCharCharChar"/>
    <w:pPr>
      <w:overflowPunct w:val="0"/>
      <w:autoSpaceDN w:val="0"/>
      <w:adjustRightInd w:val="0"/>
      <w:snapToGrid w:val="0"/>
      <w:spacing w:beforeLines="25" w:afterLines="25" w:line="360" w:lineRule="auto"/>
      <w:ind w:firstLine="482"/>
      <w:jc w:val="left"/>
    </w:pPr>
    <w:rPr>
      <w:rFonts w:ascii="宋体" w:hAnsi="Courier New"/>
      <w:spacing w:val="-2"/>
      <w:kern w:val="10"/>
      <w:sz w:val="24"/>
    </w:rPr>
  </w:style>
  <w:style w:type="character" w:customStyle="1" w:styleId="CharCharCharf7">
    <w:name w:val="表格标题采用 Char Char Char"/>
    <w:link w:val="affffffffffffffffffffd"/>
    <w:rPr>
      <w:rFonts w:ascii="黑体" w:eastAsia="黑体"/>
    </w:rPr>
  </w:style>
  <w:style w:type="paragraph" w:customStyle="1" w:styleId="affffffffffffffffffffd">
    <w:name w:val="表格标题采用"/>
    <w:basedOn w:val="ae"/>
    <w:link w:val="CharCharCharf7"/>
    <w:pPr>
      <w:widowControl w:val="0"/>
      <w:snapToGrid/>
      <w:spacing w:beforeLines="25" w:before="0" w:after="0" w:line="460" w:lineRule="exact"/>
      <w:ind w:right="0" w:firstLineChars="200" w:firstLine="200"/>
      <w:jc w:val="center"/>
    </w:pPr>
    <w:rPr>
      <w:rFonts w:ascii="黑体" w:eastAsia="黑体"/>
      <w:sz w:val="20"/>
    </w:rPr>
  </w:style>
  <w:style w:type="character" w:customStyle="1" w:styleId="3ff9">
    <w:name w:val="正文文本 3 字符"/>
    <w:rPr>
      <w:rFonts w:ascii="Times New Roman" w:hAnsi="Times New Roman"/>
      <w:sz w:val="16"/>
    </w:rPr>
  </w:style>
  <w:style w:type="character" w:customStyle="1" w:styleId="text11">
    <w:name w:val="text11"/>
    <w:rPr>
      <w:sz w:val="20"/>
    </w:rPr>
  </w:style>
  <w:style w:type="character" w:customStyle="1" w:styleId="7CharChar">
    <w:name w:val="标题 7 Char Char"/>
    <w:rPr>
      <w:rFonts w:ascii="Times New Roman" w:hAnsi="Times New Roman"/>
      <w:b/>
      <w:kern w:val="2"/>
      <w:sz w:val="24"/>
    </w:rPr>
  </w:style>
  <w:style w:type="character" w:customStyle="1" w:styleId="affffffffffffffffffffe">
    <w:name w:val="批注框文本 字符"/>
    <w:rPr>
      <w:rFonts w:ascii="Times New Roman" w:hAnsi="Times New Roman"/>
      <w:sz w:val="18"/>
    </w:rPr>
  </w:style>
  <w:style w:type="character" w:customStyle="1" w:styleId="1ffff4">
    <w:name w:val="页码1"/>
    <w:rPr>
      <w:rFonts w:ascii="Times New Roman" w:hAnsi="Times New Roman"/>
      <w:szCs w:val="20"/>
    </w:rPr>
  </w:style>
  <w:style w:type="character" w:customStyle="1" w:styleId="111CharChar">
    <w:name w:val="正文111 Char Char"/>
    <w:link w:val="1112"/>
    <w:rPr>
      <w:rFonts w:eastAsia="黑体"/>
      <w:spacing w:val="6"/>
      <w:sz w:val="24"/>
      <w:szCs w:val="24"/>
    </w:rPr>
  </w:style>
  <w:style w:type="paragraph" w:customStyle="1" w:styleId="1112">
    <w:name w:val="正文111"/>
    <w:basedOn w:val="a3"/>
    <w:link w:val="111CharChar"/>
    <w:qFormat/>
    <w:pPr>
      <w:spacing w:line="500" w:lineRule="exact"/>
      <w:jc w:val="center"/>
    </w:pPr>
    <w:rPr>
      <w:rFonts w:eastAsia="黑体"/>
      <w:spacing w:val="6"/>
      <w:kern w:val="0"/>
      <w:sz w:val="24"/>
    </w:rPr>
  </w:style>
  <w:style w:type="character" w:customStyle="1" w:styleId="5Char10">
    <w:name w:val="标题 5 Char1"/>
    <w:aliases w:val="标题1.1.1.1.1 Char1,标题 5 Char Char Char1,H5 Char,H51 Char,项 Char,标题1.1.1.1.1 Char Char"/>
    <w:rPr>
      <w:b/>
      <w:bCs/>
      <w:kern w:val="2"/>
      <w:sz w:val="28"/>
      <w:szCs w:val="28"/>
    </w:rPr>
  </w:style>
  <w:style w:type="character" w:customStyle="1" w:styleId="CharCharff5">
    <w:name w:val="表 Char Char"/>
    <w:rPr>
      <w:rFonts w:eastAsia="宋体"/>
      <w:kern w:val="2"/>
      <w:sz w:val="21"/>
      <w:lang w:val="en-US" w:eastAsia="zh-CN"/>
    </w:rPr>
  </w:style>
  <w:style w:type="character" w:customStyle="1" w:styleId="4CharChar0">
    <w:name w:val="标题 4 Char Char"/>
    <w:rPr>
      <w:rFonts w:ascii="Cambria" w:eastAsia="宋体" w:hAnsi="Cambria" w:cs="Times New Roman"/>
      <w:b/>
      <w:bCs/>
      <w:kern w:val="2"/>
      <w:sz w:val="28"/>
      <w:szCs w:val="28"/>
    </w:rPr>
  </w:style>
  <w:style w:type="character" w:customStyle="1" w:styleId="afffffffffffffffffffff">
    <w:name w:val="正文文本 字符"/>
    <w:rPr>
      <w:kern w:val="2"/>
      <w:sz w:val="21"/>
      <w:szCs w:val="22"/>
    </w:rPr>
  </w:style>
  <w:style w:type="character" w:customStyle="1" w:styleId="1ffff5">
    <w:name w:val="页脚 字符1"/>
    <w:uiPriority w:val="99"/>
    <w:rPr>
      <w:sz w:val="18"/>
      <w:szCs w:val="18"/>
    </w:rPr>
  </w:style>
  <w:style w:type="character" w:customStyle="1" w:styleId="afffffffffffffffffffff0">
    <w:uiPriority w:val="19"/>
    <w:qFormat/>
    <w:rPr>
      <w:rFonts w:ascii="Times New Roman" w:hAnsi="Times New Roman"/>
      <w:i/>
      <w:iCs/>
      <w:color w:val="808080"/>
      <w:szCs w:val="20"/>
    </w:rPr>
  </w:style>
  <w:style w:type="character" w:customStyle="1" w:styleId="5CharChar0">
    <w:name w:val="标题 5 Char Char"/>
    <w:rPr>
      <w:rFonts w:ascii="Times New Roman" w:hAnsi="Times New Roman"/>
      <w:b/>
      <w:kern w:val="2"/>
      <w:sz w:val="28"/>
    </w:rPr>
  </w:style>
  <w:style w:type="character" w:customStyle="1" w:styleId="4Char10">
    <w:name w:val="常用标题 4 Char1"/>
    <w:aliases w:val="款标题1.1.1.1 Char1,标题 4 Char Char Char1,H4 Char2,H41 Char1,标题3 Char1,款标题 Char1,款 Char1,款标题1.1.1.1 Char2,表图题 Char2,款标题1.1.1.1 Char Char1,标题 4 Char1 Char1,表图题 Char Char1,H4 Char Char1,b4 Char1,H42 Char1,u4 Char1,H43 Char1,H411 Char1,H421 Char1"/>
    <w:rPr>
      <w:rFonts w:ascii="Cambria" w:eastAsia="宋体" w:hAnsi="Cambria" w:cs="Times New Roman"/>
      <w:b/>
      <w:bCs/>
      <w:kern w:val="2"/>
      <w:sz w:val="28"/>
      <w:szCs w:val="28"/>
    </w:rPr>
  </w:style>
  <w:style w:type="character" w:customStyle="1" w:styleId="afffffffffffffffffffff1">
    <w:name w:val="正文缩进 字符"/>
    <w:aliases w:val="表正文 字符,正文非缩进 字符,特点 字符,正文不缩进 字符,s4 字符,标题4 字符,正文（首行缩进两字）缩进 字符,段1 字符,。 字符,ALT+Z 字符,四号 字符,二 字符,水上软件 字符,正文(首行缩进两字) 字符,正文(首行缩进两字)1 字符,正文（首行缩进两字） Char Char Char Char Char Char Char 字符,正文缩进 Char1 字符,标题4 Char 字符,标题4 Char Char Char 字符,段落 字符,缩 字符,缩进 字符"/>
    <w:rPr>
      <w:rFonts w:ascii="Times New Roman" w:hAnsi="Times New Roman"/>
    </w:rPr>
  </w:style>
  <w:style w:type="character" w:customStyle="1" w:styleId="3ffa">
    <w:name w:val="正文文本缩进 3 字符"/>
    <w:rPr>
      <w:rFonts w:ascii="宋体" w:hAnsi="宋体"/>
      <w:sz w:val="24"/>
    </w:rPr>
  </w:style>
  <w:style w:type="character" w:customStyle="1" w:styleId="Charffffff5">
    <w:name w:val="三级标题道路 Char"/>
    <w:link w:val="afffffffffffffffffffff2"/>
    <w:rPr>
      <w:rFonts w:ascii="黑体" w:eastAsia="黑体" w:hAnsi="黑体" w:cs="黑体"/>
      <w:color w:val="000000"/>
      <w:sz w:val="24"/>
    </w:rPr>
  </w:style>
  <w:style w:type="paragraph" w:customStyle="1" w:styleId="afffffffffffffffffffff2">
    <w:name w:val="三级标题道路"/>
    <w:basedOn w:val="3"/>
    <w:link w:val="Charffffff5"/>
    <w:pPr>
      <w:keepNext w:val="0"/>
      <w:keepLines w:val="0"/>
      <w:tabs>
        <w:tab w:val="left" w:pos="547"/>
      </w:tabs>
      <w:spacing w:before="0" w:after="0" w:line="500" w:lineRule="exact"/>
      <w:jc w:val="both"/>
    </w:pPr>
    <w:rPr>
      <w:rFonts w:ascii="黑体" w:hAnsi="黑体"/>
      <w:b w:val="0"/>
      <w:bCs w:val="0"/>
      <w:color w:val="000000"/>
      <w:sz w:val="24"/>
      <w:szCs w:val="20"/>
    </w:rPr>
  </w:style>
  <w:style w:type="character" w:customStyle="1" w:styleId="afffffffffffffffffffff3">
    <w:name w:val="题注 字符"/>
    <w:rPr>
      <w:rFonts w:ascii="Cambria" w:eastAsia="黑体" w:hAnsi="Cambria" w:cs="Times New Roman"/>
      <w:sz w:val="20"/>
      <w:szCs w:val="20"/>
    </w:rPr>
  </w:style>
  <w:style w:type="character" w:customStyle="1" w:styleId="3CharCharChar1">
    <w:name w:val="标题 3 Char Char Char1"/>
    <w:rPr>
      <w:rFonts w:eastAsia="宋体"/>
      <w:b/>
      <w:sz w:val="28"/>
      <w:lang w:val="en-US" w:eastAsia="zh-CN"/>
    </w:rPr>
  </w:style>
  <w:style w:type="character" w:customStyle="1" w:styleId="2fffa">
    <w:name w:val="正文文本 2 字符"/>
    <w:rPr>
      <w:rFonts w:ascii="宋体" w:hAnsi="宋体"/>
      <w:sz w:val="28"/>
    </w:rPr>
  </w:style>
  <w:style w:type="character" w:customStyle="1" w:styleId="Charffffff6">
    <w:name w:val="表头 道路 Char"/>
    <w:link w:val="afffffffffffffffffffff4"/>
    <w:rPr>
      <w:rFonts w:ascii="黑体" w:eastAsia="黑体" w:hAnsi="黑体" w:cs="黑体"/>
      <w:color w:val="000000"/>
      <w:sz w:val="24"/>
    </w:rPr>
  </w:style>
  <w:style w:type="paragraph" w:customStyle="1" w:styleId="afffffffffffffffffffff4">
    <w:name w:val="表头 道路"/>
    <w:basedOn w:val="a3"/>
    <w:link w:val="Charffffff6"/>
    <w:qFormat/>
    <w:pPr>
      <w:spacing w:line="500" w:lineRule="exact"/>
      <w:ind w:firstLineChars="200" w:firstLine="480"/>
      <w:jc w:val="center"/>
    </w:pPr>
    <w:rPr>
      <w:rFonts w:ascii="黑体" w:eastAsia="黑体" w:hAnsi="黑体"/>
      <w:color w:val="000000"/>
      <w:kern w:val="0"/>
      <w:sz w:val="24"/>
      <w:szCs w:val="20"/>
    </w:rPr>
  </w:style>
  <w:style w:type="character" w:customStyle="1" w:styleId="afffffffffffffffffffff5">
    <w:name w:val="纯文本 字符"/>
    <w:aliases w:val="纯文本 Char Char Char Char Char 字符,纯文本 Char1 Char 字符,纯文本 Char1 字符,纯文本 Char Char Char Char Char Char Char Char 字符,纯文本 Char Char Char Char Char Char Char Char Char Char Char Char Char 字符,孙普文字 字符,标题2 字符,小 字符, Cha 字符,标 字符,文字缩进 字符,文 字符,加粗正 字符"/>
    <w:rPr>
      <w:rFonts w:ascii="宋体" w:hAnsi="Courier New"/>
    </w:rPr>
  </w:style>
  <w:style w:type="character" w:customStyle="1" w:styleId="afffffffffffffffffffff6">
    <w:name w:val="正文首行缩进 字符"/>
    <w:uiPriority w:val="99"/>
    <w:qFormat/>
    <w:rPr>
      <w:rFonts w:ascii="Times New Roman" w:hAnsi="Times New Roman"/>
    </w:rPr>
  </w:style>
  <w:style w:type="character" w:customStyle="1" w:styleId="CharCharff6">
    <w:name w:val="表格标题采用 Char Char"/>
    <w:rPr>
      <w:rFonts w:ascii="黑体" w:eastAsia="黑体" w:hAnsi="宋体"/>
      <w:kern w:val="2"/>
      <w:sz w:val="24"/>
      <w:lang w:val="en-US" w:eastAsia="zh-CN"/>
    </w:rPr>
  </w:style>
  <w:style w:type="character" w:customStyle="1" w:styleId="afffffffffffffffffffff7">
    <w:name w:val="文档结构图 字符"/>
    <w:rPr>
      <w:rFonts w:ascii="Times New Roman" w:hAnsi="Times New Roman"/>
      <w:shd w:val="clear" w:color="auto" w:fill="000080"/>
    </w:rPr>
  </w:style>
  <w:style w:type="character" w:customStyle="1" w:styleId="2fffb">
    <w:name w:val="正文文本缩进 2 字符"/>
    <w:rPr>
      <w:rFonts w:ascii="Times New Roman" w:hAnsi="Times New Roman"/>
      <w:sz w:val="24"/>
    </w:rPr>
  </w:style>
  <w:style w:type="character" w:customStyle="1" w:styleId="2CharChar2">
    <w:name w:val="正文文本缩进 2 Char Char"/>
    <w:rPr>
      <w:rFonts w:ascii="Times New Roman" w:hAnsi="Times New Roman"/>
      <w:kern w:val="2"/>
      <w:sz w:val="24"/>
    </w:rPr>
  </w:style>
  <w:style w:type="character" w:customStyle="1" w:styleId="8CharChar">
    <w:name w:val="标题 8 Char Char"/>
    <w:rPr>
      <w:rFonts w:ascii="Arial" w:eastAsia="黑体" w:hAnsi="Arial"/>
      <w:kern w:val="2"/>
      <w:sz w:val="24"/>
    </w:rPr>
  </w:style>
  <w:style w:type="character" w:customStyle="1" w:styleId="CharCharff7">
    <w:name w:val="图名 Char Char"/>
    <w:rPr>
      <w:rFonts w:eastAsia="黑体"/>
      <w:b/>
      <w:snapToGrid w:val="0"/>
      <w:spacing w:val="12"/>
      <w:sz w:val="24"/>
      <w:lang w:val="en-US" w:eastAsia="zh-CN"/>
    </w:rPr>
  </w:style>
  <w:style w:type="character" w:customStyle="1" w:styleId="font01">
    <w:name w:val="font01"/>
    <w:qFormat/>
    <w:rPr>
      <w:rFonts w:ascii="宋体" w:eastAsia="宋体" w:hAnsi="宋体" w:cs="宋体" w:hint="eastAsia"/>
      <w:b/>
      <w:color w:val="000000"/>
      <w:sz w:val="20"/>
      <w:szCs w:val="20"/>
      <w:u w:val="none"/>
      <w:vertAlign w:val="superscript"/>
    </w:rPr>
  </w:style>
  <w:style w:type="character" w:customStyle="1" w:styleId="1Char9">
    <w:name w:val="正文道路1 Char"/>
    <w:link w:val="1ffff6"/>
    <w:rPr>
      <w:rFonts w:ascii="宋体"/>
      <w:color w:val="000000"/>
      <w:sz w:val="24"/>
    </w:rPr>
  </w:style>
  <w:style w:type="paragraph" w:customStyle="1" w:styleId="1ffff6">
    <w:name w:val="正文道路1"/>
    <w:basedOn w:val="a3"/>
    <w:link w:val="1Char9"/>
    <w:pPr>
      <w:adjustRightInd w:val="0"/>
      <w:snapToGrid w:val="0"/>
      <w:spacing w:line="500" w:lineRule="exact"/>
      <w:ind w:firstLineChars="200" w:firstLine="480"/>
    </w:pPr>
    <w:rPr>
      <w:rFonts w:ascii="宋体"/>
      <w:color w:val="000000"/>
      <w:kern w:val="0"/>
      <w:sz w:val="24"/>
      <w:szCs w:val="20"/>
    </w:rPr>
  </w:style>
  <w:style w:type="character" w:customStyle="1" w:styleId="zoeCharChar">
    <w:name w:val="正文zoe Char Char"/>
    <w:rPr>
      <w:rFonts w:ascii="宋体" w:eastAsia="宋体" w:hAnsi="宋体"/>
      <w:sz w:val="24"/>
      <w:lang w:val="en-US" w:eastAsia="zh-CN"/>
    </w:rPr>
  </w:style>
  <w:style w:type="character" w:customStyle="1" w:styleId="217">
    <w:name w:val="正文文本缩进 2 字符1"/>
    <w:uiPriority w:val="99"/>
    <w:semiHidden/>
    <w:rPr>
      <w:rFonts w:ascii="Times New Roman" w:eastAsia="宋体" w:hAnsi="Times New Roman"/>
      <w:sz w:val="24"/>
    </w:rPr>
  </w:style>
  <w:style w:type="character" w:customStyle="1" w:styleId="afffffffffffffffffffff8">
    <w:name w:val="批注文字 字符"/>
    <w:uiPriority w:val="99"/>
    <w:rPr>
      <w:rFonts w:ascii="Times New Roman" w:eastAsia="宋体" w:hAnsi="Times New Roman"/>
      <w:sz w:val="24"/>
    </w:rPr>
  </w:style>
  <w:style w:type="character" w:customStyle="1" w:styleId="afffffffffffffffffffff9">
    <w:name w:val="批注主题 字符"/>
    <w:rPr>
      <w:rFonts w:ascii="宋体" w:eastAsia="宋体" w:hAnsi="Times New Roman" w:cs="Times New Roman"/>
      <w:b/>
      <w:bCs/>
      <w:kern w:val="0"/>
      <w:sz w:val="20"/>
      <w:szCs w:val="20"/>
    </w:rPr>
  </w:style>
  <w:style w:type="character" w:customStyle="1" w:styleId="1ffff7">
    <w:name w:val="纯文本 字符1"/>
    <w:aliases w:val="纯文本 Char Char Char 字符1,纯文本 Char Char 字符1,纯文本 Char Char Char Char Char Char Char Char 字符1,纯文本 Char Char Char Char Char Char Char 字符1,纯文本 Char Char Char Char Char Char Char Char Char Char Char Char Char 字符1,纯文本 Char Char Char Char Char Char 字符1"/>
    <w:semiHidden/>
    <w:rPr>
      <w:rFonts w:ascii="宋体" w:hAnsi="Courier New" w:cs="Courier New"/>
      <w:sz w:val="24"/>
    </w:rPr>
  </w:style>
  <w:style w:type="character" w:customStyle="1" w:styleId="1ffff8">
    <w:name w:val="文档结构图 字符1"/>
    <w:uiPriority w:val="99"/>
    <w:semiHidden/>
    <w:rPr>
      <w:rFonts w:ascii="Microsoft YaHei UI" w:eastAsia="Microsoft YaHei UI" w:hAnsi="Times New Roman"/>
      <w:sz w:val="18"/>
      <w:szCs w:val="18"/>
    </w:rPr>
  </w:style>
  <w:style w:type="character" w:customStyle="1" w:styleId="HTML10">
    <w:name w:val="HTML 预设格式 字符1"/>
    <w:uiPriority w:val="99"/>
    <w:semiHidden/>
    <w:rPr>
      <w:rFonts w:ascii="Courier New" w:eastAsia="宋体" w:hAnsi="Courier New" w:cs="Courier New"/>
      <w:sz w:val="20"/>
      <w:szCs w:val="20"/>
    </w:rPr>
  </w:style>
  <w:style w:type="character" w:customStyle="1" w:styleId="218">
    <w:name w:val="正文文本 2 字符1"/>
    <w:uiPriority w:val="99"/>
    <w:semiHidden/>
    <w:rPr>
      <w:rFonts w:ascii="Times New Roman" w:eastAsia="宋体" w:hAnsi="Times New Roman"/>
      <w:sz w:val="24"/>
    </w:rPr>
  </w:style>
  <w:style w:type="character" w:customStyle="1" w:styleId="1ffff9">
    <w:name w:val="正文文本缩进 字符1"/>
    <w:uiPriority w:val="99"/>
    <w:semiHidden/>
    <w:rPr>
      <w:rFonts w:ascii="Times New Roman" w:eastAsia="宋体" w:hAnsi="Times New Roman"/>
      <w:sz w:val="24"/>
    </w:rPr>
  </w:style>
  <w:style w:type="character" w:customStyle="1" w:styleId="Char31">
    <w:name w:val="正文文本 Char3"/>
    <w:aliases w:val="正文小标题 Char1,正文文字 Char2,正文无缩进 Char1,Char Char Char Char Char Char Char Char Char Char Char Char Char Char Char Char Char Char Char9,正文文字 Char1 Char1,正文文字1 Char1,正文文字 Char Char Char Char Char Char Char1 Char,正文文本1 Char1 Char,封 Char1"/>
    <w:rPr>
      <w:rFonts w:ascii="宋体" w:eastAsia="黑体"/>
      <w:sz w:val="28"/>
      <w:szCs w:val="22"/>
    </w:rPr>
  </w:style>
  <w:style w:type="character" w:customStyle="1" w:styleId="1ffffa">
    <w:name w:val="正文首行缩进 字符1"/>
    <w:uiPriority w:val="99"/>
    <w:semiHidden/>
    <w:rPr>
      <w:rFonts w:ascii="Times New Roman" w:eastAsia="宋体" w:hAnsi="Times New Roman"/>
      <w:sz w:val="24"/>
    </w:rPr>
  </w:style>
  <w:style w:type="character" w:customStyle="1" w:styleId="315">
    <w:name w:val="正文文本缩进 3 字符1"/>
    <w:uiPriority w:val="99"/>
    <w:semiHidden/>
    <w:rPr>
      <w:rFonts w:ascii="Times New Roman" w:eastAsia="宋体" w:hAnsi="Times New Roman"/>
      <w:sz w:val="16"/>
      <w:szCs w:val="16"/>
    </w:rPr>
  </w:style>
  <w:style w:type="character" w:customStyle="1" w:styleId="316">
    <w:name w:val="正文文本 3 字符1"/>
    <w:uiPriority w:val="99"/>
    <w:semiHidden/>
    <w:rPr>
      <w:rFonts w:ascii="Times New Roman" w:eastAsia="宋体" w:hAnsi="Times New Roman"/>
      <w:sz w:val="16"/>
      <w:szCs w:val="16"/>
    </w:rPr>
  </w:style>
  <w:style w:type="character" w:customStyle="1" w:styleId="1ffffb">
    <w:name w:val="批注框文本 字符1"/>
    <w:uiPriority w:val="99"/>
    <w:semiHidden/>
    <w:rPr>
      <w:rFonts w:ascii="Times New Roman" w:eastAsia="宋体" w:hAnsi="Times New Roman"/>
      <w:sz w:val="18"/>
      <w:szCs w:val="18"/>
    </w:rPr>
  </w:style>
  <w:style w:type="character" w:customStyle="1" w:styleId="1ffffc">
    <w:name w:val="日期 字符1"/>
    <w:uiPriority w:val="99"/>
    <w:semiHidden/>
    <w:rPr>
      <w:rFonts w:ascii="Times New Roman" w:eastAsia="宋体" w:hAnsi="Times New Roman"/>
      <w:sz w:val="24"/>
    </w:rPr>
  </w:style>
  <w:style w:type="paragraph" w:customStyle="1" w:styleId="afffffffffffffffffffffa">
    <w:name w:val="表头文字"/>
    <w:basedOn w:val="a3"/>
    <w:pPr>
      <w:adjustRightInd w:val="0"/>
      <w:spacing w:line="360" w:lineRule="auto"/>
      <w:jc w:val="center"/>
    </w:pPr>
    <w:rPr>
      <w:kern w:val="0"/>
      <w:sz w:val="28"/>
      <w:szCs w:val="20"/>
    </w:rPr>
  </w:style>
  <w:style w:type="paragraph" w:customStyle="1" w:styleId="afffffffffffffffffffffb">
    <w:name w:val="表格内容左"/>
    <w:basedOn w:val="afffffff1"/>
    <w:pPr>
      <w:adjustRightInd/>
      <w:snapToGrid/>
      <w:spacing w:line="360" w:lineRule="auto"/>
      <w:ind w:leftChars="0" w:left="0" w:rightChars="0" w:right="0"/>
      <w:jc w:val="right"/>
    </w:pPr>
    <w:rPr>
      <w:rFonts w:ascii="黑体" w:eastAsia="黑体" w:hAnsi="宋体"/>
      <w:color w:val="auto"/>
      <w:kern w:val="0"/>
      <w:szCs w:val="20"/>
      <w:lang w:val="en-US"/>
    </w:rPr>
  </w:style>
  <w:style w:type="paragraph" w:customStyle="1" w:styleId="a0">
    <w:name w:val="报告节标题"/>
    <w:basedOn w:val="2"/>
    <w:next w:val="a3"/>
    <w:pPr>
      <w:numPr>
        <w:ilvl w:val="1"/>
        <w:numId w:val="1"/>
      </w:numPr>
      <w:adjustRightInd w:val="0"/>
      <w:spacing w:before="240" w:after="240" w:line="400" w:lineRule="exact"/>
      <w:jc w:val="center"/>
    </w:pPr>
    <w:rPr>
      <w:rFonts w:ascii="Times New Roman" w:hAnsi="Times New Roman"/>
      <w:bCs w:val="0"/>
      <w:sz w:val="30"/>
      <w:szCs w:val="20"/>
    </w:rPr>
  </w:style>
  <w:style w:type="paragraph" w:customStyle="1" w:styleId="afffffffffffffffffffffc">
    <w:name w:val="刘昕正文"/>
    <w:basedOn w:val="a3"/>
    <w:pPr>
      <w:spacing w:line="500" w:lineRule="exact"/>
      <w:ind w:firstLineChars="200" w:firstLine="200"/>
    </w:pPr>
    <w:rPr>
      <w:kern w:val="0"/>
      <w:sz w:val="24"/>
      <w:szCs w:val="20"/>
    </w:rPr>
  </w:style>
  <w:style w:type="paragraph" w:customStyle="1" w:styleId="afffffffffffffffffffffd">
    <w:name w:val="表苡"/>
    <w:basedOn w:val="a3"/>
    <w:pPr>
      <w:wordWrap w:val="0"/>
      <w:spacing w:line="240" w:lineRule="exact"/>
      <w:jc w:val="center"/>
    </w:pPr>
    <w:rPr>
      <w:rFonts w:ascii="宋体" w:hAnsi="宋体"/>
      <w:kern w:val="0"/>
      <w:sz w:val="18"/>
      <w:szCs w:val="21"/>
    </w:rPr>
  </w:style>
  <w:style w:type="paragraph" w:customStyle="1" w:styleId="2Char2052">
    <w:name w:val="样式 样式 样式 样式 正文首行缩进 2 Char + 首行缩进:  2 字符 段后: 0.5 行 + 首行缩进:  2 字符 ..."/>
    <w:basedOn w:val="a3"/>
    <w:qFormat/>
    <w:pPr>
      <w:widowControl/>
      <w:spacing w:afterLines="50" w:line="440" w:lineRule="exact"/>
    </w:pPr>
    <w:rPr>
      <w:rFonts w:ascii="宋体" w:hAnsi="宋体" w:cs="宋体"/>
      <w:kern w:val="0"/>
      <w:sz w:val="24"/>
      <w:szCs w:val="20"/>
    </w:rPr>
  </w:style>
  <w:style w:type="paragraph" w:customStyle="1" w:styleId="2TimesNewRoman25">
    <w:name w:val="样式 正文文字 2 + Times New Roman 自动设置 左 行距: 最小值 25 磅"/>
    <w:basedOn w:val="a3"/>
    <w:pPr>
      <w:spacing w:line="500" w:lineRule="exact"/>
      <w:ind w:firstLineChars="200" w:firstLine="200"/>
      <w:jc w:val="left"/>
    </w:pPr>
    <w:rPr>
      <w:kern w:val="0"/>
      <w:sz w:val="28"/>
      <w:szCs w:val="20"/>
    </w:rPr>
  </w:style>
  <w:style w:type="paragraph" w:customStyle="1" w:styleId="a">
    <w:name w:val="报告章标题"/>
    <w:basedOn w:val="1"/>
    <w:next w:val="a3"/>
    <w:pPr>
      <w:keepLines/>
      <w:numPr>
        <w:numId w:val="1"/>
      </w:numPr>
      <w:overflowPunct/>
      <w:adjustRightInd w:val="0"/>
      <w:snapToGrid/>
      <w:spacing w:before="360" w:after="360" w:line="400" w:lineRule="exact"/>
      <w:jc w:val="center"/>
    </w:pPr>
    <w:rPr>
      <w:bCs w:val="0"/>
      <w:color w:val="auto"/>
      <w:sz w:val="32"/>
      <w:szCs w:val="20"/>
    </w:rPr>
  </w:style>
  <w:style w:type="paragraph" w:customStyle="1" w:styleId="CharCharCharCharCharCharCharCharCharCharCharChar">
    <w:name w:val="Char Char Char Char Char Char Char Char Char Char Char Char"/>
    <w:basedOn w:val="a3"/>
    <w:qFormat/>
    <w:rPr>
      <w:kern w:val="0"/>
      <w:sz w:val="24"/>
      <w:szCs w:val="20"/>
    </w:rPr>
  </w:style>
  <w:style w:type="paragraph" w:customStyle="1" w:styleId="afffffffffffffffffffffe">
    <w:name w:val="表格内容小"/>
    <w:basedOn w:val="afffffff1"/>
    <w:pPr>
      <w:adjustRightInd/>
      <w:snapToGrid/>
      <w:spacing w:line="360" w:lineRule="auto"/>
      <w:ind w:leftChars="0" w:left="0" w:rightChars="0" w:right="0"/>
      <w:jc w:val="both"/>
    </w:pPr>
    <w:rPr>
      <w:rFonts w:ascii="黑体" w:eastAsia="黑体" w:hAnsi="宋体"/>
      <w:color w:val="auto"/>
      <w:kern w:val="0"/>
      <w:szCs w:val="20"/>
      <w:lang w:val="en-US"/>
    </w:rPr>
  </w:style>
  <w:style w:type="paragraph" w:customStyle="1" w:styleId="Style6">
    <w:name w:val="_Style 6"/>
    <w:basedOn w:val="a3"/>
    <w:pPr>
      <w:ind w:firstLineChars="200" w:firstLine="420"/>
    </w:pPr>
    <w:rPr>
      <w:rFonts w:ascii="宋体"/>
      <w:kern w:val="0"/>
      <w:sz w:val="24"/>
      <w:szCs w:val="20"/>
    </w:rPr>
  </w:style>
  <w:style w:type="paragraph" w:customStyle="1" w:styleId="a1">
    <w:name w:val="报告小节标题"/>
    <w:basedOn w:val="3"/>
    <w:next w:val="a3"/>
    <w:pPr>
      <w:numPr>
        <w:ilvl w:val="2"/>
        <w:numId w:val="1"/>
      </w:numPr>
      <w:tabs>
        <w:tab w:val="clear" w:pos="1680"/>
        <w:tab w:val="left" w:pos="645"/>
      </w:tabs>
      <w:spacing w:before="240" w:after="120" w:line="400" w:lineRule="exact"/>
      <w:jc w:val="both"/>
    </w:pPr>
    <w:rPr>
      <w:rFonts w:ascii="Times New Roman"/>
      <w:b w:val="0"/>
      <w:bCs w:val="0"/>
      <w:sz w:val="24"/>
      <w:szCs w:val="20"/>
    </w:rPr>
  </w:style>
  <w:style w:type="paragraph" w:customStyle="1" w:styleId="Affffffffffffffffffffff">
    <w:name w:val="图名A"/>
    <w:basedOn w:val="a3"/>
    <w:pPr>
      <w:widowControl/>
      <w:tabs>
        <w:tab w:val="left" w:pos="0"/>
      </w:tabs>
      <w:adjustRightInd w:val="0"/>
      <w:snapToGrid w:val="0"/>
      <w:spacing w:before="62" w:after="249"/>
      <w:jc w:val="center"/>
    </w:pPr>
    <w:rPr>
      <w:b/>
      <w:snapToGrid w:val="0"/>
      <w:kern w:val="0"/>
      <w:sz w:val="24"/>
      <w:szCs w:val="20"/>
    </w:rPr>
  </w:style>
  <w:style w:type="paragraph" w:customStyle="1" w:styleId="322">
    <w:name w:val="表格 32"/>
    <w:basedOn w:val="a3"/>
    <w:pPr>
      <w:autoSpaceDE w:val="0"/>
      <w:autoSpaceDN w:val="0"/>
      <w:adjustRightInd w:val="0"/>
      <w:snapToGrid w:val="0"/>
      <w:jc w:val="center"/>
      <w:textAlignment w:val="baseline"/>
    </w:pPr>
    <w:rPr>
      <w:kern w:val="0"/>
      <w:sz w:val="24"/>
      <w:szCs w:val="20"/>
    </w:rPr>
  </w:style>
  <w:style w:type="paragraph" w:customStyle="1" w:styleId="C0">
    <w:name w:val="表文C"/>
    <w:basedOn w:val="a3"/>
    <w:pPr>
      <w:widowControl/>
      <w:tabs>
        <w:tab w:val="left" w:pos="0"/>
      </w:tabs>
      <w:adjustRightInd w:val="0"/>
      <w:snapToGrid w:val="0"/>
      <w:jc w:val="center"/>
    </w:pPr>
    <w:rPr>
      <w:snapToGrid w:val="0"/>
      <w:kern w:val="0"/>
      <w:sz w:val="24"/>
      <w:szCs w:val="20"/>
    </w:rPr>
  </w:style>
  <w:style w:type="paragraph" w:customStyle="1" w:styleId="affffffffffffffffffffff0">
    <w:name w:val="正文居中"/>
    <w:pPr>
      <w:keepNext/>
      <w:spacing w:before="80" w:after="80" w:line="240" w:lineRule="exact"/>
      <w:jc w:val="center"/>
    </w:pPr>
    <w:rPr>
      <w:rFonts w:ascii="宋体" w:hAnsi="宋体"/>
      <w:sz w:val="21"/>
      <w:szCs w:val="21"/>
    </w:rPr>
  </w:style>
  <w:style w:type="paragraph" w:customStyle="1" w:styleId="zoe">
    <w:name w:val="正文zoe"/>
    <w:basedOn w:val="af6"/>
    <w:pPr>
      <w:adjustRightInd w:val="0"/>
      <w:spacing w:after="0" w:line="360" w:lineRule="auto"/>
      <w:ind w:leftChars="0" w:left="0" w:firstLineChars="200" w:firstLine="480"/>
      <w:textAlignment w:val="baseline"/>
    </w:pPr>
    <w:rPr>
      <w:rFonts w:ascii="宋体" w:hAnsi="宋体"/>
    </w:rPr>
  </w:style>
  <w:style w:type="paragraph" w:customStyle="1" w:styleId="2fffc">
    <w:name w:val="宋体首行缩进:  2 字符"/>
    <w:basedOn w:val="a3"/>
    <w:pPr>
      <w:spacing w:line="360" w:lineRule="auto"/>
      <w:ind w:firstLineChars="200" w:firstLine="200"/>
    </w:pPr>
    <w:rPr>
      <w:kern w:val="0"/>
      <w:sz w:val="24"/>
      <w:szCs w:val="20"/>
    </w:rPr>
  </w:style>
  <w:style w:type="paragraph" w:customStyle="1" w:styleId="affffffffffffffffffffff1">
    <w:basedOn w:val="a3"/>
    <w:next w:val="a3"/>
    <w:link w:val="z-Char2"/>
    <w:pPr>
      <w:pBdr>
        <w:bottom w:val="single" w:sz="6" w:space="1" w:color="auto"/>
      </w:pBdr>
      <w:jc w:val="center"/>
    </w:pPr>
    <w:rPr>
      <w:rFonts w:ascii="Arial"/>
      <w:vanish/>
      <w:kern w:val="0"/>
      <w:sz w:val="16"/>
      <w:szCs w:val="20"/>
    </w:rPr>
  </w:style>
  <w:style w:type="character" w:customStyle="1" w:styleId="z-Char2">
    <w:name w:val="z-窗体顶端 Char2"/>
    <w:link w:val="affffffffffffffffffffff1"/>
    <w:rPr>
      <w:rFonts w:ascii="Arial"/>
      <w:vanish/>
      <w:sz w:val="16"/>
    </w:rPr>
  </w:style>
  <w:style w:type="character" w:customStyle="1" w:styleId="z-Char1">
    <w:name w:val="z-窗体顶端 Char1"/>
    <w:rPr>
      <w:rFonts w:ascii="Arial" w:hAnsi="Arial" w:cs="Arial"/>
      <w:vanish/>
      <w:kern w:val="2"/>
      <w:sz w:val="16"/>
      <w:szCs w:val="16"/>
    </w:rPr>
  </w:style>
  <w:style w:type="paragraph" w:customStyle="1" w:styleId="11c">
    <w:name w:val="样式 标题 1 + 紧缩量  1 磅"/>
    <w:basedOn w:val="1"/>
    <w:pPr>
      <w:keepLines/>
      <w:overflowPunct/>
      <w:snapToGrid/>
      <w:spacing w:before="0" w:after="0" w:line="578" w:lineRule="auto"/>
      <w:ind w:left="0" w:firstLine="0"/>
    </w:pPr>
    <w:rPr>
      <w:rFonts w:ascii="Calibri" w:hAnsi="Calibri" w:hint="eastAsia"/>
      <w:b w:val="0"/>
      <w:iCs/>
      <w:color w:val="auto"/>
      <w:sz w:val="36"/>
      <w:szCs w:val="36"/>
    </w:rPr>
  </w:style>
  <w:style w:type="paragraph" w:customStyle="1" w:styleId="affffffffffffffffffffff2">
    <w:name w:val="图名"/>
    <w:basedOn w:val="a3"/>
    <w:link w:val="Charffffff7"/>
    <w:pPr>
      <w:adjustRightInd w:val="0"/>
      <w:snapToGrid w:val="0"/>
      <w:spacing w:line="360" w:lineRule="auto"/>
      <w:ind w:leftChars="-9" w:left="-22"/>
      <w:jc w:val="center"/>
      <w:textAlignment w:val="baseline"/>
    </w:pPr>
    <w:rPr>
      <w:rFonts w:eastAsia="黑体"/>
      <w:b/>
      <w:snapToGrid w:val="0"/>
      <w:spacing w:val="12"/>
      <w:kern w:val="0"/>
      <w:sz w:val="24"/>
      <w:szCs w:val="20"/>
    </w:rPr>
  </w:style>
  <w:style w:type="character" w:customStyle="1" w:styleId="Charffffff7">
    <w:name w:val="图名 Char"/>
    <w:link w:val="affffffffffffffffffffff2"/>
    <w:rPr>
      <w:rFonts w:eastAsia="黑体"/>
      <w:b/>
      <w:snapToGrid/>
      <w:spacing w:val="12"/>
      <w:sz w:val="24"/>
    </w:rPr>
  </w:style>
  <w:style w:type="paragraph" w:customStyle="1" w:styleId="CharCharCharCharCharCharCharCharCharChar1CharCharCharCharCharCharCharCharCharCharCharCharChar">
    <w:name w:val="Char Char Char Char Char Char Char Char Char Char1 Char Char Char Char Char Char Char Char Char Char Char Char Char"/>
    <w:basedOn w:val="a3"/>
    <w:qFormat/>
    <w:rPr>
      <w:kern w:val="0"/>
      <w:sz w:val="24"/>
      <w:szCs w:val="20"/>
    </w:rPr>
  </w:style>
  <w:style w:type="paragraph" w:customStyle="1" w:styleId="affffffffffffffffffffff3">
    <w:name w:val="密级编号"/>
    <w:basedOn w:val="a3"/>
    <w:pPr>
      <w:adjustRightInd w:val="0"/>
      <w:jc w:val="center"/>
      <w:textAlignment w:val="baseline"/>
    </w:pPr>
    <w:rPr>
      <w:rFonts w:ascii="仿宋_GB2312" w:eastAsia="仿宋_GB2312"/>
      <w:kern w:val="0"/>
      <w:sz w:val="24"/>
      <w:szCs w:val="20"/>
    </w:rPr>
  </w:style>
  <w:style w:type="paragraph" w:customStyle="1" w:styleId="affffffffffffffffffffff4">
    <w:name w:val="【黑体表头】"/>
    <w:basedOn w:val="a3"/>
    <w:pPr>
      <w:tabs>
        <w:tab w:val="left" w:leader="middleDot" w:pos="7371"/>
      </w:tabs>
      <w:adjustRightInd w:val="0"/>
      <w:snapToGrid w:val="0"/>
      <w:spacing w:line="360" w:lineRule="auto"/>
      <w:ind w:firstLineChars="200" w:firstLine="200"/>
      <w:jc w:val="center"/>
    </w:pPr>
    <w:rPr>
      <w:rFonts w:ascii="黑体" w:eastAsia="黑体" w:hAnsi="黑体"/>
      <w:kern w:val="0"/>
      <w:sz w:val="24"/>
      <w:szCs w:val="20"/>
    </w:rPr>
  </w:style>
  <w:style w:type="paragraph" w:customStyle="1" w:styleId="affffffffffffffffffffff5">
    <w:name w:val="图说表名"/>
    <w:next w:val="a3"/>
    <w:pPr>
      <w:adjustRightInd w:val="0"/>
      <w:spacing w:before="25" w:after="25"/>
      <w:jc w:val="center"/>
    </w:pPr>
    <w:rPr>
      <w:rFonts w:ascii="Arial" w:eastAsia="黑体" w:hAnsi="Arial"/>
      <w:kern w:val="2"/>
      <w:sz w:val="24"/>
    </w:rPr>
  </w:style>
  <w:style w:type="paragraph" w:customStyle="1" w:styleId="affffffffffffffffffffff6">
    <w:name w:val="主标题"/>
    <w:basedOn w:val="a3"/>
    <w:pPr>
      <w:snapToGrid w:val="0"/>
      <w:spacing w:before="60" w:after="60" w:line="360" w:lineRule="auto"/>
      <w:jc w:val="center"/>
      <w:outlineLvl w:val="0"/>
    </w:pPr>
    <w:rPr>
      <w:rFonts w:ascii="黑体" w:eastAsia="黑体"/>
      <w:b/>
      <w:color w:val="000000"/>
      <w:kern w:val="0"/>
      <w:sz w:val="32"/>
      <w:szCs w:val="20"/>
    </w:rPr>
  </w:style>
  <w:style w:type="paragraph" w:customStyle="1" w:styleId="Char1CharCharC">
    <w:name w:val="表正文 Char1 Char Char C"/>
    <w:basedOn w:val="a3"/>
    <w:pPr>
      <w:widowControl/>
      <w:adjustRightInd w:val="0"/>
      <w:spacing w:line="500" w:lineRule="exact"/>
      <w:ind w:firstLine="420"/>
      <w:jc w:val="left"/>
      <w:textAlignment w:val="baseline"/>
    </w:pPr>
    <w:rPr>
      <w:kern w:val="0"/>
      <w:sz w:val="28"/>
      <w:szCs w:val="20"/>
    </w:rPr>
  </w:style>
  <w:style w:type="paragraph" w:customStyle="1" w:styleId="33305">
    <w:name w:val="样式 标题 3标题 33 + 段前: 0.5 行"/>
    <w:basedOn w:val="3"/>
    <w:pPr>
      <w:spacing w:before="0" w:after="0" w:line="500" w:lineRule="exact"/>
      <w:ind w:firstLineChars="200" w:firstLine="480"/>
      <w:jc w:val="both"/>
    </w:pPr>
    <w:rPr>
      <w:rFonts w:ascii="黑体" w:hAnsi="宋体"/>
      <w:b w:val="0"/>
      <w:bCs w:val="0"/>
      <w:snapToGrid w:val="0"/>
      <w:color w:val="000000"/>
      <w:sz w:val="24"/>
      <w:szCs w:val="20"/>
    </w:rPr>
  </w:style>
  <w:style w:type="paragraph" w:customStyle="1" w:styleId="affffffffffffffffffffff7">
    <w:name w:val="自由格式"/>
    <w:next w:val="a3"/>
    <w:pPr>
      <w:adjustRightInd w:val="0"/>
      <w:spacing w:before="25" w:after="25" w:line="500" w:lineRule="atLeast"/>
    </w:pPr>
    <w:rPr>
      <w:kern w:val="2"/>
      <w:sz w:val="24"/>
    </w:rPr>
  </w:style>
  <w:style w:type="paragraph" w:customStyle="1" w:styleId="B1">
    <w:name w:val="标题B"/>
    <w:pPr>
      <w:adjustRightInd w:val="0"/>
      <w:snapToGrid w:val="0"/>
      <w:spacing w:before="400"/>
      <w:outlineLvl w:val="1"/>
    </w:pPr>
    <w:rPr>
      <w:b/>
      <w:sz w:val="30"/>
    </w:rPr>
  </w:style>
  <w:style w:type="paragraph" w:customStyle="1" w:styleId="1Chara">
    <w:name w:val="正缩1 Char"/>
    <w:basedOn w:val="a3"/>
    <w:pPr>
      <w:adjustRightInd w:val="0"/>
      <w:snapToGrid w:val="0"/>
      <w:spacing w:line="500" w:lineRule="exact"/>
      <w:ind w:firstLine="567"/>
    </w:pPr>
    <w:rPr>
      <w:rFonts w:eastAsia="仿宋_GB2312"/>
      <w:snapToGrid w:val="0"/>
      <w:color w:val="000000"/>
      <w:kern w:val="0"/>
      <w:sz w:val="28"/>
      <w:szCs w:val="20"/>
    </w:rPr>
  </w:style>
  <w:style w:type="paragraph" w:customStyle="1" w:styleId="XCHG">
    <w:name w:val="XCHG论文正文"/>
    <w:basedOn w:val="a3"/>
    <w:pPr>
      <w:spacing w:line="300" w:lineRule="auto"/>
      <w:ind w:firstLineChars="200" w:firstLine="480"/>
    </w:pPr>
    <w:rPr>
      <w:color w:val="000000"/>
      <w:kern w:val="0"/>
      <w:sz w:val="24"/>
      <w:szCs w:val="20"/>
    </w:rPr>
  </w:style>
  <w:style w:type="paragraph" w:customStyle="1" w:styleId="C2">
    <w:name w:val="标题C"/>
    <w:pPr>
      <w:tabs>
        <w:tab w:val="left" w:pos="0"/>
      </w:tabs>
      <w:adjustRightInd w:val="0"/>
      <w:snapToGrid w:val="0"/>
      <w:spacing w:before="300"/>
      <w:outlineLvl w:val="2"/>
    </w:pPr>
    <w:rPr>
      <w:b/>
      <w:snapToGrid w:val="0"/>
      <w:sz w:val="28"/>
    </w:rPr>
  </w:style>
  <w:style w:type="paragraph" w:customStyle="1" w:styleId="251">
    <w:name w:val="样式 (中文) 黑体 加粗 行距: 固定值 25 磅"/>
    <w:basedOn w:val="a3"/>
    <w:pPr>
      <w:adjustRightInd w:val="0"/>
      <w:spacing w:line="500" w:lineRule="exact"/>
      <w:ind w:firstLineChars="201" w:firstLine="424"/>
      <w:textAlignment w:val="baseline"/>
    </w:pPr>
    <w:rPr>
      <w:b/>
      <w:kern w:val="0"/>
      <w:sz w:val="28"/>
      <w:szCs w:val="20"/>
    </w:rPr>
  </w:style>
  <w:style w:type="paragraph" w:customStyle="1" w:styleId="affffffffffffffffffffff8">
    <w:name w:val="中文"/>
    <w:basedOn w:val="af9"/>
    <w:pPr>
      <w:ind w:firstLine="567"/>
    </w:pPr>
    <w:rPr>
      <w:rFonts w:eastAsia="方正美黑简体"/>
      <w:kern w:val="0"/>
      <w:sz w:val="28"/>
      <w:szCs w:val="28"/>
    </w:rPr>
  </w:style>
  <w:style w:type="paragraph" w:customStyle="1" w:styleId="affffffffffffffffffffff9">
    <w:name w:val="表格内容小左"/>
    <w:basedOn w:val="afffffffffffffffffffffb"/>
    <w:pPr>
      <w:spacing w:line="240" w:lineRule="auto"/>
      <w:jc w:val="left"/>
    </w:pPr>
    <w:rPr>
      <w:snapToGrid w:val="0"/>
    </w:rPr>
  </w:style>
  <w:style w:type="paragraph" w:customStyle="1" w:styleId="CharCharCharCharChar0">
    <w:name w:val="正文文本最新 Char Char Char Char Char"/>
    <w:basedOn w:val="a3"/>
    <w:pPr>
      <w:spacing w:line="360" w:lineRule="auto"/>
      <w:ind w:firstLineChars="200" w:firstLine="200"/>
    </w:pPr>
    <w:rPr>
      <w:kern w:val="0"/>
      <w:sz w:val="28"/>
      <w:szCs w:val="20"/>
    </w:rPr>
  </w:style>
  <w:style w:type="paragraph" w:customStyle="1" w:styleId="Style1">
    <w:name w:val="_Style 1"/>
    <w:basedOn w:val="a3"/>
    <w:uiPriority w:val="34"/>
    <w:pPr>
      <w:ind w:firstLine="420"/>
    </w:pPr>
    <w:rPr>
      <w:rFonts w:ascii="Calibri" w:hAnsi="Calibri"/>
      <w:kern w:val="0"/>
      <w:szCs w:val="22"/>
    </w:rPr>
  </w:style>
  <w:style w:type="paragraph" w:customStyle="1" w:styleId="affffffffffffffffffffffa">
    <w:basedOn w:val="a3"/>
    <w:next w:val="a3"/>
    <w:link w:val="z-Char20"/>
    <w:pPr>
      <w:pBdr>
        <w:top w:val="single" w:sz="6" w:space="1" w:color="auto"/>
      </w:pBdr>
      <w:jc w:val="center"/>
    </w:pPr>
    <w:rPr>
      <w:rFonts w:ascii="Arial"/>
      <w:vanish/>
      <w:kern w:val="0"/>
      <w:sz w:val="16"/>
      <w:szCs w:val="20"/>
    </w:rPr>
  </w:style>
  <w:style w:type="character" w:customStyle="1" w:styleId="z-Char20">
    <w:name w:val="z-窗体底端 Char2"/>
    <w:link w:val="affffffffffffffffffffffa"/>
    <w:rPr>
      <w:rFonts w:ascii="Arial"/>
      <w:vanish/>
      <w:sz w:val="16"/>
    </w:rPr>
  </w:style>
  <w:style w:type="character" w:customStyle="1" w:styleId="z-Char10">
    <w:name w:val="z-窗体底端 Char1"/>
    <w:uiPriority w:val="99"/>
    <w:semiHidden/>
    <w:rPr>
      <w:rFonts w:ascii="Arial" w:hAnsi="Arial" w:cs="Arial"/>
      <w:vanish/>
      <w:kern w:val="2"/>
      <w:sz w:val="16"/>
      <w:szCs w:val="16"/>
    </w:rPr>
  </w:style>
  <w:style w:type="paragraph" w:customStyle="1" w:styleId="affffffffffffffffffffffb">
    <w:name w:val="表标题"/>
    <w:basedOn w:val="a3"/>
    <w:link w:val="Charffffff8"/>
    <w:pPr>
      <w:autoSpaceDE w:val="0"/>
      <w:autoSpaceDN w:val="0"/>
      <w:adjustRightInd w:val="0"/>
      <w:snapToGrid w:val="0"/>
      <w:spacing w:before="156" w:line="500" w:lineRule="exact"/>
      <w:ind w:firstLineChars="147" w:firstLine="370"/>
      <w:outlineLvl w:val="0"/>
    </w:pPr>
    <w:rPr>
      <w:rFonts w:ascii="宋体" w:hAnsi="宋体"/>
      <w:spacing w:val="6"/>
      <w:kern w:val="0"/>
      <w:sz w:val="24"/>
      <w:szCs w:val="20"/>
    </w:rPr>
  </w:style>
  <w:style w:type="character" w:customStyle="1" w:styleId="Charffffff8">
    <w:name w:val="表标题 Char"/>
    <w:link w:val="affffffffffffffffffffffb"/>
    <w:rPr>
      <w:rFonts w:ascii="宋体" w:hAnsi="宋体"/>
      <w:spacing w:val="6"/>
      <w:sz w:val="24"/>
    </w:rPr>
  </w:style>
  <w:style w:type="paragraph" w:customStyle="1" w:styleId="510">
    <w:name w:val="样式 标题 51 + 左"/>
    <w:basedOn w:val="5"/>
    <w:pPr>
      <w:keepNext w:val="0"/>
      <w:keepLines w:val="0"/>
      <w:tabs>
        <w:tab w:val="clear" w:pos="2700"/>
      </w:tabs>
      <w:autoSpaceDE/>
      <w:autoSpaceDN/>
      <w:spacing w:before="0" w:after="0" w:line="360" w:lineRule="auto"/>
      <w:ind w:left="-420" w:firstLine="284"/>
    </w:pPr>
    <w:rPr>
      <w:rFonts w:ascii="楷体_GB2312" w:eastAsia="宋体" w:hAnsi="Arial" w:cs="宋体"/>
      <w:b w:val="0"/>
      <w:color w:val="auto"/>
      <w:kern w:val="0"/>
      <w:szCs w:val="20"/>
    </w:rPr>
  </w:style>
  <w:style w:type="paragraph" w:customStyle="1" w:styleId="2fffd">
    <w:name w:val="正文文字 2"/>
    <w:basedOn w:val="a3"/>
    <w:rPr>
      <w:rFonts w:ascii="宋体"/>
      <w:color w:val="000000"/>
      <w:kern w:val="0"/>
      <w:sz w:val="28"/>
      <w:szCs w:val="20"/>
    </w:rPr>
  </w:style>
  <w:style w:type="paragraph" w:customStyle="1" w:styleId="affffffffffffffffffffffc">
    <w:name w:val="一"/>
    <w:basedOn w:val="ad"/>
    <w:pPr>
      <w:spacing w:beforeLines="25" w:after="0" w:line="360" w:lineRule="auto"/>
      <w:ind w:firstLineChars="200" w:firstLine="200"/>
    </w:pPr>
    <w:rPr>
      <w:rFonts w:eastAsia="仿宋_GB2312"/>
      <w:kern w:val="0"/>
      <w:sz w:val="28"/>
      <w:szCs w:val="20"/>
    </w:rPr>
  </w:style>
  <w:style w:type="paragraph" w:customStyle="1" w:styleId="affffffffffffffffffffffd">
    <w:name w:val="表格内容右"/>
    <w:basedOn w:val="afffffff1"/>
    <w:pPr>
      <w:adjustRightInd/>
      <w:snapToGrid/>
      <w:spacing w:line="360" w:lineRule="auto"/>
      <w:ind w:leftChars="0" w:left="0" w:rightChars="0" w:right="0"/>
      <w:jc w:val="both"/>
    </w:pPr>
    <w:rPr>
      <w:rFonts w:ascii="黑体" w:eastAsia="黑体" w:hAnsi="宋体"/>
      <w:color w:val="auto"/>
      <w:kern w:val="0"/>
      <w:sz w:val="21"/>
      <w:szCs w:val="20"/>
      <w:lang w:val="en-US"/>
    </w:rPr>
  </w:style>
  <w:style w:type="paragraph" w:customStyle="1" w:styleId="2fffe">
    <w:name w:val="2级标题"/>
    <w:basedOn w:val="a3"/>
    <w:qFormat/>
    <w:pPr>
      <w:spacing w:before="60" w:line="460" w:lineRule="exact"/>
      <w:outlineLvl w:val="1"/>
    </w:pPr>
    <w:rPr>
      <w:b/>
      <w:kern w:val="0"/>
      <w:sz w:val="28"/>
      <w:szCs w:val="20"/>
    </w:rPr>
  </w:style>
  <w:style w:type="paragraph" w:customStyle="1" w:styleId="3330505">
    <w:name w:val="样式 样式 标题 3标题 33 + 段前: 0.5 行 + 段前: 0.5 行"/>
    <w:basedOn w:val="33305"/>
  </w:style>
  <w:style w:type="paragraph" w:customStyle="1" w:styleId="affffffffffffffffffffffe">
    <w:name w:val="表芯"/>
    <w:basedOn w:val="a3"/>
    <w:next w:val="a3"/>
    <w:pPr>
      <w:keepNext/>
      <w:adjustRightInd w:val="0"/>
      <w:spacing w:before="20" w:line="0" w:lineRule="atLeast"/>
      <w:jc w:val="center"/>
      <w:textAlignment w:val="baseline"/>
    </w:pPr>
    <w:rPr>
      <w:kern w:val="21"/>
      <w:sz w:val="24"/>
      <w:szCs w:val="20"/>
    </w:rPr>
  </w:style>
  <w:style w:type="paragraph" w:customStyle="1" w:styleId="1ffffd">
    <w:name w:val="序列样式1"/>
    <w:basedOn w:val="a3"/>
    <w:pPr>
      <w:tabs>
        <w:tab w:val="left" w:pos="840"/>
      </w:tabs>
      <w:spacing w:after="62" w:line="400" w:lineRule="exact"/>
      <w:ind w:firstLine="397"/>
    </w:pPr>
    <w:rPr>
      <w:kern w:val="0"/>
      <w:sz w:val="24"/>
      <w:szCs w:val="20"/>
    </w:rPr>
  </w:style>
  <w:style w:type="paragraph" w:customStyle="1" w:styleId="afffffffffffffffffffffff">
    <w:name w:val="正文文字一"/>
    <w:basedOn w:val="a3"/>
    <w:pPr>
      <w:spacing w:line="520" w:lineRule="exact"/>
      <w:ind w:firstLine="567"/>
    </w:pPr>
    <w:rPr>
      <w:kern w:val="0"/>
      <w:sz w:val="28"/>
      <w:szCs w:val="20"/>
    </w:rPr>
  </w:style>
  <w:style w:type="paragraph" w:customStyle="1" w:styleId="Afffffffffffffffffffffff0">
    <w:name w:val="表文A"/>
    <w:pPr>
      <w:tabs>
        <w:tab w:val="left" w:pos="0"/>
      </w:tabs>
      <w:adjustRightInd w:val="0"/>
      <w:snapToGrid w:val="0"/>
      <w:spacing w:line="264" w:lineRule="auto"/>
      <w:jc w:val="center"/>
    </w:pPr>
    <w:rPr>
      <w:snapToGrid w:val="0"/>
      <w:sz w:val="18"/>
    </w:rPr>
  </w:style>
  <w:style w:type="paragraph" w:customStyle="1" w:styleId="xyb">
    <w:name w:val="xyb自建表格名称"/>
    <w:basedOn w:val="a3"/>
    <w:pPr>
      <w:spacing w:line="360" w:lineRule="auto"/>
      <w:jc w:val="center"/>
    </w:pPr>
    <w:rPr>
      <w:rFonts w:ascii="宋体" w:hAnsi="宋体"/>
      <w:kern w:val="0"/>
      <w:sz w:val="24"/>
      <w:szCs w:val="20"/>
    </w:rPr>
  </w:style>
  <w:style w:type="paragraph" w:customStyle="1" w:styleId="afffffffffffffffffffffff1">
    <w:name w:val="表格内容小紧"/>
    <w:basedOn w:val="afffffffffffffffffffffe"/>
    <w:pPr>
      <w:ind w:leftChars="-50" w:left="-105" w:rightChars="-50" w:right="-50"/>
    </w:pPr>
  </w:style>
  <w:style w:type="paragraph" w:customStyle="1" w:styleId="278Char22">
    <w:name w:val="样式 样式 样式 首行缩进:  2 字符 段后: 7.8 磅 Char + 首行缩进:  2 字符 + 左侧:  2 字符 首..."/>
    <w:basedOn w:val="a3"/>
    <w:pPr>
      <w:widowControl/>
      <w:spacing w:line="360" w:lineRule="auto"/>
      <w:ind w:leftChars="200" w:left="200" w:firstLineChars="200" w:firstLine="200"/>
      <w:jc w:val="left"/>
    </w:pPr>
    <w:rPr>
      <w:rFonts w:ascii="宋体" w:hAnsi="宋体" w:cs="宋体"/>
      <w:color w:val="000000"/>
      <w:kern w:val="0"/>
      <w:sz w:val="24"/>
      <w:szCs w:val="20"/>
    </w:rPr>
  </w:style>
  <w:style w:type="paragraph" w:customStyle="1" w:styleId="CharCharCharChar21">
    <w:name w:val="纯文本 Char Char Char Char2"/>
    <w:basedOn w:val="a3"/>
    <w:next w:val="af9"/>
    <w:rPr>
      <w:rFonts w:ascii="宋体" w:hAnsi="Courier New"/>
      <w:kern w:val="0"/>
      <w:sz w:val="24"/>
      <w:szCs w:val="20"/>
    </w:rPr>
  </w:style>
  <w:style w:type="paragraph" w:customStyle="1" w:styleId="afffffffffffffffffffffff2">
    <w:name w:val="中文报告书样式"/>
    <w:basedOn w:val="a3"/>
    <w:link w:val="Charffffff9"/>
    <w:pPr>
      <w:adjustRightInd w:val="0"/>
      <w:snapToGrid w:val="0"/>
      <w:spacing w:line="500" w:lineRule="atLeast"/>
      <w:textAlignment w:val="baseline"/>
    </w:pPr>
    <w:rPr>
      <w:rFonts w:eastAsia="汉仪仿宋简"/>
      <w:kern w:val="28"/>
      <w:sz w:val="24"/>
      <w:szCs w:val="20"/>
    </w:rPr>
  </w:style>
  <w:style w:type="character" w:customStyle="1" w:styleId="Charffffff9">
    <w:name w:val="中文报告书样式 Char"/>
    <w:link w:val="afffffffffffffffffffffff2"/>
    <w:rPr>
      <w:rFonts w:eastAsia="汉仪仿宋简"/>
      <w:kern w:val="28"/>
      <w:sz w:val="24"/>
    </w:rPr>
  </w:style>
  <w:style w:type="paragraph" w:customStyle="1" w:styleId="afffffffffffffffffffffff3">
    <w:name w:val="样式 正文首行缩进 + 宋体"/>
    <w:basedOn w:val="1ffff3"/>
    <w:pPr>
      <w:spacing w:afterLines="0"/>
      <w:ind w:firstLineChars="200" w:firstLine="498"/>
    </w:pPr>
  </w:style>
  <w:style w:type="paragraph" w:customStyle="1" w:styleId="afffffffffffffffffffffff4">
    <w:name w:val="标题四"/>
    <w:basedOn w:val="a3"/>
    <w:pPr>
      <w:spacing w:before="156" w:after="156" w:line="360" w:lineRule="auto"/>
      <w:ind w:firstLineChars="200" w:firstLine="480"/>
    </w:pPr>
    <w:rPr>
      <w:rFonts w:ascii="宋体" w:hAnsi="宋体"/>
      <w:b/>
      <w:kern w:val="0"/>
      <w:sz w:val="24"/>
      <w:szCs w:val="20"/>
    </w:rPr>
  </w:style>
  <w:style w:type="paragraph" w:customStyle="1" w:styleId="Style5">
    <w:name w:val="_Style 5"/>
    <w:basedOn w:val="a3"/>
    <w:next w:val="a3"/>
    <w:pPr>
      <w:pBdr>
        <w:top w:val="single" w:sz="6" w:space="1" w:color="auto"/>
      </w:pBdr>
      <w:jc w:val="center"/>
    </w:pPr>
    <w:rPr>
      <w:rFonts w:ascii="Arial"/>
      <w:vanish/>
      <w:kern w:val="0"/>
      <w:sz w:val="16"/>
      <w:szCs w:val="20"/>
    </w:rPr>
  </w:style>
  <w:style w:type="paragraph" w:customStyle="1" w:styleId="D1">
    <w:name w:val="标题D"/>
    <w:pPr>
      <w:adjustRightInd w:val="0"/>
      <w:snapToGrid w:val="0"/>
      <w:spacing w:before="240" w:line="360" w:lineRule="auto"/>
      <w:outlineLvl w:val="3"/>
    </w:pPr>
    <w:rPr>
      <w:b/>
      <w:sz w:val="24"/>
    </w:rPr>
  </w:style>
  <w:style w:type="paragraph" w:customStyle="1" w:styleId="Afffffffffffffffffffffff5">
    <w:name w:val="表名A"/>
    <w:basedOn w:val="a3"/>
    <w:pPr>
      <w:widowControl/>
      <w:tabs>
        <w:tab w:val="left" w:pos="0"/>
      </w:tabs>
      <w:adjustRightInd w:val="0"/>
      <w:snapToGrid w:val="0"/>
      <w:spacing w:before="249" w:after="62"/>
      <w:jc w:val="center"/>
    </w:pPr>
    <w:rPr>
      <w:b/>
      <w:snapToGrid w:val="0"/>
      <w:kern w:val="0"/>
      <w:sz w:val="24"/>
      <w:szCs w:val="20"/>
    </w:rPr>
  </w:style>
  <w:style w:type="paragraph" w:customStyle="1" w:styleId="3330505605">
    <w:name w:val="样式 样式 样式 标题 3标题 33 + 段前: 0.5 行 + 段前: 0.5 行 + 段前: 6 磅 段后: 0.5 行"/>
    <w:basedOn w:val="3330505"/>
  </w:style>
  <w:style w:type="paragraph" w:customStyle="1" w:styleId="219">
    <w:name w:val="正文21"/>
    <w:qFormat/>
    <w:pPr>
      <w:widowControl w:val="0"/>
      <w:adjustRightInd w:val="0"/>
      <w:spacing w:line="360" w:lineRule="atLeast"/>
      <w:textAlignment w:val="baseline"/>
    </w:pPr>
    <w:rPr>
      <w:rFonts w:ascii="宋体"/>
      <w:sz w:val="24"/>
    </w:rPr>
  </w:style>
  <w:style w:type="paragraph" w:customStyle="1" w:styleId="198">
    <w:name w:val="样式 样式 (中文) 黑体 加粗 + 首行缩进:  1.98 字符"/>
    <w:basedOn w:val="a3"/>
    <w:pPr>
      <w:adjustRightInd w:val="0"/>
      <w:spacing w:line="500" w:lineRule="exact"/>
      <w:ind w:firstLineChars="198" w:firstLine="557"/>
      <w:textAlignment w:val="baseline"/>
    </w:pPr>
    <w:rPr>
      <w:rFonts w:eastAsia="新宋体"/>
      <w:b/>
      <w:kern w:val="0"/>
      <w:sz w:val="28"/>
      <w:szCs w:val="20"/>
    </w:rPr>
  </w:style>
  <w:style w:type="paragraph" w:customStyle="1" w:styleId="afffffffffffffffffffffff6">
    <w:name w:val="表格内容右小"/>
    <w:basedOn w:val="affffffffffffffffffffffd"/>
    <w:rPr>
      <w:sz w:val="18"/>
    </w:rPr>
  </w:style>
  <w:style w:type="paragraph" w:customStyle="1" w:styleId="postcontentp">
    <w:name w:val="post_content_p"/>
    <w:basedOn w:val="a3"/>
    <w:pPr>
      <w:widowControl/>
      <w:wordWrap w:val="0"/>
      <w:spacing w:before="100" w:beforeAutospacing="1" w:after="100" w:afterAutospacing="1"/>
      <w:jc w:val="left"/>
    </w:pPr>
    <w:rPr>
      <w:rFonts w:ascii="宋体" w:hAnsi="宋体" w:cs="宋体"/>
      <w:b/>
      <w:kern w:val="0"/>
      <w:sz w:val="24"/>
    </w:rPr>
  </w:style>
  <w:style w:type="paragraph" w:customStyle="1" w:styleId="22mystyle2style2H2CF2F3Title22ndlevelh2">
    <w:name w:val="样式 样式 标题 2节广2mystyle2style2H2(C+F2)(F3)Title22nd levelh2... + 段前..."/>
    <w:basedOn w:val="a3"/>
    <w:pPr>
      <w:numPr>
        <w:ilvl w:val="1"/>
        <w:numId w:val="2"/>
      </w:numPr>
      <w:adjustRightInd w:val="0"/>
      <w:spacing w:before="140" w:line="360" w:lineRule="auto"/>
      <w:ind w:firstLine="0"/>
      <w:jc w:val="center"/>
      <w:outlineLvl w:val="1"/>
    </w:pPr>
    <w:rPr>
      <w:rFonts w:ascii="宋体" w:eastAsia="黑体" w:hAnsi="宋体" w:cs="宋体"/>
      <w:b/>
      <w:bCs/>
      <w:color w:val="000000"/>
      <w:kern w:val="0"/>
      <w:sz w:val="28"/>
      <w:szCs w:val="20"/>
    </w:rPr>
  </w:style>
  <w:style w:type="paragraph" w:customStyle="1" w:styleId="061">
    <w:name w:val="样式 表格标题 + 首行缩进:  0.61 字符"/>
    <w:basedOn w:val="a3"/>
    <w:qFormat/>
    <w:pPr>
      <w:wordWrap w:val="0"/>
      <w:adjustRightInd w:val="0"/>
      <w:snapToGrid w:val="0"/>
      <w:spacing w:line="400" w:lineRule="exact"/>
      <w:ind w:leftChars="-68" w:left="-143" w:firstLineChars="61" w:firstLine="128"/>
      <w:jc w:val="center"/>
    </w:pPr>
    <w:rPr>
      <w:rFonts w:eastAsia="Times New Roman" w:cs="宋体"/>
      <w:szCs w:val="20"/>
    </w:rPr>
  </w:style>
  <w:style w:type="character" w:customStyle="1" w:styleId="Char1fa">
    <w:name w:val="表头 Char1"/>
    <w:qFormat/>
    <w:rPr>
      <w:rFonts w:ascii="Times New Roman" w:eastAsia="仿宋_GB2312" w:hAnsi="宋体" w:cs="Times New Roman"/>
      <w:b/>
      <w:kern w:val="0"/>
      <w:sz w:val="28"/>
      <w:szCs w:val="28"/>
    </w:rPr>
  </w:style>
  <w:style w:type="paragraph" w:customStyle="1" w:styleId="-1211">
    <w:name w:val="样式 正文文字-1 + 首行缩进:  2.1 字符1"/>
    <w:basedOn w:val="a3"/>
    <w:qFormat/>
    <w:pPr>
      <w:spacing w:before="120" w:after="120" w:line="440" w:lineRule="exact"/>
      <w:ind w:firstLineChars="210" w:firstLine="210"/>
    </w:pPr>
    <w:rPr>
      <w:rFonts w:cs="宋体"/>
      <w:sz w:val="24"/>
      <w:szCs w:val="20"/>
    </w:rPr>
  </w:style>
  <w:style w:type="paragraph" w:customStyle="1" w:styleId="4ff">
    <w:name w:val="纯文本4"/>
    <w:basedOn w:val="a3"/>
    <w:pPr>
      <w:widowControl/>
      <w:spacing w:line="360" w:lineRule="auto"/>
      <w:jc w:val="left"/>
    </w:pPr>
    <w:rPr>
      <w:rFonts w:ascii="宋体" w:eastAsia="Times New Roman" w:hAnsi="Courier New"/>
      <w:kern w:val="0"/>
      <w:sz w:val="20"/>
      <w:szCs w:val="21"/>
    </w:rPr>
  </w:style>
  <w:style w:type="paragraph" w:customStyle="1" w:styleId="-121121">
    <w:name w:val="样式 样式 正文文字-1 + 首行缩进:  2.1 字符1 + 首行缩进:  2.1 字符"/>
    <w:basedOn w:val="a3"/>
    <w:qFormat/>
    <w:pPr>
      <w:spacing w:before="120" w:after="120" w:line="400" w:lineRule="exact"/>
      <w:ind w:firstLineChars="210" w:firstLine="210"/>
    </w:pPr>
    <w:rPr>
      <w:rFonts w:cs="宋体"/>
      <w:sz w:val="24"/>
      <w:szCs w:val="20"/>
    </w:rPr>
  </w:style>
  <w:style w:type="table" w:customStyle="1" w:styleId="afffffffffffffffffffffff7">
    <w:name w:val="[表格样式]"/>
    <w:basedOn w:val="a5"/>
    <w:uiPriority w:val="99"/>
    <w:pPr>
      <w:adjustRightInd w:val="0"/>
      <w:snapToGrid w:val="0"/>
      <w:jc w:val="center"/>
    </w:pPr>
    <w:rPr>
      <w:snapToGrid w:val="0"/>
    </w:rPr>
    <w:tblPr>
      <w:tblBorders>
        <w:top w:val="single" w:sz="12" w:space="0" w:color="auto"/>
        <w:bottom w:val="single" w:sz="12" w:space="0" w:color="auto"/>
        <w:insideH w:val="single" w:sz="4" w:space="0" w:color="auto"/>
        <w:insideV w:val="single" w:sz="4" w:space="0" w:color="auto"/>
      </w:tblBorders>
    </w:tblPr>
    <w:tcPr>
      <w:vAlign w:val="center"/>
    </w:tcPr>
  </w:style>
  <w:style w:type="character" w:customStyle="1" w:styleId="2ffff">
    <w:name w:val="正文首行缩进 2 字符"/>
    <w:uiPriority w:val="99"/>
    <w:semiHidden/>
    <w:rPr>
      <w:rFonts w:ascii="Times New Roman" w:eastAsia="宋体" w:hAnsi="Times New Roman"/>
      <w:sz w:val="24"/>
    </w:rPr>
  </w:style>
  <w:style w:type="paragraph" w:customStyle="1" w:styleId="-10">
    <w:name w:val="正文文字-1"/>
    <w:qFormat/>
    <w:pPr>
      <w:widowControl w:val="0"/>
      <w:spacing w:before="120" w:after="120" w:line="480" w:lineRule="exact"/>
      <w:ind w:firstLineChars="210" w:firstLine="588"/>
      <w:jc w:val="both"/>
    </w:pPr>
    <w:rPr>
      <w:kern w:val="2"/>
      <w:sz w:val="24"/>
      <w:szCs w:val="24"/>
    </w:rPr>
  </w:style>
  <w:style w:type="character" w:customStyle="1" w:styleId="Charffffffa">
    <w:name w:val="表格内正文 Char"/>
    <w:link w:val="afffffffffffffffffffffff8"/>
    <w:rPr>
      <w:szCs w:val="24"/>
    </w:rPr>
  </w:style>
  <w:style w:type="paragraph" w:customStyle="1" w:styleId="afffffffffffffffffffffff8">
    <w:name w:val="表格内正文"/>
    <w:basedOn w:val="a3"/>
    <w:link w:val="Charffffffa"/>
    <w:qFormat/>
    <w:pPr>
      <w:spacing w:line="360" w:lineRule="auto"/>
      <w:jc w:val="center"/>
    </w:pPr>
    <w:rPr>
      <w:kern w:val="0"/>
      <w:sz w:val="20"/>
    </w:rPr>
  </w:style>
  <w:style w:type="paragraph" w:customStyle="1" w:styleId="-1Char">
    <w:name w:val="正文文字-1 Char"/>
    <w:link w:val="-1CharChar"/>
    <w:pPr>
      <w:widowControl w:val="0"/>
      <w:spacing w:before="120" w:after="120" w:line="480" w:lineRule="exact"/>
      <w:ind w:firstLineChars="210" w:firstLine="588"/>
      <w:jc w:val="both"/>
    </w:pPr>
    <w:rPr>
      <w:sz w:val="24"/>
      <w:szCs w:val="24"/>
    </w:rPr>
  </w:style>
  <w:style w:type="character" w:customStyle="1" w:styleId="-1CharChar">
    <w:name w:val="正文文字-1 Char Char"/>
    <w:link w:val="-1Char"/>
    <w:qFormat/>
    <w:rPr>
      <w:sz w:val="24"/>
      <w:szCs w:val="24"/>
      <w:lang w:bidi="ar-SA"/>
    </w:rPr>
  </w:style>
  <w:style w:type="paragraph" w:customStyle="1" w:styleId="CM16">
    <w:name w:val="CM16"/>
    <w:basedOn w:val="a3"/>
    <w:next w:val="a3"/>
    <w:uiPriority w:val="99"/>
    <w:qFormat/>
    <w:pPr>
      <w:autoSpaceDE w:val="0"/>
      <w:autoSpaceDN w:val="0"/>
      <w:adjustRightInd w:val="0"/>
      <w:spacing w:line="468" w:lineRule="atLeast"/>
    </w:pPr>
    <w:rPr>
      <w:rFonts w:ascii="宋体" w:hAnsi="Calibri" w:cs="宋体"/>
      <w:kern w:val="0"/>
      <w:sz w:val="24"/>
    </w:rPr>
  </w:style>
  <w:style w:type="paragraph" w:customStyle="1" w:styleId="lily">
    <w:name w:val="lily 正文"/>
    <w:basedOn w:val="a3"/>
    <w:qFormat/>
    <w:pPr>
      <w:spacing w:line="440" w:lineRule="atLeast"/>
      <w:ind w:firstLineChars="200" w:firstLine="480"/>
    </w:pPr>
    <w:rPr>
      <w:sz w:val="24"/>
      <w:szCs w:val="20"/>
    </w:rPr>
  </w:style>
  <w:style w:type="paragraph" w:customStyle="1" w:styleId="-121">
    <w:name w:val="样式 正文文字-1 + 首行缩进:  2.1 字符"/>
    <w:basedOn w:val="a3"/>
    <w:qFormat/>
    <w:pPr>
      <w:spacing w:before="60" w:after="60" w:line="440" w:lineRule="exact"/>
      <w:ind w:firstLineChars="210" w:firstLine="210"/>
    </w:pPr>
    <w:rPr>
      <w:rFonts w:cs="宋体"/>
      <w:sz w:val="24"/>
      <w:szCs w:val="20"/>
    </w:rPr>
  </w:style>
  <w:style w:type="character" w:customStyle="1" w:styleId="afffffffffffffffffffffff9">
    <w:name w:val="样式 样式 四号 蓝色 + 自动设置"/>
    <w:qFormat/>
    <w:rPr>
      <w:color w:val="auto"/>
      <w:sz w:val="24"/>
    </w:rPr>
  </w:style>
  <w:style w:type="table" w:customStyle="1" w:styleId="TableNormal1">
    <w:name w:val="Table Normal1"/>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26">
    <w:name w:val="12"/>
    <w:pPr>
      <w:widowControl w:val="0"/>
    </w:pPr>
    <w:rPr>
      <w:rFonts w:ascii="宋体" w:eastAsia="黑体"/>
      <w:sz w:val="28"/>
      <w:szCs w:val="22"/>
    </w:rPr>
  </w:style>
  <w:style w:type="paragraph" w:customStyle="1" w:styleId="140">
    <w:name w:val="正文14"/>
    <w:qFormat/>
    <w:pPr>
      <w:widowControl w:val="0"/>
      <w:adjustRightInd w:val="0"/>
      <w:spacing w:line="360" w:lineRule="atLeast"/>
      <w:textAlignment w:val="baseline"/>
    </w:pPr>
    <w:rPr>
      <w:rFonts w:ascii="宋体"/>
      <w:sz w:val="24"/>
    </w:rPr>
  </w:style>
  <w:style w:type="paragraph" w:customStyle="1" w:styleId="Char160">
    <w:name w:val="Char16"/>
    <w:basedOn w:val="a3"/>
    <w:pPr>
      <w:spacing w:line="360" w:lineRule="auto"/>
      <w:ind w:firstLineChars="200" w:firstLine="640"/>
    </w:pPr>
    <w:rPr>
      <w:kern w:val="0"/>
      <w:sz w:val="20"/>
      <w:szCs w:val="20"/>
    </w:rPr>
  </w:style>
  <w:style w:type="paragraph" w:customStyle="1" w:styleId="2ffff0">
    <w:name w:val="2"/>
    <w:qFormat/>
    <w:pPr>
      <w:widowControl w:val="0"/>
    </w:pPr>
    <w:rPr>
      <w:rFonts w:ascii="宋体" w:eastAsia="黑体"/>
      <w:sz w:val="28"/>
      <w:szCs w:val="22"/>
    </w:rPr>
  </w:style>
  <w:style w:type="character" w:customStyle="1" w:styleId="z-">
    <w:name w:val="z-窗体顶端 字符"/>
    <w:rPr>
      <w:rFonts w:ascii="Arial" w:eastAsia="宋体" w:hAnsi="Times New Roman" w:cs="Times New Roman"/>
      <w:vanish/>
      <w:kern w:val="0"/>
      <w:sz w:val="16"/>
      <w:szCs w:val="20"/>
    </w:rPr>
  </w:style>
  <w:style w:type="character" w:customStyle="1" w:styleId="z-0">
    <w:name w:val="z-窗体底端 字符"/>
    <w:rPr>
      <w:rFonts w:ascii="Arial" w:eastAsia="宋体" w:hAnsi="Times New Roman" w:cs="Times New Roman"/>
      <w:vanish/>
      <w:kern w:val="0"/>
      <w:sz w:val="16"/>
      <w:szCs w:val="20"/>
    </w:rPr>
  </w:style>
  <w:style w:type="paragraph" w:customStyle="1" w:styleId="0850">
    <w:name w:val="样式 宋体 首行缩进:  0.85 厘米"/>
    <w:basedOn w:val="a3"/>
    <w:qFormat/>
    <w:pPr>
      <w:spacing w:line="480" w:lineRule="exact"/>
      <w:ind w:firstLineChars="200" w:firstLine="200"/>
    </w:pPr>
    <w:rPr>
      <w:rFonts w:eastAsia="仿宋_GB2312" w:cs="宋体"/>
      <w:sz w:val="24"/>
    </w:rPr>
  </w:style>
  <w:style w:type="character" w:customStyle="1" w:styleId="4Char5">
    <w:name w:val="4级标题 Char"/>
    <w:link w:val="4ff0"/>
    <w:qFormat/>
    <w:rPr>
      <w:rFonts w:eastAsia="黑体"/>
      <w:snapToGrid/>
      <w:kern w:val="2"/>
      <w:sz w:val="28"/>
      <w:szCs w:val="28"/>
    </w:rPr>
  </w:style>
  <w:style w:type="paragraph" w:customStyle="1" w:styleId="4ff0">
    <w:name w:val="4级标题"/>
    <w:basedOn w:val="a3"/>
    <w:link w:val="4Char5"/>
    <w:qFormat/>
    <w:pPr>
      <w:keepNext/>
      <w:spacing w:before="120"/>
      <w:jc w:val="left"/>
      <w:outlineLvl w:val="3"/>
    </w:pPr>
    <w:rPr>
      <w:rFonts w:eastAsia="黑体"/>
      <w:snapToGrid w:val="0"/>
      <w:sz w:val="28"/>
      <w:szCs w:val="28"/>
    </w:rPr>
  </w:style>
  <w:style w:type="paragraph" w:customStyle="1" w:styleId="TimesNewRoman0015">
    <w:name w:val="样式 副标题 + Times New Roman 段前: 0 磅 段后: 0 磅 行距: 1.5 倍行距"/>
    <w:basedOn w:val="a3"/>
    <w:pPr>
      <w:tabs>
        <w:tab w:val="center" w:pos="6804"/>
        <w:tab w:val="right" w:pos="7371"/>
      </w:tabs>
      <w:overflowPunct w:val="0"/>
      <w:adjustRightInd w:val="0"/>
      <w:spacing w:line="360" w:lineRule="auto"/>
      <w:jc w:val="center"/>
      <w:textAlignment w:val="baseline"/>
    </w:pPr>
    <w:rPr>
      <w:b/>
      <w:color w:val="FF0000"/>
      <w:kern w:val="0"/>
      <w:sz w:val="24"/>
    </w:rPr>
  </w:style>
  <w:style w:type="paragraph" w:customStyle="1" w:styleId="Char170">
    <w:name w:val="Char17"/>
    <w:basedOn w:val="a3"/>
    <w:pPr>
      <w:spacing w:line="360" w:lineRule="auto"/>
      <w:ind w:firstLineChars="200" w:firstLine="640"/>
    </w:pPr>
    <w:rPr>
      <w:kern w:val="0"/>
      <w:sz w:val="20"/>
      <w:szCs w:val="20"/>
    </w:rPr>
  </w:style>
  <w:style w:type="paragraph" w:customStyle="1" w:styleId="afffffffffffffffffffffffa">
    <w:name w:val="论文正文"/>
    <w:basedOn w:val="ab"/>
    <w:link w:val="Charffffffb"/>
    <w:pPr>
      <w:spacing w:line="240" w:lineRule="auto"/>
      <w:ind w:firstLineChars="200" w:firstLine="480"/>
    </w:pPr>
    <w:rPr>
      <w:rFonts w:ascii="宋体" w:hAnsi="宋体"/>
      <w:szCs w:val="24"/>
    </w:rPr>
  </w:style>
  <w:style w:type="character" w:customStyle="1" w:styleId="Charffffffb">
    <w:name w:val="论文正文 Char"/>
    <w:link w:val="afffffffffffffffffffffffa"/>
    <w:rPr>
      <w:rFonts w:ascii="宋体" w:hAnsi="宋体"/>
      <w:kern w:val="2"/>
      <w:sz w:val="28"/>
      <w:szCs w:val="24"/>
    </w:rPr>
  </w:style>
  <w:style w:type="paragraph" w:customStyle="1" w:styleId="154">
    <w:name w:val="正文15"/>
    <w:qFormat/>
    <w:pPr>
      <w:widowControl w:val="0"/>
      <w:adjustRightInd w:val="0"/>
      <w:spacing w:line="360" w:lineRule="atLeast"/>
      <w:textAlignment w:val="baseline"/>
    </w:pPr>
    <w:rPr>
      <w:rFonts w:ascii="宋体"/>
      <w:sz w:val="24"/>
    </w:rPr>
  </w:style>
  <w:style w:type="character" w:customStyle="1" w:styleId="2ffff1">
    <w:name w:val="正文首行缩进 字符2"/>
    <w:qFormat/>
    <w:rPr>
      <w:kern w:val="2"/>
      <w:sz w:val="21"/>
    </w:rPr>
  </w:style>
  <w:style w:type="character" w:customStyle="1" w:styleId="Charffffffc">
    <w:name w:val="表中的文字 Char"/>
    <w:link w:val="afffffffffffffffffffffffb"/>
    <w:qFormat/>
    <w:rPr>
      <w:rFonts w:eastAsia="仿宋_GB2312"/>
      <w:bCs/>
      <w:color w:val="000000"/>
      <w:sz w:val="21"/>
      <w:szCs w:val="21"/>
    </w:rPr>
  </w:style>
  <w:style w:type="paragraph" w:customStyle="1" w:styleId="afffffffffffffffffffffffb">
    <w:name w:val="表中的文字"/>
    <w:basedOn w:val="afffff6"/>
    <w:link w:val="Charffffffc"/>
    <w:qFormat/>
    <w:pPr>
      <w:widowControl/>
      <w:adjustRightInd w:val="0"/>
      <w:snapToGrid w:val="0"/>
      <w:spacing w:line="440" w:lineRule="exact"/>
    </w:pPr>
    <w:rPr>
      <w:rFonts w:ascii="Times New Roman" w:eastAsia="仿宋_GB2312"/>
      <w:bCs/>
      <w:color w:val="000000"/>
      <w:sz w:val="21"/>
      <w:szCs w:val="21"/>
    </w:rPr>
  </w:style>
  <w:style w:type="character" w:customStyle="1" w:styleId="Charffffffd">
    <w:name w:val="填表正文 Char"/>
    <w:link w:val="afffffffffffffffffffffffc"/>
    <w:rPr>
      <w:rFonts w:ascii="宋体"/>
      <w:color w:val="000000"/>
      <w:sz w:val="21"/>
      <w:szCs w:val="44"/>
    </w:rPr>
  </w:style>
  <w:style w:type="paragraph" w:customStyle="1" w:styleId="afffffffffffffffffffffffc">
    <w:name w:val="填表正文"/>
    <w:basedOn w:val="a3"/>
    <w:link w:val="Charffffffd"/>
    <w:qFormat/>
    <w:pPr>
      <w:adjustRightInd w:val="0"/>
      <w:snapToGrid w:val="0"/>
      <w:jc w:val="center"/>
    </w:pPr>
    <w:rPr>
      <w:rFonts w:ascii="宋体"/>
      <w:color w:val="000000"/>
      <w:kern w:val="0"/>
      <w:szCs w:val="44"/>
    </w:rPr>
  </w:style>
  <w:style w:type="paragraph" w:customStyle="1" w:styleId="afffffffffffffffffffffffd">
    <w:name w:val="表内字五"/>
    <w:basedOn w:val="aff3"/>
    <w:uiPriority w:val="99"/>
    <w:qFormat/>
    <w:pPr>
      <w:tabs>
        <w:tab w:val="left" w:pos="255"/>
        <w:tab w:val="left" w:pos="540"/>
        <w:tab w:val="left" w:pos="600"/>
        <w:tab w:val="left" w:pos="720"/>
        <w:tab w:val="left" w:pos="1200"/>
        <w:tab w:val="left" w:pos="1440"/>
        <w:tab w:val="left" w:pos="2448"/>
        <w:tab w:val="left" w:pos="3000"/>
        <w:tab w:val="left" w:pos="3888"/>
        <w:tab w:val="left" w:pos="4800"/>
        <w:tab w:val="left" w:pos="5883"/>
        <w:tab w:val="left" w:pos="6300"/>
        <w:tab w:val="left" w:pos="7353"/>
        <w:tab w:val="left" w:pos="8306"/>
      </w:tabs>
      <w:snapToGrid/>
      <w:spacing w:line="300" w:lineRule="auto"/>
      <w:ind w:left="0" w:firstLine="0"/>
      <w:textAlignment w:val="auto"/>
    </w:pPr>
    <w:rPr>
      <w:rFonts w:ascii="Calibri" w:eastAsia="宋体" w:hAnsi="Calibri"/>
      <w:color w:val="000000"/>
      <w:sz w:val="21"/>
    </w:rPr>
  </w:style>
  <w:style w:type="paragraph" w:customStyle="1" w:styleId="afffffffffffffffffffffffe">
    <w:name w:val="主要条文"/>
    <w:basedOn w:val="a3"/>
    <w:uiPriority w:val="99"/>
    <w:qFormat/>
    <w:pPr>
      <w:tabs>
        <w:tab w:val="left" w:pos="1260"/>
      </w:tabs>
      <w:ind w:left="1260" w:hanging="420"/>
    </w:pPr>
    <w:rPr>
      <w:sz w:val="24"/>
    </w:rPr>
  </w:style>
  <w:style w:type="character" w:customStyle="1" w:styleId="Charffffffe">
    <w:name w:val="表头和图片 Char"/>
    <w:link w:val="affffffffffffffffffffffff"/>
    <w:qFormat/>
    <w:locked/>
    <w:rPr>
      <w:rFonts w:ascii="宋体" w:hAnsi="宋体"/>
      <w:b/>
    </w:rPr>
  </w:style>
  <w:style w:type="paragraph" w:customStyle="1" w:styleId="affffffffffffffffffffffff">
    <w:name w:val="表头和图片"/>
    <w:basedOn w:val="af9"/>
    <w:next w:val="a3"/>
    <w:link w:val="Charffffffe"/>
    <w:qFormat/>
    <w:pPr>
      <w:widowControl/>
      <w:jc w:val="center"/>
    </w:pPr>
    <w:rPr>
      <w:rFonts w:hAnsi="宋体"/>
      <w:b/>
      <w:kern w:val="0"/>
      <w:sz w:val="20"/>
    </w:rPr>
  </w:style>
  <w:style w:type="character" w:customStyle="1" w:styleId="DefaultChar">
    <w:name w:val="Default Char"/>
    <w:qFormat/>
    <w:rPr>
      <w:rFonts w:ascii="Times New Roman" w:hAnsi="Times New Roman"/>
      <w:color w:val="000000"/>
      <w:sz w:val="24"/>
      <w:szCs w:val="24"/>
      <w:lang w:bidi="ar-SA"/>
    </w:rPr>
  </w:style>
  <w:style w:type="paragraph" w:customStyle="1" w:styleId="160">
    <w:name w:val="正文16"/>
    <w:qFormat/>
    <w:pPr>
      <w:widowControl w:val="0"/>
      <w:adjustRightInd w:val="0"/>
      <w:spacing w:line="360" w:lineRule="atLeast"/>
    </w:pPr>
    <w:rPr>
      <w:rFonts w:ascii="宋体"/>
      <w:sz w:val="24"/>
    </w:rPr>
  </w:style>
  <w:style w:type="paragraph" w:customStyle="1" w:styleId="affffffffffffffffffffffff0">
    <w:name w:val="表格表格"/>
    <w:basedOn w:val="a3"/>
    <w:qFormat/>
    <w:pPr>
      <w:widowControl/>
      <w:jc w:val="left"/>
    </w:pPr>
    <w:rPr>
      <w:rFonts w:ascii="宋体" w:hAnsi="宋体"/>
      <w:kern w:val="0"/>
      <w:szCs w:val="21"/>
    </w:rPr>
  </w:style>
  <w:style w:type="character" w:customStyle="1" w:styleId="Char1fb">
    <w:name w:val="普通(网站) Char1"/>
    <w:locked/>
    <w:rPr>
      <w:rFonts w:ascii="宋体" w:hAnsi="宋体" w:cs="宋体"/>
      <w:sz w:val="24"/>
      <w:szCs w:val="24"/>
    </w:rPr>
  </w:style>
  <w:style w:type="character" w:customStyle="1" w:styleId="Char28">
    <w:name w:val="注释标题 Char2"/>
    <w:semiHidden/>
    <w:rPr>
      <w:rFonts w:ascii="Calibri" w:hAnsi="Calibri"/>
      <w:kern w:val="2"/>
      <w:sz w:val="21"/>
      <w:szCs w:val="22"/>
    </w:rPr>
  </w:style>
  <w:style w:type="paragraph" w:customStyle="1" w:styleId="141">
    <w:name w:val="14"/>
    <w:pPr>
      <w:widowControl w:val="0"/>
    </w:pPr>
    <w:rPr>
      <w:rFonts w:ascii="宋体" w:eastAsia="黑体"/>
      <w:sz w:val="28"/>
      <w:szCs w:val="22"/>
    </w:rPr>
  </w:style>
  <w:style w:type="character" w:customStyle="1" w:styleId="H9Char">
    <w:name w:val="H9 Char"/>
    <w:aliases w:val="无节项 Char Char,table Char Char"/>
    <w:rPr>
      <w:rFonts w:ascii="Arial" w:eastAsia="黑体" w:hAnsi="Arial"/>
      <w:color w:val="000000"/>
      <w:kern w:val="28"/>
      <w:sz w:val="28"/>
    </w:rPr>
  </w:style>
  <w:style w:type="character" w:customStyle="1" w:styleId="CharChar103">
    <w:name w:val="Char Char103"/>
    <w:rPr>
      <w:rFonts w:eastAsia="宋体"/>
      <w:sz w:val="18"/>
      <w:lang w:val="en-US" w:eastAsia="zh-CN" w:bidi="ar-SA"/>
    </w:rPr>
  </w:style>
  <w:style w:type="character" w:customStyle="1" w:styleId="H8Char">
    <w:name w:val="H8 Char"/>
    <w:aliases w:val="无节款 Char Char"/>
    <w:rPr>
      <w:rFonts w:ascii="Arial" w:eastAsia="黑体" w:hAnsi="Arial"/>
      <w:color w:val="000000"/>
      <w:kern w:val="28"/>
      <w:sz w:val="24"/>
    </w:rPr>
  </w:style>
  <w:style w:type="character" w:customStyle="1" w:styleId="CharChar114">
    <w:name w:val="Char Char114"/>
    <w:rPr>
      <w:rFonts w:ascii="Times New Roman" w:hAnsi="Times New Roman"/>
      <w:kern w:val="2"/>
      <w:sz w:val="21"/>
    </w:rPr>
  </w:style>
  <w:style w:type="character" w:customStyle="1" w:styleId="Char29">
    <w:name w:val="日期 Char2"/>
    <w:rPr>
      <w:rFonts w:ascii="Calibri" w:hAnsi="Calibri"/>
      <w:kern w:val="2"/>
      <w:sz w:val="21"/>
      <w:szCs w:val="22"/>
    </w:rPr>
  </w:style>
  <w:style w:type="character" w:customStyle="1" w:styleId="Char2a">
    <w:name w:val="尾注文本 Char2"/>
    <w:semiHidden/>
    <w:rPr>
      <w:rFonts w:ascii="Calibri" w:hAnsi="Calibri"/>
      <w:kern w:val="2"/>
      <w:sz w:val="21"/>
      <w:szCs w:val="22"/>
    </w:rPr>
  </w:style>
  <w:style w:type="character" w:customStyle="1" w:styleId="CharChar93">
    <w:name w:val="Char Char93"/>
    <w:rPr>
      <w:rFonts w:ascii="宋体" w:hAnsi="Times New Roman"/>
      <w:color w:val="000000"/>
      <w:sz w:val="36"/>
    </w:rPr>
  </w:style>
  <w:style w:type="character" w:customStyle="1" w:styleId="Char1fc">
    <w:name w:val="批注主题 Char1"/>
    <w:semiHidden/>
    <w:rPr>
      <w:rFonts w:ascii="Calibri" w:hAnsi="Calibri"/>
      <w:b/>
      <w:bCs/>
      <w:kern w:val="2"/>
      <w:sz w:val="21"/>
      <w:szCs w:val="22"/>
    </w:rPr>
  </w:style>
  <w:style w:type="character" w:customStyle="1" w:styleId="2Char13">
    <w:name w:val="正文首行缩进 2 Char1"/>
  </w:style>
  <w:style w:type="character" w:customStyle="1" w:styleId="CharChar215">
    <w:name w:val="Char Char215"/>
    <w:rPr>
      <w:rFonts w:eastAsia="宋体"/>
      <w:bCs/>
      <w:snapToGrid/>
      <w:spacing w:val="30"/>
      <w:sz w:val="30"/>
      <w:szCs w:val="30"/>
      <w:lang w:val="en-US" w:eastAsia="zh-CN" w:bidi="ar-SA"/>
    </w:rPr>
  </w:style>
  <w:style w:type="character" w:customStyle="1" w:styleId="3CharChar">
    <w:name w:val="【标题3】 Char Char"/>
    <w:link w:val="3ffb"/>
    <w:rPr>
      <w:b/>
      <w:bCs/>
      <w:kern w:val="2"/>
      <w:sz w:val="30"/>
    </w:rPr>
  </w:style>
  <w:style w:type="paragraph" w:customStyle="1" w:styleId="3ffb">
    <w:name w:val="【标题3】"/>
    <w:basedOn w:val="3"/>
    <w:link w:val="3CharChar"/>
    <w:qFormat/>
    <w:pPr>
      <w:keepNext w:val="0"/>
      <w:spacing w:before="240" w:after="240" w:line="380" w:lineRule="exact"/>
      <w:jc w:val="both"/>
    </w:pPr>
    <w:rPr>
      <w:rFonts w:ascii="Times New Roman" w:eastAsia="宋体"/>
      <w:kern w:val="2"/>
      <w:szCs w:val="20"/>
    </w:rPr>
  </w:style>
  <w:style w:type="character" w:customStyle="1" w:styleId="H7Char">
    <w:name w:val="H7 Char"/>
    <w:aliases w:val="H71 Char,无节条 Char Char"/>
    <w:rPr>
      <w:rFonts w:ascii="Times New Roman" w:hAnsi="Times New Roman"/>
      <w:b/>
      <w:color w:val="000000"/>
      <w:kern w:val="28"/>
      <w:sz w:val="24"/>
    </w:rPr>
  </w:style>
  <w:style w:type="character" w:customStyle="1" w:styleId="2Char20">
    <w:name w:val="正文文本 2 Char2"/>
    <w:semiHidden/>
    <w:rPr>
      <w:rFonts w:ascii="Calibri" w:hAnsi="Calibri"/>
      <w:kern w:val="2"/>
      <w:sz w:val="21"/>
      <w:szCs w:val="22"/>
    </w:rPr>
  </w:style>
  <w:style w:type="character" w:customStyle="1" w:styleId="CharChar124">
    <w:name w:val="Char Char124"/>
    <w:rPr>
      <w:rFonts w:ascii="Times New Roman" w:hAnsi="Times New Roman"/>
      <w:kern w:val="2"/>
      <w:sz w:val="24"/>
    </w:rPr>
  </w:style>
  <w:style w:type="character" w:customStyle="1" w:styleId="CharChar134">
    <w:name w:val="Char Char134"/>
    <w:rPr>
      <w:sz w:val="18"/>
      <w:szCs w:val="18"/>
    </w:rPr>
  </w:style>
  <w:style w:type="paragraph" w:customStyle="1" w:styleId="Char2CharCharCharCharCharCharCharCharCharCharCharChar">
    <w:name w:val="Char2 Char Char Char Char Char Char Char Char Char Char Char Char"/>
    <w:basedOn w:val="a3"/>
    <w:pPr>
      <w:spacing w:line="560" w:lineRule="exact"/>
      <w:ind w:firstLineChars="200" w:firstLine="200"/>
    </w:pPr>
    <w:rPr>
      <w:rFonts w:ascii="Calibri" w:hAnsi="Calibri"/>
      <w:szCs w:val="22"/>
    </w:rPr>
  </w:style>
  <w:style w:type="paragraph" w:customStyle="1" w:styleId="225">
    <w:name w:val="正文文本缩进 22"/>
    <w:basedOn w:val="a3"/>
    <w:pPr>
      <w:adjustRightInd w:val="0"/>
      <w:spacing w:line="360" w:lineRule="auto"/>
      <w:ind w:firstLine="510"/>
      <w:textAlignment w:val="baseline"/>
    </w:pPr>
    <w:rPr>
      <w:rFonts w:ascii="宋体" w:hAnsi="宋体"/>
      <w:sz w:val="28"/>
      <w:szCs w:val="20"/>
    </w:rPr>
  </w:style>
  <w:style w:type="paragraph" w:customStyle="1" w:styleId="CharCharCharCharCharCharCharCharCharCharCharChar1CharCharCharCharCharCharCharCharCharCharCharChar1Char4">
    <w:name w:val="Char Char Char Char Char Char Char Char Char Char Char Char1 Char Char Char Char Char Char Char Char Char Char Char Char1 Char4"/>
    <w:basedOn w:val="a3"/>
    <w:next w:val="a3"/>
    <w:semiHidden/>
    <w:pPr>
      <w:spacing w:line="336" w:lineRule="auto"/>
      <w:ind w:firstLineChars="200" w:firstLine="200"/>
    </w:pPr>
    <w:rPr>
      <w:rFonts w:ascii="宋体" w:eastAsia="汉鼎简书宋" w:hAnsi="宋体" w:cs="宋体"/>
      <w:sz w:val="24"/>
    </w:rPr>
  </w:style>
  <w:style w:type="paragraph" w:customStyle="1" w:styleId="4ff1">
    <w:name w:val="图表目录4"/>
    <w:basedOn w:val="170"/>
    <w:next w:val="170"/>
    <w:pPr>
      <w:tabs>
        <w:tab w:val="right" w:leader="dot" w:pos="8051"/>
      </w:tabs>
      <w:ind w:left="840" w:hanging="840"/>
      <w:textAlignment w:val="baseline"/>
    </w:pPr>
  </w:style>
  <w:style w:type="paragraph" w:customStyle="1" w:styleId="170">
    <w:name w:val="正文17"/>
    <w:pPr>
      <w:widowControl w:val="0"/>
      <w:adjustRightInd w:val="0"/>
      <w:spacing w:line="360" w:lineRule="atLeast"/>
    </w:pPr>
    <w:rPr>
      <w:rFonts w:ascii="宋体"/>
      <w:sz w:val="24"/>
    </w:rPr>
  </w:style>
  <w:style w:type="paragraph" w:customStyle="1" w:styleId="5f4">
    <w:name w:val="页脚5"/>
    <w:basedOn w:val="170"/>
    <w:pPr>
      <w:tabs>
        <w:tab w:val="center" w:pos="4153"/>
        <w:tab w:val="right" w:pos="8306"/>
      </w:tabs>
      <w:spacing w:line="240" w:lineRule="atLeast"/>
      <w:textAlignment w:val="baseline"/>
    </w:pPr>
    <w:rPr>
      <w:sz w:val="18"/>
    </w:rPr>
  </w:style>
  <w:style w:type="paragraph" w:customStyle="1" w:styleId="Char80">
    <w:name w:val="Char8"/>
    <w:basedOn w:val="a3"/>
  </w:style>
  <w:style w:type="paragraph" w:customStyle="1" w:styleId="CharCharCharCharCharChar1Char5">
    <w:name w:val="Char Char Char Char Char Char1 Char5"/>
    <w:basedOn w:val="a3"/>
  </w:style>
  <w:style w:type="paragraph" w:customStyle="1" w:styleId="Char190">
    <w:name w:val="Char19"/>
    <w:basedOn w:val="a3"/>
  </w:style>
  <w:style w:type="paragraph" w:customStyle="1" w:styleId="331">
    <w:name w:val="正文文本缩进 33"/>
    <w:basedOn w:val="a3"/>
    <w:pPr>
      <w:adjustRightInd w:val="0"/>
      <w:spacing w:line="360" w:lineRule="atLeast"/>
      <w:ind w:firstLine="480"/>
      <w:textAlignment w:val="baseline"/>
    </w:pPr>
    <w:rPr>
      <w:rFonts w:ascii="宋体"/>
      <w:kern w:val="0"/>
      <w:sz w:val="24"/>
      <w:szCs w:val="20"/>
    </w:rPr>
  </w:style>
  <w:style w:type="paragraph" w:customStyle="1" w:styleId="CharCharChar1Char6">
    <w:name w:val="Char Char Char1 Char6"/>
    <w:basedOn w:val="a3"/>
    <w:semiHidden/>
  </w:style>
  <w:style w:type="paragraph" w:customStyle="1" w:styleId="CharCharff8">
    <w:name w:val="Char Char"/>
    <w:basedOn w:val="a3"/>
  </w:style>
  <w:style w:type="paragraph" w:customStyle="1" w:styleId="11d">
    <w:name w:val="纯文本11"/>
    <w:basedOn w:val="a3"/>
    <w:pPr>
      <w:adjustRightInd w:val="0"/>
      <w:jc w:val="left"/>
      <w:textAlignment w:val="baseline"/>
    </w:pPr>
    <w:rPr>
      <w:rFonts w:ascii="宋体"/>
      <w:kern w:val="0"/>
      <w:sz w:val="24"/>
      <w:szCs w:val="20"/>
    </w:rPr>
  </w:style>
  <w:style w:type="paragraph" w:customStyle="1" w:styleId="4ff2">
    <w:name w:val="尾注文本4"/>
    <w:basedOn w:val="170"/>
    <w:pPr>
      <w:textAlignment w:val="baseline"/>
    </w:pPr>
    <w:rPr>
      <w:sz w:val="21"/>
    </w:rPr>
  </w:style>
  <w:style w:type="paragraph" w:customStyle="1" w:styleId="2ffff2">
    <w:name w:val="纯文本2"/>
    <w:basedOn w:val="a3"/>
    <w:pPr>
      <w:adjustRightInd w:val="0"/>
      <w:textAlignment w:val="baseline"/>
    </w:pPr>
    <w:rPr>
      <w:rFonts w:ascii="宋体"/>
      <w:kern w:val="0"/>
      <w:szCs w:val="20"/>
    </w:rPr>
  </w:style>
  <w:style w:type="paragraph" w:customStyle="1" w:styleId="2111">
    <w:name w:val="正文文本 211"/>
    <w:basedOn w:val="a3"/>
    <w:pPr>
      <w:adjustRightInd w:val="0"/>
      <w:ind w:left="425"/>
      <w:jc w:val="left"/>
      <w:textAlignment w:val="baseline"/>
    </w:pPr>
    <w:rPr>
      <w:rFonts w:ascii="宋体"/>
      <w:kern w:val="0"/>
      <w:sz w:val="24"/>
      <w:szCs w:val="20"/>
    </w:rPr>
  </w:style>
  <w:style w:type="paragraph" w:customStyle="1" w:styleId="CharCharCharChar7">
    <w:name w:val="Char Char Char Char7"/>
    <w:basedOn w:val="a3"/>
    <w:pPr>
      <w:snapToGrid w:val="0"/>
      <w:spacing w:line="440" w:lineRule="atLeast"/>
    </w:pPr>
    <w:rPr>
      <w:rFonts w:ascii="宋体"/>
      <w:sz w:val="24"/>
    </w:rPr>
  </w:style>
  <w:style w:type="paragraph" w:customStyle="1" w:styleId="affffffffffffffffffffffff1">
    <w:name w:val="列项●（二级）"/>
    <w:link w:val="Charfffffff"/>
    <w:pPr>
      <w:tabs>
        <w:tab w:val="left" w:pos="840"/>
      </w:tabs>
      <w:ind w:left="1296" w:hanging="720"/>
      <w:jc w:val="both"/>
    </w:pPr>
    <w:rPr>
      <w:rFonts w:ascii="宋体"/>
      <w:sz w:val="21"/>
    </w:rPr>
  </w:style>
  <w:style w:type="character" w:customStyle="1" w:styleId="Charfffffff">
    <w:name w:val="列项●（二级） Char"/>
    <w:link w:val="affffffffffffffffffffffff1"/>
    <w:rPr>
      <w:rFonts w:ascii="宋体"/>
      <w:sz w:val="21"/>
      <w:lang w:bidi="ar-SA"/>
    </w:rPr>
  </w:style>
  <w:style w:type="character" w:customStyle="1" w:styleId="Char32">
    <w:name w:val="正文首行缩进 Char3"/>
    <w:locked/>
    <w:rPr>
      <w:rFonts w:ascii="Calibri" w:eastAsia="宋体" w:hAnsi="Calibri" w:cs="Times New Roman"/>
      <w:kern w:val="2"/>
      <w:sz w:val="21"/>
      <w:szCs w:val="22"/>
      <w:lang w:val="en-US" w:eastAsia="zh-CN" w:bidi="ar-SA"/>
    </w:rPr>
  </w:style>
  <w:style w:type="paragraph" w:customStyle="1" w:styleId="affffffffffffffffffffffff2">
    <w:name w:val="表前文字"/>
    <w:basedOn w:val="a3"/>
    <w:pPr>
      <w:spacing w:line="360" w:lineRule="auto"/>
      <w:jc w:val="center"/>
    </w:pPr>
    <w:rPr>
      <w:rFonts w:ascii="黑体" w:eastAsia="黑体" w:hAnsi="宋体"/>
      <w:sz w:val="24"/>
      <w:szCs w:val="21"/>
    </w:rPr>
  </w:style>
  <w:style w:type="paragraph" w:customStyle="1" w:styleId="NewNew">
    <w:name w:val="正文 New New"/>
    <w:link w:val="NewNewChar"/>
    <w:uiPriority w:val="99"/>
    <w:qFormat/>
    <w:pPr>
      <w:widowControl w:val="0"/>
      <w:jc w:val="both"/>
    </w:pPr>
    <w:rPr>
      <w:kern w:val="2"/>
      <w:sz w:val="21"/>
      <w:szCs w:val="24"/>
    </w:rPr>
  </w:style>
  <w:style w:type="character" w:customStyle="1" w:styleId="NewNewChar">
    <w:name w:val="正文 New New Char"/>
    <w:link w:val="NewNew"/>
    <w:uiPriority w:val="99"/>
    <w:rPr>
      <w:kern w:val="2"/>
      <w:sz w:val="21"/>
      <w:szCs w:val="24"/>
      <w:lang w:bidi="ar-SA"/>
    </w:rPr>
  </w:style>
  <w:style w:type="character" w:customStyle="1" w:styleId="CharChar102">
    <w:name w:val="Char Char102"/>
    <w:rPr>
      <w:rFonts w:eastAsia="宋体"/>
      <w:sz w:val="18"/>
      <w:lang w:val="en-US" w:eastAsia="zh-CN" w:bidi="ar-SA"/>
    </w:rPr>
  </w:style>
  <w:style w:type="character" w:customStyle="1" w:styleId="CharChar113">
    <w:name w:val="Char Char113"/>
    <w:rPr>
      <w:rFonts w:ascii="Times New Roman" w:hAnsi="Times New Roman"/>
      <w:kern w:val="2"/>
      <w:sz w:val="21"/>
    </w:rPr>
  </w:style>
  <w:style w:type="character" w:customStyle="1" w:styleId="CharChar92">
    <w:name w:val="Char Char92"/>
    <w:rPr>
      <w:rFonts w:ascii="宋体" w:hAnsi="Times New Roman"/>
      <w:color w:val="000000"/>
      <w:sz w:val="36"/>
    </w:rPr>
  </w:style>
  <w:style w:type="character" w:customStyle="1" w:styleId="CharChar214">
    <w:name w:val="Char Char214"/>
    <w:rPr>
      <w:rFonts w:eastAsia="宋体"/>
      <w:bCs/>
      <w:snapToGrid/>
      <w:spacing w:val="30"/>
      <w:sz w:val="30"/>
      <w:szCs w:val="30"/>
      <w:lang w:val="en-US" w:eastAsia="zh-CN" w:bidi="ar-SA"/>
    </w:rPr>
  </w:style>
  <w:style w:type="character" w:customStyle="1" w:styleId="CharChar123">
    <w:name w:val="Char Char123"/>
    <w:rPr>
      <w:rFonts w:ascii="Times New Roman" w:hAnsi="Times New Roman"/>
      <w:kern w:val="2"/>
      <w:sz w:val="24"/>
    </w:rPr>
  </w:style>
  <w:style w:type="character" w:customStyle="1" w:styleId="CharChar133">
    <w:name w:val="Char Char133"/>
    <w:rPr>
      <w:sz w:val="18"/>
      <w:szCs w:val="18"/>
    </w:rPr>
  </w:style>
  <w:style w:type="paragraph" w:customStyle="1" w:styleId="Char2CharCharCharCharCharCharCharCharCharCharCharChar1">
    <w:name w:val="Char2 Char Char Char Char Char Char Char Char Char Char Char Char1"/>
    <w:basedOn w:val="a3"/>
    <w:pPr>
      <w:spacing w:line="560" w:lineRule="exact"/>
      <w:ind w:firstLineChars="200" w:firstLine="200"/>
    </w:pPr>
    <w:rPr>
      <w:rFonts w:ascii="Calibri" w:hAnsi="Calibri"/>
      <w:szCs w:val="22"/>
    </w:rPr>
  </w:style>
  <w:style w:type="paragraph" w:customStyle="1" w:styleId="231">
    <w:name w:val="正文文本缩进 23"/>
    <w:basedOn w:val="a3"/>
    <w:pPr>
      <w:adjustRightInd w:val="0"/>
      <w:spacing w:line="360" w:lineRule="auto"/>
      <w:ind w:firstLine="510"/>
      <w:textAlignment w:val="baseline"/>
    </w:pPr>
    <w:rPr>
      <w:rFonts w:ascii="宋体" w:hAnsi="宋体"/>
      <w:sz w:val="28"/>
      <w:szCs w:val="20"/>
    </w:rPr>
  </w:style>
  <w:style w:type="paragraph" w:customStyle="1" w:styleId="CharCharCharCharCharCharCharCharCharCharCharChar1CharCharCharCharCharCharCharCharCharCharCharChar1Char3">
    <w:name w:val="Char Char Char Char Char Char Char Char Char Char Char Char1 Char Char Char Char Char Char Char Char Char Char Char Char1 Char3"/>
    <w:basedOn w:val="a3"/>
    <w:next w:val="a3"/>
    <w:qFormat/>
    <w:pPr>
      <w:spacing w:line="336" w:lineRule="auto"/>
      <w:ind w:firstLineChars="200" w:firstLine="200"/>
    </w:pPr>
    <w:rPr>
      <w:rFonts w:ascii="宋体" w:eastAsia="汉鼎简书宋" w:hAnsi="宋体" w:cs="宋体"/>
      <w:sz w:val="24"/>
    </w:rPr>
  </w:style>
  <w:style w:type="paragraph" w:customStyle="1" w:styleId="5f5">
    <w:name w:val="图表目录5"/>
    <w:basedOn w:val="182"/>
    <w:next w:val="182"/>
    <w:pPr>
      <w:tabs>
        <w:tab w:val="right" w:leader="dot" w:pos="8051"/>
      </w:tabs>
      <w:ind w:left="840" w:hanging="840"/>
      <w:textAlignment w:val="baseline"/>
    </w:pPr>
  </w:style>
  <w:style w:type="paragraph" w:customStyle="1" w:styleId="182">
    <w:name w:val="正文18"/>
    <w:pPr>
      <w:widowControl w:val="0"/>
      <w:adjustRightInd w:val="0"/>
      <w:spacing w:line="360" w:lineRule="atLeast"/>
    </w:pPr>
    <w:rPr>
      <w:rFonts w:ascii="宋体"/>
      <w:sz w:val="24"/>
    </w:rPr>
  </w:style>
  <w:style w:type="paragraph" w:customStyle="1" w:styleId="69">
    <w:name w:val="页脚6"/>
    <w:basedOn w:val="182"/>
    <w:pPr>
      <w:tabs>
        <w:tab w:val="center" w:pos="4153"/>
        <w:tab w:val="right" w:pos="8306"/>
      </w:tabs>
      <w:spacing w:line="240" w:lineRule="atLeast"/>
      <w:textAlignment w:val="baseline"/>
    </w:pPr>
    <w:rPr>
      <w:sz w:val="18"/>
    </w:rPr>
  </w:style>
  <w:style w:type="paragraph" w:customStyle="1" w:styleId="Char70">
    <w:name w:val="Char7"/>
    <w:basedOn w:val="a3"/>
    <w:qFormat/>
  </w:style>
  <w:style w:type="paragraph" w:customStyle="1" w:styleId="CharCharCharCharCharChar1Char4">
    <w:name w:val="Char Char Char Char Char Char1 Char4"/>
    <w:basedOn w:val="a3"/>
  </w:style>
  <w:style w:type="paragraph" w:customStyle="1" w:styleId="Char180">
    <w:name w:val="Char18"/>
    <w:basedOn w:val="a3"/>
    <w:qFormat/>
  </w:style>
  <w:style w:type="paragraph" w:customStyle="1" w:styleId="340">
    <w:name w:val="正文文本缩进 34"/>
    <w:basedOn w:val="a3"/>
    <w:pPr>
      <w:adjustRightInd w:val="0"/>
      <w:spacing w:line="360" w:lineRule="atLeast"/>
      <w:ind w:firstLine="480"/>
      <w:textAlignment w:val="baseline"/>
    </w:pPr>
    <w:rPr>
      <w:rFonts w:ascii="宋体"/>
      <w:kern w:val="0"/>
      <w:sz w:val="24"/>
      <w:szCs w:val="20"/>
    </w:rPr>
  </w:style>
  <w:style w:type="paragraph" w:customStyle="1" w:styleId="CharCharChar1Char5">
    <w:name w:val="Char Char Char1 Char5"/>
    <w:basedOn w:val="a3"/>
    <w:qFormat/>
  </w:style>
  <w:style w:type="paragraph" w:customStyle="1" w:styleId="5f6">
    <w:name w:val="尾注文本5"/>
    <w:basedOn w:val="182"/>
    <w:pPr>
      <w:textAlignment w:val="baseline"/>
    </w:pPr>
    <w:rPr>
      <w:sz w:val="21"/>
    </w:rPr>
  </w:style>
  <w:style w:type="paragraph" w:customStyle="1" w:styleId="3ffc">
    <w:name w:val="纯文本3"/>
    <w:basedOn w:val="a3"/>
    <w:pPr>
      <w:adjustRightInd w:val="0"/>
      <w:textAlignment w:val="baseline"/>
    </w:pPr>
    <w:rPr>
      <w:rFonts w:ascii="宋体"/>
      <w:kern w:val="0"/>
      <w:szCs w:val="20"/>
    </w:rPr>
  </w:style>
  <w:style w:type="paragraph" w:customStyle="1" w:styleId="CharCharCharChar5">
    <w:name w:val="Char Char Char Char5"/>
    <w:basedOn w:val="a3"/>
    <w:qFormat/>
    <w:pPr>
      <w:snapToGrid w:val="0"/>
      <w:spacing w:line="440" w:lineRule="atLeast"/>
    </w:pPr>
    <w:rPr>
      <w:rFonts w:ascii="宋体"/>
      <w:sz w:val="24"/>
    </w:rPr>
  </w:style>
  <w:style w:type="paragraph" w:customStyle="1" w:styleId="Normal1">
    <w:name w:val="Normal1"/>
    <w:qFormat/>
    <w:pPr>
      <w:widowControl w:val="0"/>
      <w:adjustRightInd w:val="0"/>
      <w:spacing w:line="315" w:lineRule="atLeast"/>
      <w:textAlignment w:val="baseline"/>
    </w:pPr>
    <w:rPr>
      <w:rFonts w:ascii="宋体"/>
      <w:sz w:val="24"/>
    </w:rPr>
  </w:style>
  <w:style w:type="paragraph" w:customStyle="1" w:styleId="1230">
    <w:name w:val="文本123"/>
    <w:basedOn w:val="ab"/>
    <w:uiPriority w:val="99"/>
    <w:qFormat/>
    <w:pPr>
      <w:tabs>
        <w:tab w:val="left" w:pos="3360"/>
      </w:tabs>
      <w:snapToGrid w:val="0"/>
      <w:spacing w:beforeLines="20" w:line="480" w:lineRule="exact"/>
      <w:ind w:left="3360" w:hanging="420"/>
      <w:outlineLvl w:val="7"/>
    </w:pPr>
    <w:rPr>
      <w:sz w:val="24"/>
      <w:szCs w:val="24"/>
    </w:rPr>
  </w:style>
  <w:style w:type="paragraph" w:customStyle="1" w:styleId="226">
    <w:name w:val="样式 标题 2 + 首行缩进:  2 字符"/>
    <w:basedOn w:val="2"/>
    <w:link w:val="22Char0"/>
    <w:qFormat/>
    <w:pPr>
      <w:spacing w:before="120" w:after="120" w:line="240" w:lineRule="auto"/>
      <w:jc w:val="both"/>
    </w:pPr>
    <w:rPr>
      <w:szCs w:val="20"/>
    </w:rPr>
  </w:style>
  <w:style w:type="character" w:customStyle="1" w:styleId="22Char0">
    <w:name w:val="样式 标题 2 + 首行缩进:  2 字符 Char"/>
    <w:link w:val="226"/>
    <w:locked/>
    <w:rPr>
      <w:rFonts w:ascii="Arial" w:eastAsia="黑体" w:hAnsi="Arial"/>
      <w:b/>
      <w:bCs/>
      <w:sz w:val="32"/>
    </w:rPr>
  </w:style>
  <w:style w:type="character" w:customStyle="1" w:styleId="2CharCharChar2">
    <w:name w:val="样式 标题 2 + (西文) 宋体 四号 非加粗 Char Char Char"/>
    <w:link w:val="2CharChar3"/>
    <w:locked/>
    <w:rPr>
      <w:rFonts w:ascii="黑体" w:eastAsia="黑体" w:hAnsi="黑体"/>
      <w:b/>
      <w:sz w:val="28"/>
      <w:szCs w:val="32"/>
    </w:rPr>
  </w:style>
  <w:style w:type="paragraph" w:customStyle="1" w:styleId="2CharChar3">
    <w:name w:val="样式 标题 2 + (西文) 宋体 四号 非加粗 Char Char"/>
    <w:basedOn w:val="2"/>
    <w:link w:val="2CharCharChar2"/>
    <w:qFormat/>
    <w:pPr>
      <w:widowControl/>
      <w:spacing w:line="480" w:lineRule="exact"/>
    </w:pPr>
    <w:rPr>
      <w:rFonts w:ascii="黑体" w:hAnsi="黑体"/>
      <w:bCs w:val="0"/>
      <w:sz w:val="28"/>
    </w:rPr>
  </w:style>
  <w:style w:type="paragraph" w:customStyle="1" w:styleId="3CharChar0">
    <w:name w:val="样式 标题 3Char Char + 宋体"/>
    <w:basedOn w:val="3"/>
    <w:link w:val="3CharCharChar"/>
    <w:semiHidden/>
    <w:qFormat/>
    <w:pPr>
      <w:spacing w:before="100" w:after="100" w:line="415" w:lineRule="auto"/>
      <w:jc w:val="both"/>
    </w:pPr>
    <w:rPr>
      <w:rFonts w:eastAsia="宋体" w:hAnsi="宋体"/>
      <w:kern w:val="2"/>
      <w:sz w:val="24"/>
    </w:rPr>
  </w:style>
  <w:style w:type="character" w:customStyle="1" w:styleId="3CharCharChar">
    <w:name w:val="样式 标题 3Char Char + 宋体 Char"/>
    <w:link w:val="3CharChar0"/>
    <w:semiHidden/>
    <w:qFormat/>
    <w:rPr>
      <w:rFonts w:ascii="宋体" w:hAnsi="宋体"/>
      <w:b/>
      <w:bCs/>
      <w:kern w:val="2"/>
      <w:sz w:val="24"/>
      <w:szCs w:val="32"/>
    </w:rPr>
  </w:style>
  <w:style w:type="character" w:customStyle="1" w:styleId="span1">
    <w:name w:val="span1"/>
  </w:style>
  <w:style w:type="paragraph" w:customStyle="1" w:styleId="b2">
    <w:name w:val="正文文本缩进b"/>
    <w:basedOn w:val="af6"/>
    <w:pPr>
      <w:spacing w:after="0" w:line="360" w:lineRule="auto"/>
      <w:ind w:leftChars="0" w:left="0" w:firstLineChars="200" w:firstLine="480"/>
    </w:pPr>
    <w:rPr>
      <w:rFonts w:hAnsi="BankGothic Lt BT"/>
      <w:color w:val="000000"/>
      <w:kern w:val="2"/>
      <w:szCs w:val="24"/>
    </w:rPr>
  </w:style>
  <w:style w:type="character" w:customStyle="1" w:styleId="wordsize15">
    <w:name w:val="wordsize15"/>
  </w:style>
  <w:style w:type="character" w:customStyle="1" w:styleId="doctitle">
    <w:name w:val="doc_title"/>
  </w:style>
  <w:style w:type="paragraph" w:customStyle="1" w:styleId="affffffffffffffffffffffff3">
    <w:name w:val="表格及图件"/>
    <w:basedOn w:val="a3"/>
    <w:link w:val="Charfffffff0"/>
    <w:qFormat/>
    <w:pPr>
      <w:tabs>
        <w:tab w:val="left" w:pos="4440"/>
      </w:tabs>
      <w:autoSpaceDE w:val="0"/>
      <w:autoSpaceDN w:val="0"/>
      <w:adjustRightInd w:val="0"/>
      <w:spacing w:line="460" w:lineRule="exact"/>
      <w:jc w:val="center"/>
      <w:textAlignment w:val="bottom"/>
    </w:pPr>
    <w:rPr>
      <w:rFonts w:eastAsia="黑体"/>
      <w:spacing w:val="16"/>
      <w:kern w:val="0"/>
      <w:sz w:val="24"/>
      <w:szCs w:val="20"/>
    </w:rPr>
  </w:style>
  <w:style w:type="character" w:customStyle="1" w:styleId="Charfffffff0">
    <w:name w:val="表格及图件 Char"/>
    <w:link w:val="affffffffffffffffffffffff3"/>
    <w:qFormat/>
    <w:rPr>
      <w:rFonts w:eastAsia="黑体"/>
      <w:spacing w:val="16"/>
      <w:sz w:val="24"/>
    </w:rPr>
  </w:style>
  <w:style w:type="character" w:customStyle="1" w:styleId="15Char">
    <w:name w:val="样式 黑体 居中 行距: 1.5 倍行距 Char"/>
    <w:link w:val="155"/>
    <w:rPr>
      <w:rFonts w:ascii="黑体" w:eastAsia="黑体" w:hAnsi="黑体" w:cs="宋体"/>
      <w:sz w:val="24"/>
    </w:rPr>
  </w:style>
  <w:style w:type="paragraph" w:customStyle="1" w:styleId="155">
    <w:name w:val="样式 黑体 居中 行距: 1.5 倍行距"/>
    <w:basedOn w:val="a3"/>
    <w:link w:val="15Char"/>
    <w:qFormat/>
    <w:pPr>
      <w:spacing w:line="360" w:lineRule="auto"/>
      <w:jc w:val="center"/>
    </w:pPr>
    <w:rPr>
      <w:rFonts w:ascii="黑体" w:eastAsia="黑体" w:hAnsi="黑体"/>
      <w:kern w:val="0"/>
      <w:sz w:val="24"/>
      <w:szCs w:val="20"/>
    </w:rPr>
  </w:style>
  <w:style w:type="character" w:customStyle="1" w:styleId="13Char0">
    <w:name w:val="正文小四首缩1.3行距 Char"/>
    <w:link w:val="135"/>
    <w:qFormat/>
    <w:rPr>
      <w:bCs/>
      <w:sz w:val="24"/>
      <w:szCs w:val="24"/>
    </w:rPr>
  </w:style>
  <w:style w:type="paragraph" w:customStyle="1" w:styleId="135">
    <w:name w:val="正文小四首缩1.3行距"/>
    <w:basedOn w:val="a3"/>
    <w:link w:val="13Char0"/>
    <w:qFormat/>
    <w:pPr>
      <w:spacing w:line="360" w:lineRule="auto"/>
      <w:ind w:firstLineChars="200" w:firstLine="480"/>
    </w:pPr>
    <w:rPr>
      <w:bCs/>
      <w:kern w:val="0"/>
      <w:sz w:val="24"/>
    </w:rPr>
  </w:style>
  <w:style w:type="paragraph" w:customStyle="1" w:styleId="2ffff3">
    <w:name w:val="表格样式2"/>
    <w:basedOn w:val="a3"/>
    <w:pPr>
      <w:widowControl/>
      <w:jc w:val="center"/>
    </w:pPr>
    <w:rPr>
      <w:rFonts w:ascii="宋体" w:hAnsi="宋体"/>
      <w:kern w:val="0"/>
      <w:sz w:val="24"/>
    </w:rPr>
  </w:style>
  <w:style w:type="character" w:customStyle="1" w:styleId="CharCharff9">
    <w:name w:val="【表头】 Char Char"/>
    <w:qFormat/>
    <w:rPr>
      <w:rFonts w:cs="宋体"/>
      <w:b/>
    </w:rPr>
  </w:style>
  <w:style w:type="paragraph" w:customStyle="1" w:styleId="affffffffffffffffffffffff4">
    <w:name w:val="【表格】"/>
    <w:next w:val="ad"/>
    <w:qFormat/>
    <w:pPr>
      <w:adjustRightInd w:val="0"/>
      <w:snapToGrid w:val="0"/>
      <w:jc w:val="center"/>
    </w:pPr>
    <w:rPr>
      <w:sz w:val="21"/>
      <w:szCs w:val="24"/>
    </w:rPr>
  </w:style>
  <w:style w:type="paragraph" w:customStyle="1" w:styleId="-20">
    <w:name w:val="二级标题-2"/>
    <w:basedOn w:val="a3"/>
    <w:qFormat/>
    <w:pPr>
      <w:spacing w:beforeLines="30" w:line="460" w:lineRule="exact"/>
      <w:outlineLvl w:val="1"/>
    </w:pPr>
    <w:rPr>
      <w:b/>
      <w:snapToGrid w:val="0"/>
      <w:kern w:val="0"/>
      <w:sz w:val="28"/>
      <w:szCs w:val="28"/>
    </w:rPr>
  </w:style>
  <w:style w:type="character" w:customStyle="1" w:styleId="fontstyle31">
    <w:name w:val="fontstyle31"/>
    <w:rPr>
      <w:rFonts w:ascii="宋体" w:eastAsia="宋体" w:hAnsi="宋体" w:hint="eastAsia"/>
      <w:color w:val="000000"/>
      <w:sz w:val="24"/>
      <w:szCs w:val="24"/>
    </w:rPr>
  </w:style>
  <w:style w:type="paragraph" w:customStyle="1" w:styleId="affffffffffffffffffffffff5">
    <w:name w:val="表格头"/>
    <w:basedOn w:val="a3"/>
    <w:qFormat/>
    <w:pPr>
      <w:snapToGrid w:val="0"/>
      <w:spacing w:beforeLines="50"/>
      <w:jc w:val="center"/>
    </w:pPr>
    <w:rPr>
      <w:b/>
      <w:sz w:val="24"/>
    </w:rPr>
  </w:style>
  <w:style w:type="paragraph" w:customStyle="1" w:styleId="1-0">
    <w:name w:val="1-表内"/>
    <w:basedOn w:val="ab"/>
    <w:qFormat/>
    <w:pPr>
      <w:adjustRightInd w:val="0"/>
      <w:snapToGrid w:val="0"/>
      <w:spacing w:line="240" w:lineRule="auto"/>
      <w:ind w:firstLine="0"/>
      <w:jc w:val="center"/>
    </w:pPr>
    <w:rPr>
      <w:color w:val="000000"/>
      <w:sz w:val="21"/>
      <w:szCs w:val="21"/>
    </w:rPr>
  </w:style>
  <w:style w:type="character" w:customStyle="1" w:styleId="3Char5">
    <w:name w:val="【标题3】 Char"/>
    <w:qFormat/>
    <w:rPr>
      <w:rFonts w:ascii="Times New Roman" w:eastAsia="Calibri" w:hAnsi="Times New Roman" w:cs="Times New Roman"/>
      <w:b/>
      <w:bCs/>
      <w:kern w:val="0"/>
      <w:sz w:val="30"/>
      <w:szCs w:val="20"/>
    </w:rPr>
  </w:style>
  <w:style w:type="paragraph" w:customStyle="1" w:styleId="2ffff4">
    <w:name w:val="正文+首缩2"/>
    <w:basedOn w:val="a3"/>
    <w:pPr>
      <w:spacing w:line="360" w:lineRule="auto"/>
      <w:ind w:firstLineChars="200" w:firstLine="200"/>
    </w:pPr>
    <w:rPr>
      <w:rFonts w:eastAsia="新宋体"/>
      <w:spacing w:val="12"/>
      <w:sz w:val="24"/>
    </w:rPr>
  </w:style>
  <w:style w:type="character" w:styleId="affffffffffffffffffffffff6">
    <w:name w:val="Placeholder Text"/>
    <w:uiPriority w:val="99"/>
    <w:unhideWhenUsed/>
    <w:rPr>
      <w:color w:val="808080"/>
    </w:rPr>
  </w:style>
  <w:style w:type="character" w:customStyle="1" w:styleId="Char1fd">
    <w:name w:val="正文(首行缩进) Char1"/>
    <w:rPr>
      <w:snapToGrid/>
      <w:color w:val="000000"/>
      <w:sz w:val="24"/>
      <w:szCs w:val="24"/>
    </w:rPr>
  </w:style>
  <w:style w:type="paragraph" w:customStyle="1" w:styleId="GB231226">
    <w:name w:val="样式 (中文) 仿宋_GB2312 四号 加粗 行距: 最小值 26 磅"/>
    <w:basedOn w:val="a3"/>
    <w:link w:val="GB231226Char"/>
    <w:pPr>
      <w:spacing w:line="520" w:lineRule="atLeast"/>
    </w:pPr>
    <w:rPr>
      <w:rFonts w:eastAsia="仿宋_GB2312"/>
      <w:b/>
      <w:bCs/>
      <w:sz w:val="28"/>
      <w:szCs w:val="20"/>
    </w:rPr>
  </w:style>
  <w:style w:type="character" w:customStyle="1" w:styleId="GB231226Char">
    <w:name w:val="样式 (中文) 仿宋_GB2312 四号 加粗 行距: 最小值 26 磅 Char"/>
    <w:link w:val="GB231226"/>
    <w:rPr>
      <w:rFonts w:eastAsia="仿宋_GB2312" w:cs="宋体"/>
      <w:b/>
      <w:bCs/>
      <w:kern w:val="2"/>
      <w:sz w:val="28"/>
    </w:rPr>
  </w:style>
  <w:style w:type="paragraph" w:customStyle="1" w:styleId="2h2l22ndlevelTitre22Header2H2sect12DONOTUSE">
    <w:name w:val="样式 标题 2h2l22nd levelTitre22Header 2H2sect 1.2DO NOT USE..."/>
    <w:basedOn w:val="2"/>
    <w:pPr>
      <w:spacing w:before="120" w:after="120" w:line="480" w:lineRule="atLeast"/>
      <w:jc w:val="both"/>
    </w:pPr>
    <w:rPr>
      <w:rFonts w:ascii="Times New Roman" w:hAnsi="Times New Roman" w:cs="宋体"/>
      <w:b w:val="0"/>
      <w:bCs w:val="0"/>
      <w:kern w:val="2"/>
      <w:sz w:val="30"/>
      <w:szCs w:val="20"/>
    </w:rPr>
  </w:style>
  <w:style w:type="character" w:customStyle="1" w:styleId="BCharChar">
    <w:name w:val="正文文本缩进B Char Char"/>
    <w:rPr>
      <w:rFonts w:ascii="宋体" w:eastAsia="宋体" w:hAnsi="宋体" w:cs="Times New Roman"/>
      <w:kern w:val="2"/>
      <w:sz w:val="24"/>
      <w:szCs w:val="24"/>
      <w:lang w:val="en-US" w:eastAsia="zh-CN" w:bidi="ar-SA"/>
    </w:rPr>
  </w:style>
  <w:style w:type="character" w:customStyle="1" w:styleId="3Char6">
    <w:name w:val="目录 3 Char"/>
    <w:rPr>
      <w:rFonts w:ascii="楷体_GB2312" w:eastAsia="楷体_GB2312" w:hAnsi="Times New Roman" w:cs="Times New Roman"/>
      <w:b/>
      <w:smallCaps/>
      <w:kern w:val="2"/>
      <w:sz w:val="32"/>
      <w:szCs w:val="32"/>
      <w:lang w:val="en-US" w:eastAsia="zh-CN" w:bidi="ar-SA"/>
    </w:rPr>
  </w:style>
  <w:style w:type="character" w:customStyle="1" w:styleId="666666-Char">
    <w:name w:val="666666-表下正文 Char"/>
    <w:link w:val="666666-"/>
    <w:rPr>
      <w:rFonts w:eastAsia="Times New Roman"/>
      <w:sz w:val="24"/>
      <w:szCs w:val="24"/>
      <w:lang w:val="en-US" w:eastAsia="zh-CN" w:bidi="ar-SA"/>
    </w:rPr>
  </w:style>
  <w:style w:type="paragraph" w:customStyle="1" w:styleId="666666-">
    <w:name w:val="666666-表下正文"/>
    <w:link w:val="666666-Char"/>
    <w:pPr>
      <w:spacing w:beforeLines="50" w:line="360" w:lineRule="auto"/>
      <w:ind w:firstLineChars="200" w:firstLine="200"/>
      <w:jc w:val="both"/>
    </w:pPr>
    <w:rPr>
      <w:rFonts w:eastAsia="Times New Roman"/>
      <w:sz w:val="24"/>
      <w:szCs w:val="24"/>
    </w:rPr>
  </w:style>
  <w:style w:type="character" w:customStyle="1" w:styleId="Char2b">
    <w:name w:val="正文文本缩进 Char2"/>
    <w:rPr>
      <w:rFonts w:ascii="宋体" w:eastAsia="宋体" w:hAnsi="宋体" w:cs="Times New Roman"/>
      <w:kern w:val="2"/>
      <w:sz w:val="28"/>
      <w:szCs w:val="24"/>
      <w:lang w:val="en-US" w:eastAsia="zh-CN" w:bidi="ar-SA"/>
    </w:rPr>
  </w:style>
  <w:style w:type="character" w:customStyle="1" w:styleId="open-answer-bar1">
    <w:name w:val="open-answer-bar1"/>
    <w:rPr>
      <w:rFonts w:ascii="Times New Roman" w:eastAsia="宋体" w:hAnsi="Times New Roman" w:cs="Times New Roman"/>
      <w:color w:val="2D64B3"/>
      <w:sz w:val="24"/>
      <w:szCs w:val="24"/>
    </w:rPr>
  </w:style>
  <w:style w:type="character" w:customStyle="1" w:styleId="3223Char">
    <w:name w:val="样式 样式 宋体 四号 行距: 固定值 32 磅 + 首行缩进:  2 字符3 Char"/>
    <w:link w:val="3223"/>
    <w:rPr>
      <w:rFonts w:ascii="宋体" w:hAnsi="宋体"/>
      <w:sz w:val="24"/>
    </w:rPr>
  </w:style>
  <w:style w:type="paragraph" w:customStyle="1" w:styleId="3223">
    <w:name w:val="样式 样式 宋体 四号 行距: 固定值 32 磅 + 首行缩进:  2 字符3"/>
    <w:basedOn w:val="a3"/>
    <w:link w:val="3223Char"/>
    <w:pPr>
      <w:spacing w:line="500" w:lineRule="exact"/>
      <w:ind w:firstLineChars="200" w:firstLine="200"/>
    </w:pPr>
    <w:rPr>
      <w:rFonts w:ascii="宋体" w:hAnsi="宋体"/>
      <w:kern w:val="0"/>
      <w:sz w:val="24"/>
      <w:szCs w:val="20"/>
    </w:rPr>
  </w:style>
  <w:style w:type="character" w:customStyle="1" w:styleId="5Char6">
    <w:name w:val="5级正文 Char"/>
    <w:link w:val="5f7"/>
    <w:rPr>
      <w:b/>
      <w:sz w:val="24"/>
      <w:szCs w:val="24"/>
    </w:rPr>
  </w:style>
  <w:style w:type="paragraph" w:customStyle="1" w:styleId="5f7">
    <w:name w:val="5级正文"/>
    <w:basedOn w:val="a3"/>
    <w:link w:val="5Char6"/>
    <w:pPr>
      <w:tabs>
        <w:tab w:val="left" w:pos="420"/>
      </w:tabs>
      <w:spacing w:line="360" w:lineRule="auto"/>
      <w:ind w:firstLineChars="200" w:firstLine="200"/>
      <w:outlineLvl w:val="4"/>
    </w:pPr>
    <w:rPr>
      <w:b/>
      <w:kern w:val="0"/>
      <w:sz w:val="24"/>
    </w:rPr>
  </w:style>
  <w:style w:type="character" w:customStyle="1" w:styleId="4Char6">
    <w:name w:val="【标题4】 Char"/>
    <w:rPr>
      <w:b/>
      <w:bCs/>
      <w:kern w:val="2"/>
      <w:sz w:val="28"/>
    </w:rPr>
  </w:style>
  <w:style w:type="character" w:customStyle="1" w:styleId="text1">
    <w:name w:val="text1"/>
    <w:rPr>
      <w:rFonts w:ascii="Times New Roman" w:eastAsia="宋体" w:hAnsi="Times New Roman" w:cs="Times New Roman"/>
      <w:sz w:val="28"/>
      <w:szCs w:val="28"/>
    </w:rPr>
  </w:style>
  <w:style w:type="character" w:customStyle="1" w:styleId="5Char7">
    <w:name w:val="样式 表内小5 + 黑体 加粗 倾斜 下划线 Char"/>
    <w:link w:val="5f8"/>
    <w:rPr>
      <w:rFonts w:ascii="黑体" w:eastAsia="黑体" w:hAnsi="黑体"/>
      <w:b/>
      <w:bCs/>
      <w:i/>
      <w:iCs/>
      <w:szCs w:val="21"/>
      <w:u w:val="single"/>
    </w:rPr>
  </w:style>
  <w:style w:type="paragraph" w:customStyle="1" w:styleId="5f8">
    <w:name w:val="样式 表内小5 + 黑体 加粗 倾斜 下划线"/>
    <w:basedOn w:val="5f9"/>
    <w:link w:val="5Char7"/>
    <w:pPr>
      <w:ind w:left="0"/>
    </w:pPr>
    <w:rPr>
      <w:rFonts w:ascii="黑体" w:eastAsia="黑体" w:hAnsi="黑体"/>
      <w:b/>
      <w:bCs/>
      <w:i/>
      <w:iCs/>
      <w:u w:val="single"/>
    </w:rPr>
  </w:style>
  <w:style w:type="paragraph" w:customStyle="1" w:styleId="5f9">
    <w:name w:val="表内小5"/>
    <w:basedOn w:val="a3"/>
    <w:link w:val="5Char8"/>
    <w:pPr>
      <w:adjustRightInd w:val="0"/>
      <w:snapToGrid w:val="0"/>
      <w:spacing w:line="300" w:lineRule="auto"/>
      <w:ind w:left="176"/>
    </w:pPr>
    <w:rPr>
      <w:rFonts w:ascii="宋体" w:hAnsi="宋体"/>
      <w:kern w:val="0"/>
      <w:sz w:val="20"/>
      <w:szCs w:val="21"/>
    </w:rPr>
  </w:style>
  <w:style w:type="character" w:customStyle="1" w:styleId="5Char8">
    <w:name w:val="表内小5 Char"/>
    <w:link w:val="5f9"/>
    <w:rPr>
      <w:rFonts w:ascii="宋体" w:hAnsi="宋体"/>
      <w:szCs w:val="21"/>
    </w:rPr>
  </w:style>
  <w:style w:type="character" w:customStyle="1" w:styleId="unnamed9">
    <w:name w:val="unnamed9"/>
    <w:rPr>
      <w:rFonts w:ascii="Times New Roman" w:eastAsia="宋体" w:hAnsi="Times New Roman" w:cs="Times New Roman"/>
    </w:rPr>
  </w:style>
  <w:style w:type="character" w:customStyle="1" w:styleId="3CharCharChar0">
    <w:name w:val="样式 标题 3 + 宋体 Char Char Char"/>
    <w:link w:val="3CharChar1"/>
    <w:rPr>
      <w:b/>
      <w:bCs/>
      <w:sz w:val="32"/>
      <w:szCs w:val="32"/>
    </w:rPr>
  </w:style>
  <w:style w:type="paragraph" w:customStyle="1" w:styleId="3CharChar1">
    <w:name w:val="样式 标题 3 + 宋体 Char Char"/>
    <w:basedOn w:val="3"/>
    <w:link w:val="3CharCharChar0"/>
    <w:pPr>
      <w:spacing w:before="200" w:after="0" w:line="420" w:lineRule="auto"/>
      <w:jc w:val="both"/>
    </w:pPr>
    <w:rPr>
      <w:rFonts w:ascii="Times New Roman" w:eastAsia="宋体"/>
      <w:sz w:val="32"/>
    </w:rPr>
  </w:style>
  <w:style w:type="character" w:customStyle="1" w:styleId="Char1Char0">
    <w:name w:val="样式 正文缩进正文（首行缩进两字） Char标题四 + (西文) 宋体 小四1 Char"/>
    <w:link w:val="Char1fe"/>
    <w:rPr>
      <w:rFonts w:ascii="宋体" w:eastAsia="仿宋_GB2312" w:hAnsi="宋体"/>
      <w:color w:val="000000"/>
      <w:sz w:val="28"/>
      <w:szCs w:val="28"/>
    </w:rPr>
  </w:style>
  <w:style w:type="paragraph" w:customStyle="1" w:styleId="Char1fe">
    <w:name w:val="样式 正文缩进正文（首行缩进两字） Char标题四 + (西文) 宋体 小四1"/>
    <w:basedOn w:val="ab"/>
    <w:link w:val="Char1Char0"/>
    <w:pPr>
      <w:snapToGrid w:val="0"/>
      <w:spacing w:line="312" w:lineRule="auto"/>
      <w:ind w:firstLineChars="200" w:firstLine="560"/>
    </w:pPr>
    <w:rPr>
      <w:rFonts w:ascii="宋体" w:eastAsia="仿宋_GB2312" w:hAnsi="宋体"/>
      <w:color w:val="000000"/>
      <w:kern w:val="0"/>
      <w:szCs w:val="28"/>
    </w:rPr>
  </w:style>
  <w:style w:type="character" w:customStyle="1" w:styleId="CharCharCharCharCharCharCharCharCharChar0">
    <w:name w:val="样式 题注实德题注题注 Char Char Char题注 Char Char Char Char Char Char题注... Char"/>
    <w:link w:val="CharCharCharCharCharCharCharCharChar0"/>
    <w:rPr>
      <w:rFonts w:ascii="Arial" w:eastAsia="黑体" w:hAnsi="Arial"/>
      <w:sz w:val="24"/>
    </w:rPr>
  </w:style>
  <w:style w:type="paragraph" w:customStyle="1" w:styleId="CharCharCharCharCharCharCharCharChar0">
    <w:name w:val="样式 题注实德题注题注 Char Char Char题注 Char Char Char Char Char Char题注..."/>
    <w:basedOn w:val="ac"/>
    <w:link w:val="CharCharCharCharCharCharCharCharCharChar0"/>
    <w:pPr>
      <w:spacing w:before="0" w:after="0" w:line="360" w:lineRule="auto"/>
      <w:ind w:firstLineChars="200" w:firstLine="400"/>
      <w:jc w:val="both"/>
    </w:pPr>
    <w:rPr>
      <w:rFonts w:ascii="Arial" w:eastAsia="黑体" w:hAnsi="Arial"/>
      <w:kern w:val="0"/>
      <w:sz w:val="24"/>
      <w:szCs w:val="20"/>
    </w:rPr>
  </w:style>
  <w:style w:type="character" w:customStyle="1" w:styleId="m1">
    <w:name w:val="m1"/>
    <w:rPr>
      <w:rFonts w:ascii="Times New Roman" w:eastAsia="宋体" w:hAnsi="Times New Roman" w:cs="Times New Roman"/>
      <w:color w:val="666666"/>
    </w:rPr>
  </w:style>
  <w:style w:type="character" w:customStyle="1" w:styleId="GB2312">
    <w:name w:val="样式 仿宋_GB2312 小三 黑色"/>
    <w:rPr>
      <w:rFonts w:ascii="仿宋_GB2312" w:eastAsia="仿宋" w:hAnsi="仿宋_GB2312" w:cs="Times New Roman" w:hint="eastAsia"/>
      <w:color w:val="000000"/>
      <w:sz w:val="30"/>
    </w:rPr>
  </w:style>
  <w:style w:type="character" w:customStyle="1" w:styleId="Charfffffff1">
    <w:name w:val="大纲正文 Char"/>
    <w:link w:val="affffffffffffffffffffffff7"/>
    <w:rPr>
      <w:sz w:val="24"/>
    </w:rPr>
  </w:style>
  <w:style w:type="paragraph" w:customStyle="1" w:styleId="affffffffffffffffffffffff7">
    <w:name w:val="大纲正文"/>
    <w:basedOn w:val="a3"/>
    <w:link w:val="Charfffffff1"/>
    <w:pPr>
      <w:widowControl/>
      <w:adjustRightInd w:val="0"/>
      <w:snapToGrid w:val="0"/>
      <w:spacing w:afterLines="50" w:line="300" w:lineRule="auto"/>
      <w:ind w:firstLineChars="200" w:firstLine="480"/>
    </w:pPr>
    <w:rPr>
      <w:kern w:val="0"/>
      <w:sz w:val="24"/>
      <w:szCs w:val="20"/>
    </w:rPr>
  </w:style>
  <w:style w:type="character" w:customStyle="1" w:styleId="number">
    <w:name w:val="number"/>
    <w:rPr>
      <w:rFonts w:ascii="Times New Roman" w:eastAsia="宋体" w:hAnsi="Times New Roman" w:cs="Times New Roman"/>
    </w:rPr>
  </w:style>
  <w:style w:type="character" w:customStyle="1" w:styleId="CharCharCharf8">
    <w:name w:val="正文规定 Char Char Char"/>
    <w:link w:val="CharCharffa"/>
    <w:rPr>
      <w:rFonts w:ascii="宋体" w:hAnsi="宋体"/>
      <w:b/>
      <w:sz w:val="24"/>
      <w:szCs w:val="24"/>
    </w:rPr>
  </w:style>
  <w:style w:type="paragraph" w:customStyle="1" w:styleId="CharCharffa">
    <w:name w:val="正文规定 Char Char"/>
    <w:basedOn w:val="ab"/>
    <w:link w:val="CharCharCharf8"/>
    <w:pPr>
      <w:widowControl/>
      <w:spacing w:line="0" w:lineRule="atLeast"/>
      <w:ind w:firstLine="0"/>
      <w:jc w:val="center"/>
    </w:pPr>
    <w:rPr>
      <w:rFonts w:ascii="宋体" w:hAnsi="宋体"/>
      <w:b/>
      <w:kern w:val="0"/>
      <w:sz w:val="24"/>
      <w:szCs w:val="24"/>
    </w:rPr>
  </w:style>
  <w:style w:type="character" w:customStyle="1" w:styleId="unnamed113">
    <w:name w:val="unnamed113"/>
    <w:rPr>
      <w:rFonts w:ascii="Times New Roman" w:eastAsia="宋体" w:hAnsi="Times New Roman" w:cs="Times New Roman"/>
      <w:sz w:val="24"/>
      <w:szCs w:val="24"/>
      <w:u w:val="none"/>
    </w:rPr>
  </w:style>
  <w:style w:type="character" w:customStyle="1" w:styleId="BChar">
    <w:name w:val="正文文本缩进B Char"/>
    <w:rPr>
      <w:rFonts w:ascii="宋体" w:eastAsia="宋体" w:hAnsi="宋体" w:cs="Times New Roman"/>
      <w:kern w:val="2"/>
      <w:sz w:val="24"/>
      <w:szCs w:val="24"/>
      <w:lang w:val="en-US" w:eastAsia="zh-CN" w:bidi="ar-SA"/>
    </w:rPr>
  </w:style>
  <w:style w:type="character" w:customStyle="1" w:styleId="224Char">
    <w:name w:val="样式 正文文字 + 首行缩进:  2 字符 行距: 最小值 24 磅 Char"/>
    <w:link w:val="2240"/>
    <w:rPr>
      <w:sz w:val="24"/>
    </w:rPr>
  </w:style>
  <w:style w:type="paragraph" w:customStyle="1" w:styleId="2240">
    <w:name w:val="样式 正文文字 + 首行缩进:  2 字符 行距: 最小值 24 磅"/>
    <w:basedOn w:val="a3"/>
    <w:link w:val="224Char"/>
    <w:pPr>
      <w:adjustRightInd w:val="0"/>
      <w:snapToGrid w:val="0"/>
      <w:spacing w:line="480" w:lineRule="atLeast"/>
      <w:ind w:firstLineChars="200" w:firstLine="480"/>
    </w:pPr>
    <w:rPr>
      <w:kern w:val="0"/>
      <w:sz w:val="24"/>
      <w:szCs w:val="20"/>
    </w:rPr>
  </w:style>
  <w:style w:type="character" w:customStyle="1" w:styleId="bChar0">
    <w:name w:val="正文文本缩进b Char"/>
    <w:rPr>
      <w:rFonts w:ascii="宋体" w:eastAsia="宋体" w:hAnsi="BankGothic Lt BT" w:cs="Times New Roman"/>
      <w:kern w:val="2"/>
      <w:sz w:val="24"/>
      <w:szCs w:val="24"/>
      <w:lang w:val="en-US" w:eastAsia="zh-CN" w:bidi="ar-SA"/>
    </w:rPr>
  </w:style>
  <w:style w:type="character" w:customStyle="1" w:styleId="chlChar">
    <w:name w:val="chl Char"/>
    <w:link w:val="chl"/>
    <w:rPr>
      <w:color w:val="000000"/>
      <w:sz w:val="24"/>
      <w:szCs w:val="28"/>
    </w:rPr>
  </w:style>
  <w:style w:type="paragraph" w:customStyle="1" w:styleId="chl">
    <w:name w:val="chl"/>
    <w:basedOn w:val="a3"/>
    <w:link w:val="chlChar"/>
    <w:pPr>
      <w:spacing w:before="105" w:after="105" w:line="360" w:lineRule="auto"/>
      <w:ind w:firstLineChars="200" w:firstLine="200"/>
    </w:pPr>
    <w:rPr>
      <w:color w:val="000000"/>
      <w:kern w:val="0"/>
      <w:sz w:val="24"/>
      <w:szCs w:val="28"/>
    </w:rPr>
  </w:style>
  <w:style w:type="character" w:customStyle="1" w:styleId="888-Char">
    <w:name w:val="888-正文 Char"/>
    <w:link w:val="888-"/>
    <w:rPr>
      <w:sz w:val="24"/>
      <w:szCs w:val="24"/>
    </w:rPr>
  </w:style>
  <w:style w:type="paragraph" w:customStyle="1" w:styleId="888-">
    <w:name w:val="888-正文"/>
    <w:basedOn w:val="af8"/>
    <w:link w:val="888-Char"/>
    <w:pPr>
      <w:widowControl w:val="0"/>
      <w:spacing w:line="360" w:lineRule="auto"/>
      <w:ind w:left="0" w:right="0" w:firstLineChars="200" w:firstLine="200"/>
      <w:jc w:val="both"/>
    </w:pPr>
    <w:rPr>
      <w:rFonts w:ascii="Times New Roman" w:eastAsia="宋体" w:hAnsi="Times New Roman"/>
      <w:sz w:val="24"/>
      <w:szCs w:val="24"/>
    </w:rPr>
  </w:style>
  <w:style w:type="character" w:customStyle="1" w:styleId="ared">
    <w:name w:val="ared"/>
    <w:rPr>
      <w:rFonts w:ascii="Times New Roman" w:eastAsia="宋体" w:hAnsi="Times New Roman" w:cs="Times New Roman"/>
    </w:rPr>
  </w:style>
  <w:style w:type="character" w:customStyle="1" w:styleId="font31">
    <w:name w:val="font31"/>
    <w:rPr>
      <w:rFonts w:ascii="宋体" w:eastAsia="宋体" w:hAnsi="宋体" w:hint="eastAsia"/>
      <w:color w:val="FF0000"/>
      <w:sz w:val="21"/>
      <w:szCs w:val="21"/>
      <w:u w:val="none"/>
    </w:rPr>
  </w:style>
  <w:style w:type="character" w:customStyle="1" w:styleId="aChar0">
    <w:name w:val="正文文本缩进a Char"/>
    <w:link w:val="affffffffffffffffffffffff8"/>
    <w:rPr>
      <w:rFonts w:ascii="黑体" w:eastAsia="黑体" w:hAnsi="宋体"/>
      <w:b/>
      <w:bCs/>
      <w:sz w:val="24"/>
      <w:szCs w:val="24"/>
    </w:rPr>
  </w:style>
  <w:style w:type="paragraph" w:customStyle="1" w:styleId="affffffffffffffffffffffff8">
    <w:name w:val="正文文本缩进a"/>
    <w:basedOn w:val="af6"/>
    <w:link w:val="aChar0"/>
    <w:pPr>
      <w:spacing w:after="0" w:line="360" w:lineRule="auto"/>
      <w:ind w:leftChars="0" w:left="0" w:firstLineChars="200" w:firstLine="480"/>
    </w:pPr>
    <w:rPr>
      <w:rFonts w:ascii="黑体" w:eastAsia="黑体" w:hAnsi="宋体"/>
      <w:b/>
      <w:bCs/>
      <w:szCs w:val="24"/>
    </w:rPr>
  </w:style>
  <w:style w:type="character" w:customStyle="1" w:styleId="bititle">
    <w:name w:val="bititle"/>
  </w:style>
  <w:style w:type="character" w:customStyle="1" w:styleId="CharChar1CharCharCharCharCharCharCharCharCharCharCharCharCharCharCharCharCharCharCharChar1CharChar">
    <w:name w:val="Char Char1 Char Char Char Char Char Char Char Char Char Char Char Char Char Char Char Char Char Char Char Char1 Char Char"/>
    <w:link w:val="CharChar1CharCharCharCharCharCharCharCharCharCharCharCharCharCharCharCharCharCharCharChar1Char"/>
    <w:rPr>
      <w:rFonts w:ascii="宋体" w:hAnsi="宋体"/>
      <w:sz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3"/>
    <w:link w:val="CharChar1CharCharCharCharCharCharCharCharCharCharCharCharCharCharCharCharCharCharCharChar1CharChar"/>
    <w:pPr>
      <w:spacing w:line="360" w:lineRule="auto"/>
      <w:ind w:firstLineChars="200" w:firstLine="200"/>
    </w:pPr>
    <w:rPr>
      <w:rFonts w:ascii="宋体" w:hAnsi="宋体"/>
      <w:kern w:val="0"/>
      <w:sz w:val="24"/>
      <w:szCs w:val="20"/>
    </w:rPr>
  </w:style>
  <w:style w:type="character" w:customStyle="1" w:styleId="51Char">
    <w:name w:val="环 5级 1 Char"/>
    <w:link w:val="511"/>
    <w:rPr>
      <w:rFonts w:ascii="宋体" w:hAnsi="宋体"/>
      <w:b/>
      <w:snapToGrid/>
      <w:sz w:val="28"/>
      <w:szCs w:val="28"/>
    </w:rPr>
  </w:style>
  <w:style w:type="paragraph" w:customStyle="1" w:styleId="511">
    <w:name w:val="环 5级 1"/>
    <w:basedOn w:val="a3"/>
    <w:link w:val="51Char"/>
    <w:pPr>
      <w:ind w:firstLineChars="200" w:firstLine="200"/>
    </w:pPr>
    <w:rPr>
      <w:rFonts w:ascii="宋体" w:hAnsi="宋体"/>
      <w:b/>
      <w:snapToGrid w:val="0"/>
      <w:kern w:val="0"/>
      <w:sz w:val="28"/>
      <w:szCs w:val="28"/>
    </w:rPr>
  </w:style>
  <w:style w:type="character" w:customStyle="1" w:styleId="a01">
    <w:name w:val="a01"/>
    <w:rPr>
      <w:rFonts w:ascii="Times New Roman" w:eastAsia="宋体" w:hAnsi="Times New Roman" w:cs="Times New Roman"/>
    </w:rPr>
  </w:style>
  <w:style w:type="character" w:customStyle="1" w:styleId="texts">
    <w:name w:val="texts"/>
    <w:rPr>
      <w:rFonts w:ascii="Times New Roman" w:eastAsia="宋体" w:hAnsi="Times New Roman" w:cs="Times New Roman"/>
    </w:rPr>
  </w:style>
  <w:style w:type="character" w:customStyle="1" w:styleId="15Char0">
    <w:name w:val="样式15 Char"/>
    <w:link w:val="157"/>
    <w:rPr>
      <w:rFonts w:ascii="宋体" w:hAnsi="宋体"/>
      <w:color w:val="000000"/>
      <w:sz w:val="28"/>
      <w:szCs w:val="28"/>
    </w:rPr>
  </w:style>
  <w:style w:type="paragraph" w:customStyle="1" w:styleId="157">
    <w:name w:val="样式15"/>
    <w:basedOn w:val="a3"/>
    <w:link w:val="15Char0"/>
    <w:pPr>
      <w:tabs>
        <w:tab w:val="left" w:pos="720"/>
        <w:tab w:val="left" w:pos="840"/>
      </w:tabs>
      <w:adjustRightInd w:val="0"/>
      <w:snapToGrid w:val="0"/>
      <w:spacing w:line="480" w:lineRule="exact"/>
      <w:ind w:left="425" w:firstLineChars="200" w:firstLine="200"/>
      <w:jc w:val="left"/>
    </w:pPr>
    <w:rPr>
      <w:rFonts w:ascii="宋体" w:hAnsi="宋体"/>
      <w:color w:val="000000"/>
      <w:kern w:val="0"/>
      <w:sz w:val="28"/>
      <w:szCs w:val="28"/>
    </w:rPr>
  </w:style>
  <w:style w:type="character" w:customStyle="1" w:styleId="Char1ff">
    <w:name w:val="初设正文 Char1"/>
    <w:link w:val="affffffffffffffffffffffff9"/>
    <w:rPr>
      <w:rFonts w:ascii="Arial" w:hAnsi="Arial"/>
      <w:sz w:val="24"/>
    </w:rPr>
  </w:style>
  <w:style w:type="paragraph" w:customStyle="1" w:styleId="affffffffffffffffffffffff9">
    <w:name w:val="初设正文"/>
    <w:basedOn w:val="a3"/>
    <w:link w:val="Char1ff"/>
    <w:pPr>
      <w:spacing w:after="120" w:line="440" w:lineRule="exact"/>
      <w:ind w:left="425" w:firstLine="425"/>
    </w:pPr>
    <w:rPr>
      <w:rFonts w:ascii="Arial" w:hAnsi="Arial"/>
      <w:kern w:val="0"/>
      <w:sz w:val="24"/>
      <w:szCs w:val="20"/>
    </w:rPr>
  </w:style>
  <w:style w:type="character" w:customStyle="1" w:styleId="Charfffffff2">
    <w:name w:val="表格注释 Char"/>
    <w:link w:val="affffffffffffffffffffffffa"/>
    <w:rPr>
      <w:rFonts w:ascii="楷体_GB2312" w:eastAsia="楷体_GB2312" w:hAnsi="Arial"/>
      <w:sz w:val="18"/>
      <w:szCs w:val="18"/>
    </w:rPr>
  </w:style>
  <w:style w:type="paragraph" w:customStyle="1" w:styleId="affffffffffffffffffffffffa">
    <w:name w:val="表格注释"/>
    <w:basedOn w:val="a3"/>
    <w:link w:val="Charfffffff2"/>
    <w:qFormat/>
    <w:pPr>
      <w:adjustRightInd w:val="0"/>
      <w:snapToGrid w:val="0"/>
      <w:spacing w:line="240" w:lineRule="atLeast"/>
      <w:ind w:firstLineChars="200" w:firstLine="200"/>
    </w:pPr>
    <w:rPr>
      <w:rFonts w:ascii="楷体_GB2312" w:eastAsia="楷体_GB2312" w:hAnsi="Arial"/>
      <w:kern w:val="0"/>
      <w:sz w:val="18"/>
      <w:szCs w:val="18"/>
    </w:rPr>
  </w:style>
  <w:style w:type="character" w:customStyle="1" w:styleId="CharCharffb">
    <w:name w:val="陆晶 正文 Char Char"/>
    <w:link w:val="affffffffffffffffffffffffb"/>
    <w:rPr>
      <w:rFonts w:ascii="黑体" w:eastAsia="黑体"/>
      <w:bCs/>
      <w:szCs w:val="21"/>
      <w:lang w:val="zh-CN"/>
    </w:rPr>
  </w:style>
  <w:style w:type="paragraph" w:customStyle="1" w:styleId="affffffffffffffffffffffffb">
    <w:name w:val="陆晶 正文"/>
    <w:basedOn w:val="a3"/>
    <w:link w:val="CharCharffb"/>
    <w:pPr>
      <w:tabs>
        <w:tab w:val="left" w:pos="5580"/>
      </w:tabs>
      <w:spacing w:line="460" w:lineRule="exact"/>
      <w:ind w:firstLineChars="200" w:firstLine="420"/>
    </w:pPr>
    <w:rPr>
      <w:rFonts w:ascii="黑体" w:eastAsia="黑体"/>
      <w:bCs/>
      <w:kern w:val="0"/>
      <w:sz w:val="20"/>
      <w:szCs w:val="21"/>
      <w:lang w:val="zh-CN"/>
    </w:rPr>
  </w:style>
  <w:style w:type="character" w:customStyle="1" w:styleId="12qChar">
    <w:name w:val="样式12q Char"/>
    <w:link w:val="12q"/>
    <w:rPr>
      <w:sz w:val="28"/>
      <w:szCs w:val="28"/>
    </w:rPr>
  </w:style>
  <w:style w:type="paragraph" w:customStyle="1" w:styleId="12q">
    <w:name w:val="样式12q"/>
    <w:basedOn w:val="a3"/>
    <w:link w:val="12qChar"/>
    <w:pPr>
      <w:spacing w:line="360" w:lineRule="auto"/>
      <w:ind w:firstLineChars="200" w:firstLine="560"/>
    </w:pPr>
    <w:rPr>
      <w:kern w:val="0"/>
      <w:sz w:val="28"/>
      <w:szCs w:val="28"/>
    </w:rPr>
  </w:style>
  <w:style w:type="character" w:customStyle="1" w:styleId="answer-titleh2grid">
    <w:name w:val="answer-title h2 grid"/>
    <w:rPr>
      <w:rFonts w:ascii="Times New Roman" w:eastAsia="宋体" w:hAnsi="Times New Roman" w:cs="Times New Roman"/>
    </w:rPr>
  </w:style>
  <w:style w:type="character" w:customStyle="1" w:styleId="style50">
    <w:name w:val="style5"/>
    <w:rPr>
      <w:rFonts w:ascii="Times New Roman" w:eastAsia="宋体" w:hAnsi="Times New Roman" w:cs="Times New Roman"/>
    </w:rPr>
  </w:style>
  <w:style w:type="character" w:customStyle="1" w:styleId="2Charc">
    <w:name w:val="2标题 Char"/>
    <w:link w:val="2ffff5"/>
    <w:rPr>
      <w:b/>
      <w:sz w:val="24"/>
    </w:rPr>
  </w:style>
  <w:style w:type="paragraph" w:customStyle="1" w:styleId="2ffff5">
    <w:name w:val="2标题"/>
    <w:basedOn w:val="2"/>
    <w:link w:val="2Charc"/>
    <w:qFormat/>
    <w:pPr>
      <w:adjustRightInd w:val="0"/>
      <w:snapToGrid w:val="0"/>
      <w:spacing w:beforeLines="150" w:afterLines="100" w:line="480" w:lineRule="auto"/>
      <w:ind w:firstLineChars="200" w:firstLine="482"/>
      <w:textAlignment w:val="baseline"/>
    </w:pPr>
    <w:rPr>
      <w:rFonts w:ascii="Times New Roman" w:eastAsia="宋体" w:hAnsi="Times New Roman"/>
      <w:bCs w:val="0"/>
      <w:sz w:val="24"/>
      <w:szCs w:val="20"/>
    </w:rPr>
  </w:style>
  <w:style w:type="character" w:customStyle="1" w:styleId="Charfffffff3">
    <w:name w:val="改性沥青正文 Char"/>
    <w:link w:val="affffffffffffffffffffffffc"/>
    <w:rPr>
      <w:rFonts w:ascii="宋体" w:hAnsi="宋体"/>
      <w:color w:val="FF0000"/>
      <w:sz w:val="24"/>
      <w:szCs w:val="24"/>
    </w:rPr>
  </w:style>
  <w:style w:type="paragraph" w:customStyle="1" w:styleId="affffffffffffffffffffffffc">
    <w:name w:val="改性沥青正文"/>
    <w:basedOn w:val="a3"/>
    <w:link w:val="Charfffffff3"/>
    <w:pPr>
      <w:adjustRightInd w:val="0"/>
      <w:snapToGrid w:val="0"/>
      <w:spacing w:line="560" w:lineRule="exact"/>
      <w:ind w:firstLine="482"/>
      <w:jc w:val="left"/>
      <w:textAlignment w:val="baseline"/>
    </w:pPr>
    <w:rPr>
      <w:rFonts w:ascii="宋体" w:hAnsi="宋体"/>
      <w:color w:val="FF0000"/>
      <w:kern w:val="0"/>
      <w:sz w:val="24"/>
    </w:rPr>
  </w:style>
  <w:style w:type="character" w:customStyle="1" w:styleId="style121">
    <w:name w:val="style121"/>
    <w:rPr>
      <w:b/>
      <w:bCs/>
      <w:sz w:val="21"/>
      <w:szCs w:val="21"/>
    </w:rPr>
  </w:style>
  <w:style w:type="character" w:customStyle="1" w:styleId="01Char0">
    <w:name w:val="01 Char"/>
    <w:link w:val="010"/>
    <w:rPr>
      <w:sz w:val="24"/>
      <w:szCs w:val="24"/>
    </w:rPr>
  </w:style>
  <w:style w:type="paragraph" w:customStyle="1" w:styleId="010">
    <w:name w:val="01"/>
    <w:basedOn w:val="a3"/>
    <w:link w:val="01Char0"/>
    <w:qFormat/>
    <w:pPr>
      <w:spacing w:line="360" w:lineRule="auto"/>
      <w:ind w:firstLineChars="200" w:firstLine="480"/>
    </w:pPr>
    <w:rPr>
      <w:kern w:val="0"/>
      <w:sz w:val="24"/>
    </w:rPr>
  </w:style>
  <w:style w:type="character" w:customStyle="1" w:styleId="0850Char">
    <w:name w:val="样式 样式 居中 左侧:  0.85 厘米 + 居中 左侧:  0 厘米 Char"/>
    <w:link w:val="08500"/>
  </w:style>
  <w:style w:type="paragraph" w:customStyle="1" w:styleId="08500">
    <w:name w:val="样式 样式 居中 左侧:  0.85 厘米 + 居中 左侧:  0 厘米"/>
    <w:basedOn w:val="0851"/>
    <w:link w:val="0850Char"/>
    <w:pPr>
      <w:spacing w:line="240" w:lineRule="auto"/>
      <w:ind w:left="0"/>
      <w:jc w:val="center"/>
    </w:pPr>
    <w:rPr>
      <w:rFonts w:cs="Times New Roman"/>
      <w:kern w:val="0"/>
      <w:sz w:val="20"/>
    </w:rPr>
  </w:style>
  <w:style w:type="paragraph" w:customStyle="1" w:styleId="0851">
    <w:name w:val="样式 居中 左侧:  0.85 厘米"/>
    <w:basedOn w:val="a3"/>
    <w:pPr>
      <w:spacing w:line="360" w:lineRule="auto"/>
      <w:ind w:left="480"/>
    </w:pPr>
    <w:rPr>
      <w:rFonts w:cs="宋体"/>
      <w:szCs w:val="20"/>
    </w:rPr>
  </w:style>
  <w:style w:type="character" w:customStyle="1" w:styleId="Charfffffff4">
    <w:name w:val="正文样板 Char"/>
    <w:link w:val="affffffffffffffffffffffffd"/>
    <w:rPr>
      <w:rFonts w:ascii="宋体" w:hAnsi="宋体"/>
      <w:snapToGrid/>
      <w:spacing w:val="6"/>
      <w:sz w:val="24"/>
      <w:szCs w:val="24"/>
    </w:rPr>
  </w:style>
  <w:style w:type="paragraph" w:customStyle="1" w:styleId="affffffffffffffffffffffffd">
    <w:name w:val="正文样板"/>
    <w:basedOn w:val="a3"/>
    <w:link w:val="Charfffffff4"/>
    <w:pPr>
      <w:adjustRightInd w:val="0"/>
      <w:snapToGrid w:val="0"/>
      <w:spacing w:line="360" w:lineRule="auto"/>
      <w:ind w:firstLineChars="200" w:firstLine="504"/>
    </w:pPr>
    <w:rPr>
      <w:rFonts w:ascii="宋体" w:hAnsi="宋体"/>
      <w:snapToGrid w:val="0"/>
      <w:spacing w:val="6"/>
      <w:kern w:val="0"/>
      <w:sz w:val="24"/>
    </w:rPr>
  </w:style>
  <w:style w:type="character" w:customStyle="1" w:styleId="0CharChar">
    <w:name w:val="正文0 Char Char"/>
    <w:link w:val="03"/>
    <w:rPr>
      <w:sz w:val="24"/>
      <w:szCs w:val="24"/>
    </w:rPr>
  </w:style>
  <w:style w:type="paragraph" w:customStyle="1" w:styleId="03">
    <w:name w:val="正文0"/>
    <w:basedOn w:val="a3"/>
    <w:next w:val="a3"/>
    <w:link w:val="0CharChar"/>
    <w:pPr>
      <w:spacing w:line="360" w:lineRule="auto"/>
      <w:ind w:firstLineChars="200" w:firstLine="200"/>
    </w:pPr>
    <w:rPr>
      <w:kern w:val="0"/>
      <w:sz w:val="24"/>
    </w:rPr>
  </w:style>
  <w:style w:type="character" w:customStyle="1" w:styleId="4Char7">
    <w:name w:val="表小4 Char"/>
    <w:link w:val="4ff3"/>
    <w:rPr>
      <w:rFonts w:ascii="宋体" w:hAnsi="宋体"/>
      <w:sz w:val="28"/>
    </w:rPr>
  </w:style>
  <w:style w:type="paragraph" w:customStyle="1" w:styleId="4ff3">
    <w:name w:val="表小4"/>
    <w:basedOn w:val="a3"/>
    <w:link w:val="4Char7"/>
    <w:pPr>
      <w:widowControl/>
      <w:tabs>
        <w:tab w:val="left" w:pos="0"/>
      </w:tabs>
      <w:adjustRightInd w:val="0"/>
      <w:spacing w:line="0" w:lineRule="atLeast"/>
      <w:jc w:val="center"/>
    </w:pPr>
    <w:rPr>
      <w:rFonts w:ascii="宋体" w:hAnsi="宋体"/>
      <w:kern w:val="0"/>
      <w:sz w:val="28"/>
      <w:szCs w:val="20"/>
    </w:rPr>
  </w:style>
  <w:style w:type="character" w:customStyle="1" w:styleId="dandan6-13Char">
    <w:name w:val="dandan6-13四级以下 Char"/>
    <w:link w:val="dandan6-13"/>
    <w:rPr>
      <w:rFonts w:eastAsia="仿宋_GB2312"/>
      <w:b/>
      <w:sz w:val="24"/>
      <w:szCs w:val="24"/>
    </w:rPr>
  </w:style>
  <w:style w:type="paragraph" w:customStyle="1" w:styleId="dandan6-13">
    <w:name w:val="dandan6-13四级以下"/>
    <w:basedOn w:val="a3"/>
    <w:link w:val="dandan6-13Char"/>
    <w:pPr>
      <w:outlineLvl w:val="3"/>
    </w:pPr>
    <w:rPr>
      <w:rFonts w:eastAsia="仿宋_GB2312"/>
      <w:b/>
      <w:kern w:val="0"/>
      <w:sz w:val="24"/>
    </w:rPr>
  </w:style>
  <w:style w:type="character" w:customStyle="1" w:styleId="Char2c">
    <w:name w:val="表号 Char2"/>
    <w:rPr>
      <w:rFonts w:ascii="黑体" w:eastAsia="黑体"/>
    </w:rPr>
  </w:style>
  <w:style w:type="character" w:customStyle="1" w:styleId="Char1ff0">
    <w:name w:val="表内字 Char1"/>
    <w:rPr>
      <w:rFonts w:ascii="Times New Roman" w:eastAsia="宋体" w:hAnsi="Times New Roman" w:cs="Times New Roman"/>
      <w:color w:val="000000"/>
      <w:kern w:val="0"/>
      <w:szCs w:val="20"/>
    </w:rPr>
  </w:style>
  <w:style w:type="character" w:customStyle="1" w:styleId="2Chard">
    <w:name w:val="+ 首行缩进:  2 字符 Char"/>
    <w:link w:val="2ffff6"/>
    <w:rPr>
      <w:rFonts w:ascii="宋体" w:hAnsi="Courier New"/>
    </w:rPr>
  </w:style>
  <w:style w:type="paragraph" w:customStyle="1" w:styleId="2ffff6">
    <w:name w:val="+ 首行缩进:  2 字符"/>
    <w:basedOn w:val="af9"/>
    <w:link w:val="2Chard"/>
    <w:pPr>
      <w:spacing w:line="360" w:lineRule="auto"/>
      <w:ind w:firstLineChars="200" w:firstLine="480"/>
    </w:pPr>
    <w:rPr>
      <w:kern w:val="0"/>
      <w:sz w:val="20"/>
    </w:rPr>
  </w:style>
  <w:style w:type="character" w:customStyle="1" w:styleId="00Char1">
    <w:name w:val="样式 样式 初设正文 + 左侧:  0 厘米 段后: 0 磅 + 宋体 Char"/>
    <w:link w:val="003"/>
    <w:rPr>
      <w:rFonts w:ascii="Arial Unicode MS" w:hAnsi="Arial Unicode MS"/>
      <w:sz w:val="24"/>
    </w:rPr>
  </w:style>
  <w:style w:type="paragraph" w:customStyle="1" w:styleId="003">
    <w:name w:val="样式 样式 初设正文 + 左侧:  0 厘米 段后: 0 磅 + 宋体"/>
    <w:basedOn w:val="a3"/>
    <w:link w:val="00Char1"/>
    <w:pPr>
      <w:spacing w:line="440" w:lineRule="exact"/>
      <w:ind w:firstLine="425"/>
    </w:pPr>
    <w:rPr>
      <w:rFonts w:ascii="Arial Unicode MS" w:hAnsi="Arial Unicode MS"/>
      <w:kern w:val="0"/>
      <w:sz w:val="24"/>
      <w:szCs w:val="20"/>
    </w:rPr>
  </w:style>
  <w:style w:type="character" w:customStyle="1" w:styleId="1Charb">
    <w:name w:val="表头1 Char"/>
    <w:qFormat/>
    <w:rPr>
      <w:rFonts w:eastAsia="黑体"/>
      <w:szCs w:val="21"/>
    </w:rPr>
  </w:style>
  <w:style w:type="character" w:customStyle="1" w:styleId="Charfffffff5">
    <w:name w:val="正文. Char"/>
    <w:link w:val="affffffffffffffffffffffffe"/>
    <w:rPr>
      <w:rFonts w:ascii="Times New Roman;Symbol;Arial;婼" w:eastAsia="Times New Roman;Symbol;Arial;婼"/>
      <w:szCs w:val="21"/>
      <w:lang w:val="en-US" w:eastAsia="zh-CN" w:bidi="ar-SA"/>
    </w:rPr>
  </w:style>
  <w:style w:type="paragraph" w:customStyle="1" w:styleId="affffffffffffffffffffffffe">
    <w:name w:val="正文."/>
    <w:link w:val="Charfffffff5"/>
    <w:pPr>
      <w:widowControl w:val="0"/>
      <w:autoSpaceDE w:val="0"/>
      <w:autoSpaceDN w:val="0"/>
      <w:adjustRightInd w:val="0"/>
      <w:jc w:val="both"/>
    </w:pPr>
    <w:rPr>
      <w:rFonts w:ascii="Times New Roman;Symbol;Arial;婼" w:eastAsia="Times New Roman;Symbol;Arial;婼"/>
      <w:szCs w:val="21"/>
    </w:rPr>
  </w:style>
  <w:style w:type="character" w:customStyle="1" w:styleId="g1">
    <w:name w:val="g1"/>
    <w:rPr>
      <w:rFonts w:ascii="Times New Roman" w:eastAsia="宋体" w:hAnsi="Times New Roman" w:cs="Times New Roman"/>
      <w:color w:val="008000"/>
    </w:rPr>
  </w:style>
  <w:style w:type="character" w:customStyle="1" w:styleId="3Char7">
    <w:name w:val="蒲标题3 Char"/>
    <w:link w:val="3ffd"/>
    <w:rPr>
      <w:b/>
      <w:bCs/>
      <w:color w:val="000000"/>
      <w:sz w:val="24"/>
      <w:szCs w:val="24"/>
    </w:rPr>
  </w:style>
  <w:style w:type="paragraph" w:customStyle="1" w:styleId="3ffd">
    <w:name w:val="蒲标题3"/>
    <w:basedOn w:val="3"/>
    <w:link w:val="3Char7"/>
    <w:pPr>
      <w:autoSpaceDE w:val="0"/>
      <w:autoSpaceDN w:val="0"/>
      <w:adjustRightInd w:val="0"/>
      <w:snapToGrid w:val="0"/>
      <w:spacing w:before="0" w:after="0" w:line="360" w:lineRule="auto"/>
      <w:jc w:val="both"/>
      <w:outlineLvl w:val="0"/>
    </w:pPr>
    <w:rPr>
      <w:rFonts w:ascii="Times New Roman" w:eastAsia="宋体"/>
      <w:color w:val="000000"/>
      <w:sz w:val="24"/>
      <w:szCs w:val="24"/>
    </w:rPr>
  </w:style>
  <w:style w:type="character" w:customStyle="1" w:styleId="3Char8">
    <w:name w:val="自定义标题3 Char"/>
    <w:link w:val="3ffe"/>
    <w:rPr>
      <w:color w:val="0000FF"/>
      <w:sz w:val="28"/>
    </w:rPr>
  </w:style>
  <w:style w:type="paragraph" w:customStyle="1" w:styleId="3ffe">
    <w:name w:val="自定义标题3"/>
    <w:basedOn w:val="a3"/>
    <w:next w:val="a3"/>
    <w:link w:val="3Char8"/>
    <w:pPr>
      <w:widowControl/>
      <w:tabs>
        <w:tab w:val="left" w:pos="1134"/>
        <w:tab w:val="left" w:pos="1290"/>
      </w:tabs>
      <w:adjustRightInd w:val="0"/>
      <w:spacing w:before="100" w:line="480" w:lineRule="atLeast"/>
      <w:ind w:left="210"/>
      <w:textAlignment w:val="bottom"/>
    </w:pPr>
    <w:rPr>
      <w:color w:val="0000FF"/>
      <w:kern w:val="0"/>
      <w:sz w:val="28"/>
      <w:szCs w:val="20"/>
    </w:rPr>
  </w:style>
  <w:style w:type="character" w:customStyle="1" w:styleId="0CharCharChar">
    <w:name w:val="样式 居中 首行缩进:  0 字符 Char Char Char"/>
    <w:link w:val="0CharChar0"/>
    <w:rPr>
      <w:rFonts w:ascii="宋体" w:hAnsi="宋体"/>
      <w:color w:val="000000"/>
      <w:sz w:val="18"/>
      <w:szCs w:val="18"/>
    </w:rPr>
  </w:style>
  <w:style w:type="paragraph" w:customStyle="1" w:styleId="0CharChar0">
    <w:name w:val="样式 居中 首行缩进:  0 字符 Char Char"/>
    <w:basedOn w:val="a3"/>
    <w:next w:val="a3"/>
    <w:link w:val="0CharCharChar"/>
    <w:pPr>
      <w:tabs>
        <w:tab w:val="left" w:pos="9128"/>
      </w:tabs>
      <w:snapToGrid w:val="0"/>
      <w:jc w:val="center"/>
    </w:pPr>
    <w:rPr>
      <w:rFonts w:ascii="宋体" w:hAnsi="宋体"/>
      <w:color w:val="000000"/>
      <w:kern w:val="0"/>
      <w:sz w:val="18"/>
      <w:szCs w:val="18"/>
    </w:rPr>
  </w:style>
  <w:style w:type="character" w:customStyle="1" w:styleId="wangChar">
    <w:name w:val="正文wang Char"/>
    <w:link w:val="wang"/>
    <w:rPr>
      <w:rFonts w:hAnsi="宋体"/>
      <w:szCs w:val="21"/>
    </w:rPr>
  </w:style>
  <w:style w:type="paragraph" w:customStyle="1" w:styleId="wang">
    <w:name w:val="正文wang"/>
    <w:basedOn w:val="a3"/>
    <w:link w:val="wangChar"/>
    <w:pPr>
      <w:adjustRightInd w:val="0"/>
      <w:spacing w:beforeLines="25"/>
      <w:ind w:firstLine="420"/>
    </w:pPr>
    <w:rPr>
      <w:rFonts w:hAnsi="宋体"/>
      <w:kern w:val="0"/>
      <w:sz w:val="20"/>
      <w:szCs w:val="21"/>
    </w:rPr>
  </w:style>
  <w:style w:type="character" w:customStyle="1" w:styleId="Charfffffff6">
    <w:name w:val="表格内字体 Char"/>
    <w:link w:val="afffffffffffffffffffffffff"/>
    <w:rPr>
      <w:szCs w:val="24"/>
    </w:rPr>
  </w:style>
  <w:style w:type="paragraph" w:customStyle="1" w:styleId="afffffffffffffffffffffffff">
    <w:name w:val="表格内字体"/>
    <w:basedOn w:val="affff8"/>
    <w:next w:val="affff8"/>
    <w:link w:val="Charfffffff6"/>
    <w:pPr>
      <w:spacing w:line="240" w:lineRule="exact"/>
      <w:ind w:leftChars="-132" w:left="-277" w:firstLineChars="132" w:firstLine="277"/>
      <w:jc w:val="center"/>
    </w:pPr>
    <w:rPr>
      <w:kern w:val="0"/>
      <w:sz w:val="20"/>
    </w:rPr>
  </w:style>
  <w:style w:type="character" w:customStyle="1" w:styleId="Charfffffff7">
    <w:name w:val="可研表格 Char"/>
    <w:link w:val="afffffffffffffffffffffffff0"/>
    <w:locked/>
    <w:rPr>
      <w:sz w:val="24"/>
      <w:szCs w:val="24"/>
    </w:rPr>
  </w:style>
  <w:style w:type="paragraph" w:customStyle="1" w:styleId="afffffffffffffffffffffffff0">
    <w:name w:val="可研表格"/>
    <w:basedOn w:val="a3"/>
    <w:next w:val="a3"/>
    <w:link w:val="Charfffffff7"/>
    <w:pPr>
      <w:tabs>
        <w:tab w:val="left" w:pos="3686"/>
      </w:tabs>
      <w:spacing w:line="440" w:lineRule="exact"/>
      <w:jc w:val="center"/>
    </w:pPr>
    <w:rPr>
      <w:kern w:val="0"/>
      <w:sz w:val="24"/>
    </w:rPr>
  </w:style>
  <w:style w:type="character" w:customStyle="1" w:styleId="Charfffffff8">
    <w:name w:val="正文文字缩进一 Char"/>
    <w:rPr>
      <w:rFonts w:ascii="宋体" w:eastAsia="宋体" w:hAnsi="宋体" w:cs="Times New Roman"/>
      <w:kern w:val="2"/>
      <w:sz w:val="28"/>
      <w:szCs w:val="28"/>
      <w:lang w:val="en-US" w:eastAsia="zh-CN" w:bidi="ar-SA"/>
    </w:rPr>
  </w:style>
  <w:style w:type="character" w:customStyle="1" w:styleId="Charfffffff9">
    <w:name w:val="正文文字进缩 Char"/>
    <w:rPr>
      <w:rFonts w:ascii="宋体" w:eastAsia="宋体" w:hAnsi="宋体" w:cs="Times New Roman"/>
      <w:kern w:val="2"/>
      <w:sz w:val="28"/>
      <w:lang w:val="en-US" w:eastAsia="zh-CN" w:bidi="ar-SA"/>
    </w:rPr>
  </w:style>
  <w:style w:type="character" w:customStyle="1" w:styleId="Charfffffffa">
    <w:name w:val="表后空格 Char"/>
    <w:link w:val="afffffffffffffffffffffffff1"/>
    <w:rPr>
      <w:rFonts w:ascii="楷体_GB2312" w:eastAsia="楷体_GB2312" w:hAnsi="楷体_GB2312"/>
      <w:sz w:val="24"/>
      <w:szCs w:val="24"/>
    </w:rPr>
  </w:style>
  <w:style w:type="paragraph" w:customStyle="1" w:styleId="afffffffffffffffffffffffff1">
    <w:name w:val="表后空格"/>
    <w:basedOn w:val="afffffffffffffffffffffffff2"/>
    <w:link w:val="Charfffffffa"/>
    <w:qFormat/>
    <w:pPr>
      <w:spacing w:line="240" w:lineRule="exact"/>
      <w:ind w:firstLine="480"/>
    </w:pPr>
    <w:rPr>
      <w:kern w:val="0"/>
    </w:rPr>
  </w:style>
  <w:style w:type="paragraph" w:customStyle="1" w:styleId="afffffffffffffffffffffffff2">
    <w:name w:val="正文 楷体"/>
    <w:basedOn w:val="a3"/>
    <w:link w:val="Charfffffffb"/>
    <w:qFormat/>
    <w:pPr>
      <w:spacing w:line="500" w:lineRule="exact"/>
      <w:ind w:firstLineChars="200" w:firstLine="200"/>
    </w:pPr>
    <w:rPr>
      <w:rFonts w:ascii="楷体_GB2312" w:eastAsia="楷体_GB2312" w:hAnsi="楷体_GB2312"/>
      <w:sz w:val="24"/>
    </w:rPr>
  </w:style>
  <w:style w:type="character" w:customStyle="1" w:styleId="Charfffffffb">
    <w:name w:val="正文 楷体 Char"/>
    <w:link w:val="afffffffffffffffffffffffff2"/>
    <w:rPr>
      <w:rFonts w:ascii="楷体_GB2312" w:eastAsia="楷体_GB2312" w:hAnsi="楷体_GB2312"/>
      <w:kern w:val="2"/>
      <w:sz w:val="24"/>
      <w:szCs w:val="24"/>
    </w:rPr>
  </w:style>
  <w:style w:type="character" w:customStyle="1" w:styleId="dandan6-132Char">
    <w:name w:val="dandan6-13标题2 Char"/>
    <w:link w:val="dandan6-132"/>
    <w:rPr>
      <w:rFonts w:eastAsia="黑体"/>
      <w:b/>
      <w:sz w:val="30"/>
      <w:szCs w:val="32"/>
    </w:rPr>
  </w:style>
  <w:style w:type="paragraph" w:customStyle="1" w:styleId="dandan6-132">
    <w:name w:val="dandan6-13标题2"/>
    <w:basedOn w:val="2"/>
    <w:link w:val="dandan6-132Char"/>
    <w:pPr>
      <w:spacing w:before="120" w:after="120" w:line="360" w:lineRule="auto"/>
      <w:jc w:val="both"/>
    </w:pPr>
    <w:rPr>
      <w:rFonts w:ascii="Times New Roman" w:hAnsi="Times New Roman"/>
      <w:bCs w:val="0"/>
      <w:sz w:val="30"/>
    </w:rPr>
  </w:style>
  <w:style w:type="character" w:customStyle="1" w:styleId="dan7-1CharCharChar">
    <w:name w:val="样式 dan7-1 + 宋体 Char Char Char"/>
    <w:link w:val="dan7-1CharChar"/>
    <w:rPr>
      <w:rFonts w:ascii="宋体" w:hAnsi="宋体"/>
      <w:b/>
      <w:sz w:val="24"/>
      <w:szCs w:val="24"/>
    </w:rPr>
  </w:style>
  <w:style w:type="paragraph" w:customStyle="1" w:styleId="dan7-1CharChar">
    <w:name w:val="样式 dan7-1 + 宋体 Char Char"/>
    <w:basedOn w:val="dan7-1"/>
    <w:link w:val="dan7-1CharCharChar"/>
    <w:rPr>
      <w:rFonts w:ascii="宋体" w:hAnsi="宋体"/>
      <w:b/>
    </w:rPr>
  </w:style>
  <w:style w:type="paragraph" w:customStyle="1" w:styleId="dan7-1">
    <w:name w:val="dan7-1"/>
    <w:basedOn w:val="a3"/>
    <w:link w:val="dan7-1Char"/>
    <w:pPr>
      <w:spacing w:before="40" w:after="40" w:line="360" w:lineRule="auto"/>
      <w:ind w:firstLineChars="200" w:firstLine="200"/>
    </w:pPr>
    <w:rPr>
      <w:kern w:val="0"/>
      <w:sz w:val="24"/>
    </w:rPr>
  </w:style>
  <w:style w:type="character" w:customStyle="1" w:styleId="dan7-1Char">
    <w:name w:val="dan7-1 Char"/>
    <w:link w:val="dan7-1"/>
    <w:rPr>
      <w:sz w:val="24"/>
      <w:szCs w:val="24"/>
    </w:rPr>
  </w:style>
  <w:style w:type="character" w:customStyle="1" w:styleId="03Char">
    <w:name w:val="03 Char"/>
    <w:link w:val="030"/>
    <w:rPr>
      <w:rFonts w:ascii="宋体" w:hAnsi="Courier New"/>
      <w:sz w:val="24"/>
      <w:szCs w:val="24"/>
    </w:rPr>
  </w:style>
  <w:style w:type="paragraph" w:customStyle="1" w:styleId="030">
    <w:name w:val="03"/>
    <w:basedOn w:val="a3"/>
    <w:link w:val="03Char"/>
    <w:qFormat/>
    <w:pPr>
      <w:spacing w:line="360" w:lineRule="auto"/>
      <w:ind w:firstLineChars="200" w:firstLine="480"/>
    </w:pPr>
    <w:rPr>
      <w:rFonts w:ascii="宋体" w:hAnsi="Courier New"/>
      <w:kern w:val="0"/>
      <w:sz w:val="24"/>
    </w:rPr>
  </w:style>
  <w:style w:type="character" w:customStyle="1" w:styleId="grid-rask-time">
    <w:name w:val="grid-r ask-time"/>
    <w:rPr>
      <w:rFonts w:ascii="Times New Roman" w:eastAsia="宋体" w:hAnsi="Times New Roman" w:cs="Times New Roman"/>
    </w:rPr>
  </w:style>
  <w:style w:type="character" w:customStyle="1" w:styleId="product-summary1">
    <w:name w:val="product-summary1"/>
    <w:rPr>
      <w:rFonts w:ascii="Times New Roman" w:eastAsia="宋体" w:hAnsi="Times New Roman" w:cs="Times New Roman"/>
      <w:color w:val="999999"/>
      <w:sz w:val="28"/>
      <w:szCs w:val="28"/>
    </w:rPr>
  </w:style>
  <w:style w:type="character" w:customStyle="1" w:styleId="220Char">
    <w:name w:val="标题 2 + 行距: 标题2+首行缩进 0倍 Char"/>
    <w:link w:val="2200"/>
    <w:rPr>
      <w:rFonts w:ascii="黑体" w:eastAsia="黑体"/>
      <w:sz w:val="30"/>
    </w:rPr>
  </w:style>
  <w:style w:type="paragraph" w:customStyle="1" w:styleId="2200">
    <w:name w:val="标题 2 + 行距: 标题2+首行缩进 0倍"/>
    <w:basedOn w:val="2"/>
    <w:link w:val="220Char"/>
    <w:pPr>
      <w:tabs>
        <w:tab w:val="left" w:pos="8140"/>
      </w:tabs>
      <w:spacing w:before="0" w:after="0" w:line="360" w:lineRule="auto"/>
      <w:jc w:val="both"/>
    </w:pPr>
    <w:rPr>
      <w:rFonts w:ascii="黑体" w:hAnsi="Times New Roman"/>
      <w:b w:val="0"/>
      <w:bCs w:val="0"/>
      <w:sz w:val="30"/>
      <w:szCs w:val="20"/>
    </w:rPr>
  </w:style>
  <w:style w:type="character" w:customStyle="1" w:styleId="SChar">
    <w:name w:val="图号S Char"/>
    <w:link w:val="S1"/>
    <w:rPr>
      <w:rFonts w:eastAsia="仿宋_GB2312"/>
      <w:b/>
      <w:sz w:val="24"/>
    </w:rPr>
  </w:style>
  <w:style w:type="paragraph" w:customStyle="1" w:styleId="S1">
    <w:name w:val="图号S"/>
    <w:basedOn w:val="5"/>
    <w:next w:val="S2"/>
    <w:link w:val="SChar"/>
    <w:pPr>
      <w:tabs>
        <w:tab w:val="clear" w:pos="2700"/>
        <w:tab w:val="left" w:pos="1008"/>
      </w:tabs>
      <w:autoSpaceDE/>
      <w:autoSpaceDN/>
      <w:adjustRightInd/>
      <w:spacing w:before="0" w:after="0" w:line="240" w:lineRule="auto"/>
      <w:ind w:left="1008" w:hanging="1008"/>
      <w:jc w:val="center"/>
      <w:textAlignment w:val="auto"/>
    </w:pPr>
    <w:rPr>
      <w:rFonts w:ascii="Times New Roman" w:eastAsia="仿宋_GB2312"/>
      <w:color w:val="auto"/>
      <w:kern w:val="0"/>
      <w:sz w:val="24"/>
      <w:szCs w:val="20"/>
    </w:rPr>
  </w:style>
  <w:style w:type="paragraph" w:customStyle="1" w:styleId="S2">
    <w:name w:val="正文段落S"/>
    <w:basedOn w:val="a3"/>
    <w:pPr>
      <w:spacing w:line="360" w:lineRule="auto"/>
      <w:ind w:firstLineChars="200" w:firstLine="420"/>
    </w:pPr>
    <w:rPr>
      <w:rFonts w:eastAsia="仿宋_GB2312"/>
      <w:snapToGrid w:val="0"/>
      <w:kern w:val="0"/>
      <w:sz w:val="24"/>
      <w:szCs w:val="20"/>
    </w:rPr>
  </w:style>
  <w:style w:type="character" w:customStyle="1" w:styleId="jczi14">
    <w:name w:val="jczi14"/>
    <w:rPr>
      <w:rFonts w:ascii="Times New Roman" w:eastAsia="宋体" w:hAnsi="Times New Roman" w:cs="Times New Roman"/>
    </w:rPr>
  </w:style>
  <w:style w:type="character" w:customStyle="1" w:styleId="hb3TimesNewRomanChar">
    <w:name w:val="样式 hb3 + Times New Roman Char"/>
    <w:link w:val="hb3TimesNewRoman"/>
    <w:rPr>
      <w:rFonts w:ascii="宋体" w:hAnsi="宋体"/>
      <w:b/>
      <w:bCs/>
      <w:sz w:val="24"/>
      <w:szCs w:val="32"/>
    </w:rPr>
  </w:style>
  <w:style w:type="paragraph" w:customStyle="1" w:styleId="hb3TimesNewRoman">
    <w:name w:val="样式 hb3 + Times New Roman"/>
    <w:basedOn w:val="hb3"/>
    <w:next w:val="ab"/>
    <w:link w:val="hb3TimesNewRomanChar"/>
    <w:pPr>
      <w:spacing w:after="360" w:line="240" w:lineRule="auto"/>
      <w:jc w:val="left"/>
    </w:pPr>
    <w:rPr>
      <w:rFonts w:ascii="宋体" w:hAnsi="宋体"/>
      <w:b/>
      <w:bCs/>
      <w:color w:val="auto"/>
      <w:szCs w:val="32"/>
    </w:rPr>
  </w:style>
  <w:style w:type="character" w:customStyle="1" w:styleId="1Charc">
    <w:name w:val="改性沥青正文1 Char"/>
    <w:link w:val="1ffffe"/>
  </w:style>
  <w:style w:type="paragraph" w:customStyle="1" w:styleId="1ffffe">
    <w:name w:val="改性沥青正文1"/>
    <w:basedOn w:val="affffffffffffffffffffffffc"/>
    <w:link w:val="1Charc"/>
    <w:rPr>
      <w:rFonts w:ascii="Times New Roman" w:hAnsi="Times New Roman"/>
      <w:color w:val="auto"/>
      <w:sz w:val="20"/>
      <w:szCs w:val="20"/>
    </w:rPr>
  </w:style>
  <w:style w:type="character" w:customStyle="1" w:styleId="dandan6-13Char0">
    <w:name w:val="样式 dandan6-13四级以下 + Char"/>
    <w:link w:val="dandan6-130"/>
    <w:rPr>
      <w:rFonts w:eastAsia="仿宋_GB2312"/>
      <w:b/>
      <w:bCs/>
      <w:sz w:val="24"/>
      <w:szCs w:val="24"/>
    </w:rPr>
  </w:style>
  <w:style w:type="paragraph" w:customStyle="1" w:styleId="dandan6-130">
    <w:name w:val="样式 dandan6-13四级以下 +"/>
    <w:basedOn w:val="dandan6-13"/>
    <w:link w:val="dandan6-13Char0"/>
    <w:rPr>
      <w:bCs/>
    </w:rPr>
  </w:style>
  <w:style w:type="character" w:customStyle="1" w:styleId="10115Char">
    <w:name w:val="样式 小四 首行缩进:  1.01 厘米 行距: 1.5 倍行距 Char"/>
    <w:link w:val="10115"/>
    <w:rPr>
      <w:sz w:val="24"/>
    </w:rPr>
  </w:style>
  <w:style w:type="paragraph" w:customStyle="1" w:styleId="10115">
    <w:name w:val="样式 小四 首行缩进:  1.01 厘米 行距: 1.5 倍行距"/>
    <w:basedOn w:val="a3"/>
    <w:link w:val="10115Char"/>
    <w:pPr>
      <w:adjustRightInd w:val="0"/>
      <w:spacing w:line="360" w:lineRule="auto"/>
      <w:ind w:firstLine="570"/>
      <w:jc w:val="left"/>
      <w:textAlignment w:val="baseline"/>
    </w:pPr>
    <w:rPr>
      <w:kern w:val="0"/>
      <w:sz w:val="24"/>
      <w:szCs w:val="20"/>
    </w:rPr>
  </w:style>
  <w:style w:type="character" w:customStyle="1" w:styleId="1Chard">
    <w:name w:val="1标题 Char"/>
    <w:rPr>
      <w:rFonts w:ascii="宋体" w:hAnsi="宋体"/>
      <w:b/>
      <w:kern w:val="44"/>
      <w:sz w:val="30"/>
      <w:szCs w:val="30"/>
    </w:rPr>
  </w:style>
  <w:style w:type="character" w:customStyle="1" w:styleId="GB2312Char">
    <w:name w:val="正文 + (中文) 仿宋_GB2312 Char"/>
    <w:aliases w:val="小四 Char,全部大写 Char"/>
    <w:link w:val="GB23120"/>
    <w:rPr>
      <w:rFonts w:eastAsia="仿宋_GB2312"/>
      <w:caps/>
      <w:sz w:val="24"/>
      <w:szCs w:val="24"/>
    </w:rPr>
  </w:style>
  <w:style w:type="paragraph" w:customStyle="1" w:styleId="GB23120">
    <w:name w:val="正文 + (中文) 仿宋_GB2312"/>
    <w:basedOn w:val="a3"/>
    <w:link w:val="GB2312Char"/>
    <w:pPr>
      <w:spacing w:line="360" w:lineRule="auto"/>
      <w:ind w:firstLineChars="200" w:firstLine="480"/>
    </w:pPr>
    <w:rPr>
      <w:rFonts w:eastAsia="仿宋_GB2312"/>
      <w:caps/>
      <w:kern w:val="0"/>
      <w:sz w:val="24"/>
    </w:rPr>
  </w:style>
  <w:style w:type="character" w:customStyle="1" w:styleId="big1">
    <w:name w:val="big1"/>
    <w:rPr>
      <w:rFonts w:ascii="Times New Roman" w:eastAsia="宋体" w:hAnsi="Times New Roman" w:cs="Times New Roman"/>
      <w:sz w:val="28"/>
      <w:szCs w:val="28"/>
    </w:rPr>
  </w:style>
  <w:style w:type="character" w:customStyle="1" w:styleId="000Char">
    <w:name w:val="000 Char"/>
    <w:link w:val="0000"/>
    <w:rPr>
      <w:sz w:val="24"/>
      <w:szCs w:val="24"/>
    </w:rPr>
  </w:style>
  <w:style w:type="paragraph" w:customStyle="1" w:styleId="0000">
    <w:name w:val="000"/>
    <w:basedOn w:val="a3"/>
    <w:link w:val="000Char"/>
    <w:qFormat/>
    <w:pPr>
      <w:spacing w:line="360" w:lineRule="auto"/>
      <w:ind w:firstLineChars="200" w:firstLine="480"/>
    </w:pPr>
    <w:rPr>
      <w:kern w:val="0"/>
      <w:sz w:val="24"/>
    </w:rPr>
  </w:style>
  <w:style w:type="character" w:customStyle="1" w:styleId="CharCharffc">
    <w:name w:val="样式 正文缩进正文（首行缩进两字） Char标题四 + (西文) 宋体 小四 Char"/>
    <w:link w:val="Charfffffffc"/>
    <w:rPr>
      <w:rFonts w:ascii="宋体" w:eastAsia="仿宋_GB2312" w:hAnsi="宋体"/>
      <w:color w:val="000000"/>
      <w:sz w:val="28"/>
      <w:szCs w:val="28"/>
    </w:rPr>
  </w:style>
  <w:style w:type="paragraph" w:customStyle="1" w:styleId="Charfffffffc">
    <w:name w:val="样式 正文缩进正文（首行缩进两字） Char标题四 + (西文) 宋体 小四"/>
    <w:basedOn w:val="ab"/>
    <w:link w:val="CharCharffc"/>
    <w:pPr>
      <w:snapToGrid w:val="0"/>
      <w:spacing w:line="312" w:lineRule="auto"/>
      <w:ind w:firstLineChars="200" w:firstLine="560"/>
    </w:pPr>
    <w:rPr>
      <w:rFonts w:ascii="宋体" w:eastAsia="仿宋_GB2312" w:hAnsi="宋体"/>
      <w:color w:val="000000"/>
      <w:kern w:val="0"/>
      <w:szCs w:val="28"/>
    </w:rPr>
  </w:style>
  <w:style w:type="character" w:customStyle="1" w:styleId="3Char9">
    <w:name w:val="样式 标题 3 + 黑色 Char"/>
    <w:link w:val="3fff"/>
    <w:rPr>
      <w:b/>
      <w:snapToGrid/>
      <w:color w:val="000000"/>
      <w:sz w:val="28"/>
      <w:szCs w:val="32"/>
    </w:rPr>
  </w:style>
  <w:style w:type="paragraph" w:customStyle="1" w:styleId="3fff">
    <w:name w:val="样式 标题 3 + 黑色"/>
    <w:basedOn w:val="3"/>
    <w:link w:val="3Char9"/>
    <w:pPr>
      <w:keepNext w:val="0"/>
      <w:keepLines w:val="0"/>
      <w:adjustRightInd w:val="0"/>
      <w:snapToGrid w:val="0"/>
      <w:spacing w:before="0" w:after="0" w:line="300" w:lineRule="auto"/>
      <w:ind w:left="1"/>
      <w:jc w:val="both"/>
    </w:pPr>
    <w:rPr>
      <w:rFonts w:ascii="Times New Roman" w:eastAsia="宋体"/>
      <w:bCs w:val="0"/>
      <w:snapToGrid w:val="0"/>
      <w:color w:val="000000"/>
      <w:sz w:val="28"/>
    </w:rPr>
  </w:style>
  <w:style w:type="character" w:customStyle="1" w:styleId="headline-content10">
    <w:name w:val="headline-content10"/>
    <w:rPr>
      <w:rFonts w:ascii="Times New Roman" w:eastAsia="宋体" w:hAnsi="Times New Roman" w:cs="Times New Roman"/>
    </w:rPr>
  </w:style>
  <w:style w:type="character" w:customStyle="1" w:styleId="Heading3Char">
    <w:name w:val="Heading 3 Char"/>
    <w:rPr>
      <w:rFonts w:ascii="Times New Roman" w:eastAsia="宋体" w:hAnsi="Times New Roman" w:cs="Times New Roman"/>
      <w:b/>
      <w:bCs/>
      <w:kern w:val="2"/>
      <w:sz w:val="32"/>
      <w:szCs w:val="32"/>
      <w:lang w:val="en-US" w:eastAsia="zh-CN" w:bidi="ar-SA"/>
    </w:rPr>
  </w:style>
  <w:style w:type="character" w:customStyle="1" w:styleId="f-pipe3">
    <w:name w:val="f-pipe3"/>
    <w:rPr>
      <w:rFonts w:ascii="Times New Roman" w:eastAsia="宋体" w:hAnsi="Times New Roman" w:cs="Times New Roman"/>
      <w:color w:val="C1C1C1"/>
    </w:rPr>
  </w:style>
  <w:style w:type="character" w:customStyle="1" w:styleId="grid-rrealname-time">
    <w:name w:val="grid-r realname-time"/>
    <w:rPr>
      <w:rFonts w:ascii="Times New Roman" w:eastAsia="宋体" w:hAnsi="Times New Roman" w:cs="Times New Roman"/>
    </w:rPr>
  </w:style>
  <w:style w:type="character" w:customStyle="1" w:styleId="Charfffffffd">
    <w:name w:val="报告书表格题注 Char"/>
    <w:link w:val="afffffffffffffffffffffffff3"/>
    <w:rPr>
      <w:rFonts w:eastAsia="黑体"/>
      <w:sz w:val="24"/>
      <w:szCs w:val="24"/>
    </w:rPr>
  </w:style>
  <w:style w:type="paragraph" w:customStyle="1" w:styleId="afffffffffffffffffffffffff3">
    <w:name w:val="报告书表格题注"/>
    <w:basedOn w:val="ac"/>
    <w:link w:val="Charfffffffd"/>
    <w:pPr>
      <w:keepNext/>
      <w:spacing w:before="0" w:after="0" w:line="360" w:lineRule="auto"/>
      <w:ind w:firstLineChars="200" w:firstLine="200"/>
      <w:jc w:val="both"/>
    </w:pPr>
    <w:rPr>
      <w:rFonts w:eastAsia="黑体"/>
      <w:kern w:val="0"/>
      <w:sz w:val="24"/>
      <w:szCs w:val="24"/>
    </w:rPr>
  </w:style>
  <w:style w:type="character" w:customStyle="1" w:styleId="212H2h21121111211Char11Char">
    <w:name w:val="样式 标题 21标题2H2h2第一层条1.1标题 2节标题 1.11.1标题2节标题 1.1 Char1.1... Char"/>
    <w:link w:val="212H2h21121111211Char11"/>
    <w:rPr>
      <w:rFonts w:ascii="Arial" w:hAnsi="Arial"/>
      <w:b/>
      <w:bCs/>
      <w:sz w:val="30"/>
    </w:rPr>
  </w:style>
  <w:style w:type="paragraph" w:customStyle="1" w:styleId="212H2h21121111211Char11">
    <w:name w:val="样式 标题 21标题2H2h2第一层条1.1标题 2节标题 1.11.1标题2节标题 1.1 Char1.1..."/>
    <w:basedOn w:val="2"/>
    <w:link w:val="212H2h21121111211Char11Char"/>
    <w:pPr>
      <w:spacing w:before="0" w:after="0" w:line="415" w:lineRule="auto"/>
      <w:ind w:firstLineChars="200" w:firstLine="420"/>
      <w:jc w:val="both"/>
    </w:pPr>
    <w:rPr>
      <w:rFonts w:eastAsia="宋体"/>
      <w:sz w:val="30"/>
      <w:szCs w:val="20"/>
    </w:rPr>
  </w:style>
  <w:style w:type="character" w:customStyle="1" w:styleId="3h33rdlevelH33Head3level3PIM3Level3Head2Char">
    <w:name w:val="样式 标题 3h33rd levelH33Head 3level_3PIM 3Level 3 Head二级节名...2 Char"/>
    <w:link w:val="3h33rdlevelH33Head3level3PIM3Level3Head2"/>
    <w:rPr>
      <w:rFonts w:eastAsia="华文中宋" w:hAnsi="华文中宋"/>
      <w:bCs/>
      <w:sz w:val="24"/>
      <w:szCs w:val="28"/>
    </w:rPr>
  </w:style>
  <w:style w:type="paragraph" w:customStyle="1" w:styleId="3h33rdlevelH33Head3level3PIM3Level3Head2">
    <w:name w:val="样式 标题 3h33rd levelH33Head 3level_3PIM 3Level 3 Head二级节名...2"/>
    <w:basedOn w:val="3"/>
    <w:link w:val="3h33rdlevelH33Head3level3PIM3Level3Head2Char"/>
    <w:qFormat/>
    <w:pPr>
      <w:tabs>
        <w:tab w:val="left" w:pos="0"/>
      </w:tabs>
      <w:spacing w:before="120" w:after="120" w:line="240" w:lineRule="auto"/>
      <w:jc w:val="both"/>
    </w:pPr>
    <w:rPr>
      <w:rFonts w:ascii="Times New Roman" w:eastAsia="华文中宋" w:hAnsi="华文中宋"/>
      <w:b w:val="0"/>
      <w:sz w:val="24"/>
      <w:szCs w:val="28"/>
    </w:rPr>
  </w:style>
  <w:style w:type="character" w:customStyle="1" w:styleId="Charfffffffe">
    <w:name w:val="表注 Char"/>
    <w:link w:val="afffffffffffffffffffffffff4"/>
    <w:rPr>
      <w:rFonts w:ascii="宋体" w:hAnsi="宋体"/>
      <w:sz w:val="18"/>
      <w:szCs w:val="21"/>
    </w:rPr>
  </w:style>
  <w:style w:type="paragraph" w:customStyle="1" w:styleId="afffffffffffffffffffffffff4">
    <w:name w:val="表注"/>
    <w:basedOn w:val="a3"/>
    <w:next w:val="a3"/>
    <w:link w:val="Charfffffffe"/>
    <w:pPr>
      <w:keepLines/>
      <w:spacing w:line="240" w:lineRule="atLeast"/>
    </w:pPr>
    <w:rPr>
      <w:rFonts w:ascii="宋体" w:hAnsi="宋体"/>
      <w:kern w:val="0"/>
      <w:sz w:val="18"/>
      <w:szCs w:val="21"/>
    </w:rPr>
  </w:style>
  <w:style w:type="character" w:customStyle="1" w:styleId="Charffffffff">
    <w:name w:val="正文内容 Char"/>
    <w:rPr>
      <w:rFonts w:ascii="Times New Roman" w:eastAsia="宋体" w:hAnsi="Times New Roman" w:cs="Times New Roman"/>
      <w:kern w:val="2"/>
      <w:sz w:val="28"/>
      <w:lang w:val="en-US" w:eastAsia="zh-CN" w:bidi="ar-SA"/>
    </w:rPr>
  </w:style>
  <w:style w:type="character" w:customStyle="1" w:styleId="Char1ff1">
    <w:name w:val="正文文本缩进一 Char1"/>
    <w:rPr>
      <w:rFonts w:ascii="Times New Roman" w:eastAsia="宋体" w:hAnsi="Times New Roman" w:cs="Times New Roman"/>
      <w:kern w:val="2"/>
      <w:sz w:val="28"/>
      <w:szCs w:val="24"/>
      <w:lang w:val="en-US" w:eastAsia="zh-CN" w:bidi="ar-SA"/>
    </w:rPr>
  </w:style>
  <w:style w:type="character" w:customStyle="1" w:styleId="Charffffffff0">
    <w:name w:val="正文：段落格式 Char"/>
    <w:link w:val="afffffffffffffffffffffffff5"/>
    <w:rPr>
      <w:rFonts w:ascii="宋体" w:hAnsi="宋体"/>
      <w:color w:val="000000"/>
      <w:kern w:val="15"/>
      <w:sz w:val="24"/>
      <w:szCs w:val="24"/>
    </w:rPr>
  </w:style>
  <w:style w:type="paragraph" w:customStyle="1" w:styleId="afffffffffffffffffffffffff5">
    <w:name w:val="正文：段落格式"/>
    <w:basedOn w:val="a3"/>
    <w:link w:val="Charffffffff0"/>
    <w:pPr>
      <w:spacing w:line="360" w:lineRule="auto"/>
      <w:ind w:leftChars="3" w:left="6" w:right="-91" w:firstLineChars="200" w:firstLine="480"/>
    </w:pPr>
    <w:rPr>
      <w:rFonts w:ascii="宋体" w:hAnsi="宋体"/>
      <w:color w:val="000000"/>
      <w:kern w:val="15"/>
      <w:sz w:val="24"/>
    </w:rPr>
  </w:style>
  <w:style w:type="character" w:customStyle="1" w:styleId="2H211lxb211h2CharCharChar">
    <w:name w:val="样式 标题 2节H2节标题 1.1二级标题标题 lxb21.1h2第一层条二级标题 Char表标题单位名... Char Char"/>
    <w:link w:val="2H211lxb211h2CharChar"/>
    <w:rPr>
      <w:rFonts w:ascii="黑体" w:eastAsia="黑体" w:hAnsi="宋体"/>
      <w:bCs/>
      <w:color w:val="000000"/>
      <w:sz w:val="28"/>
      <w:szCs w:val="28"/>
    </w:rPr>
  </w:style>
  <w:style w:type="paragraph" w:customStyle="1" w:styleId="2H211lxb211h2CharChar">
    <w:name w:val="样式 标题 2节H2节标题 1.1二级标题标题 lxb21.1h2第一层条二级标题 Char表标题单位名... Char"/>
    <w:basedOn w:val="2"/>
    <w:link w:val="2H211lxb211h2CharCharChar"/>
    <w:pPr>
      <w:keepNext w:val="0"/>
      <w:keepLines w:val="0"/>
      <w:overflowPunct w:val="0"/>
      <w:autoSpaceDE w:val="0"/>
      <w:autoSpaceDN w:val="0"/>
      <w:adjustRightInd w:val="0"/>
      <w:spacing w:before="0" w:after="0" w:line="360" w:lineRule="auto"/>
      <w:ind w:left="314" w:hanging="314"/>
      <w:jc w:val="both"/>
      <w:textAlignment w:val="baseline"/>
    </w:pPr>
    <w:rPr>
      <w:rFonts w:ascii="黑体" w:hAnsi="宋体"/>
      <w:b w:val="0"/>
      <w:color w:val="000000"/>
      <w:sz w:val="28"/>
      <w:szCs w:val="28"/>
    </w:rPr>
  </w:style>
  <w:style w:type="character" w:customStyle="1" w:styleId="Charffffffff1">
    <w:name w:val="正文＋黑体 Char"/>
    <w:link w:val="afffffffffffffffffffffffff6"/>
    <w:rPr>
      <w:rFonts w:eastAsia="黑体"/>
      <w:sz w:val="24"/>
      <w:szCs w:val="24"/>
    </w:rPr>
  </w:style>
  <w:style w:type="paragraph" w:customStyle="1" w:styleId="afffffffffffffffffffffffff6">
    <w:name w:val="正文＋黑体"/>
    <w:basedOn w:val="a3"/>
    <w:link w:val="Charffffffff1"/>
    <w:pPr>
      <w:spacing w:beforeLines="50" w:afterLines="50"/>
      <w:ind w:firstLineChars="200" w:firstLine="480"/>
    </w:pPr>
    <w:rPr>
      <w:rFonts w:eastAsia="黑体"/>
      <w:kern w:val="0"/>
      <w:sz w:val="24"/>
    </w:rPr>
  </w:style>
  <w:style w:type="character" w:customStyle="1" w:styleId="Charffffffff2">
    <w:name w:val="明显引用 Char"/>
    <w:link w:val="afffffffffffffffffffffffff7"/>
    <w:locked/>
    <w:rPr>
      <w:b/>
      <w:i/>
      <w:sz w:val="24"/>
      <w:lang w:eastAsia="en-US" w:bidi="en-US"/>
    </w:rPr>
  </w:style>
  <w:style w:type="paragraph" w:styleId="afffffffffffffffffffffffff7">
    <w:name w:val="Intense Quote"/>
    <w:basedOn w:val="a3"/>
    <w:next w:val="a3"/>
    <w:link w:val="Charffffffff2"/>
    <w:qFormat/>
    <w:pPr>
      <w:widowControl/>
      <w:ind w:left="720" w:right="720"/>
      <w:jc w:val="left"/>
    </w:pPr>
    <w:rPr>
      <w:b/>
      <w:i/>
      <w:kern w:val="0"/>
      <w:sz w:val="24"/>
      <w:szCs w:val="20"/>
      <w:lang w:eastAsia="en-US" w:bidi="en-US"/>
    </w:rPr>
  </w:style>
  <w:style w:type="character" w:customStyle="1" w:styleId="Char1ff2">
    <w:name w:val="明显引用 Char1"/>
    <w:uiPriority w:val="99"/>
    <w:rPr>
      <w:b/>
      <w:bCs/>
      <w:i/>
      <w:iCs/>
      <w:color w:val="4F81BD"/>
      <w:kern w:val="2"/>
      <w:sz w:val="21"/>
      <w:szCs w:val="24"/>
    </w:rPr>
  </w:style>
  <w:style w:type="character" w:customStyle="1" w:styleId="Charffffffff3">
    <w:name w:val="样式 表头 + 五号 Char"/>
    <w:link w:val="afffffffffffffffffffffffff8"/>
    <w:rPr>
      <w:rFonts w:ascii="黑体" w:eastAsia="黑体"/>
      <w:sz w:val="24"/>
      <w:szCs w:val="24"/>
    </w:rPr>
  </w:style>
  <w:style w:type="paragraph" w:customStyle="1" w:styleId="afffffffffffffffffffffffff8">
    <w:name w:val="样式 表头 + 五号"/>
    <w:basedOn w:val="aff3"/>
    <w:link w:val="Charffffffff3"/>
    <w:pPr>
      <w:keepNext/>
      <w:snapToGrid/>
      <w:spacing w:line="240" w:lineRule="auto"/>
      <w:ind w:left="0" w:firstLine="0"/>
      <w:textAlignment w:val="auto"/>
    </w:pPr>
    <w:rPr>
      <w:rFonts w:ascii="黑体" w:eastAsia="黑体"/>
      <w:sz w:val="24"/>
      <w:szCs w:val="24"/>
    </w:rPr>
  </w:style>
  <w:style w:type="character" w:customStyle="1" w:styleId="211112SeBSH-2h2l22ndlevelTitre22HeaderChar">
    <w:name w:val="样式 标题 2节标题 1.11.1标题2SeBSH-2h2l22nd levelTitre22Header ... Char"/>
    <w:link w:val="211112SeBSH-2h2l22ndlevelTitre22Header"/>
    <w:rPr>
      <w:rFonts w:ascii="宋体" w:eastAsia="黑体" w:hAnsi="宋体"/>
      <w:bCs/>
      <w:sz w:val="24"/>
      <w:szCs w:val="32"/>
    </w:rPr>
  </w:style>
  <w:style w:type="paragraph" w:customStyle="1" w:styleId="211112SeBSH-2h2l22ndlevelTitre22Header">
    <w:name w:val="样式 标题 2节标题 1.11.1标题2SeBSH-2h2l22nd levelTitre22Header ..."/>
    <w:basedOn w:val="2"/>
    <w:link w:val="211112SeBSH-2h2l22ndlevelTitre22HeaderChar"/>
    <w:pPr>
      <w:spacing w:line="415" w:lineRule="auto"/>
      <w:jc w:val="both"/>
    </w:pPr>
    <w:rPr>
      <w:rFonts w:ascii="宋体" w:hAnsi="宋体"/>
      <w:b w:val="0"/>
      <w:sz w:val="24"/>
    </w:rPr>
  </w:style>
  <w:style w:type="character" w:customStyle="1" w:styleId="666666-Char0">
    <w:name w:val="666666-图的标识 Char"/>
    <w:link w:val="666666-0"/>
    <w:rPr>
      <w:rFonts w:ascii="黑体" w:eastAsia="黑体" w:hAnsi="宋体"/>
      <w:szCs w:val="21"/>
      <w:lang w:val="en-US" w:eastAsia="zh-CN" w:bidi="ar-SA"/>
    </w:rPr>
  </w:style>
  <w:style w:type="paragraph" w:customStyle="1" w:styleId="666666-0">
    <w:name w:val="666666-图的标识"/>
    <w:link w:val="666666-Char0"/>
    <w:pPr>
      <w:spacing w:beforeLines="50"/>
      <w:jc w:val="center"/>
    </w:pPr>
    <w:rPr>
      <w:rFonts w:ascii="黑体" w:eastAsia="黑体" w:hAnsi="宋体"/>
      <w:szCs w:val="21"/>
    </w:rPr>
  </w:style>
  <w:style w:type="character" w:customStyle="1" w:styleId="cucd-0Char1">
    <w:name w:val="cucd-0 Char1"/>
    <w:semiHidden/>
    <w:rPr>
      <w:rFonts w:eastAsia="Times New Roman"/>
      <w:kern w:val="2"/>
      <w:sz w:val="24"/>
      <w:szCs w:val="24"/>
    </w:rPr>
  </w:style>
  <w:style w:type="character" w:customStyle="1" w:styleId="33CharChar3CharTimesNewRomanChar">
    <w:name w:val="样式 标题 3标题 3 Char Char标题 3 Char + (西文) Times New Roman (中文) 宋体 Char"/>
    <w:link w:val="33CharChar3CharTimesNewRoman"/>
    <w:semiHidden/>
    <w:rPr>
      <w:b/>
      <w:bCs/>
      <w:sz w:val="32"/>
      <w:szCs w:val="32"/>
    </w:rPr>
  </w:style>
  <w:style w:type="paragraph" w:customStyle="1" w:styleId="33CharChar3CharTimesNewRoman">
    <w:name w:val="样式 标题 3标题 3 Char Char标题 3 Char + (西文) Times New Roman (中文) 宋体"/>
    <w:basedOn w:val="3"/>
    <w:link w:val="33CharChar3CharTimesNewRomanChar"/>
    <w:semiHidden/>
    <w:pPr>
      <w:tabs>
        <w:tab w:val="left" w:pos="1260"/>
      </w:tabs>
      <w:ind w:left="1260" w:hanging="420"/>
      <w:jc w:val="both"/>
    </w:pPr>
    <w:rPr>
      <w:rFonts w:ascii="Times New Roman" w:eastAsia="宋体"/>
      <w:sz w:val="32"/>
    </w:rPr>
  </w:style>
  <w:style w:type="character" w:customStyle="1" w:styleId="4-25CharCharChar">
    <w:name w:val="4-25正 Char Char Char"/>
    <w:link w:val="4-25CharChar"/>
    <w:rPr>
      <w:b/>
      <w:sz w:val="24"/>
      <w:szCs w:val="24"/>
    </w:rPr>
  </w:style>
  <w:style w:type="paragraph" w:customStyle="1" w:styleId="4-25CharChar">
    <w:name w:val="4-25正 Char Char"/>
    <w:basedOn w:val="a3"/>
    <w:link w:val="4-25CharCharChar"/>
    <w:pPr>
      <w:widowControl/>
      <w:spacing w:before="40" w:after="40" w:line="360" w:lineRule="auto"/>
      <w:ind w:firstLineChars="200" w:firstLine="480"/>
    </w:pPr>
    <w:rPr>
      <w:b/>
      <w:kern w:val="0"/>
      <w:sz w:val="24"/>
    </w:rPr>
  </w:style>
  <w:style w:type="character" w:customStyle="1" w:styleId="Charffffffff4">
    <w:name w:val="文本正文 Char"/>
    <w:link w:val="afffffffffffffffffffffffff9"/>
    <w:semiHidden/>
    <w:rPr>
      <w:snapToGrid/>
      <w:sz w:val="24"/>
      <w:szCs w:val="24"/>
    </w:rPr>
  </w:style>
  <w:style w:type="paragraph" w:customStyle="1" w:styleId="afffffffffffffffffffffffff9">
    <w:name w:val="文本正文"/>
    <w:basedOn w:val="a3"/>
    <w:link w:val="Charffffffff4"/>
    <w:semiHidden/>
    <w:pPr>
      <w:spacing w:line="360" w:lineRule="auto"/>
      <w:ind w:firstLineChars="200" w:firstLine="200"/>
      <w:jc w:val="left"/>
    </w:pPr>
    <w:rPr>
      <w:snapToGrid w:val="0"/>
      <w:kern w:val="0"/>
      <w:sz w:val="24"/>
    </w:rPr>
  </w:style>
  <w:style w:type="character" w:customStyle="1" w:styleId="CharCharCharChar1CharChar">
    <w:name w:val="正文文本最新 Char Char Char Char1 Char Char"/>
    <w:link w:val="CharCharCharChar1Char"/>
    <w:rPr>
      <w:bCs/>
      <w:sz w:val="28"/>
      <w:szCs w:val="24"/>
    </w:rPr>
  </w:style>
  <w:style w:type="paragraph" w:customStyle="1" w:styleId="CharCharCharChar1Char">
    <w:name w:val="正文文本最新 Char Char Char Char1 Char"/>
    <w:basedOn w:val="a3"/>
    <w:link w:val="CharCharCharChar1CharChar"/>
    <w:pPr>
      <w:spacing w:line="360" w:lineRule="auto"/>
      <w:ind w:firstLineChars="200" w:firstLine="200"/>
    </w:pPr>
    <w:rPr>
      <w:bCs/>
      <w:kern w:val="0"/>
      <w:sz w:val="28"/>
    </w:rPr>
  </w:style>
  <w:style w:type="character" w:customStyle="1" w:styleId="212H2h21121111211Char11Char0">
    <w:name w:val="样式 样式 标题 21标题2H2h2第一层条1.1标题 2节标题 1.11.1标题2节标题 1.1 Char1.1... + 加... Char"/>
    <w:link w:val="212H2h21121111211Char110"/>
    <w:rPr>
      <w:rFonts w:ascii="Arial" w:hAnsi="Arial"/>
      <w:b/>
      <w:bCs/>
      <w:spacing w:val="8"/>
      <w:sz w:val="28"/>
    </w:rPr>
  </w:style>
  <w:style w:type="paragraph" w:customStyle="1" w:styleId="212H2h21121111211Char110">
    <w:name w:val="样式 样式 标题 21标题2H2h2第一层条1.1标题 2节标题 1.11.1标题2节标题 1.1 Char1.1... + 加..."/>
    <w:basedOn w:val="212H2h21121111211Char11"/>
    <w:link w:val="212H2h21121111211Char11Char0"/>
    <w:rPr>
      <w:spacing w:val="8"/>
      <w:sz w:val="28"/>
    </w:rPr>
  </w:style>
  <w:style w:type="character" w:customStyle="1" w:styleId="Charffffffff5">
    <w:name w:val="正正文 Char"/>
    <w:link w:val="afffffffffffffffffffffffffa"/>
    <w:rPr>
      <w:rFonts w:ascii="宋体" w:hAnsi="宋体"/>
      <w:snapToGrid/>
      <w:sz w:val="24"/>
      <w:szCs w:val="24"/>
    </w:rPr>
  </w:style>
  <w:style w:type="paragraph" w:customStyle="1" w:styleId="afffffffffffffffffffffffffa">
    <w:name w:val="正正文"/>
    <w:basedOn w:val="a3"/>
    <w:link w:val="Charffffffff5"/>
    <w:pPr>
      <w:spacing w:before="240" w:after="120" w:line="360" w:lineRule="auto"/>
      <w:ind w:firstLineChars="200" w:firstLine="480"/>
    </w:pPr>
    <w:rPr>
      <w:rFonts w:ascii="宋体" w:hAnsi="宋体"/>
      <w:snapToGrid w:val="0"/>
      <w:kern w:val="0"/>
      <w:sz w:val="24"/>
    </w:rPr>
  </w:style>
  <w:style w:type="character" w:customStyle="1" w:styleId="2Chare">
    <w:name w:val="左2 Char"/>
    <w:link w:val="2ffff7"/>
    <w:locked/>
    <w:rPr>
      <w:rFonts w:ascii="宋体" w:hAnsi="宋体"/>
      <w:sz w:val="28"/>
      <w:szCs w:val="28"/>
    </w:rPr>
  </w:style>
  <w:style w:type="paragraph" w:customStyle="1" w:styleId="2ffff7">
    <w:name w:val="左2"/>
    <w:basedOn w:val="a3"/>
    <w:next w:val="a3"/>
    <w:link w:val="2Chare"/>
    <w:pPr>
      <w:spacing w:line="500" w:lineRule="exact"/>
      <w:ind w:firstLineChars="200" w:firstLine="560"/>
    </w:pPr>
    <w:rPr>
      <w:rFonts w:ascii="宋体" w:hAnsi="宋体"/>
      <w:kern w:val="0"/>
      <w:sz w:val="28"/>
      <w:szCs w:val="28"/>
    </w:rPr>
  </w:style>
  <w:style w:type="character" w:customStyle="1" w:styleId="lineheigh201">
    <w:name w:val="lineheigh201"/>
  </w:style>
  <w:style w:type="character" w:customStyle="1" w:styleId="Charffffffff6">
    <w:name w:val="正文文本缩进一 Char"/>
    <w:qFormat/>
    <w:rPr>
      <w:rFonts w:ascii="Times New Roman" w:eastAsia="宋体" w:hAnsi="Times New Roman" w:cs="Times New Roman"/>
      <w:kern w:val="2"/>
      <w:sz w:val="28"/>
      <w:szCs w:val="24"/>
      <w:lang w:val="en-US" w:eastAsia="zh-CN" w:bidi="ar-SA"/>
    </w:rPr>
  </w:style>
  <w:style w:type="character" w:customStyle="1" w:styleId="AChar2">
    <w:name w:val="正文文本缩进A Char"/>
    <w:rPr>
      <w:rFonts w:ascii="黑体" w:eastAsia="黑体" w:hAnsi="Times New Roman" w:cs="Times New Roman"/>
      <w:b/>
      <w:kern w:val="2"/>
      <w:sz w:val="24"/>
      <w:szCs w:val="24"/>
      <w:lang w:val="en-US" w:eastAsia="zh-CN" w:bidi="ar-SA"/>
    </w:rPr>
  </w:style>
  <w:style w:type="character" w:customStyle="1" w:styleId="bk-editable-lemma-btnsbk3-title-wrap">
    <w:name w:val="bk-editable-lemma-btns bk3-title-wrap"/>
    <w:rPr>
      <w:rFonts w:ascii="Times New Roman" w:eastAsia="宋体" w:hAnsi="Times New Roman" w:cs="Times New Roman"/>
    </w:rPr>
  </w:style>
  <w:style w:type="character" w:customStyle="1" w:styleId="sgtxtb6">
    <w:name w:val="sg_txtb6"/>
    <w:rPr>
      <w:rFonts w:ascii="宋体" w:eastAsia="宋体" w:hAnsi="宋体" w:cs="Times New Roman" w:hint="eastAsia"/>
      <w:color w:val="637160"/>
    </w:rPr>
  </w:style>
  <w:style w:type="character" w:customStyle="1" w:styleId="CharCharffd">
    <w:name w:val="正文内容 Char Char"/>
    <w:link w:val="afffffffffffffffffffffffffb"/>
    <w:rPr>
      <w:sz w:val="24"/>
      <w:szCs w:val="24"/>
    </w:rPr>
  </w:style>
  <w:style w:type="paragraph" w:customStyle="1" w:styleId="afffffffffffffffffffffffffb">
    <w:name w:val="正文内容"/>
    <w:basedOn w:val="a3"/>
    <w:next w:val="a3"/>
    <w:link w:val="CharCharffd"/>
    <w:pPr>
      <w:snapToGrid w:val="0"/>
      <w:spacing w:beforeLines="25" w:afterLines="25" w:line="440" w:lineRule="exact"/>
      <w:ind w:firstLineChars="200" w:firstLine="200"/>
    </w:pPr>
    <w:rPr>
      <w:kern w:val="0"/>
      <w:sz w:val="24"/>
    </w:rPr>
  </w:style>
  <w:style w:type="character" w:customStyle="1" w:styleId="YHYChar">
    <w:name w:val="正文YHY Char"/>
    <w:link w:val="YHY"/>
    <w:rPr>
      <w:sz w:val="24"/>
      <w:szCs w:val="24"/>
    </w:rPr>
  </w:style>
  <w:style w:type="paragraph" w:customStyle="1" w:styleId="YHY">
    <w:name w:val="正文YHY"/>
    <w:basedOn w:val="a3"/>
    <w:link w:val="YHYChar"/>
    <w:pPr>
      <w:spacing w:beforeLines="50" w:afterLines="50" w:line="360" w:lineRule="auto"/>
      <w:ind w:firstLineChars="200" w:firstLine="200"/>
    </w:pPr>
    <w:rPr>
      <w:kern w:val="0"/>
      <w:sz w:val="24"/>
    </w:rPr>
  </w:style>
  <w:style w:type="character" w:customStyle="1" w:styleId="unnamed1">
    <w:name w:val="unnamed1"/>
    <w:rPr>
      <w:rFonts w:ascii="Times New Roman" w:eastAsia="宋体" w:hAnsi="Times New Roman" w:cs="Times New Roman"/>
    </w:rPr>
  </w:style>
  <w:style w:type="character" w:customStyle="1" w:styleId="6Char10">
    <w:name w:val="样式6 正文 Char1"/>
    <w:link w:val="6a"/>
    <w:rPr>
      <w:rFonts w:ascii="宋体" w:eastAsia="Times New Roman" w:hAnsi="宋体"/>
      <w:color w:val="FF0000"/>
      <w:sz w:val="24"/>
      <w:szCs w:val="24"/>
      <w:lang w:val="en-US" w:eastAsia="zh-CN" w:bidi="ar-SA"/>
    </w:rPr>
  </w:style>
  <w:style w:type="paragraph" w:customStyle="1" w:styleId="6a">
    <w:name w:val="样式6 正文"/>
    <w:link w:val="6Char10"/>
    <w:pPr>
      <w:widowControl w:val="0"/>
      <w:tabs>
        <w:tab w:val="left" w:pos="420"/>
      </w:tabs>
      <w:spacing w:line="360" w:lineRule="auto"/>
      <w:ind w:firstLine="482"/>
      <w:jc w:val="both"/>
    </w:pPr>
    <w:rPr>
      <w:rFonts w:ascii="宋体" w:eastAsia="Times New Roman" w:hAnsi="宋体"/>
      <w:color w:val="FF0000"/>
      <w:sz w:val="24"/>
      <w:szCs w:val="24"/>
    </w:rPr>
  </w:style>
  <w:style w:type="character" w:customStyle="1" w:styleId="randcode">
    <w:name w:val="randcode"/>
    <w:rPr>
      <w:rFonts w:ascii="Times New Roman" w:eastAsia="宋体" w:hAnsi="Times New Roman" w:cs="Times New Roman"/>
    </w:rPr>
  </w:style>
  <w:style w:type="character" w:customStyle="1" w:styleId="dan7-17Char">
    <w:name w:val="dan7-1表头7 Char"/>
    <w:link w:val="dan7-17"/>
    <w:rPr>
      <w:rFonts w:eastAsia="黑体"/>
      <w:sz w:val="24"/>
      <w:szCs w:val="24"/>
    </w:rPr>
  </w:style>
  <w:style w:type="paragraph" w:customStyle="1" w:styleId="dan7-17">
    <w:name w:val="dan7-1表头7"/>
    <w:basedOn w:val="a3"/>
    <w:link w:val="dan7-17Char"/>
    <w:pPr>
      <w:tabs>
        <w:tab w:val="center" w:pos="0"/>
        <w:tab w:val="left" w:pos="720"/>
      </w:tabs>
      <w:spacing w:before="40" w:after="40" w:line="360" w:lineRule="auto"/>
      <w:ind w:left="720" w:hanging="720"/>
      <w:jc w:val="center"/>
    </w:pPr>
    <w:rPr>
      <w:rFonts w:eastAsia="黑体"/>
      <w:kern w:val="0"/>
      <w:sz w:val="24"/>
    </w:rPr>
  </w:style>
  <w:style w:type="character" w:customStyle="1" w:styleId="browse-times2">
    <w:name w:val="browse-times2"/>
    <w:rPr>
      <w:rFonts w:ascii="Times New Roman" w:eastAsia="宋体" w:hAnsi="Times New Roman" w:cs="Times New Roman"/>
    </w:rPr>
  </w:style>
  <w:style w:type="character" w:customStyle="1" w:styleId="dan7-1CharCharChar0">
    <w:name w:val="dan7-1 Char Char Char"/>
    <w:link w:val="dan7-1CharChar0"/>
    <w:rPr>
      <w:b/>
      <w:sz w:val="24"/>
      <w:szCs w:val="24"/>
    </w:rPr>
  </w:style>
  <w:style w:type="paragraph" w:customStyle="1" w:styleId="dan7-1CharChar0">
    <w:name w:val="dan7-1 Char Char"/>
    <w:basedOn w:val="a3"/>
    <w:link w:val="dan7-1CharCharChar0"/>
    <w:pPr>
      <w:spacing w:before="40" w:after="40" w:line="360" w:lineRule="auto"/>
      <w:ind w:firstLineChars="200" w:firstLine="200"/>
    </w:pPr>
    <w:rPr>
      <w:b/>
      <w:kern w:val="0"/>
      <w:sz w:val="24"/>
    </w:rPr>
  </w:style>
  <w:style w:type="character" w:customStyle="1" w:styleId="33CharChar3CharReHead3WSAh332311RChar">
    <w:name w:val="样式 标题 3标题 3 Char Char标题 3 CharReHead 3 WSAh3标题 32标题 311R... Char"/>
    <w:link w:val="33CharChar3CharReHead3WSAh332311R"/>
    <w:rPr>
      <w:rFonts w:eastAsia="黑体"/>
      <w:bCs/>
      <w:sz w:val="24"/>
      <w:szCs w:val="32"/>
    </w:rPr>
  </w:style>
  <w:style w:type="paragraph" w:customStyle="1" w:styleId="33CharChar3CharReHead3WSAh332311R">
    <w:name w:val="样式 标题 3标题 3 Char Char标题 3 CharReHead 3 WSAh3标题 32标题 311R..."/>
    <w:basedOn w:val="3"/>
    <w:link w:val="33CharChar3CharReHead3WSAh332311RChar"/>
    <w:pPr>
      <w:tabs>
        <w:tab w:val="left" w:pos="567"/>
      </w:tabs>
      <w:spacing w:before="0" w:after="0" w:line="360" w:lineRule="auto"/>
      <w:jc w:val="both"/>
    </w:pPr>
    <w:rPr>
      <w:rFonts w:ascii="Times New Roman"/>
      <w:b w:val="0"/>
      <w:sz w:val="24"/>
    </w:rPr>
  </w:style>
  <w:style w:type="character" w:customStyle="1" w:styleId="22Char1">
    <w:name w:val="样式 标题 2 + 宋体 小二 首行缩进:  2 字符 Char"/>
    <w:link w:val="227"/>
    <w:locked/>
    <w:rPr>
      <w:rFonts w:ascii="宋体" w:hAnsi="宋体"/>
      <w:b/>
      <w:bCs/>
      <w:sz w:val="32"/>
    </w:rPr>
  </w:style>
  <w:style w:type="paragraph" w:customStyle="1" w:styleId="227">
    <w:name w:val="样式 标题 2 + 宋体 小二 首行缩进:  2 字符"/>
    <w:basedOn w:val="2"/>
    <w:link w:val="22Char1"/>
    <w:pPr>
      <w:spacing w:beforeLines="50" w:afterLines="50" w:line="240" w:lineRule="auto"/>
      <w:jc w:val="both"/>
    </w:pPr>
    <w:rPr>
      <w:rFonts w:ascii="宋体" w:eastAsia="宋体" w:hAnsi="宋体"/>
      <w:szCs w:val="20"/>
    </w:rPr>
  </w:style>
  <w:style w:type="character" w:customStyle="1" w:styleId="410CharChar">
    <w:name w:val="表4.10 Char Char"/>
    <w:link w:val="4100"/>
    <w:rPr>
      <w:rFonts w:ascii="黑体" w:eastAsia="黑体"/>
      <w:b/>
      <w:bCs/>
      <w:color w:val="000000"/>
      <w:spacing w:val="6"/>
      <w:sz w:val="24"/>
      <w:szCs w:val="24"/>
    </w:rPr>
  </w:style>
  <w:style w:type="paragraph" w:customStyle="1" w:styleId="4100">
    <w:name w:val="表4.10"/>
    <w:basedOn w:val="a3"/>
    <w:link w:val="410CharChar"/>
    <w:pPr>
      <w:tabs>
        <w:tab w:val="left" w:pos="1080"/>
        <w:tab w:val="center" w:pos="4060"/>
        <w:tab w:val="right" w:pos="8261"/>
      </w:tabs>
      <w:suppressAutoHyphens/>
      <w:adjustRightInd w:val="0"/>
      <w:spacing w:beforeLines="100" w:line="0" w:lineRule="atLeast"/>
      <w:ind w:left="420" w:hanging="420"/>
      <w:jc w:val="center"/>
    </w:pPr>
    <w:rPr>
      <w:rFonts w:ascii="黑体" w:eastAsia="黑体"/>
      <w:b/>
      <w:bCs/>
      <w:color w:val="000000"/>
      <w:spacing w:val="6"/>
      <w:kern w:val="0"/>
      <w:sz w:val="24"/>
    </w:rPr>
  </w:style>
  <w:style w:type="character" w:customStyle="1" w:styleId="Charffffffff7">
    <w:name w:val="亚行正文 Char"/>
    <w:link w:val="afffffffffffffffffffffffffc"/>
    <w:rPr>
      <w:color w:val="000000"/>
      <w:sz w:val="24"/>
      <w:szCs w:val="24"/>
    </w:rPr>
  </w:style>
  <w:style w:type="paragraph" w:customStyle="1" w:styleId="afffffffffffffffffffffffffc">
    <w:name w:val="亚行正文"/>
    <w:basedOn w:val="a3"/>
    <w:link w:val="Charffffffff7"/>
    <w:pPr>
      <w:wordWrap w:val="0"/>
      <w:spacing w:line="520" w:lineRule="exact"/>
      <w:ind w:firstLineChars="200" w:firstLine="480"/>
    </w:pPr>
    <w:rPr>
      <w:color w:val="000000"/>
      <w:kern w:val="0"/>
      <w:sz w:val="24"/>
    </w:rPr>
  </w:style>
  <w:style w:type="character" w:customStyle="1" w:styleId="666666-Char1">
    <w:name w:val="666666-表头儿 Char"/>
    <w:link w:val="666666-1"/>
    <w:rPr>
      <w:rFonts w:eastAsia="黑体"/>
    </w:rPr>
  </w:style>
  <w:style w:type="paragraph" w:customStyle="1" w:styleId="666666-1">
    <w:name w:val="666666-表头儿"/>
    <w:basedOn w:val="a3"/>
    <w:link w:val="666666-Char1"/>
    <w:pPr>
      <w:spacing w:line="440" w:lineRule="exact"/>
      <w:jc w:val="center"/>
    </w:pPr>
    <w:rPr>
      <w:rFonts w:eastAsia="黑体"/>
      <w:kern w:val="0"/>
      <w:sz w:val="20"/>
      <w:szCs w:val="20"/>
    </w:rPr>
  </w:style>
  <w:style w:type="character" w:customStyle="1" w:styleId="-Char">
    <w:name w:val="正文首行缩进-修改 Char"/>
    <w:link w:val="-7"/>
    <w:rPr>
      <w:sz w:val="24"/>
      <w:szCs w:val="24"/>
    </w:rPr>
  </w:style>
  <w:style w:type="paragraph" w:customStyle="1" w:styleId="-7">
    <w:name w:val="正文首行缩进-修改"/>
    <w:basedOn w:val="a3"/>
    <w:link w:val="-Char"/>
    <w:pPr>
      <w:spacing w:line="360" w:lineRule="auto"/>
      <w:ind w:firstLineChars="200" w:firstLine="480"/>
    </w:pPr>
    <w:rPr>
      <w:kern w:val="0"/>
      <w:sz w:val="24"/>
    </w:rPr>
  </w:style>
  <w:style w:type="character" w:customStyle="1" w:styleId="CharCharffe">
    <w:name w:val="表头规定 Char Char"/>
    <w:link w:val="afffffffffffffffffffffffffd"/>
    <w:rPr>
      <w:rFonts w:ascii="宋体" w:eastAsia="黑体" w:hAnsi="宋体"/>
      <w:bCs/>
      <w:sz w:val="24"/>
      <w:szCs w:val="32"/>
    </w:rPr>
  </w:style>
  <w:style w:type="paragraph" w:customStyle="1" w:styleId="afffffffffffffffffffffffffd">
    <w:name w:val="表头规定"/>
    <w:basedOn w:val="a3"/>
    <w:link w:val="CharCharffe"/>
    <w:pPr>
      <w:keepNext/>
      <w:keepLines/>
      <w:tabs>
        <w:tab w:val="left" w:pos="360"/>
      </w:tabs>
      <w:spacing w:line="360" w:lineRule="auto"/>
      <w:jc w:val="center"/>
    </w:pPr>
    <w:rPr>
      <w:rFonts w:ascii="宋体" w:eastAsia="黑体" w:hAnsi="宋体"/>
      <w:bCs/>
      <w:kern w:val="0"/>
      <w:sz w:val="24"/>
      <w:szCs w:val="32"/>
    </w:rPr>
  </w:style>
  <w:style w:type="character" w:customStyle="1" w:styleId="Charffffffff8">
    <w:name w:val="标准正文格式 Char"/>
    <w:link w:val="afffffffffffffffffffffffffe"/>
    <w:rPr>
      <w:rFonts w:ascii="宋体" w:hAnsi="宋体"/>
      <w:snapToGrid/>
      <w:sz w:val="24"/>
      <w:szCs w:val="24"/>
    </w:rPr>
  </w:style>
  <w:style w:type="paragraph" w:customStyle="1" w:styleId="afffffffffffffffffffffffffe">
    <w:name w:val="标准正文格式"/>
    <w:basedOn w:val="affffffffffffffc"/>
    <w:link w:val="Charffffffff8"/>
    <w:pPr>
      <w:adjustRightInd w:val="0"/>
      <w:snapToGrid w:val="0"/>
      <w:ind w:firstLineChars="204" w:firstLine="490"/>
    </w:pPr>
    <w:rPr>
      <w:snapToGrid w:val="0"/>
      <w:kern w:val="0"/>
    </w:rPr>
  </w:style>
  <w:style w:type="character" w:customStyle="1" w:styleId="Charffffffff9">
    <w:name w:val="图表题 Char"/>
    <w:link w:val="affffffffffffffffffffffffff"/>
    <w:rPr>
      <w:rFonts w:ascii="黑体" w:eastAsia="黑体" w:hAnsi="宋体"/>
      <w:b/>
      <w:bCs/>
      <w:sz w:val="24"/>
      <w:szCs w:val="24"/>
    </w:rPr>
  </w:style>
  <w:style w:type="paragraph" w:customStyle="1" w:styleId="affffffffffffffffffffffffff">
    <w:name w:val="图表题"/>
    <w:basedOn w:val="affff8"/>
    <w:next w:val="affff8"/>
    <w:link w:val="Charffffffff9"/>
    <w:pPr>
      <w:ind w:firstLine="0"/>
      <w:jc w:val="center"/>
    </w:pPr>
    <w:rPr>
      <w:rFonts w:ascii="黑体" w:eastAsia="黑体" w:hAnsi="宋体"/>
      <w:b/>
      <w:bCs/>
      <w:kern w:val="0"/>
    </w:rPr>
  </w:style>
  <w:style w:type="character" w:customStyle="1" w:styleId="0Char">
    <w:name w:val="样式 居中 首行缩进:  0 字符 Char"/>
    <w:link w:val="05"/>
    <w:locked/>
    <w:rPr>
      <w:rFonts w:eastAsia="仿宋_GB2312"/>
    </w:rPr>
  </w:style>
  <w:style w:type="paragraph" w:customStyle="1" w:styleId="05">
    <w:name w:val="样式 居中 首行缩进:  0 字符"/>
    <w:basedOn w:val="a3"/>
    <w:next w:val="a3"/>
    <w:link w:val="0Char"/>
    <w:pPr>
      <w:tabs>
        <w:tab w:val="left" w:pos="9128"/>
      </w:tabs>
      <w:spacing w:line="500" w:lineRule="exact"/>
      <w:jc w:val="center"/>
    </w:pPr>
    <w:rPr>
      <w:rFonts w:eastAsia="仿宋_GB2312"/>
      <w:kern w:val="0"/>
      <w:sz w:val="20"/>
      <w:szCs w:val="20"/>
    </w:rPr>
  </w:style>
  <w:style w:type="character" w:customStyle="1" w:styleId="Char2Char">
    <w:name w:val="样式 正文缩进正文（首行缩进两字） Char标题四 + (西文) 宋体 小四2 Char"/>
    <w:link w:val="Char2d"/>
    <w:rPr>
      <w:rFonts w:ascii="宋体" w:eastAsia="仿宋_GB2312" w:hAnsi="宋体"/>
      <w:color w:val="000000"/>
      <w:sz w:val="28"/>
      <w:szCs w:val="28"/>
    </w:rPr>
  </w:style>
  <w:style w:type="paragraph" w:customStyle="1" w:styleId="Char2d">
    <w:name w:val="样式 正文缩进正文（首行缩进两字） Char标题四 + (西文) 宋体 小四2"/>
    <w:basedOn w:val="ab"/>
    <w:link w:val="Char2Char"/>
    <w:pPr>
      <w:snapToGrid w:val="0"/>
      <w:spacing w:line="312" w:lineRule="auto"/>
      <w:ind w:firstLineChars="200" w:firstLine="560"/>
    </w:pPr>
    <w:rPr>
      <w:rFonts w:ascii="宋体" w:eastAsia="仿宋_GB2312" w:hAnsi="宋体"/>
      <w:color w:val="000000"/>
      <w:kern w:val="0"/>
      <w:szCs w:val="28"/>
    </w:rPr>
  </w:style>
  <w:style w:type="character" w:customStyle="1" w:styleId="Charffffffffa">
    <w:name w:val="样式 表格文字 Char"/>
    <w:link w:val="affffffffffffffffffffffffff0"/>
    <w:rPr>
      <w:rFonts w:ascii="宋体" w:hAnsi="宋体"/>
      <w:color w:val="000000"/>
    </w:rPr>
  </w:style>
  <w:style w:type="paragraph" w:customStyle="1" w:styleId="affffffffffffffffffffffffff0">
    <w:name w:val="样式 表格文字"/>
    <w:basedOn w:val="a3"/>
    <w:link w:val="Charffffffffa"/>
    <w:pPr>
      <w:spacing w:line="360" w:lineRule="auto"/>
      <w:jc w:val="center"/>
    </w:pPr>
    <w:rPr>
      <w:rFonts w:ascii="宋体" w:hAnsi="宋体"/>
      <w:color w:val="000000"/>
      <w:kern w:val="0"/>
      <w:sz w:val="20"/>
      <w:szCs w:val="20"/>
    </w:rPr>
  </w:style>
  <w:style w:type="character" w:customStyle="1" w:styleId="GB2312Char0">
    <w:name w:val="样式 样式 楷体_GB2312 小四 居中 行距: 单倍行距 + 宋体 Char"/>
    <w:link w:val="GB23121"/>
    <w:rPr>
      <w:rFonts w:eastAsia="楷体_GB2312"/>
      <w:sz w:val="24"/>
      <w:szCs w:val="24"/>
    </w:rPr>
  </w:style>
  <w:style w:type="paragraph" w:customStyle="1" w:styleId="GB23121">
    <w:name w:val="样式 样式 楷体_GB2312 小四 居中 行距: 单倍行距 + 宋体"/>
    <w:basedOn w:val="a3"/>
    <w:link w:val="GB2312Char0"/>
    <w:pPr>
      <w:jc w:val="center"/>
    </w:pPr>
    <w:rPr>
      <w:rFonts w:eastAsia="楷体_GB2312"/>
      <w:kern w:val="0"/>
      <w:sz w:val="24"/>
    </w:rPr>
  </w:style>
  <w:style w:type="character" w:customStyle="1" w:styleId="zmChar">
    <w:name w:val="zm正文 Char"/>
    <w:link w:val="zm"/>
    <w:rPr>
      <w:rFonts w:eastAsia="仿宋_GB2312"/>
      <w:sz w:val="24"/>
    </w:rPr>
  </w:style>
  <w:style w:type="paragraph" w:customStyle="1" w:styleId="zm">
    <w:name w:val="zm正文"/>
    <w:basedOn w:val="a3"/>
    <w:link w:val="zmChar"/>
    <w:pPr>
      <w:adjustRightInd w:val="0"/>
      <w:snapToGrid w:val="0"/>
      <w:spacing w:line="360" w:lineRule="auto"/>
      <w:ind w:firstLineChars="200" w:firstLine="200"/>
    </w:pPr>
    <w:rPr>
      <w:rFonts w:eastAsia="仿宋_GB2312"/>
      <w:kern w:val="0"/>
      <w:sz w:val="24"/>
      <w:szCs w:val="20"/>
    </w:rPr>
  </w:style>
  <w:style w:type="paragraph" w:customStyle="1" w:styleId="1fffff">
    <w:name w:val="正缩1"/>
    <w:basedOn w:val="a3"/>
    <w:pPr>
      <w:snapToGrid w:val="0"/>
      <w:spacing w:line="500" w:lineRule="exact"/>
      <w:ind w:firstLine="567"/>
    </w:pPr>
    <w:rPr>
      <w:rFonts w:ascii="Calibri" w:eastAsia="仿宋_GB2312" w:hAnsi="Calibri"/>
      <w:snapToGrid w:val="0"/>
      <w:color w:val="000000"/>
      <w:sz w:val="28"/>
      <w:szCs w:val="22"/>
    </w:rPr>
  </w:style>
  <w:style w:type="character" w:customStyle="1" w:styleId="Charffffffffb">
    <w:name w:val="引用 Char"/>
    <w:link w:val="affffffffffffffffffffffffff1"/>
    <w:rPr>
      <w:i/>
      <w:iCs/>
      <w:sz w:val="28"/>
      <w:lang w:eastAsia="en-US" w:bidi="en-US"/>
    </w:rPr>
  </w:style>
  <w:style w:type="paragraph" w:styleId="affffffffffffffffffffffffff1">
    <w:name w:val="Quote"/>
    <w:basedOn w:val="a3"/>
    <w:next w:val="a3"/>
    <w:link w:val="Charffffffffb"/>
    <w:qFormat/>
    <w:pPr>
      <w:widowControl/>
      <w:spacing w:before="200" w:line="480" w:lineRule="exact"/>
      <w:ind w:left="360" w:right="360"/>
      <w:jc w:val="left"/>
    </w:pPr>
    <w:rPr>
      <w:i/>
      <w:iCs/>
      <w:kern w:val="0"/>
      <w:sz w:val="28"/>
      <w:szCs w:val="20"/>
      <w:lang w:eastAsia="en-US" w:bidi="en-US"/>
    </w:rPr>
  </w:style>
  <w:style w:type="character" w:customStyle="1" w:styleId="Char1ff3">
    <w:name w:val="引用 Char1"/>
    <w:uiPriority w:val="99"/>
    <w:rPr>
      <w:i/>
      <w:iCs/>
      <w:color w:val="000000"/>
      <w:kern w:val="2"/>
      <w:sz w:val="21"/>
      <w:szCs w:val="24"/>
    </w:rPr>
  </w:style>
  <w:style w:type="character" w:customStyle="1" w:styleId="Charffffffffc">
    <w:name w:val="基本 Char"/>
    <w:link w:val="affffffffffffffffffffffffff2"/>
    <w:rPr>
      <w:bCs/>
      <w:caps/>
      <w:szCs w:val="24"/>
    </w:rPr>
  </w:style>
  <w:style w:type="paragraph" w:customStyle="1" w:styleId="affffffffffffffffffffffffff2">
    <w:name w:val="基本"/>
    <w:basedOn w:val="a3"/>
    <w:link w:val="Charffffffffc"/>
    <w:pPr>
      <w:spacing w:line="360" w:lineRule="auto"/>
      <w:jc w:val="left"/>
    </w:pPr>
    <w:rPr>
      <w:bCs/>
      <w:caps/>
      <w:kern w:val="0"/>
      <w:sz w:val="20"/>
    </w:rPr>
  </w:style>
  <w:style w:type="character" w:customStyle="1" w:styleId="3Chara">
    <w:name w:val="样式 标题 3 + 自动设置 Char"/>
    <w:link w:val="3fff0"/>
    <w:rPr>
      <w:b/>
      <w:color w:val="0000FF"/>
      <w:sz w:val="28"/>
      <w:szCs w:val="28"/>
    </w:rPr>
  </w:style>
  <w:style w:type="paragraph" w:customStyle="1" w:styleId="3fff0">
    <w:name w:val="样式 标题 3 + 自动设置"/>
    <w:basedOn w:val="3"/>
    <w:link w:val="3Chara"/>
    <w:pPr>
      <w:spacing w:before="0" w:after="0" w:line="360" w:lineRule="auto"/>
      <w:jc w:val="both"/>
    </w:pPr>
    <w:rPr>
      <w:rFonts w:ascii="Times New Roman" w:eastAsia="宋体"/>
      <w:bCs w:val="0"/>
      <w:color w:val="0000FF"/>
      <w:sz w:val="28"/>
      <w:szCs w:val="28"/>
    </w:rPr>
  </w:style>
  <w:style w:type="character" w:customStyle="1" w:styleId="Charffffffffd">
    <w:name w:val="蒲正文 Char"/>
    <w:link w:val="affffffffffffffffffffffffff3"/>
    <w:rPr>
      <w:sz w:val="24"/>
      <w:szCs w:val="24"/>
    </w:rPr>
  </w:style>
  <w:style w:type="paragraph" w:customStyle="1" w:styleId="affffffffffffffffffffffffff3">
    <w:name w:val="蒲正文"/>
    <w:basedOn w:val="a3"/>
    <w:link w:val="Charffffffffd"/>
    <w:pPr>
      <w:adjustRightInd w:val="0"/>
      <w:snapToGrid w:val="0"/>
      <w:spacing w:line="360" w:lineRule="auto"/>
      <w:ind w:firstLineChars="200" w:firstLine="480"/>
    </w:pPr>
    <w:rPr>
      <w:kern w:val="0"/>
      <w:sz w:val="24"/>
    </w:rPr>
  </w:style>
  <w:style w:type="character" w:customStyle="1" w:styleId="Char3Char">
    <w:name w:val="样式 正文缩进正文（首行缩进两字） Char标题四 + (西文) 宋体 小四3 Char"/>
    <w:link w:val="Char33"/>
    <w:rPr>
      <w:rFonts w:ascii="宋体" w:eastAsia="仿宋_GB2312" w:hAnsi="宋体"/>
      <w:color w:val="000000"/>
      <w:sz w:val="28"/>
      <w:szCs w:val="28"/>
    </w:rPr>
  </w:style>
  <w:style w:type="paragraph" w:customStyle="1" w:styleId="Char33">
    <w:name w:val="样式 正文缩进正文（首行缩进两字） Char标题四 + (西文) 宋体 小四3"/>
    <w:basedOn w:val="ab"/>
    <w:link w:val="Char3Char"/>
    <w:pPr>
      <w:snapToGrid w:val="0"/>
      <w:spacing w:line="312" w:lineRule="auto"/>
      <w:ind w:firstLineChars="200" w:firstLine="200"/>
    </w:pPr>
    <w:rPr>
      <w:rFonts w:ascii="宋体" w:eastAsia="仿宋_GB2312" w:hAnsi="宋体"/>
      <w:color w:val="000000"/>
      <w:kern w:val="0"/>
      <w:szCs w:val="28"/>
    </w:rPr>
  </w:style>
  <w:style w:type="character" w:customStyle="1" w:styleId="1111--CharChar">
    <w:name w:val="1.1.1.1-- Char Char"/>
    <w:link w:val="1111--"/>
    <w:rPr>
      <w:rFonts w:ascii="Arial" w:hAnsi="Arial"/>
      <w:b/>
      <w:bCs/>
      <w:snapToGrid/>
      <w:kern w:val="24"/>
      <w:sz w:val="26"/>
      <w:szCs w:val="26"/>
    </w:rPr>
  </w:style>
  <w:style w:type="paragraph" w:customStyle="1" w:styleId="1111--">
    <w:name w:val="1.1.1.1--"/>
    <w:basedOn w:val="111--"/>
    <w:link w:val="1111--CharChar"/>
    <w:pPr>
      <w:ind w:left="851" w:hanging="851"/>
      <w:outlineLvl w:val="3"/>
    </w:pPr>
    <w:rPr>
      <w:b/>
    </w:rPr>
  </w:style>
  <w:style w:type="paragraph" w:customStyle="1" w:styleId="111--">
    <w:name w:val="1.1.1--"/>
    <w:basedOn w:val="a3"/>
    <w:link w:val="111--CharChar"/>
    <w:pPr>
      <w:adjustRightInd w:val="0"/>
      <w:spacing w:beforeLines="50" w:line="360" w:lineRule="auto"/>
      <w:ind w:left="709" w:hanging="709"/>
      <w:textAlignment w:val="baseline"/>
      <w:outlineLvl w:val="2"/>
    </w:pPr>
    <w:rPr>
      <w:rFonts w:ascii="Arial" w:hAnsi="Arial"/>
      <w:bCs/>
      <w:snapToGrid w:val="0"/>
      <w:kern w:val="24"/>
      <w:sz w:val="26"/>
      <w:szCs w:val="26"/>
    </w:rPr>
  </w:style>
  <w:style w:type="character" w:customStyle="1" w:styleId="111--CharChar">
    <w:name w:val="1.1.1-- Char Char"/>
    <w:link w:val="111--"/>
    <w:rPr>
      <w:rFonts w:ascii="Arial" w:hAnsi="Arial"/>
      <w:bCs/>
      <w:snapToGrid/>
      <w:kern w:val="24"/>
      <w:sz w:val="26"/>
      <w:szCs w:val="26"/>
    </w:rPr>
  </w:style>
  <w:style w:type="character" w:customStyle="1" w:styleId="26CharCharChar">
    <w:name w:val="样式 (符号) 宋体 小四 行距: 固定值 26 磅 Char Char Char"/>
    <w:link w:val="26CharChar"/>
    <w:rPr>
      <w:rFonts w:hAnsi="宋体"/>
      <w:color w:val="000000"/>
      <w:sz w:val="28"/>
      <w:szCs w:val="28"/>
    </w:rPr>
  </w:style>
  <w:style w:type="paragraph" w:customStyle="1" w:styleId="26CharChar">
    <w:name w:val="样式 (符号) 宋体 小四 行距: 固定值 26 磅 Char Char"/>
    <w:basedOn w:val="a3"/>
    <w:link w:val="26CharCharChar"/>
    <w:pPr>
      <w:spacing w:line="360" w:lineRule="auto"/>
      <w:ind w:firstLineChars="200" w:firstLine="480"/>
    </w:pPr>
    <w:rPr>
      <w:rFonts w:hAnsi="宋体"/>
      <w:color w:val="000000"/>
      <w:kern w:val="0"/>
      <w:sz w:val="28"/>
      <w:szCs w:val="28"/>
    </w:rPr>
  </w:style>
  <w:style w:type="character" w:customStyle="1" w:styleId="LChar">
    <w:name w:val="L正文 Char"/>
    <w:link w:val="L0"/>
    <w:rPr>
      <w:bCs/>
      <w:snapToGrid/>
      <w:sz w:val="26"/>
      <w:szCs w:val="26"/>
    </w:rPr>
  </w:style>
  <w:style w:type="paragraph" w:customStyle="1" w:styleId="L0">
    <w:name w:val="L正文"/>
    <w:basedOn w:val="a3"/>
    <w:link w:val="LChar"/>
    <w:pPr>
      <w:autoSpaceDE w:val="0"/>
      <w:autoSpaceDN w:val="0"/>
      <w:adjustRightInd w:val="0"/>
      <w:snapToGrid w:val="0"/>
      <w:spacing w:line="360" w:lineRule="auto"/>
      <w:ind w:firstLineChars="200" w:firstLine="200"/>
    </w:pPr>
    <w:rPr>
      <w:bCs/>
      <w:snapToGrid w:val="0"/>
      <w:kern w:val="0"/>
      <w:sz w:val="26"/>
      <w:szCs w:val="26"/>
    </w:rPr>
  </w:style>
  <w:style w:type="character" w:customStyle="1" w:styleId="232222CharCharChar3Char">
    <w:name w:val="样式 标题 2节3号宋体居中行距2倍三号宋体居中行距2倍距三号宋体居中行距2倍标题 2 Char Char Char ...3 Char"/>
    <w:link w:val="232222CharCharChar3"/>
    <w:rPr>
      <w:sz w:val="32"/>
      <w:szCs w:val="32"/>
    </w:rPr>
  </w:style>
  <w:style w:type="paragraph" w:customStyle="1" w:styleId="232222CharCharChar3">
    <w:name w:val="样式 标题 2节3号宋体居中行距2倍三号宋体居中行距2倍距三号宋体居中行距2倍标题 2 Char Char Char ...3"/>
    <w:basedOn w:val="2"/>
    <w:link w:val="232222CharCharChar3Char"/>
    <w:pPr>
      <w:keepNext w:val="0"/>
      <w:keepLines w:val="0"/>
      <w:spacing w:beforeLines="50" w:after="240" w:line="360" w:lineRule="auto"/>
      <w:jc w:val="center"/>
    </w:pPr>
    <w:rPr>
      <w:rFonts w:ascii="Times New Roman" w:eastAsia="宋体" w:hAnsi="Times New Roman"/>
      <w:b w:val="0"/>
      <w:bCs w:val="0"/>
    </w:rPr>
  </w:style>
  <w:style w:type="character" w:customStyle="1" w:styleId="666666-Char2">
    <w:name w:val="666666-正文 Char"/>
    <w:link w:val="666666-2"/>
    <w:rPr>
      <w:sz w:val="24"/>
      <w:lang w:val="zh-CN"/>
    </w:rPr>
  </w:style>
  <w:style w:type="paragraph" w:customStyle="1" w:styleId="666666-2">
    <w:name w:val="666666-正文"/>
    <w:basedOn w:val="a3"/>
    <w:link w:val="666666-Char2"/>
    <w:pPr>
      <w:spacing w:line="440" w:lineRule="exact"/>
      <w:ind w:firstLineChars="200" w:firstLine="200"/>
    </w:pPr>
    <w:rPr>
      <w:kern w:val="0"/>
      <w:sz w:val="24"/>
      <w:szCs w:val="20"/>
      <w:lang w:val="zh-CN"/>
    </w:rPr>
  </w:style>
  <w:style w:type="character" w:customStyle="1" w:styleId="4-25Char">
    <w:name w:val="4-25正 Char"/>
    <w:link w:val="4-25"/>
    <w:rPr>
      <w:sz w:val="24"/>
    </w:rPr>
  </w:style>
  <w:style w:type="paragraph" w:customStyle="1" w:styleId="4-25">
    <w:name w:val="4-25正"/>
    <w:basedOn w:val="a3"/>
    <w:link w:val="4-25Char"/>
    <w:pPr>
      <w:widowControl/>
      <w:spacing w:before="40" w:after="40" w:line="360" w:lineRule="auto"/>
      <w:ind w:firstLineChars="200" w:firstLine="480"/>
    </w:pPr>
    <w:rPr>
      <w:kern w:val="0"/>
      <w:sz w:val="24"/>
      <w:szCs w:val="20"/>
    </w:rPr>
  </w:style>
  <w:style w:type="character" w:customStyle="1" w:styleId="15Char1">
    <w:name w:val="样式 宋体 小四 行距: 1.5 倍行距 Char"/>
    <w:link w:val="158"/>
    <w:rPr>
      <w:rFonts w:ascii="宋体" w:hAnsi="宋体"/>
      <w:sz w:val="24"/>
    </w:rPr>
  </w:style>
  <w:style w:type="paragraph" w:customStyle="1" w:styleId="158">
    <w:name w:val="样式 宋体 小四 行距: 1.5 倍行距"/>
    <w:basedOn w:val="a3"/>
    <w:link w:val="15Char1"/>
    <w:pPr>
      <w:spacing w:line="360" w:lineRule="auto"/>
      <w:ind w:firstLineChars="200" w:firstLine="200"/>
    </w:pPr>
    <w:rPr>
      <w:rFonts w:ascii="宋体" w:hAnsi="宋体"/>
      <w:kern w:val="0"/>
      <w:sz w:val="24"/>
      <w:szCs w:val="20"/>
    </w:rPr>
  </w:style>
  <w:style w:type="character" w:customStyle="1" w:styleId="3Charb">
    <w:name w:val="样式 标题 3小标题小节标题 + Char"/>
    <w:link w:val="3fff1"/>
    <w:rPr>
      <w:rFonts w:ascii="宋体" w:eastAsia="黑体"/>
      <w:bCs/>
      <w:sz w:val="28"/>
      <w:szCs w:val="28"/>
    </w:rPr>
  </w:style>
  <w:style w:type="paragraph" w:customStyle="1" w:styleId="3fff1">
    <w:name w:val="样式 标题 3小标题小节标题 +"/>
    <w:basedOn w:val="3"/>
    <w:link w:val="3Charb"/>
    <w:pPr>
      <w:adjustRightInd w:val="0"/>
      <w:snapToGrid w:val="0"/>
      <w:spacing w:before="0" w:after="0" w:line="360" w:lineRule="auto"/>
    </w:pPr>
    <w:rPr>
      <w:b w:val="0"/>
      <w:sz w:val="28"/>
      <w:szCs w:val="28"/>
    </w:rPr>
  </w:style>
  <w:style w:type="character" w:customStyle="1" w:styleId="YHYChar0">
    <w:name w:val="表头YHY Char"/>
    <w:link w:val="YHY0"/>
    <w:rPr>
      <w:rFonts w:ascii="黑体" w:eastAsia="黑体"/>
      <w:bCs/>
      <w:szCs w:val="21"/>
    </w:rPr>
  </w:style>
  <w:style w:type="paragraph" w:customStyle="1" w:styleId="YHY0">
    <w:name w:val="表头YHY"/>
    <w:basedOn w:val="5"/>
    <w:link w:val="YHYChar0"/>
    <w:pPr>
      <w:keepNext w:val="0"/>
      <w:keepLines w:val="0"/>
      <w:tabs>
        <w:tab w:val="clear" w:pos="2700"/>
      </w:tabs>
      <w:autoSpaceDE/>
      <w:autoSpaceDN/>
      <w:adjustRightInd/>
      <w:spacing w:before="0" w:after="0" w:line="240" w:lineRule="auto"/>
      <w:ind w:left="0" w:firstLine="0"/>
      <w:jc w:val="center"/>
      <w:textAlignment w:val="auto"/>
    </w:pPr>
    <w:rPr>
      <w:rFonts w:ascii="黑体"/>
      <w:b w:val="0"/>
      <w:bCs/>
      <w:color w:val="auto"/>
      <w:kern w:val="0"/>
      <w:sz w:val="20"/>
      <w:szCs w:val="21"/>
    </w:rPr>
  </w:style>
  <w:style w:type="character" w:customStyle="1" w:styleId="Charffffffffe">
    <w:name w:val="样式 题注 + 小四 Char"/>
    <w:link w:val="affffffffffffffffffffffffff4"/>
    <w:rPr>
      <w:rFonts w:ascii="Arial" w:eastAsia="黑体" w:hAnsi="Arial"/>
      <w:sz w:val="24"/>
    </w:rPr>
  </w:style>
  <w:style w:type="paragraph" w:customStyle="1" w:styleId="affffffffffffffffffffffffff4">
    <w:name w:val="样式 题注 + 小四"/>
    <w:basedOn w:val="ac"/>
    <w:link w:val="Charffffffffe"/>
    <w:pPr>
      <w:spacing w:before="0" w:after="0"/>
      <w:ind w:leftChars="200" w:left="400" w:hangingChars="200" w:hanging="200"/>
      <w:jc w:val="both"/>
    </w:pPr>
    <w:rPr>
      <w:rFonts w:ascii="Arial" w:eastAsia="黑体" w:hAnsi="Arial"/>
      <w:kern w:val="0"/>
      <w:sz w:val="24"/>
      <w:szCs w:val="20"/>
    </w:rPr>
  </w:style>
  <w:style w:type="character" w:customStyle="1" w:styleId="Charfffffffff">
    <w:name w:val="表格式 Char"/>
    <w:link w:val="affffffffffffffffffffffffff5"/>
  </w:style>
  <w:style w:type="paragraph" w:customStyle="1" w:styleId="affffffffffffffffffffffffff5">
    <w:name w:val="表格式"/>
    <w:basedOn w:val="aff3"/>
    <w:link w:val="Charfffffffff"/>
    <w:qFormat/>
    <w:pPr>
      <w:snapToGrid/>
      <w:spacing w:beforeLines="50" w:afterLines="50" w:line="200" w:lineRule="exact"/>
      <w:ind w:left="0" w:firstLine="0"/>
      <w:textAlignment w:val="auto"/>
    </w:pPr>
    <w:rPr>
      <w:rFonts w:ascii="Times New Roman" w:eastAsia="宋体"/>
      <w:sz w:val="20"/>
      <w:szCs w:val="20"/>
    </w:rPr>
  </w:style>
  <w:style w:type="character" w:customStyle="1" w:styleId="00CharChar0">
    <w:name w:val="样式 初设正文 + 左侧:  0 厘米 段后: 0 磅 Char Char"/>
    <w:link w:val="004"/>
    <w:rPr>
      <w:rFonts w:ascii="Arial Unicode MS" w:hAnsi="Arial Unicode MS"/>
      <w:sz w:val="24"/>
    </w:rPr>
  </w:style>
  <w:style w:type="paragraph" w:customStyle="1" w:styleId="004">
    <w:name w:val="样式 初设正文 + 左侧:  0 厘米 段后: 0 磅"/>
    <w:basedOn w:val="a3"/>
    <w:link w:val="00CharChar0"/>
    <w:pPr>
      <w:spacing w:line="440" w:lineRule="exact"/>
      <w:ind w:firstLine="425"/>
    </w:pPr>
    <w:rPr>
      <w:rFonts w:ascii="Arial Unicode MS" w:hAnsi="Arial Unicode MS"/>
      <w:kern w:val="0"/>
      <w:sz w:val="24"/>
      <w:szCs w:val="20"/>
    </w:rPr>
  </w:style>
  <w:style w:type="character" w:customStyle="1" w:styleId="2Charf">
    <w:name w:val="样式 表注 + 首行缩进:  2 字符 Char"/>
    <w:link w:val="2ffff8"/>
    <w:semiHidden/>
    <w:rPr>
      <w:szCs w:val="21"/>
    </w:rPr>
  </w:style>
  <w:style w:type="paragraph" w:customStyle="1" w:styleId="2ffff8">
    <w:name w:val="样式 表注 + 首行缩进:  2 字符"/>
    <w:basedOn w:val="a3"/>
    <w:link w:val="2Charf"/>
    <w:semiHidden/>
    <w:pPr>
      <w:adjustRightInd w:val="0"/>
      <w:snapToGrid w:val="0"/>
      <w:spacing w:line="280" w:lineRule="atLeast"/>
      <w:ind w:firstLineChars="200" w:firstLine="420"/>
    </w:pPr>
    <w:rPr>
      <w:kern w:val="0"/>
      <w:sz w:val="20"/>
      <w:szCs w:val="21"/>
    </w:rPr>
  </w:style>
  <w:style w:type="character" w:customStyle="1" w:styleId="07720Char">
    <w:name w:val="样式 首行缩进:  0.77 厘米 行距: 固定值 20 磅 Char"/>
    <w:link w:val="07720"/>
    <w:rPr>
      <w:sz w:val="24"/>
    </w:rPr>
  </w:style>
  <w:style w:type="paragraph" w:customStyle="1" w:styleId="07720">
    <w:name w:val="样式 首行缩进:  0.77 厘米 行距: 固定值 20 磅"/>
    <w:basedOn w:val="a3"/>
    <w:link w:val="07720Char"/>
    <w:pPr>
      <w:spacing w:line="360" w:lineRule="auto"/>
      <w:ind w:firstLine="435"/>
    </w:pPr>
    <w:rPr>
      <w:kern w:val="0"/>
      <w:sz w:val="24"/>
      <w:szCs w:val="20"/>
    </w:rPr>
  </w:style>
  <w:style w:type="character" w:customStyle="1" w:styleId="15Char2">
    <w:name w:val="标准文本 居中 行距1.5倍 Char"/>
    <w:link w:val="159"/>
    <w:rPr>
      <w:sz w:val="24"/>
      <w:szCs w:val="24"/>
    </w:rPr>
  </w:style>
  <w:style w:type="paragraph" w:customStyle="1" w:styleId="159">
    <w:name w:val="标准文本 居中 行距1.5倍"/>
    <w:basedOn w:val="a3"/>
    <w:link w:val="15Char2"/>
    <w:pPr>
      <w:spacing w:line="360" w:lineRule="auto"/>
      <w:jc w:val="center"/>
      <w:textAlignment w:val="center"/>
    </w:pPr>
    <w:rPr>
      <w:kern w:val="0"/>
      <w:sz w:val="24"/>
    </w:rPr>
  </w:style>
  <w:style w:type="character" w:customStyle="1" w:styleId="Charfffffffff0">
    <w:name w:val="表－居中列 Char"/>
    <w:link w:val="affffffffffffffffffffffffff6"/>
    <w:rPr>
      <w:szCs w:val="21"/>
      <w:lang w:eastAsia="ja-JP"/>
    </w:rPr>
  </w:style>
  <w:style w:type="paragraph" w:customStyle="1" w:styleId="affffffffffffffffffffffffff6">
    <w:name w:val="表－居中列"/>
    <w:basedOn w:val="a3"/>
    <w:link w:val="Charfffffffff0"/>
    <w:pPr>
      <w:suppressLineNumbers/>
      <w:suppressAutoHyphens/>
      <w:snapToGrid w:val="0"/>
      <w:spacing w:before="60" w:after="60"/>
      <w:ind w:firstLine="419"/>
      <w:jc w:val="center"/>
    </w:pPr>
    <w:rPr>
      <w:kern w:val="0"/>
      <w:sz w:val="20"/>
      <w:szCs w:val="21"/>
      <w:lang w:eastAsia="ja-JP"/>
    </w:rPr>
  </w:style>
  <w:style w:type="character" w:customStyle="1" w:styleId="Charfffffffff1">
    <w:name w:val="正文 宋体 小四 Char"/>
    <w:link w:val="affffffffffffffffffffffffff7"/>
    <w:rPr>
      <w:rFonts w:ascii="宋体" w:hAnsi="宋体"/>
      <w:sz w:val="24"/>
    </w:rPr>
  </w:style>
  <w:style w:type="paragraph" w:customStyle="1" w:styleId="affffffffffffffffffffffffff7">
    <w:name w:val="正文 宋体 小四"/>
    <w:basedOn w:val="a3"/>
    <w:link w:val="Charfffffffff1"/>
    <w:pPr>
      <w:spacing w:line="360" w:lineRule="auto"/>
      <w:ind w:firstLine="480"/>
    </w:pPr>
    <w:rPr>
      <w:rFonts w:ascii="宋体" w:hAnsi="宋体"/>
      <w:kern w:val="0"/>
      <w:sz w:val="24"/>
      <w:szCs w:val="20"/>
    </w:rPr>
  </w:style>
  <w:style w:type="character" w:customStyle="1" w:styleId="CharSTXinweiChar">
    <w:name w:val="样式 正文缩进正文（首行缩进两字） Char标题四 + (符号) STXinwei Char"/>
    <w:link w:val="CharSTXinwei"/>
    <w:rPr>
      <w:rFonts w:eastAsia="仿宋_GB2312"/>
      <w:color w:val="000000"/>
      <w:sz w:val="28"/>
      <w:szCs w:val="28"/>
    </w:rPr>
  </w:style>
  <w:style w:type="paragraph" w:customStyle="1" w:styleId="CharSTXinwei">
    <w:name w:val="样式 正文缩进正文（首行缩进两字） Char标题四 + (符号) STXinwei"/>
    <w:basedOn w:val="ab"/>
    <w:link w:val="CharSTXinweiChar"/>
    <w:pPr>
      <w:snapToGrid w:val="0"/>
      <w:spacing w:line="312" w:lineRule="auto"/>
      <w:ind w:firstLineChars="200" w:firstLine="200"/>
    </w:pPr>
    <w:rPr>
      <w:rFonts w:eastAsia="仿宋_GB2312"/>
      <w:color w:val="000000"/>
      <w:kern w:val="0"/>
      <w:szCs w:val="28"/>
    </w:rPr>
  </w:style>
  <w:style w:type="character" w:customStyle="1" w:styleId="666666-Char3">
    <w:name w:val="666666-正文文本 Char"/>
    <w:link w:val="666666-3"/>
    <w:rPr>
      <w:rFonts w:eastAsia="Times New Roman"/>
      <w:sz w:val="24"/>
      <w:szCs w:val="24"/>
      <w:lang w:val="en-US" w:eastAsia="zh-CN" w:bidi="ar-SA"/>
    </w:rPr>
  </w:style>
  <w:style w:type="paragraph" w:customStyle="1" w:styleId="666666-3">
    <w:name w:val="666666-正文文本"/>
    <w:link w:val="666666-Char3"/>
    <w:pPr>
      <w:autoSpaceDE w:val="0"/>
      <w:autoSpaceDN w:val="0"/>
      <w:adjustRightInd w:val="0"/>
      <w:spacing w:line="360" w:lineRule="auto"/>
      <w:ind w:firstLineChars="200" w:firstLine="200"/>
      <w:jc w:val="both"/>
    </w:pPr>
    <w:rPr>
      <w:rFonts w:eastAsia="Times New Roman"/>
      <w:sz w:val="24"/>
      <w:szCs w:val="24"/>
    </w:rPr>
  </w:style>
  <w:style w:type="character" w:customStyle="1" w:styleId="100GB2312CharChar">
    <w:name w:val="样式100仿宋_GB2312 Char Char"/>
    <w:link w:val="100GB2312"/>
    <w:rPr>
      <w:rFonts w:ascii="仿宋_GB2312" w:eastAsia="仿宋_GB2312"/>
      <w:sz w:val="28"/>
      <w:szCs w:val="28"/>
    </w:rPr>
  </w:style>
  <w:style w:type="paragraph" w:customStyle="1" w:styleId="100GB2312">
    <w:name w:val="样式100仿宋_GB2312"/>
    <w:basedOn w:val="a3"/>
    <w:link w:val="100GB2312CharChar"/>
    <w:pPr>
      <w:topLinePunct/>
      <w:adjustRightInd w:val="0"/>
      <w:snapToGrid w:val="0"/>
      <w:spacing w:line="520" w:lineRule="exact"/>
      <w:ind w:firstLineChars="200" w:firstLine="200"/>
    </w:pPr>
    <w:rPr>
      <w:rFonts w:ascii="仿宋_GB2312" w:eastAsia="仿宋_GB2312"/>
      <w:kern w:val="0"/>
      <w:sz w:val="28"/>
      <w:szCs w:val="28"/>
    </w:rPr>
  </w:style>
  <w:style w:type="character" w:customStyle="1" w:styleId="1Chare">
    <w:name w:val="样式 首行缩进:  1 字符 Char"/>
    <w:link w:val="1fffff0"/>
    <w:rPr>
      <w:sz w:val="24"/>
    </w:rPr>
  </w:style>
  <w:style w:type="paragraph" w:customStyle="1" w:styleId="1fffff0">
    <w:name w:val="样式 首行缩进:  1 字符"/>
    <w:basedOn w:val="a3"/>
    <w:link w:val="1Chare"/>
    <w:pPr>
      <w:ind w:firstLineChars="200" w:firstLine="200"/>
    </w:pPr>
    <w:rPr>
      <w:kern w:val="0"/>
      <w:sz w:val="24"/>
      <w:szCs w:val="20"/>
    </w:rPr>
  </w:style>
  <w:style w:type="character" w:customStyle="1" w:styleId="Charfffffffff2">
    <w:name w:val="内苡 Char"/>
    <w:link w:val="affffffffffffffffffffffffff8"/>
    <w:semiHidden/>
    <w:rPr>
      <w:rFonts w:ascii="宋体" w:hAnsi="宋体"/>
      <w:sz w:val="28"/>
      <w:szCs w:val="28"/>
    </w:rPr>
  </w:style>
  <w:style w:type="paragraph" w:customStyle="1" w:styleId="affffffffffffffffffffffffff8">
    <w:name w:val="内苡"/>
    <w:basedOn w:val="a3"/>
    <w:link w:val="Charfffffffff2"/>
    <w:semiHidden/>
    <w:pPr>
      <w:ind w:firstLineChars="200" w:firstLine="560"/>
    </w:pPr>
    <w:rPr>
      <w:rFonts w:ascii="宋体" w:hAnsi="宋体"/>
      <w:kern w:val="0"/>
      <w:sz w:val="28"/>
      <w:szCs w:val="28"/>
    </w:rPr>
  </w:style>
  <w:style w:type="character" w:customStyle="1" w:styleId="YHYChar1">
    <w:name w:val="表格YHY Char"/>
    <w:link w:val="YHY1"/>
    <w:rPr>
      <w:bCs/>
      <w:szCs w:val="21"/>
    </w:rPr>
  </w:style>
  <w:style w:type="paragraph" w:customStyle="1" w:styleId="YHY1">
    <w:name w:val="表格YHY"/>
    <w:basedOn w:val="a3"/>
    <w:link w:val="YHYChar1"/>
    <w:pPr>
      <w:jc w:val="center"/>
    </w:pPr>
    <w:rPr>
      <w:bCs/>
      <w:kern w:val="0"/>
      <w:sz w:val="20"/>
      <w:szCs w:val="21"/>
    </w:rPr>
  </w:style>
  <w:style w:type="character" w:customStyle="1" w:styleId="Char1ff4">
    <w:name w:val="脚注文本 Char1"/>
    <w:uiPriority w:val="99"/>
    <w:rPr>
      <w:rFonts w:eastAsia="新宋体" w:cs="Times New Roman"/>
      <w:kern w:val="2"/>
      <w:sz w:val="18"/>
      <w:szCs w:val="18"/>
    </w:rPr>
  </w:style>
  <w:style w:type="character" w:customStyle="1" w:styleId="Char1ff5">
    <w:name w:val="宏文本 Char1"/>
    <w:uiPriority w:val="99"/>
    <w:rPr>
      <w:rFonts w:ascii="Courier New" w:hAnsi="Courier New" w:cs="Courier New"/>
      <w:kern w:val="2"/>
      <w:sz w:val="24"/>
      <w:szCs w:val="24"/>
    </w:rPr>
  </w:style>
  <w:style w:type="character" w:customStyle="1" w:styleId="313Char123453Char2Char">
    <w:name w:val="样式 标题 3三级标题三级标题1标题 3 Char1三级标题2三级标题3三级标题4三级标题5标题 3 Char2... Char"/>
    <w:link w:val="313Char123453Char2"/>
    <w:rPr>
      <w:rFonts w:ascii="黑体" w:eastAsia="黑体"/>
      <w:b/>
      <w:bCs/>
      <w:color w:val="000000"/>
      <w:sz w:val="28"/>
      <w:szCs w:val="28"/>
    </w:rPr>
  </w:style>
  <w:style w:type="paragraph" w:customStyle="1" w:styleId="313Char123453Char2">
    <w:name w:val="样式 标题 3三级标题三级标题1标题 3 Char1三级标题2三级标题3三级标题4三级标题5标题 3 Char2..."/>
    <w:basedOn w:val="3"/>
    <w:link w:val="313Char123453Char2Char"/>
    <w:pPr>
      <w:spacing w:before="20" w:after="20" w:line="360" w:lineRule="auto"/>
      <w:ind w:left="720" w:hanging="720"/>
    </w:pPr>
    <w:rPr>
      <w:rFonts w:ascii="黑体"/>
      <w:color w:val="000000"/>
      <w:sz w:val="28"/>
      <w:szCs w:val="28"/>
    </w:rPr>
  </w:style>
  <w:style w:type="character" w:customStyle="1" w:styleId="5Char9">
    <w:name w:val="标题5 Char"/>
    <w:rPr>
      <w:rFonts w:ascii="宋体" w:hAnsi="宋体"/>
      <w:sz w:val="28"/>
      <w:szCs w:val="21"/>
    </w:rPr>
  </w:style>
  <w:style w:type="character" w:customStyle="1" w:styleId="lffChar">
    <w:name w:val="lff Char"/>
    <w:link w:val="lff"/>
    <w:rPr>
      <w:rFonts w:eastAsia="仿宋_GB2312"/>
      <w:sz w:val="24"/>
      <w:szCs w:val="24"/>
    </w:rPr>
  </w:style>
  <w:style w:type="paragraph" w:customStyle="1" w:styleId="lff">
    <w:name w:val="lff"/>
    <w:basedOn w:val="ad"/>
    <w:link w:val="lffChar"/>
    <w:pPr>
      <w:snapToGrid w:val="0"/>
      <w:spacing w:after="0" w:line="360" w:lineRule="auto"/>
      <w:ind w:firstLineChars="200" w:firstLine="480"/>
    </w:pPr>
    <w:rPr>
      <w:rFonts w:eastAsia="仿宋_GB2312"/>
      <w:kern w:val="0"/>
      <w:sz w:val="24"/>
    </w:rPr>
  </w:style>
  <w:style w:type="character" w:customStyle="1" w:styleId="1Charf">
    <w:name w:val="样1 Char"/>
    <w:link w:val="1fffff1"/>
    <w:rPr>
      <w:sz w:val="24"/>
    </w:rPr>
  </w:style>
  <w:style w:type="paragraph" w:customStyle="1" w:styleId="1fffff1">
    <w:name w:val="样1"/>
    <w:basedOn w:val="a3"/>
    <w:link w:val="1Charf"/>
    <w:pPr>
      <w:autoSpaceDE w:val="0"/>
      <w:autoSpaceDN w:val="0"/>
      <w:adjustRightInd w:val="0"/>
      <w:spacing w:line="360" w:lineRule="auto"/>
      <w:ind w:right="232"/>
      <w:jc w:val="center"/>
      <w:textAlignment w:val="bottom"/>
    </w:pPr>
    <w:rPr>
      <w:kern w:val="0"/>
      <w:sz w:val="24"/>
      <w:szCs w:val="20"/>
    </w:rPr>
  </w:style>
  <w:style w:type="character" w:customStyle="1" w:styleId="Char2e">
    <w:name w:val="表文 Char2"/>
    <w:rPr>
      <w:bCs/>
      <w:snapToGrid/>
      <w:color w:val="FF0000"/>
      <w:kern w:val="28"/>
      <w:sz w:val="24"/>
    </w:rPr>
  </w:style>
  <w:style w:type="character" w:customStyle="1" w:styleId="Charfffffffff3">
    <w:name w:val="缅正文 Char"/>
    <w:link w:val="affffffffffffffffffffffffff9"/>
    <w:rPr>
      <w:sz w:val="24"/>
      <w:szCs w:val="24"/>
    </w:rPr>
  </w:style>
  <w:style w:type="paragraph" w:customStyle="1" w:styleId="affffffffffffffffffffffffff9">
    <w:name w:val="缅正文"/>
    <w:basedOn w:val="27"/>
    <w:link w:val="Charfffffffff3"/>
    <w:pPr>
      <w:spacing w:after="0" w:line="360" w:lineRule="auto"/>
      <w:ind w:firstLineChars="200" w:firstLine="200"/>
      <w:jc w:val="both"/>
    </w:pPr>
    <w:rPr>
      <w:rFonts w:ascii="Times New Roman" w:eastAsia="宋体"/>
      <w:sz w:val="24"/>
      <w:szCs w:val="24"/>
    </w:rPr>
  </w:style>
  <w:style w:type="character" w:customStyle="1" w:styleId="10Char0">
    <w:name w:val="样式10 Char"/>
    <w:link w:val="106"/>
    <w:rPr>
      <w:rFonts w:eastAsia="黑体"/>
      <w:b/>
      <w:bCs/>
      <w:sz w:val="24"/>
      <w:szCs w:val="24"/>
    </w:rPr>
  </w:style>
  <w:style w:type="paragraph" w:customStyle="1" w:styleId="106">
    <w:name w:val="样式10"/>
    <w:basedOn w:val="3"/>
    <w:link w:val="10Char0"/>
    <w:pPr>
      <w:adjustRightInd w:val="0"/>
      <w:snapToGrid w:val="0"/>
      <w:spacing w:before="0" w:after="0" w:line="360" w:lineRule="auto"/>
      <w:jc w:val="both"/>
    </w:pPr>
    <w:rPr>
      <w:rFonts w:ascii="Times New Roman"/>
      <w:sz w:val="24"/>
      <w:szCs w:val="24"/>
    </w:rPr>
  </w:style>
  <w:style w:type="character" w:customStyle="1" w:styleId="Char4Char4CharCharChar">
    <w:name w:val="样式 正文文本缩进特点标题表格标题文本条款正文（首行缩进两字） Char标题4 Char标题4 Char Char ... Char"/>
    <w:link w:val="Char4Char4CharChar"/>
    <w:semiHidden/>
    <w:rPr>
      <w:rFonts w:ascii="仿宋_GB2312" w:eastAsia="仿宋_GB2312" w:hAnsi="仿宋_GB2312"/>
      <w:sz w:val="24"/>
      <w:szCs w:val="24"/>
    </w:rPr>
  </w:style>
  <w:style w:type="paragraph" w:customStyle="1" w:styleId="Char4Char4CharChar">
    <w:name w:val="样式 正文文本缩进特点标题表格标题文本条款正文（首行缩进两字） Char标题4 Char标题4 Char Char ..."/>
    <w:basedOn w:val="af6"/>
    <w:link w:val="Char4Char4CharCharChar"/>
    <w:semiHidden/>
    <w:pPr>
      <w:tabs>
        <w:tab w:val="left" w:pos="2370"/>
      </w:tabs>
      <w:spacing w:after="0" w:line="420" w:lineRule="exact"/>
      <w:ind w:leftChars="0" w:left="0" w:firstLineChars="200" w:firstLine="200"/>
    </w:pPr>
    <w:rPr>
      <w:rFonts w:ascii="仿宋_GB2312" w:eastAsia="仿宋_GB2312" w:hAnsi="仿宋_GB2312"/>
      <w:szCs w:val="24"/>
    </w:rPr>
  </w:style>
  <w:style w:type="character" w:customStyle="1" w:styleId="hb2Char">
    <w:name w:val="hb2 Char"/>
    <w:link w:val="hb2"/>
    <w:rPr>
      <w:rFonts w:ascii="宋体" w:hAnsi="宋体"/>
      <w:b/>
      <w:bCs/>
      <w:sz w:val="28"/>
      <w:szCs w:val="28"/>
      <w:lang w:val="en-GB"/>
    </w:rPr>
  </w:style>
  <w:style w:type="paragraph" w:customStyle="1" w:styleId="hb2">
    <w:name w:val="hb2"/>
    <w:basedOn w:val="2"/>
    <w:link w:val="hb2Char"/>
    <w:pPr>
      <w:topLinePunct/>
      <w:spacing w:before="480" w:after="480" w:line="416" w:lineRule="atLeast"/>
      <w:textAlignment w:val="baseline"/>
    </w:pPr>
    <w:rPr>
      <w:rFonts w:ascii="宋体" w:eastAsia="宋体" w:hAnsi="宋体"/>
      <w:sz w:val="28"/>
      <w:szCs w:val="28"/>
      <w:lang w:val="en-GB"/>
    </w:rPr>
  </w:style>
  <w:style w:type="character" w:customStyle="1" w:styleId="Charfffffffff4">
    <w:name w:val="图表名 Char"/>
    <w:link w:val="affffffffffffffffffffffffffa"/>
    <w:rPr>
      <w:rFonts w:ascii="宋体" w:hAnsi="宋体"/>
      <w:b/>
      <w:szCs w:val="21"/>
    </w:rPr>
  </w:style>
  <w:style w:type="paragraph" w:customStyle="1" w:styleId="affffffffffffffffffffffffffa">
    <w:name w:val="图表名"/>
    <w:basedOn w:val="a3"/>
    <w:link w:val="Charfffffffff4"/>
    <w:pPr>
      <w:spacing w:before="120" w:after="120" w:line="240" w:lineRule="exact"/>
      <w:jc w:val="center"/>
    </w:pPr>
    <w:rPr>
      <w:rFonts w:ascii="宋体" w:hAnsi="宋体"/>
      <w:b/>
      <w:kern w:val="0"/>
      <w:sz w:val="20"/>
      <w:szCs w:val="21"/>
    </w:rPr>
  </w:style>
  <w:style w:type="character" w:customStyle="1" w:styleId="Char1ff6">
    <w:name w:val="表中文字 Char1"/>
    <w:rPr>
      <w:rFonts w:ascii="宋体" w:eastAsia="黑体" w:hAnsi="Times New Roman" w:cs="Times New Roman"/>
      <w:kern w:val="0"/>
      <w:sz w:val="28"/>
    </w:rPr>
  </w:style>
  <w:style w:type="character" w:customStyle="1" w:styleId="CharCharCharCharCharCharCharCharChar1Char">
    <w:name w:val="样式 题注实德题注题注 Char Char Char题注 Char Char Char Char Char Char题注...1 Char"/>
    <w:link w:val="CharCharCharCharCharCharCharCharChar10"/>
    <w:rPr>
      <w:rFonts w:ascii="Arial" w:eastAsia="黑体" w:hAnsi="Arial"/>
      <w:sz w:val="24"/>
    </w:rPr>
  </w:style>
  <w:style w:type="paragraph" w:customStyle="1" w:styleId="CharCharCharCharCharCharCharCharChar10">
    <w:name w:val="样式 题注实德题注题注 Char Char Char题注 Char Char Char Char Char Char题注...1"/>
    <w:basedOn w:val="ac"/>
    <w:link w:val="CharCharCharCharCharCharCharCharChar1Char"/>
    <w:pPr>
      <w:spacing w:before="0" w:after="0" w:line="360" w:lineRule="auto"/>
    </w:pPr>
    <w:rPr>
      <w:rFonts w:ascii="Arial" w:eastAsia="黑体" w:hAnsi="Arial"/>
      <w:kern w:val="0"/>
      <w:sz w:val="24"/>
      <w:szCs w:val="20"/>
    </w:rPr>
  </w:style>
  <w:style w:type="character" w:customStyle="1" w:styleId="3BSH-3111CharChar">
    <w:name w:val="标题 3，BSH-3条标题1.1.1 Char Char"/>
    <w:link w:val="3BSH-3111"/>
    <w:rPr>
      <w:rFonts w:ascii="宋体" w:hAnsi="宋体"/>
      <w:caps/>
      <w:sz w:val="24"/>
      <w:szCs w:val="24"/>
    </w:rPr>
  </w:style>
  <w:style w:type="paragraph" w:customStyle="1" w:styleId="3BSH-3111">
    <w:name w:val="标题 3，BSH-3条标题1.1.1"/>
    <w:basedOn w:val="3"/>
    <w:link w:val="3BSH-3111CharChar"/>
    <w:pPr>
      <w:spacing w:before="0" w:after="0" w:line="360" w:lineRule="auto"/>
      <w:outlineLvl w:val="9"/>
    </w:pPr>
    <w:rPr>
      <w:rFonts w:eastAsia="宋体" w:hAnsi="宋体"/>
      <w:b w:val="0"/>
      <w:bCs w:val="0"/>
      <w:caps/>
      <w:sz w:val="24"/>
      <w:szCs w:val="24"/>
    </w:rPr>
  </w:style>
  <w:style w:type="character" w:customStyle="1" w:styleId="Charfffffffff5">
    <w:name w:val="标题三 Char"/>
    <w:link w:val="affffffffffffffffffffffffffb"/>
    <w:rPr>
      <w:b/>
      <w:bCs/>
      <w:sz w:val="28"/>
      <w:szCs w:val="28"/>
    </w:rPr>
  </w:style>
  <w:style w:type="paragraph" w:customStyle="1" w:styleId="affffffffffffffffffffffffffb">
    <w:name w:val="标题三"/>
    <w:basedOn w:val="3"/>
    <w:next w:val="a3"/>
    <w:link w:val="Charfffffffff5"/>
    <w:qFormat/>
    <w:pPr>
      <w:keepNext w:val="0"/>
      <w:keepLines w:val="0"/>
      <w:widowControl/>
      <w:spacing w:before="0" w:after="0" w:line="360" w:lineRule="auto"/>
      <w:ind w:left="1701" w:hanging="1701"/>
    </w:pPr>
    <w:rPr>
      <w:rFonts w:ascii="Times New Roman" w:eastAsia="宋体"/>
      <w:sz w:val="28"/>
      <w:szCs w:val="28"/>
    </w:rPr>
  </w:style>
  <w:style w:type="character" w:customStyle="1" w:styleId="Charfffffffff6">
    <w:name w:val="图注 Char"/>
    <w:link w:val="affffffffffffffffffffffffffc"/>
    <w:rPr>
      <w:rFonts w:ascii="宋体" w:hAnsi="宋体"/>
      <w:sz w:val="24"/>
      <w:szCs w:val="28"/>
    </w:rPr>
  </w:style>
  <w:style w:type="paragraph" w:customStyle="1" w:styleId="affffffffffffffffffffffffffc">
    <w:name w:val="图注"/>
    <w:basedOn w:val="ae"/>
    <w:next w:val="af9"/>
    <w:link w:val="Charfffffffff6"/>
    <w:pPr>
      <w:widowControl w:val="0"/>
      <w:snapToGrid/>
      <w:spacing w:before="0" w:after="0" w:line="360" w:lineRule="auto"/>
      <w:ind w:right="0" w:firstLineChars="200" w:firstLine="480"/>
    </w:pPr>
    <w:rPr>
      <w:rFonts w:ascii="宋体" w:hAnsi="宋体"/>
      <w:sz w:val="24"/>
      <w:szCs w:val="28"/>
    </w:rPr>
  </w:style>
  <w:style w:type="character" w:customStyle="1" w:styleId="3Charc">
    <w:name w:val="样式 样式 标题 3 + 宋体 小四 + 非加粗 Char"/>
    <w:link w:val="3fff2"/>
    <w:rPr>
      <w:rFonts w:ascii="宋体" w:hAnsi="宋体"/>
      <w:bCs/>
      <w:i/>
      <w:iCs/>
      <w:sz w:val="24"/>
      <w:szCs w:val="24"/>
      <w:lang w:eastAsia="en-US" w:bidi="en-US"/>
    </w:rPr>
  </w:style>
  <w:style w:type="paragraph" w:customStyle="1" w:styleId="3fff2">
    <w:name w:val="样式 样式 标题 3 + 宋体 小四 + 非加粗"/>
    <w:basedOn w:val="4"/>
    <w:next w:val="4"/>
    <w:link w:val="3Charc"/>
    <w:pPr>
      <w:keepNext w:val="0"/>
      <w:keepLines w:val="0"/>
      <w:widowControl/>
      <w:snapToGrid w:val="0"/>
      <w:spacing w:before="200" w:after="80"/>
    </w:pPr>
    <w:rPr>
      <w:rFonts w:eastAsia="宋体" w:hAnsi="宋体"/>
      <w:i/>
      <w:iCs/>
      <w:sz w:val="24"/>
      <w:szCs w:val="24"/>
      <w:lang w:eastAsia="en-US" w:bidi="en-US"/>
    </w:rPr>
  </w:style>
  <w:style w:type="character" w:customStyle="1" w:styleId="body-font">
    <w:name w:val="body-font"/>
  </w:style>
  <w:style w:type="character" w:customStyle="1" w:styleId="022Char">
    <w:name w:val="022 Char"/>
    <w:link w:val="022"/>
    <w:rPr>
      <w:rFonts w:ascii="宋体" w:hAnsi="Courier New"/>
      <w:sz w:val="24"/>
      <w:szCs w:val="24"/>
    </w:rPr>
  </w:style>
  <w:style w:type="paragraph" w:customStyle="1" w:styleId="022">
    <w:name w:val="022"/>
    <w:basedOn w:val="a3"/>
    <w:link w:val="022Char"/>
    <w:qFormat/>
    <w:pPr>
      <w:spacing w:line="360" w:lineRule="auto"/>
      <w:ind w:firstLineChars="200" w:firstLine="480"/>
    </w:pPr>
    <w:rPr>
      <w:rFonts w:ascii="宋体" w:hAnsi="Courier New"/>
      <w:kern w:val="0"/>
      <w:sz w:val="24"/>
    </w:rPr>
  </w:style>
  <w:style w:type="character" w:customStyle="1" w:styleId="xCharChar">
    <w:name w:val="x文 Char Char"/>
    <w:link w:val="x"/>
    <w:rPr>
      <w:rFonts w:ascii="宋体" w:hAnsi="宋体"/>
      <w:sz w:val="24"/>
      <w:szCs w:val="24"/>
    </w:rPr>
  </w:style>
  <w:style w:type="paragraph" w:customStyle="1" w:styleId="x">
    <w:name w:val="x文"/>
    <w:basedOn w:val="a3"/>
    <w:link w:val="xCharChar"/>
    <w:pPr>
      <w:spacing w:line="360" w:lineRule="auto"/>
      <w:ind w:firstLineChars="200" w:firstLine="480"/>
    </w:pPr>
    <w:rPr>
      <w:rFonts w:ascii="宋体" w:hAnsi="宋体"/>
      <w:kern w:val="0"/>
      <w:sz w:val="24"/>
    </w:rPr>
  </w:style>
  <w:style w:type="character" w:customStyle="1" w:styleId="6Char2">
    <w:name w:val="标题6 Char"/>
    <w:link w:val="6b"/>
    <w:rPr>
      <w:sz w:val="28"/>
      <w:szCs w:val="21"/>
    </w:rPr>
  </w:style>
  <w:style w:type="paragraph" w:customStyle="1" w:styleId="6b">
    <w:name w:val="标题6"/>
    <w:basedOn w:val="a3"/>
    <w:next w:val="a3"/>
    <w:link w:val="6Char2"/>
    <w:pPr>
      <w:keepNext/>
      <w:adjustRightInd w:val="0"/>
      <w:snapToGrid w:val="0"/>
      <w:spacing w:line="360" w:lineRule="auto"/>
      <w:ind w:firstLine="567"/>
      <w:outlineLvl w:val="5"/>
    </w:pPr>
    <w:rPr>
      <w:kern w:val="0"/>
      <w:sz w:val="28"/>
      <w:szCs w:val="21"/>
    </w:rPr>
  </w:style>
  <w:style w:type="character" w:customStyle="1" w:styleId="Char1ff7">
    <w:name w:val="表文字 Char1"/>
    <w:rPr>
      <w:rFonts w:ascii="宋体" w:eastAsia="黑体" w:hAnsi="Times New Roman" w:cs="Times New Roman"/>
      <w:kern w:val="0"/>
      <w:sz w:val="28"/>
    </w:rPr>
  </w:style>
  <w:style w:type="character" w:customStyle="1" w:styleId="Charfffffffff7">
    <w:name w:val="样式 表头 Char"/>
    <w:link w:val="affffffffffffffffffffffffffd"/>
    <w:rPr>
      <w:rFonts w:ascii="黑体" w:eastAsia="黑体"/>
    </w:rPr>
  </w:style>
  <w:style w:type="paragraph" w:customStyle="1" w:styleId="affffffffffffffffffffffffffd">
    <w:name w:val="样式 表头"/>
    <w:basedOn w:val="a3"/>
    <w:link w:val="Charfffffffff7"/>
    <w:pPr>
      <w:spacing w:line="460" w:lineRule="exact"/>
      <w:jc w:val="center"/>
    </w:pPr>
    <w:rPr>
      <w:rFonts w:ascii="黑体" w:eastAsia="黑体"/>
      <w:kern w:val="0"/>
      <w:sz w:val="20"/>
      <w:szCs w:val="20"/>
    </w:rPr>
  </w:style>
  <w:style w:type="character" w:customStyle="1" w:styleId="SChar0">
    <w:name w:val="表头S Char"/>
    <w:link w:val="S3"/>
    <w:rPr>
      <w:rFonts w:eastAsia="黑体"/>
      <w:b/>
      <w:snapToGrid/>
    </w:rPr>
  </w:style>
  <w:style w:type="paragraph" w:customStyle="1" w:styleId="S3">
    <w:name w:val="表头S"/>
    <w:basedOn w:val="5"/>
    <w:next w:val="S2"/>
    <w:link w:val="SChar0"/>
    <w:pPr>
      <w:tabs>
        <w:tab w:val="clear" w:pos="2700"/>
        <w:tab w:val="left" w:pos="1008"/>
      </w:tabs>
      <w:autoSpaceDE/>
      <w:autoSpaceDN/>
      <w:spacing w:before="0" w:after="0" w:line="360" w:lineRule="auto"/>
      <w:ind w:left="1008" w:hanging="1008"/>
      <w:jc w:val="center"/>
      <w:textAlignment w:val="auto"/>
    </w:pPr>
    <w:rPr>
      <w:rFonts w:ascii="Times New Roman"/>
      <w:snapToGrid w:val="0"/>
      <w:color w:val="auto"/>
      <w:kern w:val="0"/>
      <w:sz w:val="20"/>
      <w:szCs w:val="20"/>
    </w:rPr>
  </w:style>
  <w:style w:type="character" w:customStyle="1" w:styleId="Char2f">
    <w:name w:val="页脚 Char2"/>
    <w:rPr>
      <w:rFonts w:ascii="Times New Roman" w:eastAsia="宋体" w:hAnsi="Times New Roman" w:cs="Times New Roman"/>
      <w:kern w:val="2"/>
      <w:sz w:val="18"/>
      <w:lang w:val="en-US" w:eastAsia="zh-CN" w:bidi="ar-SA"/>
    </w:rPr>
  </w:style>
  <w:style w:type="character" w:customStyle="1" w:styleId="20Char">
    <w:name w:val="样式20 Char"/>
    <w:rPr>
      <w:rFonts w:ascii="Times New Roman" w:eastAsia="宋体" w:hAnsi="Times New Roman" w:cs="Times New Roman"/>
      <w:b/>
      <w:smallCaps/>
      <w:kern w:val="2"/>
      <w:sz w:val="32"/>
      <w:szCs w:val="32"/>
      <w:lang w:val="en-US" w:eastAsia="zh-CN" w:bidi="ar-SA"/>
    </w:rPr>
  </w:style>
  <w:style w:type="character" w:customStyle="1" w:styleId="s4">
    <w:name w:val="s"/>
    <w:rPr>
      <w:rFonts w:ascii="Times New Roman" w:eastAsia="宋体" w:hAnsi="Times New Roman" w:cs="Times New Roman"/>
    </w:rPr>
  </w:style>
  <w:style w:type="character" w:customStyle="1" w:styleId="1Charf0">
    <w:name w:val="正文文本缩进1 Char"/>
    <w:rPr>
      <w:rFonts w:ascii="宋体" w:eastAsia="宋体" w:hAnsi="宋体" w:cs="Times New Roman"/>
      <w:kern w:val="2"/>
      <w:sz w:val="28"/>
      <w:szCs w:val="26"/>
      <w:lang w:val="en-US" w:eastAsia="zh-CN" w:bidi="ar-SA"/>
    </w:rPr>
  </w:style>
  <w:style w:type="character" w:customStyle="1" w:styleId="2Charf0">
    <w:name w:val="正文文本缩进2 Char"/>
    <w:rPr>
      <w:rFonts w:ascii="黑体" w:eastAsia="黑体" w:hAnsi="Times New Roman" w:cs="Times New Roman"/>
      <w:b/>
      <w:bCs/>
      <w:iCs/>
      <w:color w:val="000000"/>
      <w:kern w:val="2"/>
      <w:sz w:val="28"/>
      <w:szCs w:val="24"/>
      <w:lang w:val="en-US" w:eastAsia="zh-CN" w:bidi="ar-SA"/>
    </w:rPr>
  </w:style>
  <w:style w:type="character" w:customStyle="1" w:styleId="font">
    <w:name w:val="font"/>
    <w:rPr>
      <w:rFonts w:ascii="Arial" w:eastAsia="宋体" w:hAnsi="Arial" w:cs="Arial" w:hint="default"/>
      <w:sz w:val="24"/>
      <w:szCs w:val="24"/>
    </w:rPr>
  </w:style>
  <w:style w:type="character" w:customStyle="1" w:styleId="mod-titleml-5">
    <w:name w:val="mod-title ml-5"/>
    <w:qFormat/>
    <w:rPr>
      <w:rFonts w:ascii="Times New Roman" w:eastAsia="宋体" w:hAnsi="Times New Roman" w:cs="Times New Roman"/>
    </w:rPr>
  </w:style>
  <w:style w:type="character" w:customStyle="1" w:styleId="docclass">
    <w:name w:val="doc_class"/>
    <w:rPr>
      <w:rFonts w:ascii="Times New Roman" w:eastAsia="宋体" w:hAnsi="Times New Roman" w:cs="Times New Roman"/>
    </w:rPr>
  </w:style>
  <w:style w:type="character" w:customStyle="1" w:styleId="pubtime1">
    <w:name w:val="pubtime1"/>
    <w:rPr>
      <w:rFonts w:ascii="Times New Roman" w:eastAsia="宋体" w:hAnsi="Times New Roman" w:cs="Times New Roman"/>
    </w:rPr>
  </w:style>
  <w:style w:type="character" w:customStyle="1" w:styleId="small1">
    <w:name w:val="small1"/>
    <w:rPr>
      <w:rFonts w:ascii="Times New Roman" w:eastAsia="宋体" w:hAnsi="Times New Roman" w:cs="Times New Roman"/>
    </w:rPr>
  </w:style>
  <w:style w:type="character" w:customStyle="1" w:styleId="newtimefactorbeforeabsm">
    <w:name w:val="newtimefactor_before_abs m"/>
    <w:rPr>
      <w:rFonts w:ascii="Times New Roman" w:eastAsia="宋体" w:hAnsi="Times New Roman" w:cs="Times New Roman"/>
    </w:rPr>
  </w:style>
  <w:style w:type="character" w:customStyle="1" w:styleId="title-text">
    <w:name w:val="title-text"/>
    <w:rPr>
      <w:rFonts w:ascii="Times New Roman" w:eastAsia="宋体" w:hAnsi="Times New Roman" w:cs="Times New Roman"/>
    </w:rPr>
  </w:style>
  <w:style w:type="character" w:customStyle="1" w:styleId="msointensereference0">
    <w:name w:val="msointensereference"/>
    <w:rPr>
      <w:rFonts w:ascii="Times New Roman" w:eastAsia="宋体" w:hAnsi="Times New Roman" w:cs="Times New Roman"/>
    </w:rPr>
  </w:style>
  <w:style w:type="character" w:customStyle="1" w:styleId="CharCharfff">
    <w:name w:val="无间隔 Char Char"/>
    <w:rPr>
      <w:rFonts w:ascii="Times New Roman" w:eastAsia="宋体" w:hAnsi="Times New Roman" w:cs="Times New Roman"/>
      <w:sz w:val="24"/>
      <w:szCs w:val="24"/>
      <w:lang w:val="en-US" w:eastAsia="en-US" w:bidi="en-US"/>
    </w:rPr>
  </w:style>
  <w:style w:type="character" w:customStyle="1" w:styleId="CharCharfff0">
    <w:name w:val="章节标题 Char Char"/>
    <w:rPr>
      <w:rFonts w:ascii="宋体" w:eastAsia="宋体" w:hAnsi="Times New Roman" w:cs="Times New Roman"/>
      <w:kern w:val="2"/>
      <w:sz w:val="28"/>
      <w:lang w:val="en-US" w:eastAsia="zh-CN" w:bidi="ar-SA"/>
    </w:rPr>
  </w:style>
  <w:style w:type="character" w:customStyle="1" w:styleId="font-size">
    <w:name w:val="font-size"/>
    <w:rPr>
      <w:rFonts w:ascii="Times New Roman" w:eastAsia="宋体" w:hAnsi="Times New Roman" w:cs="Times New Roman"/>
    </w:rPr>
  </w:style>
  <w:style w:type="character" w:customStyle="1" w:styleId="font51">
    <w:name w:val="font51"/>
    <w:qFormat/>
    <w:rPr>
      <w:rFonts w:ascii="宋体" w:eastAsia="宋体" w:hAnsi="宋体" w:hint="eastAsia"/>
      <w:b/>
      <w:bCs/>
      <w:color w:val="000000"/>
      <w:sz w:val="21"/>
      <w:szCs w:val="21"/>
      <w:u w:val="none"/>
    </w:rPr>
  </w:style>
  <w:style w:type="character" w:customStyle="1" w:styleId="font71">
    <w:name w:val="font71"/>
    <w:rPr>
      <w:rFonts w:ascii="Times New Roman" w:hAnsi="Times New Roman" w:cs="Times New Roman" w:hint="default"/>
      <w:color w:val="000000"/>
      <w:sz w:val="21"/>
      <w:szCs w:val="21"/>
      <w:u w:val="none"/>
    </w:rPr>
  </w:style>
  <w:style w:type="character" w:customStyle="1" w:styleId="font61">
    <w:name w:val="font61"/>
    <w:rPr>
      <w:rFonts w:ascii="宋体" w:eastAsia="宋体" w:hAnsi="宋体" w:hint="eastAsia"/>
      <w:color w:val="000000"/>
      <w:sz w:val="21"/>
      <w:szCs w:val="21"/>
      <w:u w:val="none"/>
    </w:rPr>
  </w:style>
  <w:style w:type="character" w:customStyle="1" w:styleId="2Charf1">
    <w:name w:val="样式2 Char"/>
    <w:rPr>
      <w:rFonts w:ascii="宋体" w:eastAsia="黑体" w:hAnsi="黑体"/>
      <w:b/>
      <w:bCs/>
      <w:kern w:val="2"/>
      <w:sz w:val="32"/>
      <w:szCs w:val="32"/>
      <w:lang w:val="en-US" w:eastAsia="zh-CN" w:bidi="ar-SA"/>
    </w:rPr>
  </w:style>
  <w:style w:type="character" w:customStyle="1" w:styleId="font81">
    <w:name w:val="font81"/>
    <w:qFormat/>
    <w:rPr>
      <w:rFonts w:ascii="Times New Roman" w:hAnsi="Times New Roman" w:cs="Times New Roman" w:hint="default"/>
      <w:color w:val="000000"/>
      <w:sz w:val="21"/>
      <w:szCs w:val="21"/>
      <w:u w:val="none"/>
    </w:rPr>
  </w:style>
  <w:style w:type="paragraph" w:customStyle="1" w:styleId="lyh">
    <w:name w:val="lyh 正文"/>
    <w:qFormat/>
    <w:pPr>
      <w:adjustRightInd w:val="0"/>
      <w:snapToGrid w:val="0"/>
      <w:spacing w:line="360" w:lineRule="auto"/>
      <w:ind w:firstLineChars="200" w:firstLine="200"/>
    </w:pPr>
    <w:rPr>
      <w:sz w:val="28"/>
      <w:szCs w:val="28"/>
    </w:rPr>
  </w:style>
  <w:style w:type="paragraph" w:customStyle="1" w:styleId="GB231222">
    <w:name w:val="样式 样式 仿宋_GB2312 三号 黑色 首行缩进:  2 字符 + 首行缩进:  2 字符"/>
    <w:basedOn w:val="a3"/>
    <w:pPr>
      <w:spacing w:line="360" w:lineRule="auto"/>
      <w:ind w:firstLineChars="200" w:firstLine="600"/>
    </w:pPr>
    <w:rPr>
      <w:rFonts w:eastAsia="仿宋_GB2312" w:cs="宋体"/>
      <w:color w:val="000000"/>
      <w:sz w:val="30"/>
      <w:szCs w:val="30"/>
    </w:rPr>
  </w:style>
  <w:style w:type="paragraph" w:customStyle="1" w:styleId="CharCharCharCharCharCharCharCharCharCharCharCharCharCharCharChar">
    <w:name w:val="Char Char Char Char Char Char Char Char Char Char Char Char Char Char Char Char"/>
    <w:basedOn w:val="a3"/>
    <w:pPr>
      <w:spacing w:line="360" w:lineRule="auto"/>
      <w:ind w:firstLineChars="200" w:firstLine="200"/>
    </w:pPr>
    <w:rPr>
      <w:rFonts w:ascii="宋体" w:hAnsi="宋体" w:cs="宋体"/>
      <w:sz w:val="24"/>
    </w:rPr>
  </w:style>
  <w:style w:type="paragraph" w:customStyle="1" w:styleId="p">
    <w:name w:val="p"/>
    <w:basedOn w:val="a3"/>
    <w:pPr>
      <w:widowControl/>
      <w:spacing w:before="100" w:beforeAutospacing="1" w:after="100" w:afterAutospacing="1"/>
      <w:jc w:val="left"/>
    </w:pPr>
    <w:rPr>
      <w:rFonts w:ascii="宋体" w:hAnsi="宋体" w:cs="宋体"/>
      <w:kern w:val="0"/>
      <w:sz w:val="24"/>
    </w:rPr>
  </w:style>
  <w:style w:type="paragraph" w:customStyle="1" w:styleId="affffffffffffffffffffffffffe">
    <w:name w:val="正文文字进缩一"/>
    <w:basedOn w:val="1f4"/>
    <w:pPr>
      <w:ind w:left="0" w:firstLine="550"/>
      <w:jc w:val="both"/>
    </w:pPr>
    <w:rPr>
      <w:rFonts w:ascii="Times New Roman" w:eastAsia="宋体"/>
      <w:bCs w:val="0"/>
      <w:iCs w:val="0"/>
      <w:kern w:val="2"/>
      <w:szCs w:val="20"/>
    </w:rPr>
  </w:style>
  <w:style w:type="paragraph" w:customStyle="1" w:styleId="reader-word-layerreader-word-s1-12">
    <w:name w:val="reader-word-layer reader-word-s1-12"/>
    <w:basedOn w:val="a3"/>
    <w:pPr>
      <w:widowControl/>
      <w:spacing w:before="100" w:beforeAutospacing="1" w:after="100" w:afterAutospacing="1"/>
      <w:jc w:val="left"/>
    </w:pPr>
    <w:rPr>
      <w:rFonts w:ascii="宋体" w:hAnsi="宋体" w:cs="宋体"/>
      <w:kern w:val="0"/>
      <w:sz w:val="24"/>
    </w:rPr>
  </w:style>
  <w:style w:type="paragraph" w:customStyle="1" w:styleId="07">
    <w:name w:val="正文文字缩进0"/>
    <w:basedOn w:val="a3"/>
    <w:pPr>
      <w:spacing w:line="360" w:lineRule="auto"/>
      <w:ind w:firstLineChars="200" w:firstLine="560"/>
    </w:pPr>
    <w:rPr>
      <w:rFonts w:ascii="宋体" w:hAnsi="宋体"/>
      <w:sz w:val="28"/>
      <w:szCs w:val="28"/>
    </w:rPr>
  </w:style>
  <w:style w:type="paragraph" w:customStyle="1" w:styleId="afffffffffffffffffffffffffff">
    <w:name w:val="正文文本缩进二"/>
    <w:basedOn w:val="af6"/>
    <w:qFormat/>
    <w:pPr>
      <w:spacing w:after="0" w:line="360" w:lineRule="auto"/>
      <w:ind w:leftChars="0" w:left="0" w:firstLineChars="200" w:firstLine="561"/>
    </w:pPr>
    <w:rPr>
      <w:rFonts w:ascii="黑体" w:eastAsia="黑体" w:hAnsi="黑体"/>
      <w:b/>
      <w:bCs/>
      <w:kern w:val="2"/>
      <w:sz w:val="28"/>
      <w:szCs w:val="28"/>
    </w:rPr>
  </w:style>
  <w:style w:type="paragraph" w:customStyle="1" w:styleId="reader-word-layerreader-word-s2-12">
    <w:name w:val="reader-word-layer reader-word-s2-12"/>
    <w:basedOn w:val="a3"/>
    <w:pPr>
      <w:widowControl/>
      <w:spacing w:before="100" w:beforeAutospacing="1" w:after="100" w:afterAutospacing="1"/>
      <w:jc w:val="left"/>
    </w:pPr>
    <w:rPr>
      <w:rFonts w:ascii="宋体" w:hAnsi="宋体" w:cs="宋体"/>
      <w:kern w:val="0"/>
      <w:sz w:val="24"/>
    </w:rPr>
  </w:style>
  <w:style w:type="paragraph" w:customStyle="1" w:styleId="afffffffffffffffffffffffffff0">
    <w:name w:val="正式文字"/>
    <w:basedOn w:val="a3"/>
    <w:pPr>
      <w:spacing w:line="460" w:lineRule="exact"/>
      <w:ind w:firstLineChars="200" w:firstLine="200"/>
    </w:pPr>
    <w:rPr>
      <w:rFonts w:ascii="宋体" w:hAnsi="宋体" w:cs="宋体"/>
      <w:sz w:val="26"/>
      <w:szCs w:val="20"/>
    </w:rPr>
  </w:style>
  <w:style w:type="paragraph" w:customStyle="1" w:styleId="afffffffffffffffffffffffffff1">
    <w:name w:val="样式 样式 样式"/>
    <w:basedOn w:val="a3"/>
    <w:next w:val="a3"/>
    <w:pPr>
      <w:ind w:firstLine="103"/>
    </w:pPr>
    <w:rPr>
      <w:rFonts w:cs="宋体"/>
    </w:rPr>
  </w:style>
  <w:style w:type="paragraph" w:customStyle="1" w:styleId="CharCharChar1CharCharCharChar1">
    <w:name w:val="Char Char Char1 Char Char Char Char1"/>
    <w:basedOn w:val="a3"/>
    <w:pPr>
      <w:spacing w:line="360" w:lineRule="auto"/>
      <w:ind w:firstLineChars="200" w:firstLine="200"/>
    </w:pPr>
    <w:rPr>
      <w:rFonts w:ascii="宋体" w:hAnsi="宋体" w:cs="宋体"/>
      <w:sz w:val="24"/>
    </w:rPr>
  </w:style>
  <w:style w:type="paragraph" w:customStyle="1" w:styleId="3fff3">
    <w:name w:val="目录3"/>
    <w:basedOn w:val="a3"/>
    <w:pPr>
      <w:widowControl/>
      <w:tabs>
        <w:tab w:val="left" w:leader="dot" w:pos="7370"/>
      </w:tabs>
      <w:spacing w:line="317" w:lineRule="atLeast"/>
      <w:ind w:firstLine="419"/>
      <w:textAlignment w:val="baseline"/>
    </w:pPr>
    <w:rPr>
      <w:color w:val="000000"/>
      <w:kern w:val="0"/>
      <w:szCs w:val="20"/>
      <w:u w:color="000000"/>
    </w:rPr>
  </w:style>
  <w:style w:type="paragraph" w:customStyle="1" w:styleId="reader-word-layerreader-word-s2-1">
    <w:name w:val="reader-word-layer reader-word-s2-1"/>
    <w:basedOn w:val="a3"/>
    <w:pPr>
      <w:widowControl/>
      <w:spacing w:before="100" w:beforeAutospacing="1" w:after="100" w:afterAutospacing="1"/>
      <w:jc w:val="left"/>
    </w:pPr>
    <w:rPr>
      <w:rFonts w:ascii="宋体" w:hAnsi="宋体" w:cs="宋体"/>
      <w:kern w:val="0"/>
      <w:sz w:val="24"/>
    </w:rPr>
  </w:style>
  <w:style w:type="paragraph" w:customStyle="1" w:styleId="Char2CharCharChar">
    <w:name w:val="Char2 Char Char Char"/>
    <w:basedOn w:val="a3"/>
    <w:qFormat/>
  </w:style>
  <w:style w:type="paragraph" w:customStyle="1" w:styleId="lyh0">
    <w:name w:val="lyh 表格"/>
    <w:basedOn w:val="a3"/>
    <w:pPr>
      <w:adjustRightInd w:val="0"/>
      <w:snapToGrid w:val="0"/>
      <w:spacing w:line="360" w:lineRule="auto"/>
      <w:jc w:val="left"/>
    </w:pPr>
    <w:rPr>
      <w:sz w:val="24"/>
    </w:rPr>
  </w:style>
  <w:style w:type="paragraph" w:customStyle="1" w:styleId="Afffffffffffffffffffffffffff2">
    <w:name w:val="正文 A"/>
    <w:pPr>
      <w:widowControl w:val="0"/>
      <w:jc w:val="both"/>
    </w:pPr>
    <w:rPr>
      <w:rFonts w:eastAsia="ヒラギノ角ゴ Pro W3"/>
      <w:color w:val="000000"/>
      <w:kern w:val="2"/>
      <w:sz w:val="21"/>
    </w:rPr>
  </w:style>
  <w:style w:type="paragraph" w:customStyle="1" w:styleId="reader-word-layerreader-word-s2-0">
    <w:name w:val="reader-word-layer reader-word-s2-0"/>
    <w:basedOn w:val="a3"/>
    <w:pPr>
      <w:widowControl/>
      <w:spacing w:before="100" w:beforeAutospacing="1" w:after="100" w:afterAutospacing="1"/>
      <w:jc w:val="left"/>
    </w:pPr>
    <w:rPr>
      <w:rFonts w:ascii="宋体" w:hAnsi="宋体" w:cs="宋体"/>
      <w:kern w:val="0"/>
      <w:sz w:val="24"/>
    </w:rPr>
  </w:style>
  <w:style w:type="paragraph" w:customStyle="1" w:styleId="2ffff9">
    <w:name w:val="标题2（设计院）"/>
    <w:basedOn w:val="2"/>
    <w:pPr>
      <w:keepLines w:val="0"/>
      <w:autoSpaceDE w:val="0"/>
      <w:autoSpaceDN w:val="0"/>
      <w:adjustRightInd w:val="0"/>
      <w:spacing w:before="60" w:after="60" w:line="360" w:lineRule="auto"/>
      <w:ind w:firstLine="550"/>
      <w:jc w:val="both"/>
    </w:pPr>
    <w:rPr>
      <w:rFonts w:ascii="黑体" w:hAnsi="Times New Roman"/>
      <w:bCs w:val="0"/>
      <w:color w:val="000000"/>
      <w:sz w:val="28"/>
      <w:szCs w:val="20"/>
    </w:rPr>
  </w:style>
  <w:style w:type="paragraph" w:customStyle="1" w:styleId="3fff4">
    <w:name w:val="样式 标题 3 + 两端对齐"/>
    <w:basedOn w:val="a3"/>
    <w:next w:val="a3"/>
    <w:rPr>
      <w:rFonts w:ascii="仿宋_GB2312" w:eastAsia="仿宋_GB2312" w:cs="宋体"/>
      <w:b/>
      <w:bCs/>
      <w:sz w:val="30"/>
    </w:rPr>
  </w:style>
  <w:style w:type="paragraph" w:customStyle="1" w:styleId="Document">
    <w:name w:val="Document"/>
    <w:basedOn w:val="a3"/>
    <w:qFormat/>
    <w:pPr>
      <w:widowControl/>
      <w:jc w:val="center"/>
    </w:pPr>
    <w:rPr>
      <w:rFonts w:ascii="Financial  (MF)" w:hAnsi="Financial  (MF)"/>
      <w:kern w:val="0"/>
      <w:sz w:val="24"/>
      <w:szCs w:val="20"/>
      <w:lang w:eastAsia="en-US"/>
    </w:rPr>
  </w:style>
  <w:style w:type="paragraph" w:customStyle="1" w:styleId="1542">
    <w:name w:val="样式 样式 宋体 四号 行距: 1.5 倍行距 首行缩进: 4 字符 + 首行缩进:  2 字符"/>
    <w:basedOn w:val="1540"/>
    <w:pPr>
      <w:ind w:firstLineChars="142" w:firstLine="398"/>
    </w:pPr>
  </w:style>
  <w:style w:type="paragraph" w:customStyle="1" w:styleId="1540">
    <w:name w:val="样式 宋体 四号 行距: 1.5 倍行距 首行缩进: 4 字符"/>
    <w:basedOn w:val="a3"/>
    <w:pPr>
      <w:spacing w:line="360" w:lineRule="auto"/>
      <w:ind w:firstLineChars="400" w:firstLine="400"/>
      <w:jc w:val="left"/>
    </w:pPr>
    <w:rPr>
      <w:rFonts w:cs="宋体"/>
      <w:szCs w:val="20"/>
    </w:rPr>
  </w:style>
  <w:style w:type="paragraph" w:customStyle="1" w:styleId="2ffffa">
    <w:name w:val="正文文本缩进2"/>
    <w:basedOn w:val="23"/>
    <w:pPr>
      <w:spacing w:line="360" w:lineRule="auto"/>
      <w:ind w:firstLine="570"/>
      <w:jc w:val="both"/>
    </w:pPr>
    <w:rPr>
      <w:rFonts w:ascii="黑体"/>
      <w:iCs/>
      <w:color w:val="000000"/>
      <w:kern w:val="2"/>
      <w:szCs w:val="24"/>
    </w:rPr>
  </w:style>
  <w:style w:type="paragraph" w:customStyle="1" w:styleId="reader-word-layerreader-word-s5-10">
    <w:name w:val="reader-word-layer reader-word-s5-10"/>
    <w:basedOn w:val="a3"/>
    <w:qFormat/>
    <w:pPr>
      <w:widowControl/>
      <w:spacing w:before="100" w:beforeAutospacing="1" w:after="100" w:afterAutospacing="1"/>
      <w:jc w:val="left"/>
    </w:pPr>
    <w:rPr>
      <w:rFonts w:ascii="宋体" w:hAnsi="宋体" w:cs="宋体"/>
      <w:kern w:val="0"/>
      <w:sz w:val="24"/>
    </w:rPr>
  </w:style>
  <w:style w:type="paragraph" w:customStyle="1" w:styleId="newscontent">
    <w:name w:val="news_content"/>
    <w:basedOn w:val="a3"/>
    <w:pPr>
      <w:widowControl/>
      <w:spacing w:before="100" w:beforeAutospacing="1" w:after="100" w:afterAutospacing="1" w:line="360" w:lineRule="auto"/>
      <w:ind w:left="300" w:firstLine="660"/>
      <w:jc w:val="left"/>
    </w:pPr>
    <w:rPr>
      <w:rFonts w:ascii="Arial Unicode MS" w:eastAsia="Arial Unicode MS" w:hAnsi="Arial Unicode MS" w:cs="Arial Unicode MS"/>
      <w:color w:val="000000"/>
      <w:kern w:val="0"/>
      <w:sz w:val="24"/>
    </w:rPr>
  </w:style>
  <w:style w:type="paragraph" w:customStyle="1" w:styleId="afffffffffffffffffffffffffff3">
    <w:name w:val="正文文字缩进二"/>
    <w:basedOn w:val="a3"/>
    <w:pPr>
      <w:spacing w:line="360" w:lineRule="auto"/>
      <w:ind w:firstLineChars="200" w:firstLine="560"/>
    </w:pPr>
    <w:rPr>
      <w:rFonts w:ascii="宋体" w:hAnsi="宋体"/>
      <w:bCs/>
      <w:sz w:val="28"/>
      <w:szCs w:val="28"/>
    </w:rPr>
  </w:style>
  <w:style w:type="paragraph" w:customStyle="1" w:styleId="C3">
    <w:name w:val="正文文字缩进C"/>
    <w:basedOn w:val="a3"/>
    <w:pPr>
      <w:spacing w:line="360" w:lineRule="auto"/>
      <w:ind w:firstLineChars="200" w:firstLine="561"/>
    </w:pPr>
    <w:rPr>
      <w:rFonts w:ascii="黑体" w:eastAsia="黑体" w:hAnsi="黑体"/>
      <w:b/>
      <w:color w:val="000000"/>
      <w:kern w:val="0"/>
      <w:sz w:val="28"/>
      <w:szCs w:val="28"/>
    </w:rPr>
  </w:style>
  <w:style w:type="paragraph" w:customStyle="1" w:styleId="qilu">
    <w:name w:val="qilu"/>
    <w:basedOn w:val="a3"/>
    <w:pPr>
      <w:autoSpaceDE w:val="0"/>
      <w:autoSpaceDN w:val="0"/>
      <w:adjustRightInd w:val="0"/>
      <w:jc w:val="left"/>
      <w:textAlignment w:val="baseline"/>
    </w:pPr>
    <w:rPr>
      <w:rFonts w:ascii="宋体"/>
      <w:b/>
      <w:kern w:val="0"/>
      <w:sz w:val="28"/>
      <w:szCs w:val="20"/>
    </w:rPr>
  </w:style>
  <w:style w:type="paragraph" w:customStyle="1" w:styleId="newsbt">
    <w:name w:val="news_bt"/>
    <w:basedOn w:val="a3"/>
    <w:pPr>
      <w:widowControl/>
      <w:spacing w:before="100" w:beforeAutospacing="1" w:after="100" w:afterAutospacing="1"/>
      <w:jc w:val="left"/>
    </w:pPr>
    <w:rPr>
      <w:rFonts w:ascii="宋体" w:hAnsi="宋体" w:cs="宋体"/>
      <w:kern w:val="0"/>
      <w:sz w:val="24"/>
    </w:rPr>
  </w:style>
  <w:style w:type="paragraph" w:customStyle="1" w:styleId="afffffffffffffffffffffffffff4">
    <w:name w:val="标一"/>
    <w:next w:val="a3"/>
    <w:semiHidden/>
    <w:pPr>
      <w:spacing w:line="600" w:lineRule="exact"/>
    </w:pPr>
    <w:rPr>
      <w:rFonts w:ascii="宋体" w:eastAsia="黑体" w:hAnsi="宋体" w:cs="Courier New"/>
      <w:kern w:val="2"/>
      <w:sz w:val="32"/>
      <w:szCs w:val="32"/>
    </w:rPr>
  </w:style>
  <w:style w:type="paragraph" w:customStyle="1" w:styleId="CCCCCCCCCCCCCCCCCCCCCCC">
    <w:name w:val="CCCCCCCCCCCCCCCCCCCCCCC"/>
    <w:basedOn w:val="1"/>
    <w:qFormat/>
    <w:pPr>
      <w:keepLines/>
      <w:overflowPunct/>
      <w:snapToGrid/>
      <w:spacing w:after="120" w:line="360" w:lineRule="auto"/>
      <w:ind w:left="0" w:firstLine="0"/>
      <w:jc w:val="left"/>
    </w:pPr>
    <w:rPr>
      <w:rFonts w:eastAsia="宋体"/>
      <w:color w:val="auto"/>
      <w:sz w:val="24"/>
      <w:szCs w:val="44"/>
    </w:rPr>
  </w:style>
  <w:style w:type="paragraph" w:customStyle="1" w:styleId="CharCharCharCharCharChar1CharCharCharCharCharCharCharCharChar1CharCharCharCharCharCharCharCharCharCharCharCharChar">
    <w:name w:val="Char Char Char Char Char Char1 Char Char Char Char Char Char Char Char Char1 Char Char Char Char Char Char Char Char Char Char Char Char Char"/>
    <w:basedOn w:val="a3"/>
    <w:pPr>
      <w:widowControl/>
      <w:jc w:val="left"/>
    </w:pPr>
    <w:rPr>
      <w:rFonts w:ascii="宋体" w:hAnsi="宋体"/>
      <w:kern w:val="0"/>
      <w:sz w:val="24"/>
    </w:rPr>
  </w:style>
  <w:style w:type="paragraph" w:customStyle="1" w:styleId="newsinfo">
    <w:name w:val="newsinfo"/>
    <w:basedOn w:val="a3"/>
    <w:pPr>
      <w:widowControl/>
      <w:spacing w:before="100" w:beforeAutospacing="1" w:after="100" w:afterAutospacing="1" w:line="400" w:lineRule="atLeast"/>
      <w:jc w:val="center"/>
    </w:pPr>
    <w:rPr>
      <w:rFonts w:ascii="宋体" w:hAnsi="宋体" w:cs="宋体"/>
      <w:kern w:val="0"/>
      <w:sz w:val="24"/>
    </w:rPr>
  </w:style>
  <w:style w:type="paragraph" w:customStyle="1" w:styleId="f13m">
    <w:name w:val="f13 m"/>
    <w:basedOn w:val="a3"/>
    <w:pPr>
      <w:widowControl/>
      <w:jc w:val="left"/>
    </w:pPr>
    <w:rPr>
      <w:rFonts w:ascii="宋体" w:hAnsi="宋体" w:cs="宋体"/>
      <w:kern w:val="0"/>
      <w:sz w:val="24"/>
    </w:rPr>
  </w:style>
  <w:style w:type="paragraph" w:customStyle="1" w:styleId="Char60">
    <w:name w:val="Char6"/>
    <w:basedOn w:val="a3"/>
  </w:style>
  <w:style w:type="paragraph" w:customStyle="1" w:styleId="reader-word-layerreader-word-s1-9">
    <w:name w:val="reader-word-layer reader-word-s1-9"/>
    <w:basedOn w:val="a3"/>
    <w:pPr>
      <w:widowControl/>
      <w:spacing w:before="100" w:beforeAutospacing="1" w:after="100" w:afterAutospacing="1"/>
      <w:jc w:val="left"/>
    </w:pPr>
    <w:rPr>
      <w:rFonts w:ascii="宋体" w:hAnsi="宋体" w:cs="宋体"/>
      <w:kern w:val="0"/>
      <w:sz w:val="24"/>
    </w:rPr>
  </w:style>
  <w:style w:type="paragraph" w:customStyle="1" w:styleId="CharCharCharCharCharCharCharChar1CharCharCharCharCharCharChar">
    <w:name w:val="Char Char Char Char Char Char Char Char1 Char Char Char Char Char Char Char"/>
    <w:basedOn w:val="a3"/>
    <w:pPr>
      <w:widowControl/>
      <w:snapToGrid w:val="0"/>
      <w:spacing w:line="360" w:lineRule="auto"/>
      <w:ind w:firstLineChars="200" w:firstLine="200"/>
      <w:jc w:val="left"/>
    </w:pPr>
    <w:rPr>
      <w:rFonts w:eastAsia="仿宋_GB2312"/>
      <w:kern w:val="0"/>
      <w:sz w:val="24"/>
    </w:rPr>
  </w:style>
  <w:style w:type="paragraph" w:customStyle="1" w:styleId="reader-word-layerreader-word-s2-14">
    <w:name w:val="reader-word-layer reader-word-s2-14"/>
    <w:basedOn w:val="a3"/>
    <w:pPr>
      <w:widowControl/>
      <w:spacing w:before="100" w:beforeAutospacing="1" w:after="100" w:afterAutospacing="1"/>
      <w:jc w:val="left"/>
    </w:pPr>
    <w:rPr>
      <w:rFonts w:ascii="宋体" w:hAnsi="宋体" w:cs="宋体"/>
      <w:kern w:val="0"/>
      <w:sz w:val="24"/>
    </w:rPr>
  </w:style>
  <w:style w:type="paragraph" w:customStyle="1" w:styleId="1002">
    <w:name w:val="样式 样式1 + 两端对齐 左侧:  0 厘米 首行缩进:  0 厘米"/>
    <w:basedOn w:val="1f8"/>
    <w:pPr>
      <w:keepLines/>
      <w:pageBreakBefore/>
      <w:spacing w:before="240" w:after="120"/>
      <w:outlineLvl w:val="0"/>
    </w:pPr>
    <w:rPr>
      <w:rFonts w:ascii="Times New Roman" w:cs="宋体"/>
      <w:b w:val="0"/>
      <w:bCs w:val="0"/>
      <w:kern w:val="2"/>
      <w:sz w:val="36"/>
      <w:szCs w:val="20"/>
    </w:rPr>
  </w:style>
  <w:style w:type="paragraph" w:customStyle="1" w:styleId="228">
    <w:name w:val="正文文本 22"/>
    <w:basedOn w:val="a3"/>
    <w:pPr>
      <w:adjustRightInd w:val="0"/>
      <w:ind w:left="425"/>
      <w:jc w:val="left"/>
      <w:textAlignment w:val="baseline"/>
    </w:pPr>
    <w:rPr>
      <w:rFonts w:ascii="宋体"/>
      <w:kern w:val="0"/>
      <w:sz w:val="24"/>
      <w:szCs w:val="20"/>
    </w:rPr>
  </w:style>
  <w:style w:type="paragraph" w:customStyle="1" w:styleId="5fa">
    <w:name w:val="表内5中"/>
    <w:basedOn w:val="a3"/>
    <w:pPr>
      <w:jc w:val="center"/>
    </w:pPr>
    <w:rPr>
      <w:rFonts w:ascii="宋体"/>
      <w:szCs w:val="21"/>
    </w:rPr>
  </w:style>
  <w:style w:type="paragraph" w:customStyle="1" w:styleId="reader-word-layerreader-word-s1-10">
    <w:name w:val="reader-word-layer reader-word-s1-10"/>
    <w:basedOn w:val="a3"/>
    <w:pPr>
      <w:widowControl/>
      <w:spacing w:before="100" w:beforeAutospacing="1" w:after="100" w:afterAutospacing="1"/>
      <w:jc w:val="left"/>
    </w:pPr>
    <w:rPr>
      <w:rFonts w:ascii="宋体" w:hAnsi="宋体" w:cs="宋体"/>
      <w:kern w:val="0"/>
      <w:sz w:val="24"/>
    </w:rPr>
  </w:style>
  <w:style w:type="paragraph" w:customStyle="1" w:styleId="GB2312220">
    <w:name w:val="样式 样式 仿宋_GB2312 三号 首行缩进:  2 字符 + 首行缩进:  2 字符"/>
    <w:basedOn w:val="a3"/>
    <w:pPr>
      <w:spacing w:line="360" w:lineRule="auto"/>
      <w:ind w:firstLineChars="200" w:firstLine="600"/>
    </w:pPr>
    <w:rPr>
      <w:rFonts w:eastAsia="仿宋_GB2312" w:cs="宋体"/>
      <w:sz w:val="30"/>
      <w:szCs w:val="30"/>
    </w:rPr>
  </w:style>
  <w:style w:type="paragraph" w:customStyle="1" w:styleId="Afffffffffffffffffffffffffff5">
    <w:name w:val="正文文字缩进A"/>
    <w:basedOn w:val="1f2"/>
    <w:pPr>
      <w:ind w:firstLine="480"/>
      <w:jc w:val="both"/>
    </w:pPr>
    <w:rPr>
      <w:rFonts w:ascii="Times New Roman" w:eastAsia="宋体" w:hAnsi="黑体"/>
      <w:color w:val="000000"/>
      <w:sz w:val="24"/>
      <w:szCs w:val="20"/>
    </w:rPr>
  </w:style>
  <w:style w:type="paragraph" w:customStyle="1" w:styleId="Style3">
    <w:name w:val="Style3"/>
    <w:basedOn w:val="a3"/>
    <w:pPr>
      <w:widowControl/>
      <w:adjustRightInd w:val="0"/>
      <w:spacing w:line="360" w:lineRule="auto"/>
      <w:jc w:val="left"/>
    </w:pPr>
    <w:rPr>
      <w:rFonts w:ascii="宋体" w:hAnsi="Calibri"/>
      <w:kern w:val="0"/>
      <w:sz w:val="24"/>
      <w:szCs w:val="20"/>
    </w:rPr>
  </w:style>
  <w:style w:type="paragraph" w:customStyle="1" w:styleId="afffffffffffffffffffffffffff6">
    <w:uiPriority w:val="99"/>
    <w:semiHidden/>
    <w:rPr>
      <w:kern w:val="2"/>
      <w:sz w:val="21"/>
    </w:rPr>
  </w:style>
  <w:style w:type="paragraph" w:customStyle="1" w:styleId="reader-word-layerreader-word-s1-15">
    <w:name w:val="reader-word-layer reader-word-s1-15"/>
    <w:basedOn w:val="a3"/>
    <w:pPr>
      <w:widowControl/>
      <w:spacing w:before="100" w:beforeAutospacing="1" w:after="100" w:afterAutospacing="1"/>
      <w:jc w:val="left"/>
    </w:pPr>
    <w:rPr>
      <w:rFonts w:ascii="宋体" w:hAnsi="宋体" w:cs="宋体"/>
      <w:kern w:val="0"/>
      <w:sz w:val="24"/>
    </w:rPr>
  </w:style>
  <w:style w:type="paragraph" w:customStyle="1" w:styleId="Style235">
    <w:name w:val="_Style 235"/>
    <w:basedOn w:val="a3"/>
  </w:style>
  <w:style w:type="paragraph" w:customStyle="1" w:styleId="CharCharCharCharCharCharChar5">
    <w:name w:val="Char Char Char Char Char Char Char5"/>
    <w:basedOn w:val="a3"/>
    <w:qFormat/>
  </w:style>
  <w:style w:type="paragraph" w:customStyle="1" w:styleId="lyh0000">
    <w:name w:val="lyh 0.0.0.0"/>
    <w:next w:val="a3"/>
    <w:qFormat/>
    <w:pPr>
      <w:adjustRightInd w:val="0"/>
      <w:snapToGrid w:val="0"/>
      <w:spacing w:line="360" w:lineRule="auto"/>
      <w:outlineLvl w:val="3"/>
    </w:pPr>
    <w:rPr>
      <w:rFonts w:ascii="宋体" w:hAnsi="宋体" w:cs="宋体"/>
      <w:sz w:val="28"/>
      <w:szCs w:val="24"/>
    </w:rPr>
  </w:style>
  <w:style w:type="paragraph" w:customStyle="1" w:styleId="afffffffffffffffffffffffffff7">
    <w:name w:val="标二"/>
    <w:next w:val="a3"/>
    <w:pPr>
      <w:spacing w:line="800" w:lineRule="exact"/>
      <w:outlineLvl w:val="1"/>
    </w:pPr>
    <w:rPr>
      <w:rFonts w:eastAsia="黑体"/>
      <w:kern w:val="2"/>
      <w:sz w:val="28"/>
      <w:szCs w:val="24"/>
    </w:rPr>
  </w:style>
  <w:style w:type="paragraph" w:customStyle="1" w:styleId="a00">
    <w:name w:val="a0"/>
    <w:basedOn w:val="a3"/>
    <w:pPr>
      <w:widowControl/>
      <w:spacing w:before="100" w:beforeAutospacing="1" w:after="100" w:afterAutospacing="1"/>
      <w:jc w:val="left"/>
    </w:pPr>
    <w:rPr>
      <w:rFonts w:ascii="宋体" w:hAnsi="宋体" w:cs="宋体"/>
      <w:kern w:val="0"/>
      <w:sz w:val="24"/>
    </w:rPr>
  </w:style>
  <w:style w:type="paragraph" w:customStyle="1" w:styleId="Afffffffffffffffffffffffffff8">
    <w:name w:val="正文文字进缩A"/>
    <w:basedOn w:val="afffff8"/>
    <w:pPr>
      <w:ind w:firstLine="561"/>
      <w:jc w:val="both"/>
    </w:pPr>
    <w:rPr>
      <w:rFonts w:ascii="Times New Roman" w:eastAsia="宋体" w:hAnsi="Times New Roman"/>
      <w:bCs w:val="0"/>
      <w:iCs w:val="0"/>
      <w:kern w:val="2"/>
      <w:sz w:val="24"/>
      <w:szCs w:val="24"/>
    </w:rPr>
  </w:style>
  <w:style w:type="paragraph" w:customStyle="1" w:styleId="afffffffffffffffffffffffffff9">
    <w:name w:val="表体宋旭峰"/>
    <w:basedOn w:val="a3"/>
    <w:pPr>
      <w:overflowPunct w:val="0"/>
      <w:jc w:val="center"/>
      <w:textAlignment w:val="baseline"/>
    </w:pPr>
    <w:rPr>
      <w:snapToGrid w:val="0"/>
      <w:spacing w:val="-20"/>
      <w:kern w:val="24"/>
      <w:szCs w:val="21"/>
    </w:rPr>
  </w:style>
  <w:style w:type="paragraph" w:customStyle="1" w:styleId="257">
    <w:name w:val="样式 首行缩进:  2.57 字符"/>
    <w:basedOn w:val="a3"/>
    <w:pPr>
      <w:ind w:firstLineChars="257" w:firstLine="720"/>
      <w:jc w:val="left"/>
    </w:pPr>
    <w:rPr>
      <w:rFonts w:cs="宋体"/>
      <w:sz w:val="28"/>
      <w:szCs w:val="20"/>
    </w:rPr>
  </w:style>
  <w:style w:type="paragraph" w:customStyle="1" w:styleId="15a">
    <w:name w:val="样式 四号 行距: 1.5 倍行距"/>
    <w:basedOn w:val="a3"/>
    <w:qFormat/>
    <w:pPr>
      <w:spacing w:line="360" w:lineRule="auto"/>
      <w:ind w:firstLineChars="200" w:firstLine="560"/>
    </w:pPr>
    <w:rPr>
      <w:rFonts w:cs="宋体"/>
      <w:sz w:val="24"/>
      <w:szCs w:val="20"/>
    </w:rPr>
  </w:style>
  <w:style w:type="paragraph" w:customStyle="1" w:styleId="res-desc1">
    <w:name w:val="res-desc1"/>
    <w:basedOn w:val="a3"/>
    <w:pPr>
      <w:widowControl/>
      <w:wordWrap w:val="0"/>
      <w:spacing w:before="100" w:beforeAutospacing="1" w:after="100" w:afterAutospacing="1" w:line="360" w:lineRule="atLeast"/>
    </w:pPr>
    <w:rPr>
      <w:rFonts w:ascii="宋体" w:hAnsi="宋体" w:cs="宋体"/>
      <w:kern w:val="0"/>
      <w:sz w:val="24"/>
    </w:rPr>
  </w:style>
  <w:style w:type="paragraph" w:customStyle="1" w:styleId="reader-word-layerreader-word-s2-15">
    <w:name w:val="reader-word-layer reader-word-s2-15"/>
    <w:basedOn w:val="a3"/>
    <w:pPr>
      <w:widowControl/>
      <w:spacing w:before="100" w:beforeAutospacing="1" w:after="100" w:afterAutospacing="1"/>
      <w:jc w:val="left"/>
    </w:pPr>
    <w:rPr>
      <w:rFonts w:ascii="宋体" w:hAnsi="宋体" w:cs="宋体"/>
      <w:kern w:val="0"/>
      <w:sz w:val="24"/>
    </w:rPr>
  </w:style>
  <w:style w:type="paragraph" w:customStyle="1" w:styleId="reader-word-layerreader-word-s1-16">
    <w:name w:val="reader-word-layer reader-word-s1-16"/>
    <w:basedOn w:val="a3"/>
    <w:pPr>
      <w:widowControl/>
      <w:spacing w:before="100" w:beforeAutospacing="1" w:after="100" w:afterAutospacing="1"/>
      <w:jc w:val="left"/>
    </w:pPr>
    <w:rPr>
      <w:rFonts w:ascii="宋体" w:hAnsi="宋体" w:cs="宋体"/>
      <w:kern w:val="0"/>
      <w:sz w:val="24"/>
    </w:rPr>
  </w:style>
  <w:style w:type="paragraph" w:customStyle="1" w:styleId="reader-word-layerreader-word-s1-13">
    <w:name w:val="reader-word-layer reader-word-s1-13"/>
    <w:basedOn w:val="a3"/>
    <w:pPr>
      <w:widowControl/>
      <w:spacing w:before="100" w:beforeAutospacing="1" w:after="100" w:afterAutospacing="1"/>
      <w:jc w:val="left"/>
    </w:pPr>
    <w:rPr>
      <w:rFonts w:ascii="宋体" w:hAnsi="宋体" w:cs="宋体"/>
      <w:kern w:val="0"/>
      <w:sz w:val="24"/>
    </w:rPr>
  </w:style>
  <w:style w:type="paragraph" w:customStyle="1" w:styleId="Afffffffffffffffffffffffffffa">
    <w:name w:val="正文文本缩进A"/>
    <w:basedOn w:val="1f4"/>
    <w:pPr>
      <w:ind w:left="0" w:firstLineChars="200" w:firstLine="480"/>
      <w:jc w:val="both"/>
    </w:pPr>
    <w:rPr>
      <w:rFonts w:ascii="Times New Roman" w:eastAsia="宋体"/>
      <w:bCs w:val="0"/>
      <w:iCs w:val="0"/>
      <w:kern w:val="2"/>
      <w:sz w:val="24"/>
      <w:szCs w:val="24"/>
    </w:rPr>
  </w:style>
  <w:style w:type="paragraph" w:customStyle="1" w:styleId="1fffff2">
    <w:name w:val="正文文字缩进 1"/>
    <w:basedOn w:val="35"/>
    <w:pPr>
      <w:autoSpaceDE w:val="0"/>
      <w:autoSpaceDN w:val="0"/>
      <w:adjustRightInd w:val="0"/>
      <w:spacing w:after="0" w:line="360" w:lineRule="auto"/>
      <w:ind w:leftChars="0" w:left="0" w:firstLineChars="200" w:firstLine="561"/>
      <w:jc w:val="both"/>
    </w:pPr>
    <w:rPr>
      <w:rFonts w:ascii="黑体"/>
      <w:b/>
      <w:bCs/>
      <w:color w:val="000000"/>
      <w:sz w:val="28"/>
      <w:szCs w:val="20"/>
    </w:rPr>
  </w:style>
  <w:style w:type="paragraph" w:customStyle="1" w:styleId="afffffffffffffffffffffffffffb">
    <w:name w:val="表格小四号"/>
    <w:basedOn w:val="a3"/>
    <w:qFormat/>
    <w:pPr>
      <w:topLinePunct/>
      <w:adjustRightInd w:val="0"/>
      <w:snapToGrid w:val="0"/>
      <w:jc w:val="center"/>
      <w:textAlignment w:val="baseline"/>
    </w:pPr>
    <w:rPr>
      <w:rFonts w:ascii="宋体" w:hAnsi="宋体"/>
      <w:snapToGrid w:val="0"/>
      <w:kern w:val="0"/>
      <w:sz w:val="24"/>
      <w:szCs w:val="28"/>
    </w:rPr>
  </w:style>
  <w:style w:type="paragraph" w:customStyle="1" w:styleId="lyh1">
    <w:name w:val="lyh正文"/>
    <w:qFormat/>
    <w:pPr>
      <w:adjustRightInd w:val="0"/>
      <w:snapToGrid w:val="0"/>
      <w:spacing w:line="360" w:lineRule="auto"/>
      <w:ind w:firstLineChars="200" w:firstLine="200"/>
    </w:pPr>
    <w:rPr>
      <w:bCs/>
      <w:szCs w:val="32"/>
    </w:rPr>
  </w:style>
  <w:style w:type="paragraph" w:customStyle="1" w:styleId="CharCharCharf9">
    <w:name w:val="Знак Знак Знак Char Char Char"/>
    <w:basedOn w:val="ae"/>
    <w:next w:val="ae"/>
    <w:pPr>
      <w:snapToGrid/>
      <w:spacing w:line="240" w:lineRule="auto"/>
      <w:ind w:left="794" w:right="0"/>
    </w:pPr>
    <w:rPr>
      <w:kern w:val="2"/>
      <w:sz w:val="21"/>
      <w:szCs w:val="24"/>
    </w:rPr>
  </w:style>
  <w:style w:type="paragraph" w:customStyle="1" w:styleId="GB231215">
    <w:name w:val="样式 仿宋_GB2312 小三 黑色 行距: 1.5 倍行距"/>
    <w:basedOn w:val="a3"/>
    <w:pPr>
      <w:spacing w:line="360" w:lineRule="auto"/>
      <w:ind w:firstLineChars="200" w:firstLine="600"/>
    </w:pPr>
    <w:rPr>
      <w:rFonts w:ascii="仿宋_GB2312" w:eastAsia="仿宋" w:cs="宋体"/>
      <w:color w:val="000000"/>
      <w:sz w:val="30"/>
      <w:szCs w:val="20"/>
    </w:rPr>
  </w:style>
  <w:style w:type="paragraph" w:customStyle="1" w:styleId="afffffffffffffffffffffffffffc">
    <w:name w:val="正文文字缩进一"/>
    <w:basedOn w:val="b2"/>
    <w:pPr>
      <w:ind w:firstLine="560"/>
    </w:pPr>
    <w:rPr>
      <w:rFonts w:hAnsi="宋体"/>
      <w:color w:val="auto"/>
      <w:sz w:val="28"/>
      <w:szCs w:val="28"/>
    </w:rPr>
  </w:style>
  <w:style w:type="paragraph" w:customStyle="1" w:styleId="323">
    <w:name w:val="样式 标题 3 + 黑色 首行缩进:  2 字符"/>
    <w:basedOn w:val="3"/>
    <w:pPr>
      <w:keepNext w:val="0"/>
      <w:keepLines w:val="0"/>
      <w:widowControl/>
      <w:spacing w:before="0" w:after="0" w:line="360" w:lineRule="auto"/>
      <w:ind w:firstLineChars="200" w:firstLine="600"/>
    </w:pPr>
    <w:rPr>
      <w:rFonts w:ascii="仿宋_GB2312" w:eastAsia="仿宋_GB2312" w:cs="宋体"/>
      <w:b w:val="0"/>
      <w:color w:val="000000"/>
      <w:szCs w:val="20"/>
    </w:rPr>
  </w:style>
  <w:style w:type="paragraph" w:customStyle="1" w:styleId="229">
    <w:name w:val="正文22"/>
    <w:qFormat/>
    <w:pPr>
      <w:tabs>
        <w:tab w:val="right" w:pos="1474"/>
      </w:tabs>
      <w:spacing w:line="360" w:lineRule="auto"/>
    </w:pPr>
    <w:rPr>
      <w:sz w:val="24"/>
    </w:rPr>
  </w:style>
  <w:style w:type="paragraph" w:customStyle="1" w:styleId="afffffffffffffffffffffffffffd">
    <w:name w:val="【表格文字】"/>
    <w:pPr>
      <w:jc w:val="center"/>
    </w:pPr>
    <w:rPr>
      <w:rFonts w:cs="宋体"/>
      <w:sz w:val="21"/>
    </w:rPr>
  </w:style>
  <w:style w:type="table" w:customStyle="1" w:styleId="afffffffffffffffffffffffffffe">
    <w:name w:val="标准表格"/>
    <w:basedOn w:val="a5"/>
    <w:uiPriority w:val="99"/>
    <w:qFormat/>
    <w:pPr>
      <w:jc w:val="center"/>
    </w:pPr>
    <w:rPr>
      <w:sz w:val="21"/>
    </w:rPr>
    <w:tblPr>
      <w:jc w:val="center"/>
      <w:tblBorders>
        <w:top w:val="single" w:sz="12" w:space="0" w:color="auto"/>
        <w:bottom w:val="single" w:sz="12" w:space="0" w:color="auto"/>
        <w:insideH w:val="single" w:sz="6" w:space="0" w:color="auto"/>
        <w:insideV w:val="single" w:sz="6" w:space="0" w:color="auto"/>
      </w:tblBorders>
    </w:tblPr>
    <w:trPr>
      <w:jc w:val="center"/>
    </w:trPr>
  </w:style>
  <w:style w:type="paragraph" w:customStyle="1" w:styleId="NewNewNewNewNewNewNewNewNewNewNewNewNewNewNewNewNewNewNewNewNewNewNewNewNewNewNewNewNewNewNewNewNewNewNewNewNewNewNewNewNewNewNewNewNewNewNew">
    <w:name w:val="正文 New New New New New New New New New New New New New New New New New New New New New New New New New New New New New New New New New New New New New New New New New New New New New New New"/>
    <w:qFormat/>
    <w:pPr>
      <w:widowControl w:val="0"/>
      <w:jc w:val="both"/>
    </w:pPr>
    <w:rPr>
      <w:kern w:val="2"/>
      <w:sz w:val="21"/>
      <w:szCs w:val="24"/>
    </w:rPr>
  </w:style>
  <w:style w:type="paragraph" w:customStyle="1" w:styleId="Char34">
    <w:name w:val="Char3"/>
    <w:basedOn w:val="a3"/>
    <w:qFormat/>
  </w:style>
  <w:style w:type="character" w:customStyle="1" w:styleId="1fffff3">
    <w:name w:val="默认段落字体1"/>
    <w:semiHidden/>
    <w:qFormat/>
    <w:rPr>
      <w:rFonts w:ascii="Times New Roman"/>
      <w:sz w:val="21"/>
    </w:rPr>
  </w:style>
  <w:style w:type="paragraph" w:customStyle="1" w:styleId="2ffffb">
    <w:name w:val="样式 列表 2 + 华文仿宋 居中"/>
    <w:basedOn w:val="21"/>
    <w:qFormat/>
    <w:pPr>
      <w:spacing w:line="500" w:lineRule="exact"/>
      <w:ind w:leftChars="0" w:left="0" w:firstLineChars="0" w:firstLine="0"/>
      <w:jc w:val="center"/>
    </w:pPr>
    <w:rPr>
      <w:rFonts w:ascii="Times New Roman" w:eastAsia="楷体_GB2312"/>
      <w:color w:val="000000"/>
      <w:sz w:val="24"/>
      <w:szCs w:val="24"/>
    </w:rPr>
  </w:style>
  <w:style w:type="character" w:customStyle="1" w:styleId="111Char">
    <w:name w:val="正文111 Char"/>
    <w:qFormat/>
    <w:rPr>
      <w:rFonts w:hAnsi="宋体"/>
      <w:sz w:val="24"/>
      <w:szCs w:val="24"/>
    </w:rPr>
  </w:style>
  <w:style w:type="paragraph" w:customStyle="1" w:styleId="lily0">
    <w:name w:val="lily 表格标题"/>
    <w:basedOn w:val="a3"/>
    <w:qFormat/>
    <w:pPr>
      <w:spacing w:line="440" w:lineRule="atLeast"/>
      <w:jc w:val="center"/>
    </w:pPr>
    <w:rPr>
      <w:rFonts w:eastAsia="黑体"/>
      <w:b/>
      <w:bCs/>
      <w:sz w:val="24"/>
    </w:rPr>
  </w:style>
  <w:style w:type="paragraph" w:customStyle="1" w:styleId="11e">
    <w:name w:val="样式 标题 1标题1章标题 + 宋体"/>
    <w:basedOn w:val="1"/>
    <w:qFormat/>
    <w:pPr>
      <w:keepNext w:val="0"/>
      <w:pageBreakBefore/>
      <w:tabs>
        <w:tab w:val="left" w:pos="2977"/>
      </w:tabs>
      <w:overflowPunct/>
      <w:snapToGrid/>
      <w:spacing w:beforeLines="50" w:before="340" w:afterLines="50" w:after="330" w:line="500" w:lineRule="exact"/>
      <w:ind w:left="2637"/>
      <w:jc w:val="center"/>
    </w:pPr>
    <w:rPr>
      <w:rFonts w:ascii="宋体" w:eastAsia="宋体" w:hAnsi="宋体"/>
      <w:color w:val="auto"/>
      <w:kern w:val="2"/>
      <w:sz w:val="32"/>
      <w:szCs w:val="32"/>
    </w:rPr>
  </w:style>
  <w:style w:type="paragraph" w:customStyle="1" w:styleId="affffffffffffffffffffffffffff">
    <w:name w:val="图框文"/>
    <w:basedOn w:val="a3"/>
    <w:qFormat/>
    <w:pPr>
      <w:kinsoku w:val="0"/>
      <w:wordWrap w:val="0"/>
      <w:overflowPunct w:val="0"/>
      <w:autoSpaceDE w:val="0"/>
      <w:autoSpaceDN w:val="0"/>
      <w:spacing w:line="0" w:lineRule="atLeast"/>
      <w:jc w:val="center"/>
    </w:pPr>
    <w:rPr>
      <w:rFonts w:ascii="仿宋_GB2312" w:eastAsia="仿宋_GB2312"/>
      <w:sz w:val="24"/>
      <w:szCs w:val="20"/>
    </w:rPr>
  </w:style>
  <w:style w:type="character" w:customStyle="1" w:styleId="Char61">
    <w:name w:val="正文（首行缩进两字） Char6"/>
    <w:qFormat/>
    <w:rPr>
      <w:rFonts w:eastAsia="宋体"/>
      <w:kern w:val="2"/>
      <w:sz w:val="21"/>
      <w:szCs w:val="24"/>
      <w:lang w:val="en-US" w:eastAsia="zh-CN" w:bidi="ar-SA"/>
    </w:rPr>
  </w:style>
  <w:style w:type="character" w:customStyle="1" w:styleId="style151">
    <w:name w:val="style151"/>
    <w:qFormat/>
    <w:rPr>
      <w:spacing w:val="240"/>
      <w:sz w:val="18"/>
      <w:szCs w:val="18"/>
    </w:rPr>
  </w:style>
  <w:style w:type="paragraph" w:customStyle="1" w:styleId="affffffffffffffffffffffffffff0">
    <w:name w:val="表内文"/>
    <w:basedOn w:val="a3"/>
    <w:qFormat/>
    <w:pPr>
      <w:spacing w:line="320" w:lineRule="atLeast"/>
      <w:jc w:val="center"/>
    </w:pPr>
    <w:rPr>
      <w:szCs w:val="20"/>
    </w:rPr>
  </w:style>
  <w:style w:type="paragraph" w:customStyle="1" w:styleId="1fffff4">
    <w:name w:val="列表1"/>
    <w:basedOn w:val="a3"/>
    <w:qFormat/>
    <w:pPr>
      <w:spacing w:line="360" w:lineRule="exact"/>
      <w:jc w:val="center"/>
    </w:pPr>
    <w:rPr>
      <w:rFonts w:ascii="仿宋_GB2312" w:eastAsia="仿宋_GB2312"/>
      <w:sz w:val="28"/>
      <w:szCs w:val="20"/>
    </w:rPr>
  </w:style>
  <w:style w:type="paragraph" w:customStyle="1" w:styleId="127">
    <w:name w:val="样式127"/>
    <w:basedOn w:val="a3"/>
    <w:link w:val="127Char"/>
    <w:qFormat/>
    <w:pPr>
      <w:spacing w:line="520" w:lineRule="exact"/>
      <w:ind w:firstLineChars="200" w:firstLine="480"/>
    </w:pPr>
    <w:rPr>
      <w:snapToGrid w:val="0"/>
      <w:color w:val="000000"/>
      <w:kern w:val="0"/>
      <w:sz w:val="24"/>
      <w:szCs w:val="28"/>
    </w:rPr>
  </w:style>
  <w:style w:type="character" w:customStyle="1" w:styleId="127Char">
    <w:name w:val="样式127 Char"/>
    <w:link w:val="127"/>
    <w:qFormat/>
    <w:rPr>
      <w:snapToGrid/>
      <w:color w:val="000000"/>
      <w:sz w:val="24"/>
      <w:szCs w:val="28"/>
    </w:rPr>
  </w:style>
  <w:style w:type="paragraph" w:customStyle="1" w:styleId="21a">
    <w:name w:val="纯文本21"/>
    <w:basedOn w:val="a3"/>
    <w:rPr>
      <w:rFonts w:ascii="宋体" w:hAnsi="Courier New"/>
      <w:kern w:val="0"/>
      <w:sz w:val="20"/>
      <w:szCs w:val="21"/>
    </w:rPr>
  </w:style>
  <w:style w:type="table" w:customStyle="1" w:styleId="pxg1">
    <w:name w:val="网格型（pxg）1"/>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pxg2">
    <w:name w:val="网格型（pxg）2"/>
    <w:basedOn w:val="a5"/>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fffffffff8">
    <w:name w:val="国电正文 Char"/>
    <w:link w:val="affffffffffffffffffffffffffff1"/>
    <w:semiHidden/>
    <w:rPr>
      <w:color w:val="000000"/>
      <w:sz w:val="24"/>
    </w:rPr>
  </w:style>
  <w:style w:type="paragraph" w:customStyle="1" w:styleId="affffffffffffffffffffffffffff1">
    <w:name w:val="国电正文"/>
    <w:basedOn w:val="a3"/>
    <w:link w:val="Charfffffffff8"/>
    <w:semiHidden/>
    <w:qFormat/>
    <w:pPr>
      <w:spacing w:line="360" w:lineRule="auto"/>
      <w:ind w:firstLineChars="200" w:firstLine="480"/>
    </w:pPr>
    <w:rPr>
      <w:color w:val="000000"/>
      <w:kern w:val="0"/>
      <w:sz w:val="24"/>
      <w:szCs w:val="20"/>
    </w:rPr>
  </w:style>
  <w:style w:type="paragraph" w:customStyle="1" w:styleId="Char1CharCharCharCharChar">
    <w:name w:val="Char1 Char Char Char Char Char"/>
    <w:basedOn w:val="a3"/>
    <w:pPr>
      <w:spacing w:line="360" w:lineRule="auto"/>
      <w:ind w:firstLineChars="200" w:firstLine="200"/>
    </w:pPr>
    <w:rPr>
      <w:rFonts w:ascii="Tahoma" w:hAnsi="Tahoma"/>
      <w:sz w:val="24"/>
      <w:szCs w:val="20"/>
    </w:rPr>
  </w:style>
  <w:style w:type="paragraph" w:customStyle="1" w:styleId="1520">
    <w:name w:val="样式 四号 行距: 1.5 倍行距2"/>
    <w:basedOn w:val="a3"/>
    <w:qFormat/>
    <w:pPr>
      <w:spacing w:line="360" w:lineRule="auto"/>
      <w:ind w:firstLineChars="200" w:firstLine="560"/>
    </w:pPr>
    <w:rPr>
      <w:rFonts w:cs="宋体"/>
      <w:sz w:val="24"/>
      <w:szCs w:val="20"/>
    </w:rPr>
  </w:style>
  <w:style w:type="paragraph" w:customStyle="1" w:styleId="1530">
    <w:name w:val="样式 四号 行距: 1.5 倍行距3"/>
    <w:basedOn w:val="a3"/>
    <w:qFormat/>
    <w:pPr>
      <w:spacing w:line="360" w:lineRule="auto"/>
      <w:ind w:firstLineChars="450" w:firstLine="1260"/>
    </w:pPr>
    <w:rPr>
      <w:rFonts w:cs="宋体"/>
      <w:sz w:val="24"/>
      <w:szCs w:val="20"/>
    </w:rPr>
  </w:style>
  <w:style w:type="paragraph" w:customStyle="1" w:styleId="xfw">
    <w:name w:val="xfw"/>
    <w:basedOn w:val="a3"/>
    <w:link w:val="xfwChar"/>
    <w:qFormat/>
    <w:pPr>
      <w:spacing w:afterLines="30" w:line="360" w:lineRule="auto"/>
      <w:ind w:firstLineChars="200" w:firstLine="200"/>
    </w:pPr>
    <w:rPr>
      <w:kern w:val="0"/>
      <w:sz w:val="24"/>
      <w:szCs w:val="28"/>
    </w:rPr>
  </w:style>
  <w:style w:type="character" w:customStyle="1" w:styleId="xfwChar">
    <w:name w:val="xfw Char"/>
    <w:link w:val="xfw"/>
    <w:qFormat/>
    <w:rPr>
      <w:sz w:val="24"/>
      <w:szCs w:val="28"/>
    </w:rPr>
  </w:style>
  <w:style w:type="character" w:customStyle="1" w:styleId="01CharChar">
    <w:name w:val="正文01 Char Char"/>
    <w:rPr>
      <w:rFonts w:eastAsia="宋体" w:cs="宋体"/>
      <w:snapToGrid/>
      <w:kern w:val="56"/>
      <w:sz w:val="24"/>
      <w:lang w:val="zh-CN"/>
    </w:rPr>
  </w:style>
  <w:style w:type="paragraph" w:customStyle="1" w:styleId="reader-word-layerreader-word-s8-5">
    <w:name w:val="reader-word-layer reader-word-s8-5"/>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2">
    <w:name w:val="reader-word-layer reader-word-s8-2"/>
    <w:basedOn w:val="a3"/>
    <w:pPr>
      <w:widowControl/>
      <w:spacing w:before="100" w:beforeAutospacing="1" w:after="100" w:afterAutospacing="1"/>
      <w:jc w:val="left"/>
    </w:pPr>
    <w:rPr>
      <w:rFonts w:ascii="宋体" w:hAnsi="宋体" w:cs="宋体"/>
      <w:kern w:val="0"/>
      <w:sz w:val="24"/>
    </w:rPr>
  </w:style>
  <w:style w:type="paragraph" w:customStyle="1" w:styleId="reader-word-layerreader-word-s8-9">
    <w:name w:val="reader-word-layer reader-word-s8-9"/>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8">
    <w:name w:val="reader-word-layer reader-word-s8-8"/>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12">
    <w:name w:val="reader-word-layer reader-word-s8-12"/>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0">
    <w:name w:val="reader-word-layer reader-word-s8-0"/>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7">
    <w:name w:val="reader-word-layer reader-word-s8-7"/>
    <w:basedOn w:val="a3"/>
    <w:qFormat/>
    <w:pPr>
      <w:widowControl/>
      <w:spacing w:before="100" w:beforeAutospacing="1" w:after="100" w:afterAutospacing="1"/>
      <w:jc w:val="left"/>
    </w:pPr>
    <w:rPr>
      <w:rFonts w:ascii="宋体" w:hAnsi="宋体" w:cs="宋体"/>
      <w:kern w:val="0"/>
      <w:sz w:val="24"/>
    </w:rPr>
  </w:style>
  <w:style w:type="paragraph" w:customStyle="1" w:styleId="reader-word-layerreader-word-s8-6">
    <w:name w:val="reader-word-layer reader-word-s8-6"/>
    <w:basedOn w:val="a3"/>
    <w:pPr>
      <w:widowControl/>
      <w:spacing w:before="100" w:beforeAutospacing="1" w:after="100" w:afterAutospacing="1"/>
      <w:jc w:val="left"/>
    </w:pPr>
    <w:rPr>
      <w:rFonts w:ascii="宋体" w:hAnsi="宋体" w:cs="宋体"/>
      <w:kern w:val="0"/>
      <w:sz w:val="24"/>
    </w:rPr>
  </w:style>
  <w:style w:type="paragraph" w:customStyle="1" w:styleId="CharChar1CharCharCharCharCharCharChar">
    <w:name w:val="Char Char1 Char Char Char Char Char Char Char"/>
    <w:basedOn w:val="a3"/>
    <w:qFormat/>
    <w:rPr>
      <w:rFonts w:cs="宋体"/>
      <w:color w:val="000000"/>
      <w:sz w:val="24"/>
      <w:lang w:val="zh-CN"/>
    </w:rPr>
  </w:style>
  <w:style w:type="paragraph" w:customStyle="1" w:styleId="089">
    <w:name w:val="样式 首行缩进:  0.89 厘米"/>
    <w:basedOn w:val="a3"/>
    <w:qFormat/>
    <w:pPr>
      <w:spacing w:beforeLines="50" w:afterLines="50" w:line="440" w:lineRule="exact"/>
      <w:ind w:firstLine="505"/>
    </w:pPr>
    <w:rPr>
      <w:rFonts w:cs="宋体"/>
      <w:sz w:val="24"/>
      <w:szCs w:val="20"/>
    </w:rPr>
  </w:style>
  <w:style w:type="paragraph" w:customStyle="1" w:styleId="317">
    <w:name w:val="样式 标题 3 + 黑色1"/>
    <w:basedOn w:val="3"/>
    <w:link w:val="31Char"/>
    <w:qFormat/>
    <w:pPr>
      <w:spacing w:beforeLines="50" w:afterLines="50" w:line="360" w:lineRule="auto"/>
      <w:jc w:val="both"/>
    </w:pPr>
    <w:rPr>
      <w:rFonts w:ascii="Times New Roman" w:eastAsia="宋体"/>
      <w:color w:val="000000"/>
      <w:sz w:val="28"/>
      <w:szCs w:val="30"/>
    </w:rPr>
  </w:style>
  <w:style w:type="character" w:customStyle="1" w:styleId="31Char">
    <w:name w:val="样式 标题 3 + 黑色1 Char"/>
    <w:link w:val="317"/>
    <w:rPr>
      <w:b/>
      <w:bCs/>
      <w:color w:val="000000"/>
      <w:sz w:val="28"/>
      <w:szCs w:val="30"/>
    </w:rPr>
  </w:style>
  <w:style w:type="paragraph" w:customStyle="1" w:styleId="3fff5">
    <w:name w:val="正文缩进3"/>
    <w:basedOn w:val="a3"/>
    <w:qFormat/>
    <w:pPr>
      <w:ind w:firstLine="420"/>
    </w:pPr>
    <w:rPr>
      <w:sz w:val="24"/>
    </w:rPr>
  </w:style>
  <w:style w:type="paragraph" w:customStyle="1" w:styleId="CharCharCharCharCharCharChar40">
    <w:name w:val="Char Char Char Char Char Char Char4"/>
    <w:basedOn w:val="a3"/>
    <w:qFormat/>
    <w:pPr>
      <w:spacing w:line="360" w:lineRule="auto"/>
      <w:ind w:firstLineChars="200" w:firstLine="200"/>
    </w:pPr>
    <w:rPr>
      <w:rFonts w:ascii="宋体" w:hAnsi="宋体" w:cs="宋体"/>
      <w:sz w:val="24"/>
    </w:rPr>
  </w:style>
  <w:style w:type="paragraph" w:customStyle="1" w:styleId="CharCharCharChar11">
    <w:name w:val="Char Char Char Char11"/>
    <w:basedOn w:val="a3"/>
    <w:pPr>
      <w:spacing w:before="120" w:after="120" w:line="360" w:lineRule="auto"/>
      <w:ind w:firstLine="420"/>
    </w:pPr>
    <w:rPr>
      <w:sz w:val="24"/>
    </w:rPr>
  </w:style>
  <w:style w:type="paragraph" w:customStyle="1" w:styleId="Char50">
    <w:name w:val="Char5"/>
    <w:basedOn w:val="a3"/>
    <w:qFormat/>
    <w:pPr>
      <w:widowControl/>
      <w:spacing w:after="160" w:line="240" w:lineRule="exact"/>
      <w:jc w:val="left"/>
    </w:pPr>
    <w:rPr>
      <w:rFonts w:ascii="Verdana" w:hAnsi="Verdana"/>
      <w:w w:val="90"/>
      <w:kern w:val="0"/>
      <w:sz w:val="20"/>
      <w:szCs w:val="20"/>
      <w:lang w:eastAsia="en-US"/>
    </w:rPr>
  </w:style>
  <w:style w:type="paragraph" w:customStyle="1" w:styleId="Arial15">
    <w:name w:val="样式 Arial 小四 行距: 1.5 倍行距"/>
    <w:basedOn w:val="a3"/>
    <w:qFormat/>
    <w:pPr>
      <w:spacing w:line="360" w:lineRule="auto"/>
      <w:ind w:firstLineChars="200" w:firstLine="480"/>
    </w:pPr>
    <w:rPr>
      <w:sz w:val="24"/>
      <w:szCs w:val="20"/>
    </w:rPr>
  </w:style>
  <w:style w:type="paragraph" w:customStyle="1" w:styleId="2ffffc">
    <w:name w:val="封面标准号2"/>
    <w:basedOn w:val="a3"/>
    <w:qFormat/>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kern w:val="0"/>
      <w:sz w:val="28"/>
      <w:szCs w:val="20"/>
    </w:rPr>
  </w:style>
  <w:style w:type="character" w:customStyle="1" w:styleId="1fffff5">
    <w:name w:val="占位符文本1"/>
    <w:uiPriority w:val="99"/>
    <w:semiHidden/>
    <w:qFormat/>
    <w:rPr>
      <w:color w:val="808080"/>
    </w:rPr>
  </w:style>
  <w:style w:type="paragraph" w:customStyle="1" w:styleId="Char40">
    <w:name w:val="Char4"/>
    <w:basedOn w:val="a3"/>
    <w:qFormat/>
    <w:pPr>
      <w:spacing w:line="360" w:lineRule="auto"/>
      <w:ind w:firstLineChars="200" w:firstLine="200"/>
    </w:pPr>
    <w:rPr>
      <w:rFonts w:ascii="宋体"/>
      <w:sz w:val="24"/>
    </w:rPr>
  </w:style>
  <w:style w:type="paragraph" w:customStyle="1" w:styleId="08505">
    <w:name w:val="样式 样式 首行缩进:  0.85 厘米 + 段前: 0.5 行"/>
    <w:basedOn w:val="a3"/>
    <w:qFormat/>
    <w:pPr>
      <w:spacing w:before="50" w:line="360" w:lineRule="auto"/>
      <w:ind w:firstLine="482"/>
    </w:pPr>
    <w:rPr>
      <w:sz w:val="24"/>
      <w:szCs w:val="20"/>
    </w:rPr>
  </w:style>
  <w:style w:type="paragraph" w:customStyle="1" w:styleId="affffffffffffffffffffffffffff2">
    <w:name w:val="居中正文"/>
    <w:basedOn w:val="ad"/>
    <w:qFormat/>
    <w:pPr>
      <w:adjustRightInd w:val="0"/>
      <w:spacing w:before="120" w:after="0" w:line="360" w:lineRule="auto"/>
      <w:ind w:firstLineChars="0" w:firstLine="0"/>
      <w:jc w:val="center"/>
      <w:textAlignment w:val="baseline"/>
    </w:pPr>
    <w:rPr>
      <w:rFonts w:ascii="宋体"/>
      <w:kern w:val="28"/>
      <w:sz w:val="24"/>
      <w:szCs w:val="20"/>
    </w:rPr>
  </w:style>
  <w:style w:type="paragraph" w:customStyle="1" w:styleId="1fffff6">
    <w:name w:val="表中文字1"/>
    <w:pPr>
      <w:widowControl w:val="0"/>
      <w:jc w:val="center"/>
    </w:pPr>
    <w:rPr>
      <w:rFonts w:ascii="宋体" w:hAnsi="宋体"/>
      <w:bCs/>
      <w:kern w:val="2"/>
      <w:sz w:val="21"/>
    </w:rPr>
  </w:style>
  <w:style w:type="paragraph" w:customStyle="1" w:styleId="192192">
    <w:name w:val="样式 样式 正文内容 + 首行缩进:  1.92 字符 + 首行缩进:  1.92 字符"/>
    <w:basedOn w:val="a3"/>
    <w:pPr>
      <w:spacing w:before="100" w:beforeAutospacing="1" w:after="100" w:afterAutospacing="1" w:line="360" w:lineRule="auto"/>
      <w:ind w:firstLineChars="192" w:firstLine="192"/>
    </w:pPr>
    <w:rPr>
      <w:rFonts w:cs="宋体"/>
      <w:sz w:val="24"/>
      <w:szCs w:val="20"/>
    </w:rPr>
  </w:style>
  <w:style w:type="character" w:customStyle="1" w:styleId="Charfffffffff9">
    <w:name w:val="表格题目 Char"/>
    <w:rPr>
      <w:b/>
      <w:color w:val="000000"/>
      <w:sz w:val="24"/>
      <w:szCs w:val="24"/>
    </w:rPr>
  </w:style>
  <w:style w:type="character" w:customStyle="1" w:styleId="Charfffffffffa">
    <w:name w:val="表格文字居中 Char"/>
    <w:qFormat/>
    <w:rPr>
      <w:rFonts w:ascii="Times New Roman" w:hAnsi="Times New Roman"/>
      <w:sz w:val="21"/>
      <w:szCs w:val="24"/>
    </w:rPr>
  </w:style>
  <w:style w:type="paragraph" w:customStyle="1" w:styleId="Char1CharCharChar2">
    <w:name w:val="Char1 Char Char Char2"/>
    <w:basedOn w:val="a3"/>
    <w:pPr>
      <w:ind w:firstLineChars="200" w:firstLine="480"/>
    </w:pPr>
    <w:rPr>
      <w:rFonts w:ascii="宋体"/>
      <w:sz w:val="28"/>
    </w:rPr>
  </w:style>
  <w:style w:type="character" w:customStyle="1" w:styleId="11CharChar">
    <w:name w:val="样式 表头11 + 自动设置 Char Char"/>
    <w:rPr>
      <w:b/>
      <w:bCs/>
      <w:color w:val="000000"/>
      <w:szCs w:val="21"/>
    </w:rPr>
  </w:style>
  <w:style w:type="character" w:customStyle="1" w:styleId="CharCharfff1">
    <w:name w:val="标准正文 Char Char"/>
    <w:link w:val="affffffffffffffffffffffffffff3"/>
    <w:qFormat/>
    <w:rPr>
      <w:rFonts w:cs="宋体"/>
      <w:snapToGrid/>
      <w:spacing w:val="10"/>
      <w:sz w:val="28"/>
      <w:szCs w:val="28"/>
    </w:rPr>
  </w:style>
  <w:style w:type="paragraph" w:customStyle="1" w:styleId="affffffffffffffffffffffffffff3">
    <w:name w:val="标准正文"/>
    <w:basedOn w:val="a3"/>
    <w:link w:val="CharCharfff1"/>
    <w:qFormat/>
    <w:pPr>
      <w:spacing w:line="360" w:lineRule="auto"/>
      <w:ind w:firstLineChars="200" w:firstLine="600"/>
    </w:pPr>
    <w:rPr>
      <w:snapToGrid w:val="0"/>
      <w:spacing w:val="10"/>
      <w:kern w:val="0"/>
      <w:sz w:val="28"/>
      <w:szCs w:val="28"/>
    </w:rPr>
  </w:style>
  <w:style w:type="character" w:customStyle="1" w:styleId="CharCharfff2">
    <w:name w:val="标准表头 Char Char"/>
    <w:link w:val="affffffffffffffffffffffffffff4"/>
    <w:qFormat/>
    <w:rPr>
      <w:rFonts w:cs="宋体"/>
      <w:b/>
      <w:bCs/>
      <w:snapToGrid/>
      <w:spacing w:val="10"/>
      <w:sz w:val="24"/>
      <w:szCs w:val="24"/>
    </w:rPr>
  </w:style>
  <w:style w:type="paragraph" w:customStyle="1" w:styleId="affffffffffffffffffffffffffff4">
    <w:name w:val="标准表头"/>
    <w:basedOn w:val="af9"/>
    <w:link w:val="CharCharfff2"/>
    <w:qFormat/>
    <w:pPr>
      <w:spacing w:line="360" w:lineRule="auto"/>
      <w:ind w:firstLineChars="200" w:firstLine="600"/>
      <w:jc w:val="center"/>
    </w:pPr>
    <w:rPr>
      <w:rFonts w:ascii="Times New Roman" w:hAnsi="Times New Roman"/>
      <w:b/>
      <w:bCs/>
      <w:snapToGrid w:val="0"/>
      <w:spacing w:val="10"/>
      <w:kern w:val="0"/>
      <w:sz w:val="24"/>
      <w:szCs w:val="24"/>
    </w:rPr>
  </w:style>
  <w:style w:type="character" w:customStyle="1" w:styleId="CharCharfff3">
    <w:name w:val="+正文 Char Char"/>
    <w:link w:val="affffffffffffffffffffffffffff5"/>
    <w:qFormat/>
    <w:rPr>
      <w:sz w:val="24"/>
      <w:szCs w:val="28"/>
    </w:rPr>
  </w:style>
  <w:style w:type="paragraph" w:customStyle="1" w:styleId="affffffffffffffffffffffffffff5">
    <w:name w:val="+正文"/>
    <w:basedOn w:val="a3"/>
    <w:link w:val="CharCharfff3"/>
    <w:qFormat/>
    <w:pPr>
      <w:spacing w:line="360" w:lineRule="auto"/>
      <w:ind w:firstLineChars="200" w:firstLine="200"/>
    </w:pPr>
    <w:rPr>
      <w:kern w:val="0"/>
      <w:sz w:val="24"/>
      <w:szCs w:val="28"/>
    </w:rPr>
  </w:style>
  <w:style w:type="paragraph" w:customStyle="1" w:styleId="affffffffffffffffffffffffffff6">
    <w:name w:val="设计标题二"/>
    <w:basedOn w:val="affffffffffffffffffffffffffff7"/>
    <w:qFormat/>
    <w:pPr>
      <w:spacing w:beforeLines="0" w:line="360" w:lineRule="auto"/>
      <w:jc w:val="left"/>
      <w:outlineLvl w:val="1"/>
    </w:pPr>
  </w:style>
  <w:style w:type="paragraph" w:customStyle="1" w:styleId="affffffffffffffffffffffffffff7">
    <w:name w:val="设计标题一"/>
    <w:basedOn w:val="3"/>
    <w:qFormat/>
    <w:pPr>
      <w:tabs>
        <w:tab w:val="left" w:pos="420"/>
      </w:tabs>
      <w:adjustRightInd w:val="0"/>
      <w:spacing w:beforeLines="100" w:after="0" w:line="480" w:lineRule="auto"/>
      <w:jc w:val="center"/>
      <w:outlineLvl w:val="0"/>
    </w:pPr>
    <w:rPr>
      <w:rFonts w:ascii="Times New Roman"/>
      <w:b w:val="0"/>
      <w:bCs w:val="0"/>
      <w:sz w:val="28"/>
      <w:szCs w:val="20"/>
    </w:rPr>
  </w:style>
  <w:style w:type="paragraph" w:customStyle="1" w:styleId="2424152">
    <w:name w:val="样式 段前: 2.4 磅 段后: 2.4 磅 行距: 1.5 倍行距2"/>
    <w:basedOn w:val="a3"/>
    <w:qFormat/>
    <w:pPr>
      <w:adjustRightInd w:val="0"/>
      <w:snapToGrid w:val="0"/>
      <w:spacing w:line="360" w:lineRule="auto"/>
      <w:ind w:firstLineChars="200" w:firstLine="560"/>
    </w:pPr>
    <w:rPr>
      <w:rFonts w:cs="宋体"/>
      <w:color w:val="000000"/>
      <w:sz w:val="28"/>
      <w:szCs w:val="28"/>
    </w:rPr>
  </w:style>
  <w:style w:type="paragraph" w:customStyle="1" w:styleId="xl179">
    <w:name w:val="xl179"/>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1113">
    <w:name w:val="样式 正文文本缩进 + 段前: 1 行 段后: 1 行1"/>
    <w:basedOn w:val="af6"/>
    <w:qFormat/>
    <w:pPr>
      <w:adjustRightInd w:val="0"/>
      <w:snapToGrid w:val="0"/>
      <w:spacing w:beforeLines="10" w:afterLines="10" w:after="0" w:line="360" w:lineRule="auto"/>
      <w:ind w:leftChars="0" w:left="0" w:firstLineChars="200" w:firstLine="560"/>
    </w:pPr>
    <w:rPr>
      <w:rFonts w:ascii="宋体"/>
      <w:bCs/>
      <w:kern w:val="2"/>
      <w:sz w:val="28"/>
      <w:szCs w:val="28"/>
    </w:rPr>
  </w:style>
  <w:style w:type="paragraph" w:customStyle="1" w:styleId="270">
    <w:name w:val="样式 黑色 行距: 最小值 27 磅"/>
    <w:basedOn w:val="a3"/>
    <w:qFormat/>
    <w:pPr>
      <w:ind w:firstLineChars="200" w:firstLine="560"/>
      <w:jc w:val="left"/>
    </w:pPr>
    <w:rPr>
      <w:color w:val="000000"/>
      <w:sz w:val="28"/>
      <w:szCs w:val="20"/>
    </w:rPr>
  </w:style>
  <w:style w:type="paragraph" w:customStyle="1" w:styleId="208">
    <w:name w:val="样式 标题 2 + 段前: 0.8 行"/>
    <w:basedOn w:val="2"/>
    <w:qFormat/>
    <w:pPr>
      <w:tabs>
        <w:tab w:val="left" w:pos="0"/>
        <w:tab w:val="left" w:pos="420"/>
        <w:tab w:val="left" w:pos="576"/>
      </w:tabs>
      <w:adjustRightInd w:val="0"/>
      <w:spacing w:before="0" w:afterLines="20" w:line="360" w:lineRule="auto"/>
      <w:ind w:left="576" w:hanging="576"/>
    </w:pPr>
    <w:rPr>
      <w:rFonts w:ascii="Times New Roman" w:eastAsia="宋体" w:hAnsi="Times New Roman"/>
      <w:b w:val="0"/>
      <w:sz w:val="28"/>
    </w:rPr>
  </w:style>
  <w:style w:type="paragraph" w:customStyle="1" w:styleId="xl167">
    <w:name w:val="xl167"/>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76">
    <w:name w:val="xl176"/>
    <w:basedOn w:val="a3"/>
    <w:qFormat/>
    <w:pPr>
      <w:widowControl/>
      <w:pBdr>
        <w:left w:val="single" w:sz="4" w:space="0" w:color="auto"/>
        <w:bottom w:val="single" w:sz="4" w:space="0" w:color="auto"/>
      </w:pBdr>
      <w:spacing w:before="100" w:beforeAutospacing="1" w:after="100" w:afterAutospacing="1"/>
      <w:ind w:firstLineChars="200" w:firstLine="600"/>
      <w:jc w:val="center"/>
    </w:pPr>
    <w:rPr>
      <w:rFonts w:ascii="宋体" w:hAnsi="宋体" w:cs="宋体"/>
      <w:kern w:val="0"/>
      <w:sz w:val="20"/>
      <w:szCs w:val="20"/>
    </w:rPr>
  </w:style>
  <w:style w:type="character" w:customStyle="1" w:styleId="1Charf1">
    <w:name w:val="样式 标题 1 + 四号 Char"/>
    <w:link w:val="1fffff7"/>
    <w:qFormat/>
    <w:locked/>
    <w:rPr>
      <w:rFonts w:ascii="宋体" w:eastAsia="仿宋_GB2312" w:hAnsi="宋体"/>
      <w:kern w:val="44"/>
      <w:sz w:val="44"/>
    </w:rPr>
  </w:style>
  <w:style w:type="paragraph" w:customStyle="1" w:styleId="1fffff7">
    <w:name w:val="样式 标题 1 + 四号"/>
    <w:basedOn w:val="1"/>
    <w:link w:val="1Charf1"/>
    <w:qFormat/>
    <w:pPr>
      <w:keepLines/>
      <w:tabs>
        <w:tab w:val="left" w:pos="420"/>
      </w:tabs>
      <w:overflowPunct/>
      <w:spacing w:beforeLines="200" w:before="340" w:after="0" w:line="360" w:lineRule="auto"/>
      <w:ind w:left="0" w:firstLine="0"/>
      <w:jc w:val="center"/>
    </w:pPr>
    <w:rPr>
      <w:rFonts w:ascii="宋体" w:eastAsia="仿宋_GB2312" w:hAnsi="宋体"/>
      <w:b w:val="0"/>
      <w:bCs w:val="0"/>
      <w:color w:val="auto"/>
      <w:sz w:val="44"/>
      <w:szCs w:val="20"/>
    </w:rPr>
  </w:style>
  <w:style w:type="paragraph" w:customStyle="1" w:styleId="1fffff8">
    <w:name w:val="样式 标题 1 + 宋体"/>
    <w:basedOn w:val="1"/>
    <w:qFormat/>
    <w:pPr>
      <w:keepLines/>
      <w:tabs>
        <w:tab w:val="left" w:pos="420"/>
      </w:tabs>
      <w:overflowPunct/>
      <w:spacing w:beforeLines="200" w:before="340" w:after="330" w:line="576" w:lineRule="auto"/>
      <w:ind w:left="0" w:firstLine="0"/>
    </w:pPr>
    <w:rPr>
      <w:b w:val="0"/>
      <w:color w:val="auto"/>
      <w:sz w:val="44"/>
      <w:szCs w:val="44"/>
    </w:rPr>
  </w:style>
  <w:style w:type="paragraph" w:customStyle="1" w:styleId="0991">
    <w:name w:val="样式 首行缩进:  0.99 厘米1"/>
    <w:basedOn w:val="a3"/>
    <w:qFormat/>
    <w:pPr>
      <w:widowControl/>
      <w:tabs>
        <w:tab w:val="left" w:pos="0"/>
        <w:tab w:val="left" w:pos="432"/>
      </w:tabs>
      <w:adjustRightInd w:val="0"/>
      <w:snapToGrid w:val="0"/>
      <w:spacing w:line="560" w:lineRule="exact"/>
      <w:ind w:left="432" w:firstLineChars="200" w:firstLine="522"/>
      <w:jc w:val="left"/>
    </w:pPr>
    <w:rPr>
      <w:rFonts w:ascii="宋体" w:hAnsi="宋体" w:cs="宋体"/>
      <w:kern w:val="0"/>
      <w:sz w:val="26"/>
      <w:szCs w:val="26"/>
    </w:rPr>
  </w:style>
  <w:style w:type="paragraph" w:customStyle="1" w:styleId="ltext">
    <w:name w:val="l_text"/>
    <w:basedOn w:val="a3"/>
    <w:qFormat/>
    <w:pPr>
      <w:widowControl/>
      <w:overflowPunct w:val="0"/>
      <w:autoSpaceDE w:val="0"/>
      <w:autoSpaceDN w:val="0"/>
      <w:adjustRightInd w:val="0"/>
      <w:spacing w:after="20"/>
      <w:ind w:firstLineChars="200" w:firstLine="600"/>
      <w:jc w:val="center"/>
    </w:pPr>
    <w:rPr>
      <w:rFonts w:ascii="宋体" w:hAnsi="宋体"/>
      <w:kern w:val="0"/>
      <w:sz w:val="28"/>
      <w:szCs w:val="21"/>
      <w:lang w:val="en-GB"/>
    </w:rPr>
  </w:style>
  <w:style w:type="paragraph" w:customStyle="1" w:styleId="33Char18615">
    <w:name w:val="样式 标题 3头小节标题标题 3 Char1 + 段前: 8 磅 段后: 6 磅 行距: 1.5 倍行距"/>
    <w:basedOn w:val="3"/>
    <w:qFormat/>
    <w:pPr>
      <w:keepLines w:val="0"/>
      <w:tabs>
        <w:tab w:val="left" w:pos="420"/>
      </w:tabs>
      <w:kinsoku w:val="0"/>
      <w:overflowPunct w:val="0"/>
      <w:autoSpaceDE w:val="0"/>
      <w:adjustRightInd w:val="0"/>
      <w:snapToGrid w:val="0"/>
      <w:spacing w:before="160" w:after="120" w:line="360" w:lineRule="auto"/>
    </w:pPr>
    <w:rPr>
      <w:rFonts w:ascii="Times New Roman"/>
      <w:b w:val="0"/>
      <w:color w:val="000000"/>
      <w:sz w:val="28"/>
      <w:szCs w:val="20"/>
    </w:rPr>
  </w:style>
  <w:style w:type="paragraph" w:customStyle="1" w:styleId="220505">
    <w:name w:val="样式 样式 两端对齐 首行缩进:  2 字符 + 首行缩进:  2 字符 段前: 0.5 行 段后: 0.5 行"/>
    <w:basedOn w:val="a3"/>
    <w:qFormat/>
    <w:pPr>
      <w:spacing w:line="360" w:lineRule="auto"/>
      <w:ind w:firstLineChars="200" w:firstLine="600"/>
      <w:jc w:val="center"/>
    </w:pPr>
    <w:rPr>
      <w:rFonts w:eastAsia="黑体"/>
      <w:sz w:val="28"/>
      <w:szCs w:val="28"/>
    </w:rPr>
  </w:style>
  <w:style w:type="paragraph" w:customStyle="1" w:styleId="xl163">
    <w:name w:val="xl163"/>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33CharCharChar1Heading3-oldse1">
    <w:name w:val="样式 样式 标题 3头小节标题小标题标题 3 Char Char Char一章标题1Heading 3 - oldse...1 ..."/>
    <w:basedOn w:val="a3"/>
    <w:qFormat/>
    <w:pPr>
      <w:tabs>
        <w:tab w:val="left" w:pos="720"/>
      </w:tabs>
      <w:ind w:left="720" w:firstLineChars="200" w:hanging="720"/>
    </w:pPr>
    <w:rPr>
      <w:sz w:val="28"/>
    </w:rPr>
  </w:style>
  <w:style w:type="paragraph" w:customStyle="1" w:styleId="Style63">
    <w:name w:val="_Style 63"/>
    <w:basedOn w:val="a3"/>
    <w:qFormat/>
    <w:pPr>
      <w:ind w:firstLineChars="200" w:firstLine="200"/>
    </w:pPr>
    <w:rPr>
      <w:kern w:val="0"/>
      <w:sz w:val="24"/>
      <w:szCs w:val="20"/>
    </w:rPr>
  </w:style>
  <w:style w:type="character" w:customStyle="1" w:styleId="3CharChar2">
    <w:name w:val="样式 标题 3 + 四号 Char Char"/>
    <w:link w:val="3fff6"/>
    <w:qFormat/>
    <w:locked/>
    <w:rPr>
      <w:rFonts w:ascii="仿宋_GB2312" w:eastAsia="仿宋_GB2312"/>
      <w:b/>
      <w:bCs/>
      <w:sz w:val="28"/>
      <w:szCs w:val="32"/>
    </w:rPr>
  </w:style>
  <w:style w:type="paragraph" w:customStyle="1" w:styleId="3fff6">
    <w:name w:val="样式 标题 3 + 四号"/>
    <w:basedOn w:val="3"/>
    <w:link w:val="3CharChar2"/>
    <w:qFormat/>
    <w:pPr>
      <w:tabs>
        <w:tab w:val="left" w:pos="420"/>
      </w:tabs>
      <w:spacing w:before="0" w:after="0" w:line="412" w:lineRule="auto"/>
    </w:pPr>
    <w:rPr>
      <w:rFonts w:ascii="仿宋_GB2312" w:eastAsia="仿宋_GB2312"/>
      <w:sz w:val="28"/>
    </w:rPr>
  </w:style>
  <w:style w:type="paragraph" w:customStyle="1" w:styleId="xl168">
    <w:name w:val="xl168"/>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3fff7">
    <w:name w:val="表内文3"/>
    <w:basedOn w:val="a3"/>
    <w:qFormat/>
    <w:pPr>
      <w:ind w:firstLineChars="200" w:firstLine="600"/>
      <w:jc w:val="center"/>
    </w:pPr>
    <w:rPr>
      <w:rFonts w:eastAsia="仿宋_GB2312"/>
      <w:bCs/>
      <w:color w:val="000000"/>
      <w:sz w:val="28"/>
      <w:szCs w:val="20"/>
    </w:rPr>
  </w:style>
  <w:style w:type="paragraph" w:customStyle="1" w:styleId="425101">
    <w:name w:val="样式 标题 4 + 左侧:  2.51 厘米 首行缩进:  0 厘米1"/>
    <w:basedOn w:val="4"/>
    <w:qFormat/>
    <w:pPr>
      <w:keepNext w:val="0"/>
      <w:keepLines w:val="0"/>
      <w:numPr>
        <w:ilvl w:val="3"/>
      </w:numPr>
      <w:tabs>
        <w:tab w:val="left" w:pos="0"/>
      </w:tabs>
      <w:adjustRightInd w:val="0"/>
      <w:snapToGrid w:val="0"/>
      <w:spacing w:after="0" w:line="360" w:lineRule="auto"/>
      <w:ind w:firstLineChars="200" w:firstLine="560"/>
      <w:outlineLvl w:val="9"/>
    </w:pPr>
    <w:rPr>
      <w:rFonts w:ascii="Times New Roman" w:eastAsia="宋体"/>
      <w:kern w:val="2"/>
      <w:szCs w:val="20"/>
    </w:rPr>
  </w:style>
  <w:style w:type="paragraph" w:customStyle="1" w:styleId="xl178">
    <w:name w:val="xl178"/>
    <w:basedOn w:val="a3"/>
    <w:qFormat/>
    <w:pPr>
      <w:widowControl/>
      <w:pBdr>
        <w:bottom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xl173">
    <w:name w:val="xl173"/>
    <w:basedOn w:val="a3"/>
    <w:qFormat/>
    <w:pPr>
      <w:widowControl/>
      <w:pBdr>
        <w:top w:val="single" w:sz="4" w:space="0" w:color="auto"/>
        <w:lef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affffffffffffffffffffffffffff8">
    <w:name w:val="文档"/>
    <w:basedOn w:val="a3"/>
    <w:qFormat/>
    <w:pPr>
      <w:snapToGrid w:val="0"/>
      <w:spacing w:line="360" w:lineRule="auto"/>
      <w:ind w:firstLineChars="200" w:firstLine="520"/>
    </w:pPr>
    <w:rPr>
      <w:rFonts w:hAnsi="宋体"/>
      <w:sz w:val="26"/>
      <w:szCs w:val="20"/>
    </w:rPr>
  </w:style>
  <w:style w:type="paragraph" w:customStyle="1" w:styleId="xl172">
    <w:name w:val="xl172"/>
    <w:basedOn w:val="a3"/>
    <w:qFormat/>
    <w:pPr>
      <w:widowControl/>
      <w:spacing w:before="100" w:beforeAutospacing="1" w:after="100" w:afterAutospacing="1"/>
      <w:ind w:firstLineChars="200" w:firstLine="600"/>
      <w:jc w:val="center"/>
    </w:pPr>
    <w:rPr>
      <w:rFonts w:ascii="宋体" w:hAnsi="宋体" w:cs="宋体"/>
      <w:b/>
      <w:bCs/>
      <w:kern w:val="0"/>
      <w:sz w:val="44"/>
      <w:szCs w:val="44"/>
    </w:rPr>
  </w:style>
  <w:style w:type="paragraph" w:customStyle="1" w:styleId="xl165">
    <w:name w:val="xl165"/>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affffffffffffffffffffffffffff9">
    <w:name w:val="标书正文"/>
    <w:basedOn w:val="a3"/>
    <w:qFormat/>
    <w:pPr>
      <w:tabs>
        <w:tab w:val="right" w:pos="2100"/>
        <w:tab w:val="center" w:pos="2415"/>
        <w:tab w:val="left" w:pos="2730"/>
      </w:tabs>
      <w:spacing w:beforeLines="20" w:afterLines="20" w:line="360" w:lineRule="auto"/>
      <w:ind w:firstLineChars="200" w:firstLine="480"/>
    </w:pPr>
    <w:rPr>
      <w:rFonts w:hAnsi="宋体"/>
      <w:sz w:val="24"/>
    </w:rPr>
  </w:style>
  <w:style w:type="paragraph" w:customStyle="1" w:styleId="affffffffffffffffffffffffffffa">
    <w:name w:val="带序号正文"/>
    <w:basedOn w:val="a3"/>
    <w:qFormat/>
    <w:pPr>
      <w:adjustRightInd w:val="0"/>
      <w:spacing w:before="120" w:line="360" w:lineRule="auto"/>
      <w:ind w:firstLineChars="200" w:firstLine="567"/>
    </w:pPr>
    <w:rPr>
      <w:rFonts w:eastAsia="仿宋_GB2312"/>
      <w:color w:val="000000"/>
      <w:kern w:val="0"/>
      <w:sz w:val="28"/>
      <w:szCs w:val="20"/>
    </w:rPr>
  </w:style>
  <w:style w:type="paragraph" w:customStyle="1" w:styleId="affffffffffffffffffffffffffffb">
    <w:name w:val="设计表格"/>
    <w:basedOn w:val="a3"/>
    <w:qFormat/>
    <w:pPr>
      <w:adjustRightInd w:val="0"/>
      <w:ind w:firstLineChars="200" w:firstLine="600"/>
      <w:jc w:val="center"/>
    </w:pPr>
    <w:rPr>
      <w:kern w:val="0"/>
      <w:sz w:val="28"/>
    </w:rPr>
  </w:style>
  <w:style w:type="paragraph" w:customStyle="1" w:styleId="xl154">
    <w:name w:val="xl154"/>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66">
    <w:name w:val="xl166"/>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59">
    <w:name w:val="xl159"/>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affffffffffffffffffffffffffffc">
    <w:name w:val="表识别"/>
    <w:basedOn w:val="a3"/>
    <w:qFormat/>
    <w:pPr>
      <w:widowControl/>
      <w:tabs>
        <w:tab w:val="right" w:pos="8640"/>
      </w:tabs>
      <w:autoSpaceDE w:val="0"/>
      <w:autoSpaceDN w:val="0"/>
      <w:adjustRightInd w:val="0"/>
      <w:ind w:firstLineChars="200" w:firstLine="600"/>
      <w:jc w:val="left"/>
    </w:pPr>
    <w:rPr>
      <w:rFonts w:ascii="宋体" w:eastAsia="仿宋_GB2312"/>
      <w:color w:val="000000"/>
      <w:kern w:val="0"/>
      <w:sz w:val="28"/>
      <w:szCs w:val="20"/>
    </w:rPr>
  </w:style>
  <w:style w:type="paragraph" w:customStyle="1" w:styleId="xl174">
    <w:name w:val="xl174"/>
    <w:basedOn w:val="a3"/>
    <w:qFormat/>
    <w:pPr>
      <w:widowControl/>
      <w:pBdr>
        <w:top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15b">
    <w:name w:val="样式 正文缩进表正文正文非缩进特点 + 四号 黑色 行距: 1.5 倍行距"/>
    <w:basedOn w:val="ab"/>
    <w:qFormat/>
    <w:pPr>
      <w:spacing w:line="360" w:lineRule="auto"/>
      <w:ind w:firstLineChars="200" w:firstLine="560"/>
    </w:pPr>
    <w:rPr>
      <w:rFonts w:ascii="仿宋_GB2312" w:hAnsi="Calibri" w:cs="宋体"/>
      <w:color w:val="000000"/>
      <w:szCs w:val="22"/>
    </w:rPr>
  </w:style>
  <w:style w:type="character" w:customStyle="1" w:styleId="12415Char">
    <w:name w:val="样式 宋体 四号 黑色 首行缩进:  1.24 厘米 行距: 1.5 倍行距 Char"/>
    <w:link w:val="12415"/>
    <w:qFormat/>
    <w:locked/>
    <w:rPr>
      <w:rFonts w:ascii="宋体" w:hAnsi="宋体"/>
      <w:color w:val="000000"/>
      <w:sz w:val="28"/>
    </w:rPr>
  </w:style>
  <w:style w:type="paragraph" w:customStyle="1" w:styleId="12415">
    <w:name w:val="样式 宋体 四号 黑色 首行缩进:  1.24 厘米 行距: 1.5 倍行距"/>
    <w:basedOn w:val="a3"/>
    <w:link w:val="12415Char"/>
    <w:qFormat/>
    <w:pPr>
      <w:spacing w:line="360" w:lineRule="auto"/>
      <w:ind w:firstLineChars="200" w:firstLine="703"/>
    </w:pPr>
    <w:rPr>
      <w:rFonts w:ascii="宋体" w:hAnsi="宋体"/>
      <w:color w:val="000000"/>
      <w:kern w:val="0"/>
      <w:sz w:val="28"/>
      <w:szCs w:val="20"/>
    </w:rPr>
  </w:style>
  <w:style w:type="paragraph" w:customStyle="1" w:styleId="1fffff9">
    <w:name w:val="表内1"/>
    <w:basedOn w:val="affffffffffffffffffffffffffff0"/>
    <w:qFormat/>
    <w:pPr>
      <w:spacing w:line="240" w:lineRule="auto"/>
      <w:jc w:val="left"/>
    </w:pPr>
    <w:rPr>
      <w:rFonts w:eastAsia="仿宋_GB2312"/>
      <w:bCs/>
      <w:color w:val="000000"/>
      <w:sz w:val="20"/>
      <w:szCs w:val="28"/>
    </w:rPr>
  </w:style>
  <w:style w:type="paragraph" w:customStyle="1" w:styleId="1fffffa">
    <w:name w:val="表内容1"/>
    <w:basedOn w:val="a3"/>
    <w:qFormat/>
    <w:pPr>
      <w:widowControl/>
      <w:tabs>
        <w:tab w:val="left" w:pos="480"/>
      </w:tabs>
      <w:autoSpaceDE w:val="0"/>
      <w:autoSpaceDN w:val="0"/>
      <w:spacing w:line="264" w:lineRule="auto"/>
      <w:ind w:firstLineChars="200" w:firstLine="200"/>
      <w:jc w:val="center"/>
    </w:pPr>
    <w:rPr>
      <w:rFonts w:ascii="宋体"/>
      <w:kern w:val="0"/>
      <w:sz w:val="24"/>
    </w:rPr>
  </w:style>
  <w:style w:type="character" w:customStyle="1" w:styleId="1Charf2">
    <w:name w:val="样式 正文1 + 两端对齐 Char"/>
    <w:link w:val="1fffffb"/>
    <w:qFormat/>
    <w:locked/>
    <w:rPr>
      <w:rFonts w:ascii="宋体" w:hAnsi="宋体" w:cs="宋体"/>
      <w:sz w:val="28"/>
    </w:rPr>
  </w:style>
  <w:style w:type="paragraph" w:customStyle="1" w:styleId="1fffffb">
    <w:name w:val="样式 正文1 + 两端对齐"/>
    <w:basedOn w:val="1f0"/>
    <w:link w:val="1Charf2"/>
    <w:qFormat/>
    <w:pPr>
      <w:tabs>
        <w:tab w:val="left" w:pos="567"/>
      </w:tabs>
      <w:spacing w:line="360" w:lineRule="auto"/>
      <w:ind w:firstLineChars="200" w:firstLine="200"/>
      <w:jc w:val="both"/>
      <w:textAlignment w:val="auto"/>
    </w:pPr>
    <w:rPr>
      <w:rFonts w:hAnsi="宋体"/>
      <w:sz w:val="28"/>
    </w:rPr>
  </w:style>
  <w:style w:type="paragraph" w:customStyle="1" w:styleId="affffffffffffffffffffffffffffd">
    <w:name w:val="高旭"/>
    <w:basedOn w:val="a3"/>
    <w:qFormat/>
    <w:pPr>
      <w:tabs>
        <w:tab w:val="left" w:pos="426"/>
      </w:tabs>
      <w:autoSpaceDE w:val="0"/>
      <w:autoSpaceDN w:val="0"/>
      <w:adjustRightInd w:val="0"/>
      <w:spacing w:line="360" w:lineRule="atLeast"/>
      <w:ind w:firstLineChars="200" w:firstLine="600"/>
      <w:jc w:val="left"/>
    </w:pPr>
    <w:rPr>
      <w:rFonts w:ascii="宋体"/>
      <w:kern w:val="0"/>
      <w:sz w:val="28"/>
      <w:szCs w:val="20"/>
    </w:rPr>
  </w:style>
  <w:style w:type="character" w:customStyle="1" w:styleId="2CharChar4">
    <w:name w:val="样式 标题 2 + 宋体 Char Char"/>
    <w:link w:val="2ffffd"/>
    <w:qFormat/>
    <w:locked/>
    <w:rPr>
      <w:rFonts w:ascii="Arial" w:hAnsi="Arial"/>
      <w:bCs/>
      <w:sz w:val="30"/>
      <w:szCs w:val="32"/>
    </w:rPr>
  </w:style>
  <w:style w:type="paragraph" w:customStyle="1" w:styleId="2ffffd">
    <w:name w:val="样式 标题 2 + 宋体"/>
    <w:basedOn w:val="2"/>
    <w:link w:val="2CharChar4"/>
    <w:qFormat/>
    <w:pPr>
      <w:tabs>
        <w:tab w:val="left" w:pos="-1548"/>
        <w:tab w:val="left" w:pos="0"/>
        <w:tab w:val="left" w:pos="420"/>
        <w:tab w:val="left" w:pos="576"/>
      </w:tabs>
      <w:spacing w:before="0" w:after="0" w:line="412" w:lineRule="auto"/>
      <w:ind w:left="576" w:hanging="576"/>
    </w:pPr>
    <w:rPr>
      <w:rFonts w:eastAsia="宋体"/>
      <w:b w:val="0"/>
      <w:sz w:val="30"/>
    </w:rPr>
  </w:style>
  <w:style w:type="paragraph" w:customStyle="1" w:styleId="22209">
    <w:name w:val="样式 样式 样式 样式 首行缩进:  2 字符 + 首行缩进:  2 字符 + 首行缩进:  2 字符 + 首行缩进:  0.9..."/>
    <w:basedOn w:val="a3"/>
    <w:qFormat/>
    <w:pPr>
      <w:spacing w:line="360" w:lineRule="auto"/>
      <w:ind w:firstLineChars="200" w:firstLine="522"/>
    </w:pPr>
    <w:rPr>
      <w:rFonts w:cs="宋体"/>
      <w:sz w:val="26"/>
      <w:szCs w:val="20"/>
    </w:rPr>
  </w:style>
  <w:style w:type="paragraph" w:customStyle="1" w:styleId="22CharH2h2heading2IndentLeft025in">
    <w:name w:val="样式 标题 2标题 2 Char节H2h2heading 2+ Indent: Left 0.25 in二级节名..."/>
    <w:basedOn w:val="2"/>
    <w:qFormat/>
    <w:pPr>
      <w:tabs>
        <w:tab w:val="left" w:pos="0"/>
        <w:tab w:val="left" w:pos="420"/>
      </w:tabs>
      <w:snapToGrid w:val="0"/>
      <w:spacing w:beforeLines="50" w:afterLines="50" w:line="360" w:lineRule="auto"/>
    </w:pPr>
    <w:rPr>
      <w:rFonts w:ascii="宋体" w:eastAsia="宋体" w:hAnsi="宋体" w:cs="宋体"/>
      <w:b w:val="0"/>
      <w:bCs w:val="0"/>
      <w:kern w:val="2"/>
      <w:sz w:val="28"/>
      <w:szCs w:val="20"/>
    </w:rPr>
  </w:style>
  <w:style w:type="paragraph" w:customStyle="1" w:styleId="y4">
    <w:name w:val="y标题4"/>
    <w:basedOn w:val="4"/>
    <w:qFormat/>
    <w:pPr>
      <w:numPr>
        <w:ilvl w:val="3"/>
      </w:numPr>
      <w:tabs>
        <w:tab w:val="left" w:pos="0"/>
        <w:tab w:val="left" w:pos="1044"/>
      </w:tabs>
      <w:spacing w:after="0" w:line="374" w:lineRule="auto"/>
      <w:ind w:left="1044" w:hanging="864"/>
    </w:pPr>
    <w:rPr>
      <w:rFonts w:ascii="Arial" w:eastAsia="宋体" w:hAnsi="Arial"/>
      <w:kern w:val="2"/>
      <w:szCs w:val="28"/>
    </w:rPr>
  </w:style>
  <w:style w:type="paragraph" w:customStyle="1" w:styleId="xl162">
    <w:name w:val="xl162"/>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character" w:customStyle="1" w:styleId="3CharChar3">
    <w:name w:val="样式 标题 3 + 宋体 四号 Char Char"/>
    <w:link w:val="3fff8"/>
    <w:qFormat/>
    <w:locked/>
    <w:rPr>
      <w:rFonts w:ascii="仿宋_GB2312" w:eastAsia="仿宋_GB2312"/>
      <w:b/>
      <w:bCs/>
      <w:sz w:val="28"/>
      <w:szCs w:val="32"/>
    </w:rPr>
  </w:style>
  <w:style w:type="paragraph" w:customStyle="1" w:styleId="3fff8">
    <w:name w:val="样式 标题 3 + 宋体 四号"/>
    <w:basedOn w:val="3"/>
    <w:link w:val="3CharChar3"/>
    <w:qFormat/>
    <w:pPr>
      <w:tabs>
        <w:tab w:val="left" w:pos="420"/>
      </w:tabs>
      <w:spacing w:before="0" w:after="0" w:line="412" w:lineRule="auto"/>
    </w:pPr>
    <w:rPr>
      <w:rFonts w:ascii="仿宋_GB2312" w:eastAsia="仿宋_GB2312"/>
      <w:sz w:val="28"/>
    </w:rPr>
  </w:style>
  <w:style w:type="paragraph" w:customStyle="1" w:styleId="affffffffffffffffffffffffffffe">
    <w:name w:val="样式 黑体 小二 加粗 居中"/>
    <w:basedOn w:val="a3"/>
    <w:qFormat/>
    <w:pPr>
      <w:ind w:firstLineChars="200" w:firstLine="200"/>
      <w:jc w:val="center"/>
    </w:pPr>
    <w:rPr>
      <w:rFonts w:ascii="黑体" w:eastAsia="黑体" w:cs="宋体"/>
      <w:bCs/>
      <w:sz w:val="44"/>
      <w:szCs w:val="20"/>
    </w:rPr>
  </w:style>
  <w:style w:type="paragraph" w:customStyle="1" w:styleId="1fffffc">
    <w:name w:val="可研样式1"/>
    <w:basedOn w:val="a3"/>
    <w:qFormat/>
    <w:pPr>
      <w:spacing w:line="360" w:lineRule="auto"/>
      <w:ind w:firstLineChars="200" w:firstLine="200"/>
    </w:pPr>
    <w:rPr>
      <w:color w:val="000000"/>
      <w:sz w:val="24"/>
      <w:szCs w:val="44"/>
    </w:rPr>
  </w:style>
  <w:style w:type="paragraph" w:customStyle="1" w:styleId="2ffffe">
    <w:name w:val="表内容2"/>
    <w:basedOn w:val="1fffffa"/>
    <w:qFormat/>
    <w:pPr>
      <w:ind w:firstLineChars="0" w:firstLine="0"/>
    </w:pPr>
  </w:style>
  <w:style w:type="paragraph" w:customStyle="1" w:styleId="xl164">
    <w:name w:val="xl164"/>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xl158">
    <w:name w:val="xl158"/>
    <w:basedOn w:val="a3"/>
    <w:qFormat/>
    <w:pPr>
      <w:widowControl/>
      <w:spacing w:before="100" w:beforeAutospacing="1" w:after="100" w:afterAutospacing="1"/>
      <w:ind w:firstLineChars="200" w:firstLine="600"/>
      <w:jc w:val="left"/>
    </w:pPr>
    <w:rPr>
      <w:rFonts w:ascii="宋体" w:hAnsi="宋体" w:cs="宋体"/>
      <w:kern w:val="0"/>
      <w:sz w:val="20"/>
      <w:szCs w:val="20"/>
    </w:rPr>
  </w:style>
  <w:style w:type="paragraph" w:customStyle="1" w:styleId="33CharCharChar0">
    <w:name w:val="样式 标题 3头小节标题小标题标题 3 Char Char Char + (符号) 宋体 左 首行缩进:  0 厘米"/>
    <w:basedOn w:val="3"/>
    <w:qFormat/>
    <w:pPr>
      <w:tabs>
        <w:tab w:val="left" w:pos="420"/>
      </w:tabs>
      <w:spacing w:before="0" w:after="0" w:line="360" w:lineRule="auto"/>
      <w:ind w:firstLineChars="200" w:firstLine="200"/>
    </w:pPr>
    <w:rPr>
      <w:rFonts w:hAnsi="宋体" w:cs="宋体"/>
      <w:b w:val="0"/>
      <w:kern w:val="2"/>
      <w:szCs w:val="30"/>
    </w:rPr>
  </w:style>
  <w:style w:type="paragraph" w:customStyle="1" w:styleId="afffffffffffffffffffffffffffff">
    <w:name w:val="表说明"/>
    <w:basedOn w:val="a3"/>
    <w:qFormat/>
    <w:pPr>
      <w:widowControl/>
      <w:autoSpaceDE w:val="0"/>
      <w:autoSpaceDN w:val="0"/>
      <w:adjustRightInd w:val="0"/>
      <w:spacing w:line="360" w:lineRule="auto"/>
      <w:ind w:firstLineChars="200" w:firstLine="567"/>
      <w:jc w:val="right"/>
    </w:pPr>
    <w:rPr>
      <w:rFonts w:eastAsia="仿宋_GB2312"/>
      <w:kern w:val="0"/>
      <w:sz w:val="28"/>
      <w:szCs w:val="20"/>
    </w:rPr>
  </w:style>
  <w:style w:type="paragraph" w:customStyle="1" w:styleId="1fffffd">
    <w:name w:val="标题第1章"/>
    <w:basedOn w:val="a3"/>
    <w:qFormat/>
    <w:pPr>
      <w:tabs>
        <w:tab w:val="left" w:pos="0"/>
      </w:tabs>
      <w:ind w:left="6662" w:firstLineChars="200" w:firstLine="600"/>
    </w:pPr>
    <w:rPr>
      <w:sz w:val="28"/>
    </w:rPr>
  </w:style>
  <w:style w:type="paragraph" w:customStyle="1" w:styleId="afffffffffffffffffffffffffffff0">
    <w:name w:val="样例尹"/>
    <w:basedOn w:val="a3"/>
    <w:qFormat/>
    <w:pPr>
      <w:tabs>
        <w:tab w:val="left" w:pos="425"/>
      </w:tabs>
      <w:spacing w:line="360" w:lineRule="auto"/>
      <w:ind w:left="1701" w:firstLineChars="200" w:hanging="1701"/>
    </w:pPr>
    <w:rPr>
      <w:sz w:val="28"/>
      <w:szCs w:val="28"/>
    </w:rPr>
  </w:style>
  <w:style w:type="character" w:customStyle="1" w:styleId="2111Char">
    <w:name w:val="样式 标题 2标题1.1.1节½Ú?¨² + 宋体 Char"/>
    <w:link w:val="21110"/>
    <w:qFormat/>
    <w:locked/>
    <w:rPr>
      <w:rFonts w:ascii="宋体" w:hAnsi="宋体"/>
      <w:b/>
      <w:bCs/>
      <w:spacing w:val="3"/>
      <w:sz w:val="24"/>
      <w:szCs w:val="28"/>
    </w:rPr>
  </w:style>
  <w:style w:type="paragraph" w:customStyle="1" w:styleId="21110">
    <w:name w:val="样式 标题 2标题1.1.1节½Ú?¨² + 宋体"/>
    <w:basedOn w:val="2"/>
    <w:link w:val="2111Char"/>
    <w:qFormat/>
    <w:pPr>
      <w:tabs>
        <w:tab w:val="left" w:pos="0"/>
        <w:tab w:val="left" w:pos="420"/>
        <w:tab w:val="left" w:pos="567"/>
      </w:tabs>
      <w:adjustRightInd w:val="0"/>
      <w:spacing w:before="0" w:after="0" w:line="360" w:lineRule="auto"/>
    </w:pPr>
    <w:rPr>
      <w:rFonts w:ascii="宋体" w:eastAsia="宋体" w:hAnsi="宋体"/>
      <w:spacing w:val="3"/>
      <w:sz w:val="24"/>
      <w:szCs w:val="28"/>
    </w:rPr>
  </w:style>
  <w:style w:type="paragraph" w:customStyle="1" w:styleId="xl157">
    <w:name w:val="xl157"/>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1101">
    <w:name w:val="样式 正文1 + 两端对齐 首行缩进:  1.01 厘米"/>
    <w:basedOn w:val="1f0"/>
    <w:qFormat/>
    <w:pPr>
      <w:tabs>
        <w:tab w:val="left" w:pos="567"/>
      </w:tabs>
      <w:spacing w:line="360" w:lineRule="auto"/>
      <w:ind w:firstLine="570"/>
      <w:jc w:val="both"/>
      <w:textAlignment w:val="auto"/>
    </w:pPr>
    <w:rPr>
      <w:rFonts w:ascii="Times New Roman" w:hAnsi="宋体" w:cs="宋体" w:hint="eastAsia"/>
      <w:kern w:val="2"/>
      <w:sz w:val="28"/>
      <w:szCs w:val="22"/>
    </w:rPr>
  </w:style>
  <w:style w:type="paragraph" w:customStyle="1" w:styleId="xl170">
    <w:name w:val="xl170"/>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107">
    <w:name w:val="样式 正文1 + 小四 居中 首行缩进:  0 厘米 行距: 单倍行距"/>
    <w:basedOn w:val="1f0"/>
    <w:qFormat/>
    <w:pPr>
      <w:tabs>
        <w:tab w:val="left" w:pos="567"/>
      </w:tabs>
      <w:spacing w:line="240" w:lineRule="auto"/>
      <w:jc w:val="center"/>
      <w:textAlignment w:val="auto"/>
    </w:pPr>
    <w:rPr>
      <w:rFonts w:ascii="Times New Roman" w:hAnsi="宋体" w:cs="宋体" w:hint="eastAsia"/>
      <w:kern w:val="2"/>
      <w:szCs w:val="22"/>
    </w:rPr>
  </w:style>
  <w:style w:type="paragraph" w:customStyle="1" w:styleId="21b">
    <w:name w:val="标题 2.1"/>
    <w:basedOn w:val="a3"/>
    <w:qFormat/>
    <w:pPr>
      <w:ind w:firstLineChars="200" w:firstLine="600"/>
    </w:pPr>
    <w:rPr>
      <w:sz w:val="28"/>
    </w:rPr>
  </w:style>
  <w:style w:type="character" w:customStyle="1" w:styleId="Charfffffffffb">
    <w:name w:val="标准正文 Char"/>
    <w:qFormat/>
    <w:locked/>
    <w:rPr>
      <w:rFonts w:ascii="楷体_GB2312" w:eastAsia="楷体_GB2312" w:hAnsi="宋体" w:cs="宋体"/>
      <w:color w:val="FF0000"/>
      <w:spacing w:val="10"/>
      <w:sz w:val="28"/>
      <w:szCs w:val="28"/>
    </w:rPr>
  </w:style>
  <w:style w:type="paragraph" w:customStyle="1" w:styleId="121215">
    <w:name w:val="样式 段前: 1.2 磅 段后: 1.2 磅 行距: 1.5 倍行距"/>
    <w:basedOn w:val="a3"/>
    <w:qFormat/>
    <w:pPr>
      <w:adjustRightInd w:val="0"/>
      <w:snapToGrid w:val="0"/>
      <w:spacing w:beforeLines="10" w:afterLines="10" w:line="360" w:lineRule="auto"/>
      <w:ind w:firstLineChars="200" w:firstLine="560"/>
    </w:pPr>
    <w:rPr>
      <w:sz w:val="28"/>
      <w:szCs w:val="20"/>
    </w:rPr>
  </w:style>
  <w:style w:type="character" w:customStyle="1" w:styleId="1Charf3">
    <w:name w:val="样式 正文首行缩进 + 小四 首行缩进:  1 字符 Char"/>
    <w:link w:val="1fffffe"/>
    <w:qFormat/>
    <w:locked/>
    <w:rPr>
      <w:rFonts w:ascii="宋体" w:hAnsi="宋体" w:cs="宋体"/>
      <w:sz w:val="26"/>
    </w:rPr>
  </w:style>
  <w:style w:type="paragraph" w:customStyle="1" w:styleId="1fffffe">
    <w:name w:val="样式 正文首行缩进 + 小四 首行缩进:  1 字符"/>
    <w:basedOn w:val="ad"/>
    <w:link w:val="1Charf3"/>
    <w:qFormat/>
    <w:pPr>
      <w:spacing w:after="0" w:line="360" w:lineRule="auto"/>
      <w:ind w:firstLineChars="200" w:firstLine="200"/>
    </w:pPr>
    <w:rPr>
      <w:rFonts w:ascii="宋体" w:hAnsi="宋体"/>
      <w:kern w:val="0"/>
      <w:sz w:val="26"/>
      <w:szCs w:val="20"/>
    </w:rPr>
  </w:style>
  <w:style w:type="paragraph" w:customStyle="1" w:styleId="afffffffffffffffffffffffffffff1">
    <w:name w:val="表头一"/>
    <w:qFormat/>
    <w:pPr>
      <w:spacing w:line="500" w:lineRule="exact"/>
      <w:jc w:val="center"/>
      <w:outlineLvl w:val="5"/>
    </w:pPr>
    <w:rPr>
      <w:rFonts w:ascii="宋体"/>
      <w:b/>
      <w:kern w:val="28"/>
      <w:sz w:val="28"/>
    </w:rPr>
  </w:style>
  <w:style w:type="paragraph" w:customStyle="1" w:styleId="xl171">
    <w:name w:val="xl171"/>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78125">
    <w:name w:val="样式 小四 段前: 7.8 磅 行距: 多倍行距 1.25 字行"/>
    <w:basedOn w:val="a3"/>
    <w:qFormat/>
    <w:pPr>
      <w:spacing w:beforeLines="5" w:afterLines="25" w:line="300" w:lineRule="auto"/>
      <w:ind w:firstLineChars="200" w:firstLine="600"/>
    </w:pPr>
    <w:rPr>
      <w:rFonts w:eastAsia="新宋体" w:cs="宋体"/>
      <w:sz w:val="24"/>
      <w:szCs w:val="20"/>
    </w:rPr>
  </w:style>
  <w:style w:type="paragraph" w:customStyle="1" w:styleId="xl169">
    <w:name w:val="xl169"/>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4"/>
    </w:rPr>
  </w:style>
  <w:style w:type="paragraph" w:customStyle="1" w:styleId="xl161">
    <w:name w:val="xl161"/>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xl152">
    <w:name w:val="xl152"/>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right"/>
    </w:pPr>
    <w:rPr>
      <w:rFonts w:ascii="宋体" w:hAnsi="宋体" w:cs="宋体"/>
      <w:b/>
      <w:bCs/>
      <w:kern w:val="0"/>
      <w:sz w:val="20"/>
      <w:szCs w:val="20"/>
    </w:rPr>
  </w:style>
  <w:style w:type="paragraph" w:customStyle="1" w:styleId="242">
    <w:name w:val="样式 宋体 小四 行距: 固定值 24 磅"/>
    <w:basedOn w:val="a3"/>
    <w:qFormat/>
    <w:pPr>
      <w:spacing w:line="480" w:lineRule="exact"/>
      <w:ind w:firstLineChars="200" w:firstLine="480"/>
    </w:pPr>
    <w:rPr>
      <w:rFonts w:ascii="宋体" w:hAnsi="宋体" w:cs="宋体"/>
      <w:sz w:val="28"/>
      <w:szCs w:val="20"/>
    </w:rPr>
  </w:style>
  <w:style w:type="paragraph" w:customStyle="1" w:styleId="08">
    <w:name w:val="样式 标准正文 + 首行缩进:  0 厘米"/>
    <w:basedOn w:val="affffffffffffffffffffffffffff3"/>
    <w:qFormat/>
    <w:pPr>
      <w:snapToGrid w:val="0"/>
      <w:ind w:firstLine="200"/>
    </w:pPr>
    <w:rPr>
      <w:rFonts w:hint="eastAsia"/>
      <w:snapToGrid/>
      <w:szCs w:val="20"/>
    </w:rPr>
  </w:style>
  <w:style w:type="paragraph" w:customStyle="1" w:styleId="02520505">
    <w:name w:val="样式 样式 左侧:  0.25 厘米 + 宋体 首行缩进:  2 字符 段前: 0.5 行 段后: 0.5 行"/>
    <w:basedOn w:val="a3"/>
    <w:qFormat/>
    <w:pPr>
      <w:autoSpaceDE w:val="0"/>
      <w:autoSpaceDN w:val="0"/>
      <w:adjustRightInd w:val="0"/>
      <w:spacing w:line="360" w:lineRule="auto"/>
      <w:ind w:left="142" w:firstLineChars="200" w:firstLine="200"/>
      <w:jc w:val="center"/>
    </w:pPr>
    <w:rPr>
      <w:kern w:val="0"/>
      <w:sz w:val="28"/>
      <w:szCs w:val="20"/>
    </w:rPr>
  </w:style>
  <w:style w:type="paragraph" w:customStyle="1" w:styleId="azgr">
    <w:name w:val="azgr正文"/>
    <w:basedOn w:val="a3"/>
    <w:qFormat/>
    <w:pPr>
      <w:widowControl/>
      <w:tabs>
        <w:tab w:val="left" w:pos="432"/>
        <w:tab w:val="left" w:pos="567"/>
      </w:tabs>
      <w:autoSpaceDE w:val="0"/>
      <w:autoSpaceDN w:val="0"/>
      <w:adjustRightInd w:val="0"/>
      <w:spacing w:beforeLines="50" w:line="360" w:lineRule="auto"/>
      <w:ind w:left="432" w:firstLineChars="200" w:firstLine="200"/>
    </w:pPr>
    <w:rPr>
      <w:rFonts w:ascii="宋体"/>
      <w:kern w:val="0"/>
      <w:sz w:val="24"/>
    </w:rPr>
  </w:style>
  <w:style w:type="paragraph" w:customStyle="1" w:styleId="2fffff">
    <w:name w:val="样式 标准正文 + 首行缩进:  2 字符"/>
    <w:basedOn w:val="affffffffffffffffffffffffffff3"/>
    <w:qFormat/>
    <w:pPr>
      <w:snapToGrid w:val="0"/>
      <w:ind w:firstLine="200"/>
    </w:pPr>
    <w:rPr>
      <w:rFonts w:hint="eastAsia"/>
      <w:snapToGrid/>
      <w:szCs w:val="20"/>
    </w:rPr>
  </w:style>
  <w:style w:type="paragraph" w:customStyle="1" w:styleId="11212">
    <w:name w:val="样式 样式 标题 1 + 四号 + (符号) 宋体 小三 段前: 12 磅 段后: 12 磅"/>
    <w:qFormat/>
    <w:pPr>
      <w:spacing w:before="240" w:after="240"/>
    </w:pPr>
    <w:rPr>
      <w:rFonts w:hAnsi="宋体" w:cs="宋体"/>
      <w:sz w:val="30"/>
    </w:rPr>
  </w:style>
  <w:style w:type="paragraph" w:customStyle="1" w:styleId="4TimesNewRoman242415">
    <w:name w:val="样式 标题 4 + Times New Roman 小四 段前: 2.4 磅 段后: 2.4 磅 行距: 1.5 倍行距"/>
    <w:basedOn w:val="4"/>
    <w:qFormat/>
    <w:pPr>
      <w:numPr>
        <w:ilvl w:val="3"/>
      </w:numPr>
      <w:tabs>
        <w:tab w:val="left" w:pos="0"/>
        <w:tab w:val="left" w:pos="864"/>
      </w:tabs>
      <w:adjustRightInd w:val="0"/>
      <w:snapToGrid w:val="0"/>
      <w:spacing w:beforeLines="10" w:afterLines="10" w:line="360" w:lineRule="auto"/>
      <w:ind w:left="864" w:hanging="864"/>
    </w:pPr>
    <w:rPr>
      <w:rFonts w:ascii="Times New Roman" w:cs="宋体"/>
      <w:kern w:val="2"/>
      <w:szCs w:val="20"/>
    </w:rPr>
  </w:style>
  <w:style w:type="paragraph" w:customStyle="1" w:styleId="1ffffff">
    <w:name w:val="样式 标题 1 + 宋体 居中"/>
    <w:basedOn w:val="1"/>
    <w:qFormat/>
    <w:pPr>
      <w:keepLines/>
      <w:tabs>
        <w:tab w:val="left" w:pos="420"/>
      </w:tabs>
      <w:overflowPunct/>
      <w:spacing w:beforeLines="200" w:before="340" w:after="330" w:line="576" w:lineRule="auto"/>
      <w:ind w:left="0" w:firstLine="0"/>
      <w:jc w:val="center"/>
    </w:pPr>
    <w:rPr>
      <w:rFonts w:hAnsi="宋体" w:cs="宋体"/>
      <w:b w:val="0"/>
      <w:color w:val="auto"/>
      <w:sz w:val="44"/>
      <w:szCs w:val="20"/>
    </w:rPr>
  </w:style>
  <w:style w:type="character" w:customStyle="1" w:styleId="3TimesNewRomanChar">
    <w:name w:val="样式 标题 3头小节标题 + Times New Roman Char"/>
    <w:link w:val="3TimesNewRoman"/>
    <w:qFormat/>
    <w:locked/>
    <w:rPr>
      <w:b/>
      <w:bCs/>
      <w:sz w:val="30"/>
      <w:szCs w:val="32"/>
    </w:rPr>
  </w:style>
  <w:style w:type="paragraph" w:customStyle="1" w:styleId="3TimesNewRoman">
    <w:name w:val="样式 标题 3头小节标题 + Times New Roman"/>
    <w:basedOn w:val="3"/>
    <w:link w:val="3TimesNewRomanChar"/>
    <w:qFormat/>
    <w:pPr>
      <w:keepNext w:val="0"/>
      <w:keepLines w:val="0"/>
      <w:tabs>
        <w:tab w:val="left" w:pos="0"/>
        <w:tab w:val="left" w:pos="420"/>
        <w:tab w:val="left" w:pos="720"/>
      </w:tabs>
      <w:autoSpaceDE w:val="0"/>
      <w:autoSpaceDN w:val="0"/>
      <w:adjustRightInd w:val="0"/>
      <w:spacing w:before="120" w:after="120" w:line="360" w:lineRule="auto"/>
      <w:ind w:left="720" w:hanging="720"/>
    </w:pPr>
    <w:rPr>
      <w:rFonts w:ascii="Times New Roman" w:eastAsia="宋体"/>
    </w:rPr>
  </w:style>
  <w:style w:type="paragraph" w:customStyle="1" w:styleId="2000">
    <w:name w:val="样式 标题 2 + 左侧:  0 厘米 首行缩进:  0 厘米"/>
    <w:basedOn w:val="2"/>
    <w:qFormat/>
    <w:pPr>
      <w:tabs>
        <w:tab w:val="left" w:pos="0"/>
        <w:tab w:val="left" w:pos="420"/>
        <w:tab w:val="left" w:pos="576"/>
      </w:tabs>
      <w:spacing w:before="0" w:after="0" w:line="412" w:lineRule="auto"/>
      <w:ind w:left="576" w:hanging="576"/>
    </w:pPr>
    <w:rPr>
      <w:rFonts w:ascii="Times New Roman" w:eastAsia="宋体" w:hAnsi="Times New Roman" w:cs="宋体"/>
      <w:b w:val="0"/>
      <w:kern w:val="2"/>
      <w:sz w:val="30"/>
      <w:szCs w:val="20"/>
    </w:rPr>
  </w:style>
  <w:style w:type="paragraph" w:customStyle="1" w:styleId="Web0">
    <w:name w:val="普通(Web)"/>
    <w:basedOn w:val="a3"/>
    <w:qFormat/>
    <w:pPr>
      <w:adjustRightInd w:val="0"/>
      <w:spacing w:line="312" w:lineRule="atLeast"/>
      <w:ind w:firstLineChars="200" w:firstLine="600"/>
    </w:pPr>
    <w:rPr>
      <w:rFonts w:eastAsia="仿宋_GB2312"/>
      <w:kern w:val="0"/>
      <w:sz w:val="24"/>
    </w:rPr>
  </w:style>
  <w:style w:type="paragraph" w:customStyle="1" w:styleId="afffffffffffffffffffffffffffff2">
    <w:name w:val="样式 宋体 四号 居中"/>
    <w:basedOn w:val="a3"/>
    <w:qFormat/>
    <w:pPr>
      <w:ind w:firstLineChars="200" w:firstLine="600"/>
      <w:jc w:val="center"/>
    </w:pPr>
    <w:rPr>
      <w:rFonts w:eastAsia="黑体" w:cs="宋体"/>
      <w:sz w:val="24"/>
      <w:szCs w:val="20"/>
    </w:rPr>
  </w:style>
  <w:style w:type="paragraph" w:customStyle="1" w:styleId="xl160">
    <w:name w:val="xl160"/>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character" w:customStyle="1" w:styleId="Charfffffffffc">
    <w:name w:val="标准表头 Char"/>
    <w:qFormat/>
    <w:locked/>
    <w:rPr>
      <w:rFonts w:ascii="楷体_GB2312" w:eastAsia="楷体_GB2312" w:hAnsi="宋体" w:cs="宋体"/>
      <w:b/>
      <w:bCs/>
      <w:color w:val="FF0000"/>
      <w:spacing w:val="10"/>
      <w:kern w:val="2"/>
      <w:sz w:val="24"/>
      <w:szCs w:val="28"/>
      <w:lang w:val="en-US" w:eastAsia="zh-CN" w:bidi="ar-SA"/>
    </w:rPr>
  </w:style>
  <w:style w:type="paragraph" w:customStyle="1" w:styleId="0992424151">
    <w:name w:val="样式 首行缩进:  0.99 厘米 段前: 2.4 磅 段后: 2.4 磅 行距: 1.5 倍行距1"/>
    <w:basedOn w:val="a3"/>
    <w:qFormat/>
    <w:pPr>
      <w:adjustRightInd w:val="0"/>
      <w:snapToGrid w:val="0"/>
      <w:spacing w:beforeLines="20" w:afterLines="20" w:line="360" w:lineRule="auto"/>
      <w:ind w:firstLineChars="200" w:firstLine="480"/>
    </w:pPr>
    <w:rPr>
      <w:sz w:val="24"/>
    </w:rPr>
  </w:style>
  <w:style w:type="paragraph" w:customStyle="1" w:styleId="11110">
    <w:name w:val="样式 样式 正文文本缩进 + 段前: 1 行 段后: 1 行 + 段前: 1 行 段后: 1 行"/>
    <w:basedOn w:val="a3"/>
    <w:qFormat/>
    <w:pPr>
      <w:adjustRightInd w:val="0"/>
      <w:snapToGrid w:val="0"/>
      <w:spacing w:beforeLines="20" w:afterLines="20" w:line="360" w:lineRule="auto"/>
      <w:ind w:firstLineChars="200" w:firstLine="560"/>
    </w:pPr>
    <w:rPr>
      <w:rFonts w:cs="宋体"/>
      <w:sz w:val="28"/>
      <w:szCs w:val="28"/>
    </w:rPr>
  </w:style>
  <w:style w:type="paragraph" w:customStyle="1" w:styleId="xl155">
    <w:name w:val="xl155"/>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GB2312115">
    <w:name w:val="样式 仿宋_GB2312 四号 首行缩进:  1 厘米 行距: 1.5 倍行距"/>
    <w:basedOn w:val="a3"/>
    <w:qFormat/>
    <w:pPr>
      <w:spacing w:line="360" w:lineRule="auto"/>
      <w:ind w:left="567" w:firstLineChars="200" w:firstLine="600"/>
    </w:pPr>
    <w:rPr>
      <w:rFonts w:ascii="仿宋_GB2312" w:eastAsia="仿宋_GB2312"/>
      <w:sz w:val="24"/>
      <w:szCs w:val="20"/>
    </w:rPr>
  </w:style>
  <w:style w:type="paragraph" w:customStyle="1" w:styleId="afffffffffffffffffffffffffffff3">
    <w:name w:val="样式 (符号) 宋体 居中"/>
    <w:basedOn w:val="a3"/>
    <w:qFormat/>
    <w:pPr>
      <w:ind w:firstLineChars="200" w:firstLine="600"/>
      <w:jc w:val="center"/>
    </w:pPr>
    <w:rPr>
      <w:rFonts w:cs="宋体"/>
      <w:kern w:val="0"/>
      <w:sz w:val="28"/>
      <w:szCs w:val="20"/>
    </w:rPr>
  </w:style>
  <w:style w:type="paragraph" w:customStyle="1" w:styleId="128">
    <w:name w:val="样式 样式 正文1 + 两端对齐 + 首行缩进:  2 字符"/>
    <w:basedOn w:val="a3"/>
    <w:qFormat/>
    <w:pPr>
      <w:tabs>
        <w:tab w:val="left" w:pos="567"/>
      </w:tabs>
      <w:adjustRightInd w:val="0"/>
      <w:spacing w:line="360" w:lineRule="auto"/>
      <w:ind w:firstLineChars="200" w:firstLine="560"/>
    </w:pPr>
    <w:rPr>
      <w:rFonts w:cs="宋体"/>
      <w:kern w:val="0"/>
      <w:sz w:val="28"/>
      <w:szCs w:val="20"/>
    </w:rPr>
  </w:style>
  <w:style w:type="paragraph" w:customStyle="1" w:styleId="Style110">
    <w:name w:val="_Style 11"/>
    <w:basedOn w:val="a3"/>
    <w:qFormat/>
    <w:pPr>
      <w:ind w:firstLineChars="200" w:firstLine="200"/>
    </w:pPr>
    <w:rPr>
      <w:kern w:val="0"/>
      <w:sz w:val="24"/>
      <w:szCs w:val="20"/>
    </w:rPr>
  </w:style>
  <w:style w:type="paragraph" w:customStyle="1" w:styleId="xl156">
    <w:name w:val="xl156"/>
    <w:basedOn w:val="a3"/>
    <w:qFormat/>
    <w:pPr>
      <w:widowControl/>
      <w:pBdr>
        <w:left w:val="single" w:sz="4" w:space="0" w:color="auto"/>
        <w:bottom w:val="single" w:sz="4" w:space="0" w:color="auto"/>
        <w:right w:val="single" w:sz="4" w:space="0" w:color="auto"/>
      </w:pBdr>
      <w:spacing w:before="100" w:beforeAutospacing="1" w:after="100" w:afterAutospacing="1"/>
      <w:ind w:firstLineChars="200" w:firstLine="600"/>
      <w:jc w:val="left"/>
    </w:pPr>
    <w:rPr>
      <w:rFonts w:ascii="宋体" w:hAnsi="宋体" w:cs="宋体"/>
      <w:b/>
      <w:bCs/>
      <w:kern w:val="0"/>
      <w:sz w:val="20"/>
      <w:szCs w:val="20"/>
    </w:rPr>
  </w:style>
  <w:style w:type="paragraph" w:customStyle="1" w:styleId="xl175">
    <w:name w:val="xl175"/>
    <w:basedOn w:val="a3"/>
    <w:qFormat/>
    <w:pPr>
      <w:widowControl/>
      <w:pBdr>
        <w:top w:val="single" w:sz="4" w:space="0" w:color="auto"/>
        <w:right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21c">
    <w:name w:val="样式 标准正文 + 首行缩进:  2 字符1"/>
    <w:basedOn w:val="affffffffffffffffffffffffffff3"/>
    <w:qFormat/>
    <w:pPr>
      <w:snapToGrid w:val="0"/>
      <w:ind w:firstLine="200"/>
    </w:pPr>
    <w:rPr>
      <w:rFonts w:hint="eastAsia"/>
      <w:snapToGrid/>
      <w:szCs w:val="20"/>
    </w:rPr>
  </w:style>
  <w:style w:type="paragraph" w:customStyle="1" w:styleId="xl177">
    <w:name w:val="xl177"/>
    <w:basedOn w:val="a3"/>
    <w:qFormat/>
    <w:pPr>
      <w:widowControl/>
      <w:pBdr>
        <w:bottom w:val="single" w:sz="4" w:space="0" w:color="auto"/>
      </w:pBdr>
      <w:spacing w:before="100" w:beforeAutospacing="1" w:after="100" w:afterAutospacing="1"/>
      <w:ind w:firstLineChars="200" w:firstLine="600"/>
      <w:jc w:val="center"/>
    </w:pPr>
    <w:rPr>
      <w:rFonts w:ascii="宋体" w:hAnsi="宋体" w:cs="宋体"/>
      <w:kern w:val="0"/>
      <w:sz w:val="20"/>
      <w:szCs w:val="20"/>
    </w:rPr>
  </w:style>
  <w:style w:type="paragraph" w:customStyle="1" w:styleId="xl153">
    <w:name w:val="xl153"/>
    <w:basedOn w:val="a3"/>
    <w:qFormat/>
    <w:pPr>
      <w:widowControl/>
      <w:pBdr>
        <w:top w:val="single" w:sz="4" w:space="0" w:color="auto"/>
        <w:left w:val="single" w:sz="4" w:space="0" w:color="auto"/>
        <w:bottom w:val="single" w:sz="4" w:space="0" w:color="auto"/>
        <w:right w:val="single" w:sz="4" w:space="0" w:color="auto"/>
      </w:pBdr>
      <w:spacing w:before="100" w:beforeAutospacing="1" w:after="100" w:afterAutospacing="1"/>
      <w:ind w:firstLineChars="200" w:firstLine="600"/>
      <w:jc w:val="center"/>
    </w:pPr>
    <w:rPr>
      <w:rFonts w:ascii="宋体" w:hAnsi="宋体" w:cs="宋体"/>
      <w:b/>
      <w:bCs/>
      <w:kern w:val="0"/>
      <w:sz w:val="20"/>
      <w:szCs w:val="20"/>
    </w:rPr>
  </w:style>
  <w:style w:type="paragraph" w:customStyle="1" w:styleId="2fffff0">
    <w:name w:val="设计标题2"/>
    <w:basedOn w:val="a3"/>
    <w:qFormat/>
    <w:pPr>
      <w:keepNext/>
      <w:keepLines/>
      <w:adjustRightInd w:val="0"/>
      <w:snapToGrid w:val="0"/>
      <w:spacing w:line="360" w:lineRule="auto"/>
      <w:ind w:firstLineChars="200" w:firstLine="600"/>
      <w:jc w:val="left"/>
      <w:outlineLvl w:val="1"/>
    </w:pPr>
    <w:rPr>
      <w:b/>
      <w:kern w:val="0"/>
      <w:sz w:val="28"/>
      <w:szCs w:val="20"/>
    </w:rPr>
  </w:style>
  <w:style w:type="character" w:customStyle="1" w:styleId="Char35">
    <w:name w:val="正文（首行缩进两字） Char3"/>
    <w:qFormat/>
    <w:rPr>
      <w:rFonts w:ascii="仿宋_GB2312" w:eastAsia="仿宋_GB2312" w:hint="eastAsia"/>
      <w:sz w:val="32"/>
      <w:lang w:val="en-US" w:eastAsia="zh-CN" w:bidi="ar-SA"/>
    </w:rPr>
  </w:style>
  <w:style w:type="character" w:customStyle="1" w:styleId="Char2f0">
    <w:name w:val="正文（首行缩进两字） Char2"/>
    <w:qFormat/>
    <w:rPr>
      <w:rFonts w:ascii="仿宋_GB2312" w:eastAsia="仿宋_GB2312" w:hint="eastAsia"/>
      <w:sz w:val="32"/>
      <w:lang w:val="en-US" w:eastAsia="zh-CN" w:bidi="ar-SA"/>
    </w:rPr>
  </w:style>
  <w:style w:type="character" w:customStyle="1" w:styleId="new1">
    <w:name w:val="new1"/>
    <w:qFormat/>
    <w:rPr>
      <w:color w:val="274F00"/>
      <w:sz w:val="24"/>
      <w:szCs w:val="24"/>
    </w:rPr>
  </w:style>
  <w:style w:type="character" w:customStyle="1" w:styleId="CharCharfff4">
    <w:name w:val="节 Char Char"/>
    <w:qFormat/>
    <w:rPr>
      <w:rFonts w:ascii="Arial" w:eastAsia="黑体" w:hAnsi="Arial" w:cs="Arial" w:hint="default"/>
      <w:b/>
      <w:sz w:val="32"/>
      <w:lang w:val="en-US" w:eastAsia="zh-CN" w:bidi="ar-SA"/>
    </w:rPr>
  </w:style>
  <w:style w:type="character" w:customStyle="1" w:styleId="CharCharCharfa">
    <w:name w:val="标准正文 Char Char Char"/>
    <w:qFormat/>
    <w:rPr>
      <w:rFonts w:ascii="宋体" w:eastAsia="宋体" w:hAnsi="宋体" w:cs="宋体" w:hint="eastAsia"/>
      <w:snapToGrid/>
      <w:spacing w:val="10"/>
      <w:sz w:val="24"/>
      <w:szCs w:val="28"/>
      <w:lang w:val="en-US" w:eastAsia="zh-CN" w:bidi="ar-SA"/>
    </w:rPr>
  </w:style>
  <w:style w:type="character" w:customStyle="1" w:styleId="CharCharCharChar6">
    <w:name w:val="标准正文 Char Char Char Char"/>
    <w:qFormat/>
    <w:rPr>
      <w:rFonts w:ascii="宋体" w:eastAsia="宋体" w:hAnsi="宋体" w:cs="宋体" w:hint="eastAsia"/>
      <w:kern w:val="2"/>
      <w:sz w:val="24"/>
      <w:lang w:val="en-US" w:eastAsia="zh-CN" w:bidi="ar-SA"/>
    </w:rPr>
  </w:style>
  <w:style w:type="character" w:customStyle="1" w:styleId="CharCharfff5">
    <w:name w:val="表格文字 Char Char"/>
    <w:qFormat/>
    <w:rPr>
      <w:rFonts w:ascii="宋体" w:eastAsia="宋体" w:hAnsi="宋体" w:cs="宋体" w:hint="eastAsia"/>
      <w:snapToGrid/>
      <w:spacing w:val="10"/>
      <w:kern w:val="2"/>
      <w:sz w:val="21"/>
      <w:szCs w:val="24"/>
      <w:lang w:val="en-US" w:eastAsia="zh-CN" w:bidi="ar-SA"/>
    </w:rPr>
  </w:style>
  <w:style w:type="character" w:customStyle="1" w:styleId="CharCharfff6">
    <w:name w:val="四 Char Char"/>
    <w:qFormat/>
    <w:rPr>
      <w:rFonts w:ascii="Arial" w:eastAsia="黑体" w:hAnsi="Arial" w:cs="Times New Roman" w:hint="default"/>
      <w:b/>
      <w:bCs/>
      <w:sz w:val="28"/>
      <w:szCs w:val="28"/>
    </w:rPr>
  </w:style>
  <w:style w:type="paragraph" w:customStyle="1" w:styleId="afffffffffffffffffffffffffffff4">
    <w:name w:val="样式 标准正文 + 两端对齐"/>
    <w:basedOn w:val="a3"/>
    <w:link w:val="CharCharfff7"/>
    <w:qFormat/>
    <w:pPr>
      <w:adjustRightInd w:val="0"/>
      <w:spacing w:line="360" w:lineRule="auto"/>
      <w:ind w:firstLineChars="200" w:firstLine="200"/>
    </w:pPr>
    <w:rPr>
      <w:spacing w:val="10"/>
      <w:kern w:val="0"/>
      <w:sz w:val="24"/>
      <w:szCs w:val="20"/>
    </w:rPr>
  </w:style>
  <w:style w:type="character" w:customStyle="1" w:styleId="CharCharfff7">
    <w:name w:val="样式 标准正文 + 两端对齐 Char Char"/>
    <w:link w:val="afffffffffffffffffffffffffffff4"/>
    <w:qFormat/>
    <w:locked/>
    <w:rPr>
      <w:spacing w:val="10"/>
      <w:sz w:val="24"/>
    </w:rPr>
  </w:style>
  <w:style w:type="character" w:customStyle="1" w:styleId="f141">
    <w:name w:val="f141"/>
    <w:qFormat/>
    <w:rPr>
      <w:sz w:val="28"/>
    </w:rPr>
  </w:style>
  <w:style w:type="paragraph" w:customStyle="1" w:styleId="3fff9">
    <w:name w:val="表头3"/>
    <w:basedOn w:val="1fff"/>
    <w:qFormat/>
    <w:pPr>
      <w:adjustRightInd w:val="0"/>
      <w:spacing w:before="0" w:line="360" w:lineRule="auto"/>
      <w:jc w:val="right"/>
    </w:pPr>
    <w:rPr>
      <w:rFonts w:ascii="Times New Roman" w:eastAsia="仿宋_GB2312" w:hAnsi="Times New Roman"/>
      <w:color w:val="000000"/>
      <w:spacing w:val="0"/>
      <w:kern w:val="2"/>
      <w:sz w:val="21"/>
      <w:szCs w:val="20"/>
    </w:rPr>
  </w:style>
  <w:style w:type="character" w:customStyle="1" w:styleId="CharCharCharfb">
    <w:name w:val="表格文字 Char Char Char"/>
    <w:qFormat/>
    <w:rPr>
      <w:rFonts w:ascii="宋体" w:eastAsia="宋体" w:hAnsi="宋体" w:cs="宋体" w:hint="eastAsia"/>
      <w:snapToGrid/>
      <w:spacing w:val="10"/>
      <w:sz w:val="21"/>
      <w:szCs w:val="28"/>
      <w:lang w:val="en-US" w:eastAsia="zh-CN" w:bidi="ar-SA"/>
    </w:rPr>
  </w:style>
  <w:style w:type="character" w:customStyle="1" w:styleId="CharCharCharfc">
    <w:name w:val="标准表头 Char Char Char"/>
    <w:qFormat/>
    <w:rPr>
      <w:rFonts w:ascii="宋体" w:eastAsia="宋体" w:hAnsi="宋体" w:cs="宋体" w:hint="eastAsia"/>
      <w:b/>
      <w:bCs/>
      <w:snapToGrid/>
      <w:spacing w:val="10"/>
      <w:sz w:val="24"/>
      <w:szCs w:val="28"/>
      <w:lang w:val="en-US" w:eastAsia="zh-CN" w:bidi="ar-SA"/>
    </w:rPr>
  </w:style>
  <w:style w:type="paragraph" w:customStyle="1" w:styleId="afffffffffffffffffffffffffffff5">
    <w:name w:val="样式 表格文字 + 小四 两端对齐"/>
    <w:basedOn w:val="af9"/>
    <w:qFormat/>
    <w:pPr>
      <w:adjustRightInd w:val="0"/>
      <w:snapToGrid w:val="0"/>
      <w:spacing w:line="360" w:lineRule="auto"/>
      <w:ind w:firstLineChars="200" w:firstLine="600"/>
      <w:jc w:val="center"/>
    </w:pPr>
    <w:rPr>
      <w:rFonts w:ascii="Times New Roman" w:hAnsi="Times New Roman" w:cs="宋体"/>
      <w:spacing w:val="10"/>
      <w:sz w:val="24"/>
    </w:rPr>
  </w:style>
  <w:style w:type="paragraph" w:customStyle="1" w:styleId="afffffffffffffffffffffffffffff6">
    <w:name w:val="正文首缩"/>
    <w:basedOn w:val="a3"/>
    <w:next w:val="4"/>
    <w:qFormat/>
    <w:pPr>
      <w:adjustRightInd w:val="0"/>
      <w:spacing w:line="326" w:lineRule="auto"/>
      <w:ind w:firstLineChars="200" w:firstLine="556"/>
      <w:jc w:val="left"/>
      <w:textAlignment w:val="baseline"/>
    </w:pPr>
    <w:rPr>
      <w:rFonts w:ascii="宋体"/>
      <w:kern w:val="0"/>
      <w:sz w:val="28"/>
      <w:szCs w:val="20"/>
    </w:rPr>
  </w:style>
  <w:style w:type="paragraph" w:customStyle="1" w:styleId="4-2">
    <w:name w:val="样式4-2"/>
    <w:qFormat/>
    <w:pPr>
      <w:spacing w:line="320" w:lineRule="exact"/>
      <w:jc w:val="center"/>
      <w:outlineLvl w:val="5"/>
    </w:pPr>
    <w:rPr>
      <w:rFonts w:ascii="宋体"/>
      <w:kern w:val="24"/>
      <w:sz w:val="24"/>
    </w:rPr>
  </w:style>
  <w:style w:type="paragraph" w:customStyle="1" w:styleId="afffffffffffffffffffffffffffff7">
    <w:name w:val="正文英"/>
    <w:basedOn w:val="a3"/>
    <w:qFormat/>
    <w:pPr>
      <w:autoSpaceDE w:val="0"/>
      <w:autoSpaceDN w:val="0"/>
      <w:adjustRightInd w:val="0"/>
      <w:spacing w:line="300" w:lineRule="auto"/>
      <w:ind w:firstLineChars="200" w:firstLine="600"/>
      <w:textAlignment w:val="baseline"/>
    </w:pPr>
    <w:rPr>
      <w:kern w:val="0"/>
      <w:sz w:val="28"/>
      <w:szCs w:val="20"/>
    </w:rPr>
  </w:style>
  <w:style w:type="paragraph" w:customStyle="1" w:styleId="021">
    <w:name w:val="样式 列表 + 左侧:  0 厘米 悬挂缩进: 2 字符1"/>
    <w:basedOn w:val="aff3"/>
    <w:qFormat/>
    <w:pPr>
      <w:snapToGrid/>
      <w:spacing w:line="240" w:lineRule="auto"/>
      <w:ind w:left="0" w:firstLine="0"/>
      <w:textAlignment w:val="auto"/>
    </w:pPr>
    <w:rPr>
      <w:rFonts w:ascii="Times New Roman" w:eastAsia="宋体" w:cs="宋体"/>
      <w:kern w:val="2"/>
      <w:sz w:val="18"/>
      <w:szCs w:val="18"/>
    </w:rPr>
  </w:style>
  <w:style w:type="paragraph" w:customStyle="1" w:styleId="afffffffffffffffffffffffffffff8">
    <w:name w:val="总目录"/>
    <w:basedOn w:val="a3"/>
    <w:qFormat/>
    <w:pPr>
      <w:widowControl/>
      <w:tabs>
        <w:tab w:val="left" w:pos="8640"/>
      </w:tabs>
      <w:autoSpaceDE w:val="0"/>
      <w:autoSpaceDN w:val="0"/>
      <w:spacing w:before="120" w:line="264" w:lineRule="auto"/>
      <w:ind w:right="6" w:firstLineChars="200" w:firstLine="567"/>
      <w:textAlignment w:val="bottom"/>
    </w:pPr>
    <w:rPr>
      <w:rFonts w:eastAsia="仿宋_GB2312"/>
      <w:kern w:val="0"/>
      <w:sz w:val="28"/>
      <w:szCs w:val="20"/>
    </w:rPr>
  </w:style>
  <w:style w:type="paragraph" w:customStyle="1" w:styleId="afffffffffffffffffffffffffffff9">
    <w:name w:val="缩齐"/>
    <w:basedOn w:val="a3"/>
    <w:qFormat/>
    <w:pPr>
      <w:widowControl/>
      <w:tabs>
        <w:tab w:val="left" w:pos="480"/>
      </w:tabs>
      <w:autoSpaceDE w:val="0"/>
      <w:autoSpaceDN w:val="0"/>
      <w:spacing w:line="264" w:lineRule="auto"/>
      <w:ind w:left="567" w:firstLineChars="200" w:hanging="567"/>
      <w:jc w:val="center"/>
      <w:textAlignment w:val="bottom"/>
    </w:pPr>
    <w:rPr>
      <w:rFonts w:eastAsia="仿宋_GB2312"/>
      <w:kern w:val="0"/>
      <w:sz w:val="28"/>
      <w:szCs w:val="20"/>
    </w:rPr>
  </w:style>
  <w:style w:type="paragraph" w:customStyle="1" w:styleId="Retrait2">
    <w:name w:val="Retrait2"/>
    <w:basedOn w:val="Default"/>
    <w:next w:val="Default"/>
    <w:qFormat/>
    <w:pPr>
      <w:widowControl w:val="0"/>
      <w:spacing w:after="120" w:line="240" w:lineRule="auto"/>
      <w:textAlignment w:val="auto"/>
    </w:pPr>
    <w:rPr>
      <w:rFonts w:ascii="宋体" w:hAnsi="Times New Roman"/>
      <w:color w:val="auto"/>
      <w:kern w:val="0"/>
      <w:sz w:val="20"/>
      <w:szCs w:val="24"/>
    </w:rPr>
  </w:style>
  <w:style w:type="paragraph" w:customStyle="1" w:styleId="afffffffffffffffffffffffffffffa">
    <w:name w:val="文章正文"/>
    <w:basedOn w:val="a3"/>
    <w:qFormat/>
    <w:pPr>
      <w:topLinePunct/>
      <w:spacing w:line="360" w:lineRule="auto"/>
      <w:ind w:firstLineChars="200" w:firstLine="200"/>
      <w:jc w:val="left"/>
    </w:pPr>
    <w:rPr>
      <w:rFonts w:ascii="宋体"/>
      <w:sz w:val="28"/>
      <w:szCs w:val="28"/>
    </w:rPr>
  </w:style>
  <w:style w:type="character" w:customStyle="1" w:styleId="title11">
    <w:name w:val="title11"/>
    <w:qFormat/>
  </w:style>
  <w:style w:type="paragraph" w:customStyle="1" w:styleId="afffffffffffffffffffffffffffffb">
    <w:name w:val="+列表编号"/>
    <w:basedOn w:val="a3"/>
    <w:link w:val="Charfffffffffd"/>
    <w:qFormat/>
    <w:pPr>
      <w:tabs>
        <w:tab w:val="center" w:pos="4200"/>
        <w:tab w:val="right" w:pos="8400"/>
      </w:tabs>
      <w:spacing w:line="360" w:lineRule="auto"/>
      <w:ind w:firstLineChars="200" w:firstLine="600"/>
      <w:jc w:val="center"/>
    </w:pPr>
    <w:rPr>
      <w:rFonts w:hAnsi="宋体"/>
      <w:sz w:val="24"/>
      <w:szCs w:val="28"/>
    </w:rPr>
  </w:style>
  <w:style w:type="character" w:customStyle="1" w:styleId="Charfffffffffd">
    <w:name w:val="+列表编号 Char"/>
    <w:link w:val="afffffffffffffffffffffffffffffb"/>
    <w:qFormat/>
    <w:rPr>
      <w:rFonts w:hAnsi="宋体"/>
      <w:kern w:val="2"/>
      <w:sz w:val="24"/>
      <w:szCs w:val="28"/>
    </w:rPr>
  </w:style>
  <w:style w:type="paragraph" w:customStyle="1" w:styleId="GB23121150">
    <w:name w:val="样式 (中文) 仿宋_GB2312 小四 首行缩进:  1 厘米 行距: 1.5 倍行距"/>
    <w:basedOn w:val="a3"/>
    <w:qFormat/>
    <w:pPr>
      <w:spacing w:line="360" w:lineRule="auto"/>
      <w:ind w:firstLineChars="200" w:firstLine="200"/>
    </w:pPr>
    <w:rPr>
      <w:rFonts w:eastAsia="仿宋_GB2312" w:cs="宋体"/>
      <w:kern w:val="0"/>
      <w:sz w:val="24"/>
      <w:szCs w:val="20"/>
    </w:rPr>
  </w:style>
  <w:style w:type="paragraph" w:customStyle="1" w:styleId="15c">
    <w:name w:val="样式 样式 行距: 1.5 倍行距 +"/>
    <w:basedOn w:val="a3"/>
    <w:link w:val="15Char3"/>
    <w:qFormat/>
    <w:pPr>
      <w:spacing w:line="360" w:lineRule="auto"/>
      <w:ind w:firstLineChars="200" w:firstLine="200"/>
      <w:jc w:val="left"/>
    </w:pPr>
    <w:rPr>
      <w:rFonts w:eastAsia="仿宋_GB2312"/>
      <w:kern w:val="0"/>
      <w:sz w:val="24"/>
      <w:szCs w:val="20"/>
    </w:rPr>
  </w:style>
  <w:style w:type="character" w:customStyle="1" w:styleId="15Char3">
    <w:name w:val="样式 样式 行距: 1.5 倍行距 + Char"/>
    <w:link w:val="15c"/>
    <w:qFormat/>
    <w:rPr>
      <w:rFonts w:eastAsia="仿宋_GB2312"/>
      <w:sz w:val="24"/>
    </w:rPr>
  </w:style>
  <w:style w:type="paragraph" w:customStyle="1" w:styleId="1521">
    <w:name w:val="样式 样式 样式 行距: 1.5 倍行距 + + 首行缩进:  2 字符"/>
    <w:basedOn w:val="15c"/>
    <w:qFormat/>
    <w:pPr>
      <w:ind w:firstLine="480"/>
    </w:pPr>
  </w:style>
  <w:style w:type="character" w:customStyle="1" w:styleId="Charfffffffffe">
    <w:name w:val="样式 宋体 四号 Char"/>
    <w:qFormat/>
    <w:rPr>
      <w:kern w:val="2"/>
      <w:sz w:val="28"/>
      <w:szCs w:val="28"/>
    </w:rPr>
  </w:style>
  <w:style w:type="paragraph" w:customStyle="1" w:styleId="3fffa">
    <w:name w:val="设计标题3"/>
    <w:basedOn w:val="3"/>
    <w:qFormat/>
    <w:pPr>
      <w:tabs>
        <w:tab w:val="left" w:pos="420"/>
      </w:tabs>
      <w:adjustRightInd w:val="0"/>
      <w:snapToGrid w:val="0"/>
      <w:spacing w:before="0" w:after="0" w:line="360" w:lineRule="auto"/>
      <w:textAlignment w:val="baseline"/>
    </w:pPr>
    <w:rPr>
      <w:rFonts w:ascii="Times New Roman"/>
      <w:b w:val="0"/>
      <w:bCs w:val="0"/>
      <w:sz w:val="24"/>
      <w:szCs w:val="28"/>
    </w:rPr>
  </w:style>
  <w:style w:type="character" w:customStyle="1" w:styleId="bdsmore">
    <w:name w:val="bds_more"/>
    <w:qFormat/>
    <w:rPr>
      <w:rFonts w:ascii="宋体" w:eastAsia="宋体" w:hAnsi="宋体" w:cs="宋体" w:hint="eastAsia"/>
    </w:rPr>
  </w:style>
  <w:style w:type="character" w:customStyle="1" w:styleId="bdsmore1">
    <w:name w:val="bds_more1"/>
    <w:qFormat/>
  </w:style>
  <w:style w:type="character" w:customStyle="1" w:styleId="bdsmore2">
    <w:name w:val="bds_more2"/>
    <w:qFormat/>
  </w:style>
  <w:style w:type="character" w:customStyle="1" w:styleId="bdsnopic">
    <w:name w:val="bds_nopic"/>
    <w:qFormat/>
  </w:style>
  <w:style w:type="character" w:customStyle="1" w:styleId="bdsnopic1">
    <w:name w:val="bds_nopic1"/>
    <w:qFormat/>
  </w:style>
  <w:style w:type="character" w:customStyle="1" w:styleId="bdsnopic2">
    <w:name w:val="bds_nopic2"/>
    <w:qFormat/>
  </w:style>
  <w:style w:type="character" w:customStyle="1" w:styleId="legend">
    <w:name w:val="legend"/>
    <w:qFormat/>
    <w:rPr>
      <w:rFonts w:ascii="Arial" w:hAnsi="Arial" w:cs="Arial"/>
      <w:b/>
      <w:color w:val="73B304"/>
      <w:sz w:val="21"/>
      <w:szCs w:val="21"/>
      <w:shd w:val="clear" w:color="auto" w:fill="FFFFFF"/>
    </w:rPr>
  </w:style>
  <w:style w:type="character" w:customStyle="1" w:styleId="num">
    <w:name w:val="num"/>
    <w:qFormat/>
    <w:rPr>
      <w:b/>
      <w:color w:val="FF7800"/>
    </w:rPr>
  </w:style>
  <w:style w:type="character" w:customStyle="1" w:styleId="answer-title12">
    <w:name w:val="answer-title12"/>
    <w:qFormat/>
  </w:style>
  <w:style w:type="character" w:customStyle="1" w:styleId="release-day">
    <w:name w:val="release-day"/>
    <w:qFormat/>
    <w:rPr>
      <w:bdr w:val="single" w:sz="6" w:space="0" w:color="BDEBB0"/>
      <w:shd w:val="clear" w:color="auto" w:fill="F5FFF1"/>
    </w:rPr>
  </w:style>
  <w:style w:type="paragraph" w:customStyle="1" w:styleId="dd">
    <w:name w:val="表格文字dd"/>
    <w:basedOn w:val="a3"/>
    <w:qFormat/>
    <w:pPr>
      <w:jc w:val="center"/>
    </w:pPr>
    <w:rPr>
      <w:color w:val="000000"/>
      <w:sz w:val="24"/>
    </w:rPr>
  </w:style>
  <w:style w:type="paragraph" w:customStyle="1" w:styleId="1152">
    <w:name w:val="样式 样式 (符号) 宋体 四号 首行缩进:  1 厘米 行距: 1.5 倍行距 + 首行缩进:  2 字符"/>
    <w:basedOn w:val="a3"/>
    <w:qFormat/>
    <w:pPr>
      <w:spacing w:line="360" w:lineRule="auto"/>
      <w:ind w:firstLineChars="200" w:firstLine="200"/>
    </w:pPr>
    <w:rPr>
      <w:kern w:val="0"/>
      <w:sz w:val="28"/>
      <w:szCs w:val="20"/>
    </w:rPr>
  </w:style>
  <w:style w:type="character" w:customStyle="1" w:styleId="3lxd">
    <w:name w:val="标题 3 lxd"/>
    <w:qFormat/>
    <w:rPr>
      <w:rFonts w:eastAsia="仿宋_GB2312"/>
      <w:b/>
      <w:sz w:val="32"/>
      <w:lang w:val="en-US" w:eastAsia="zh-CN" w:bidi="ar-SA"/>
    </w:rPr>
  </w:style>
  <w:style w:type="paragraph" w:customStyle="1" w:styleId="a2">
    <w:name w:val="插图编号"/>
    <w:basedOn w:val="a3"/>
    <w:qFormat/>
    <w:pPr>
      <w:widowControl/>
      <w:numPr>
        <w:numId w:val="3"/>
      </w:numPr>
      <w:ind w:firstLineChars="200" w:firstLine="200"/>
      <w:jc w:val="center"/>
    </w:pPr>
    <w:rPr>
      <w:rFonts w:ascii="宋体" w:hAnsi="宋体" w:cs="宋体"/>
      <w:b/>
      <w:kern w:val="0"/>
      <w:sz w:val="24"/>
      <w:szCs w:val="21"/>
    </w:rPr>
  </w:style>
  <w:style w:type="paragraph" w:customStyle="1" w:styleId="afffffffffffffffffffffffffffffc">
    <w:name w:val="文字"/>
    <w:basedOn w:val="a3"/>
    <w:qFormat/>
    <w:pPr>
      <w:spacing w:line="360" w:lineRule="auto"/>
      <w:ind w:firstLineChars="200" w:firstLine="480"/>
    </w:pPr>
    <w:rPr>
      <w:sz w:val="24"/>
      <w:szCs w:val="20"/>
    </w:rPr>
  </w:style>
  <w:style w:type="paragraph" w:customStyle="1" w:styleId="1510">
    <w:name w:val="样式 宋体 小四 行距: 1.5 倍行距1"/>
    <w:basedOn w:val="a3"/>
    <w:qFormat/>
    <w:rPr>
      <w:rFonts w:cs="宋体"/>
      <w:sz w:val="24"/>
    </w:rPr>
  </w:style>
  <w:style w:type="paragraph" w:customStyle="1" w:styleId="2fffff1">
    <w:name w:val="样式 标题 2节 + 四号"/>
    <w:basedOn w:val="2"/>
    <w:qFormat/>
    <w:pPr>
      <w:numPr>
        <w:ilvl w:val="1"/>
      </w:numPr>
      <w:tabs>
        <w:tab w:val="left" w:pos="420"/>
      </w:tabs>
      <w:adjustRightInd w:val="0"/>
      <w:snapToGrid w:val="0"/>
      <w:spacing w:before="0" w:after="0" w:line="360" w:lineRule="auto"/>
      <w:ind w:left="575" w:hanging="575"/>
      <w:jc w:val="both"/>
    </w:pPr>
    <w:rPr>
      <w:rFonts w:ascii="宋体" w:eastAsia="宋体" w:hAnsi="宋体"/>
      <w:kern w:val="2"/>
      <w:sz w:val="28"/>
    </w:rPr>
  </w:style>
  <w:style w:type="paragraph" w:customStyle="1" w:styleId="y">
    <w:name w:val="正文y"/>
    <w:basedOn w:val="a3"/>
    <w:next w:val="ad"/>
    <w:qFormat/>
    <w:pPr>
      <w:tabs>
        <w:tab w:val="left" w:pos="567"/>
      </w:tabs>
      <w:spacing w:before="260" w:after="260" w:line="415" w:lineRule="auto"/>
      <w:ind w:firstLine="567"/>
      <w:jc w:val="left"/>
      <w:textAlignment w:val="baseline"/>
    </w:pPr>
    <w:rPr>
      <w:rFonts w:ascii="Arial" w:eastAsia="黑体" w:hAnsi="Arial"/>
      <w:kern w:val="0"/>
      <w:sz w:val="28"/>
      <w:szCs w:val="28"/>
    </w:rPr>
  </w:style>
  <w:style w:type="paragraph" w:customStyle="1" w:styleId="afffffffffffffffffffffffffffffd">
    <w:name w:val="啊正文"/>
    <w:basedOn w:val="a3"/>
    <w:qFormat/>
    <w:pPr>
      <w:spacing w:line="360" w:lineRule="auto"/>
      <w:ind w:firstLineChars="200" w:firstLine="200"/>
    </w:pPr>
    <w:rPr>
      <w:rFonts w:ascii="楷体_GB2312" w:eastAsia="仿宋_GB2312" w:hAnsi="宋体" w:cs="楷体_GB2312"/>
      <w:kern w:val="0"/>
      <w:sz w:val="28"/>
    </w:rPr>
  </w:style>
  <w:style w:type="paragraph" w:customStyle="1" w:styleId="heading405">
    <w:name w:val="样式 heading 4四 + (符号) 宋体 段前: 0.5 行"/>
    <w:basedOn w:val="a3"/>
    <w:qFormat/>
    <w:pPr>
      <w:keepNext/>
      <w:keepLines/>
      <w:adjustRightInd w:val="0"/>
      <w:snapToGrid w:val="0"/>
      <w:spacing w:beforeLines="50" w:line="360" w:lineRule="auto"/>
    </w:pPr>
    <w:rPr>
      <w:rFonts w:ascii="宋体" w:hAnsi="宋体" w:cs="宋体" w:hint="eastAsia"/>
      <w:b/>
      <w:bCs/>
      <w:sz w:val="26"/>
      <w:szCs w:val="20"/>
    </w:rPr>
  </w:style>
  <w:style w:type="paragraph" w:customStyle="1" w:styleId="21d">
    <w:name w:val="标题 21"/>
    <w:basedOn w:val="a3"/>
    <w:next w:val="a3"/>
    <w:qFormat/>
    <w:pPr>
      <w:keepNext/>
      <w:keepLines/>
      <w:adjustRightInd w:val="0"/>
      <w:spacing w:before="260" w:after="260" w:line="416" w:lineRule="atLeast"/>
      <w:textAlignment w:val="baseline"/>
    </w:pPr>
    <w:rPr>
      <w:rFonts w:ascii="Arial" w:eastAsia="黑体" w:hAnsi="Arial" w:cs="Arial" w:hint="eastAsia"/>
      <w:b/>
      <w:bCs/>
      <w:kern w:val="0"/>
      <w:sz w:val="26"/>
      <w:szCs w:val="26"/>
    </w:rPr>
  </w:style>
  <w:style w:type="paragraph" w:customStyle="1" w:styleId="Style30">
    <w:name w:val="_Style 3"/>
    <w:basedOn w:val="a3"/>
    <w:uiPriority w:val="34"/>
    <w:qFormat/>
    <w:pPr>
      <w:ind w:firstLineChars="200" w:firstLine="420"/>
    </w:pPr>
  </w:style>
  <w:style w:type="paragraph" w:customStyle="1" w:styleId="zt">
    <w:name w:val="zt"/>
    <w:basedOn w:val="a3"/>
    <w:qFormat/>
    <w:pPr>
      <w:widowControl/>
      <w:spacing w:before="100" w:beforeAutospacing="1" w:after="100" w:afterAutospacing="1" w:line="351" w:lineRule="atLeast"/>
      <w:jc w:val="left"/>
    </w:pPr>
    <w:rPr>
      <w:rFonts w:ascii="宋体" w:hAnsi="宋体" w:cs="宋体"/>
      <w:color w:val="000000"/>
      <w:kern w:val="0"/>
      <w:sz w:val="25"/>
      <w:szCs w:val="25"/>
    </w:rPr>
  </w:style>
  <w:style w:type="paragraph" w:customStyle="1" w:styleId="22a">
    <w:name w:val="样式 正文缩进 + 首行缩进:  2 字符2"/>
    <w:basedOn w:val="ab"/>
    <w:qFormat/>
    <w:pPr>
      <w:spacing w:line="360" w:lineRule="auto"/>
      <w:ind w:leftChars="229" w:left="481" w:firstLineChars="200" w:firstLine="480"/>
    </w:pPr>
    <w:rPr>
      <w:kern w:val="0"/>
      <w:szCs w:val="28"/>
    </w:rPr>
  </w:style>
  <w:style w:type="paragraph" w:customStyle="1" w:styleId="YY">
    <w:name w:val="YY正文"/>
    <w:basedOn w:val="a3"/>
    <w:qFormat/>
    <w:pPr>
      <w:snapToGrid w:val="0"/>
      <w:ind w:firstLineChars="200" w:firstLine="600"/>
    </w:pPr>
    <w:rPr>
      <w:rFonts w:cs="宋体"/>
      <w:kern w:val="0"/>
      <w:sz w:val="28"/>
      <w:lang w:bidi="en-US"/>
    </w:rPr>
  </w:style>
  <w:style w:type="paragraph" w:customStyle="1" w:styleId="30030">
    <w:name w:val="样式 标题 3 + 段前: 0 磅 段后: 0 磅 行距: 固定值 30 磅"/>
    <w:basedOn w:val="3"/>
    <w:qFormat/>
    <w:pPr>
      <w:tabs>
        <w:tab w:val="left" w:pos="420"/>
      </w:tabs>
      <w:spacing w:before="0" w:after="0" w:line="600" w:lineRule="exact"/>
    </w:pPr>
    <w:rPr>
      <w:rFonts w:ascii="Times New Roman" w:eastAsia="宋体" w:cs="宋体"/>
      <w:b w:val="0"/>
      <w:kern w:val="2"/>
      <w:szCs w:val="20"/>
    </w:rPr>
  </w:style>
  <w:style w:type="paragraph" w:customStyle="1" w:styleId="200">
    <w:name w:val="样式 标题 2 + 左  0 字符 首行缩进:  0 字符"/>
    <w:basedOn w:val="2"/>
    <w:next w:val="a3"/>
    <w:qFormat/>
    <w:pPr>
      <w:numPr>
        <w:ilvl w:val="1"/>
        <w:numId w:val="4"/>
      </w:numPr>
      <w:tabs>
        <w:tab w:val="left" w:pos="425"/>
        <w:tab w:val="left" w:pos="780"/>
      </w:tabs>
      <w:spacing w:before="0" w:after="0" w:line="800" w:lineRule="exact"/>
      <w:contextualSpacing/>
      <w:outlineLvl w:val="0"/>
    </w:pPr>
    <w:rPr>
      <w:rFonts w:ascii="仿宋_GB2312" w:eastAsia="仿宋_GB2312" w:cs="宋体"/>
      <w:b w:val="0"/>
      <w:kern w:val="2"/>
      <w:sz w:val="30"/>
      <w:szCs w:val="30"/>
    </w:rPr>
  </w:style>
  <w:style w:type="paragraph" w:customStyle="1" w:styleId="afffffffffffffffffffffffffffffe">
    <w:name w:val="样式 宋体 小四 深红 居中"/>
    <w:basedOn w:val="a3"/>
    <w:uiPriority w:val="99"/>
    <w:qFormat/>
    <w:pPr>
      <w:ind w:firstLineChars="200" w:firstLine="600"/>
      <w:jc w:val="center"/>
    </w:pPr>
    <w:rPr>
      <w:color w:val="800000"/>
      <w:sz w:val="24"/>
    </w:rPr>
  </w:style>
  <w:style w:type="paragraph" w:customStyle="1" w:styleId="affffffffffffffffffffffffffffff">
    <w:name w:val="表格中文字"/>
    <w:qFormat/>
    <w:pPr>
      <w:jc w:val="center"/>
    </w:pPr>
    <w:rPr>
      <w:kern w:val="2"/>
      <w:sz w:val="24"/>
      <w:szCs w:val="22"/>
    </w:rPr>
  </w:style>
  <w:style w:type="paragraph" w:customStyle="1" w:styleId="5fb">
    <w:name w:val="图表标题 5"/>
    <w:basedOn w:val="YY"/>
    <w:qFormat/>
    <w:pPr>
      <w:ind w:firstLine="0"/>
      <w:jc w:val="center"/>
    </w:pPr>
    <w:rPr>
      <w:b/>
      <w:sz w:val="21"/>
    </w:rPr>
  </w:style>
  <w:style w:type="paragraph" w:customStyle="1" w:styleId="y0">
    <w:name w:val="表头y"/>
    <w:basedOn w:val="afffff2"/>
    <w:qFormat/>
    <w:pPr>
      <w:tabs>
        <w:tab w:val="clear" w:pos="1120"/>
        <w:tab w:val="left" w:pos="1080"/>
      </w:tabs>
      <w:spacing w:after="0" w:line="360" w:lineRule="auto"/>
      <w:ind w:right="0" w:firstLineChars="200" w:firstLine="570"/>
      <w:jc w:val="both"/>
    </w:pPr>
    <w:rPr>
      <w:rFonts w:ascii="宋体" w:eastAsia="宋体" w:hAnsi="宋体"/>
      <w:color w:val="auto"/>
      <w:kern w:val="2"/>
      <w:sz w:val="21"/>
      <w:szCs w:val="21"/>
    </w:rPr>
  </w:style>
  <w:style w:type="paragraph" w:customStyle="1" w:styleId="CharCharCharCharCharChar20">
    <w:name w:val="样式 Char Char Char Char Char Char + 首行缩进:  2 字符"/>
    <w:basedOn w:val="CharCharCharCharCharChar"/>
    <w:qFormat/>
    <w:pPr>
      <w:ind w:firstLineChars="200" w:firstLine="600"/>
    </w:pPr>
    <w:rPr>
      <w:rFonts w:cs="宋体"/>
      <w:sz w:val="28"/>
      <w:szCs w:val="20"/>
    </w:rPr>
  </w:style>
  <w:style w:type="character" w:customStyle="1" w:styleId="Charffffffffff">
    <w:name w:val="正本文字 Char"/>
    <w:link w:val="affffffffffffffffffffffffffffff0"/>
    <w:rPr>
      <w:rFonts w:cs="宋体"/>
      <w:kern w:val="18"/>
      <w:sz w:val="24"/>
    </w:rPr>
  </w:style>
  <w:style w:type="paragraph" w:customStyle="1" w:styleId="affffffffffffffffffffffffffffff0">
    <w:name w:val="正本文字"/>
    <w:basedOn w:val="a3"/>
    <w:link w:val="Charffffffffff"/>
    <w:qFormat/>
    <w:pPr>
      <w:adjustRightInd w:val="0"/>
      <w:snapToGrid w:val="0"/>
      <w:spacing w:line="360" w:lineRule="auto"/>
      <w:ind w:firstLineChars="200" w:firstLine="480"/>
      <w:jc w:val="left"/>
    </w:pPr>
    <w:rPr>
      <w:kern w:val="18"/>
      <w:sz w:val="24"/>
      <w:szCs w:val="20"/>
    </w:rPr>
  </w:style>
  <w:style w:type="paragraph" w:customStyle="1" w:styleId="affffffffffffffffffffffffffffff1">
    <w:name w:val="图片标题"/>
    <w:basedOn w:val="a3"/>
    <w:qFormat/>
    <w:pPr>
      <w:spacing w:line="360" w:lineRule="auto"/>
      <w:jc w:val="center"/>
    </w:pPr>
    <w:rPr>
      <w:b/>
      <w:szCs w:val="22"/>
    </w:rPr>
  </w:style>
  <w:style w:type="paragraph" w:customStyle="1" w:styleId="affffffffffffffffffffffffffffff2">
    <w:name w:val="表中文字（工大）"/>
    <w:basedOn w:val="a3"/>
    <w:qFormat/>
    <w:pPr>
      <w:spacing w:line="360" w:lineRule="exact"/>
      <w:jc w:val="center"/>
    </w:pPr>
    <w:rPr>
      <w:rFonts w:cs="仿宋_GB2312"/>
      <w:szCs w:val="20"/>
    </w:rPr>
  </w:style>
  <w:style w:type="paragraph" w:customStyle="1" w:styleId="TimesNewRoman1">
    <w:name w:val="样式 Times New Roman 五号 居中1"/>
    <w:basedOn w:val="a3"/>
    <w:pPr>
      <w:jc w:val="center"/>
    </w:pPr>
    <w:rPr>
      <w:rFonts w:cs="宋体"/>
      <w:szCs w:val="20"/>
    </w:rPr>
  </w:style>
  <w:style w:type="paragraph" w:customStyle="1" w:styleId="affffffffffffffffffffffffffffff3">
    <w:name w:val="[表题]"/>
    <w:basedOn w:val="a3"/>
    <w:next w:val="a3"/>
    <w:qFormat/>
    <w:pPr>
      <w:keepNext/>
      <w:widowControl/>
      <w:spacing w:before="180" w:after="60"/>
      <w:jc w:val="center"/>
    </w:pPr>
    <w:rPr>
      <w:rFonts w:eastAsia="仿宋_GB2312" w:hAnsi="Calibri"/>
      <w:sz w:val="28"/>
      <w:szCs w:val="22"/>
    </w:rPr>
  </w:style>
  <w:style w:type="paragraph" w:customStyle="1" w:styleId="TimesNewRoman0">
    <w:name w:val="样式 Times New Roman 五号 居中"/>
    <w:basedOn w:val="a3"/>
    <w:qFormat/>
    <w:pPr>
      <w:jc w:val="center"/>
    </w:pPr>
    <w:rPr>
      <w:rFonts w:ascii="Calibri" w:hAnsi="Calibri" w:cs="宋体"/>
      <w:szCs w:val="20"/>
    </w:rPr>
  </w:style>
  <w:style w:type="paragraph" w:customStyle="1" w:styleId="a-2">
    <w:name w:val="a-文本缩2"/>
    <w:qFormat/>
    <w:pPr>
      <w:adjustRightInd w:val="0"/>
      <w:snapToGrid w:val="0"/>
      <w:spacing w:line="360" w:lineRule="auto"/>
      <w:ind w:firstLineChars="200" w:firstLine="200"/>
      <w:jc w:val="both"/>
    </w:pPr>
    <w:rPr>
      <w:color w:val="000000"/>
      <w:kern w:val="2"/>
      <w:sz w:val="24"/>
      <w:szCs w:val="21"/>
    </w:rPr>
  </w:style>
  <w:style w:type="paragraph" w:customStyle="1" w:styleId="190">
    <w:name w:val="正文19"/>
    <w:pPr>
      <w:widowControl w:val="0"/>
      <w:adjustRightInd w:val="0"/>
      <w:spacing w:line="360" w:lineRule="atLeast"/>
    </w:pPr>
    <w:rPr>
      <w:rFonts w:ascii="宋体"/>
      <w:sz w:val="24"/>
    </w:rPr>
  </w:style>
  <w:style w:type="character" w:customStyle="1" w:styleId="Char36">
    <w:name w:val="标题 Char3"/>
    <w:qFormat/>
    <w:rPr>
      <w:rFonts w:ascii="仿宋_GB2312" w:eastAsia="仿宋_GB2312"/>
      <w:color w:val="000000"/>
      <w:kern w:val="2"/>
      <w:sz w:val="28"/>
      <w:szCs w:val="28"/>
    </w:rPr>
  </w:style>
  <w:style w:type="character" w:customStyle="1" w:styleId="NormalCharacter">
    <w:name w:val="NormalCharacter"/>
    <w:qFormat/>
  </w:style>
  <w:style w:type="character" w:customStyle="1" w:styleId="level">
    <w:name w:val="level"/>
    <w:rPr>
      <w:shd w:val="clear" w:color="auto" w:fill="99004C"/>
    </w:rPr>
  </w:style>
  <w:style w:type="character" w:customStyle="1" w:styleId="tabg1">
    <w:name w:val="tabg1"/>
  </w:style>
  <w:style w:type="character" w:customStyle="1" w:styleId="Charffffffffff0">
    <w:name w:val="图文 Char"/>
    <w:rPr>
      <w:rFonts w:eastAsia="宋体"/>
      <w:kern w:val="2"/>
      <w:sz w:val="24"/>
      <w:szCs w:val="24"/>
      <w:lang w:val="en-US" w:eastAsia="zh-CN" w:bidi="ar-SA"/>
    </w:rPr>
  </w:style>
  <w:style w:type="character" w:customStyle="1" w:styleId="kyzhwCharCharChar">
    <w:name w:val="kyzhw Char Char Char"/>
    <w:link w:val="kyzhwCharChar"/>
    <w:locked/>
    <w:rPr>
      <w:rFonts w:ascii="宋体" w:hAnsi="宋体"/>
      <w:kern w:val="2"/>
      <w:sz w:val="28"/>
      <w:szCs w:val="24"/>
    </w:rPr>
  </w:style>
  <w:style w:type="paragraph" w:customStyle="1" w:styleId="kyzhwCharChar">
    <w:name w:val="kyzhw Char Char"/>
    <w:basedOn w:val="a3"/>
    <w:link w:val="kyzhwCharCharChar"/>
    <w:pPr>
      <w:spacing w:line="580" w:lineRule="exact"/>
      <w:ind w:firstLineChars="200" w:firstLine="560"/>
      <w:jc w:val="left"/>
    </w:pPr>
    <w:rPr>
      <w:rFonts w:ascii="宋体" w:hAnsi="宋体"/>
      <w:sz w:val="28"/>
    </w:rPr>
  </w:style>
  <w:style w:type="character" w:customStyle="1" w:styleId="zxlChar1">
    <w:name w:val="页眉zxl Char1"/>
    <w:aliases w:val="页眉1 Char2,页眉2 Char2,g Char Char1"/>
    <w:rPr>
      <w:rFonts w:eastAsia="宋体"/>
      <w:kern w:val="2"/>
      <w:sz w:val="18"/>
      <w:szCs w:val="18"/>
      <w:lang w:val="en-US" w:eastAsia="zh-CN" w:bidi="ar-SA"/>
    </w:rPr>
  </w:style>
  <w:style w:type="character" w:customStyle="1" w:styleId="hover10">
    <w:name w:val="hover10"/>
  </w:style>
  <w:style w:type="character" w:customStyle="1" w:styleId="nav-menua">
    <w:name w:val="nav-menu&gt;a"/>
    <w:rPr>
      <w:color w:val="FFFFFF"/>
      <w:sz w:val="37"/>
      <w:szCs w:val="37"/>
      <w:bdr w:val="single" w:sz="6" w:space="0" w:color="125ABF"/>
    </w:rPr>
  </w:style>
  <w:style w:type="character" w:customStyle="1" w:styleId="hover12">
    <w:name w:val="hover12"/>
  </w:style>
  <w:style w:type="character" w:customStyle="1" w:styleId="Charffffffffff1">
    <w:name w:val="表格标题样式 Char"/>
    <w:link w:val="affffffffffffffffffffffffffffff4"/>
    <w:rPr>
      <w:rFonts w:eastAsia="黑体"/>
      <w:snapToGrid/>
      <w:color w:val="0070C0"/>
      <w:kern w:val="2"/>
      <w:sz w:val="24"/>
      <w:szCs w:val="24"/>
    </w:rPr>
  </w:style>
  <w:style w:type="paragraph" w:customStyle="1" w:styleId="affffffffffffffffffffffffffffff4">
    <w:name w:val="表格标题样式"/>
    <w:basedOn w:val="ad"/>
    <w:link w:val="Charffffffffff1"/>
    <w:qFormat/>
    <w:pPr>
      <w:spacing w:after="0" w:line="480" w:lineRule="exact"/>
      <w:ind w:firstLineChars="0" w:firstLine="0"/>
      <w:jc w:val="center"/>
    </w:pPr>
    <w:rPr>
      <w:rFonts w:eastAsia="黑体"/>
      <w:snapToGrid w:val="0"/>
      <w:color w:val="0070C0"/>
      <w:sz w:val="24"/>
    </w:rPr>
  </w:style>
  <w:style w:type="character" w:customStyle="1" w:styleId="bg011">
    <w:name w:val="bg011"/>
  </w:style>
  <w:style w:type="character" w:customStyle="1" w:styleId="bsharetext">
    <w:name w:val="bsharetext"/>
  </w:style>
  <w:style w:type="character" w:customStyle="1" w:styleId="Charffffffffff2">
    <w:name w:val="表中大字 Char"/>
    <w:link w:val="affffffffffffffffffffffffffffff5"/>
    <w:rPr>
      <w:kern w:val="2"/>
      <w:sz w:val="28"/>
      <w:szCs w:val="28"/>
    </w:rPr>
  </w:style>
  <w:style w:type="paragraph" w:customStyle="1" w:styleId="affffffffffffffffffffffffffffff5">
    <w:name w:val="表中大字"/>
    <w:basedOn w:val="a3"/>
    <w:link w:val="Charffffffffff2"/>
    <w:qFormat/>
    <w:pPr>
      <w:spacing w:line="440" w:lineRule="exact"/>
      <w:ind w:firstLineChars="200" w:firstLine="723"/>
      <w:jc w:val="center"/>
      <w:textAlignment w:val="center"/>
    </w:pPr>
    <w:rPr>
      <w:sz w:val="28"/>
      <w:szCs w:val="28"/>
    </w:rPr>
  </w:style>
  <w:style w:type="character" w:customStyle="1" w:styleId="icoshf">
    <w:name w:val="icos_hf"/>
    <w:rPr>
      <w:sz w:val="27"/>
      <w:szCs w:val="27"/>
    </w:rPr>
  </w:style>
  <w:style w:type="character" w:customStyle="1" w:styleId="bg021">
    <w:name w:val="bg021"/>
  </w:style>
  <w:style w:type="character" w:customStyle="1" w:styleId="f121">
    <w:name w:val="f121"/>
    <w:rPr>
      <w:sz w:val="18"/>
      <w:szCs w:val="18"/>
      <w:u w:val="none"/>
    </w:rPr>
  </w:style>
  <w:style w:type="character" w:customStyle="1" w:styleId="nav-homea">
    <w:name w:val="nav-home&gt;a"/>
    <w:rPr>
      <w:color w:val="FFFFFF"/>
      <w:sz w:val="37"/>
      <w:szCs w:val="37"/>
    </w:rPr>
  </w:style>
  <w:style w:type="character" w:customStyle="1" w:styleId="bdsmore3">
    <w:name w:val="bds_more3"/>
    <w:rPr>
      <w:rFonts w:ascii="宋体" w:eastAsia="宋体" w:hAnsi="宋体" w:cs="宋体" w:hint="eastAsia"/>
    </w:rPr>
  </w:style>
  <w:style w:type="character" w:customStyle="1" w:styleId="lyhChar">
    <w:name w:val="lyh正文 Char"/>
    <w:rPr>
      <w:rFonts w:ascii="宋体" w:eastAsia="宋体" w:hAnsi="宋体" w:hint="eastAsia"/>
      <w:kern w:val="2"/>
      <w:sz w:val="28"/>
      <w:szCs w:val="24"/>
      <w:lang w:val="en-US" w:eastAsia="zh-CN" w:bidi="ar-SA"/>
    </w:rPr>
  </w:style>
  <w:style w:type="character" w:customStyle="1" w:styleId="fs">
    <w:name w:val="fs"/>
  </w:style>
  <w:style w:type="character" w:customStyle="1" w:styleId="style421">
    <w:name w:val="style421"/>
    <w:rPr>
      <w:rFonts w:ascii="楷体_GB2312" w:eastAsia="楷体_GB2312" w:hint="eastAsia"/>
      <w:b/>
      <w:bCs/>
      <w:color w:val="FFFFFF"/>
      <w:sz w:val="24"/>
      <w:szCs w:val="24"/>
    </w:rPr>
  </w:style>
  <w:style w:type="character" w:customStyle="1" w:styleId="1CharChar6">
    <w:name w:val="项标题(1) Char Char"/>
    <w:rPr>
      <w:rFonts w:eastAsia="宋体"/>
      <w:b/>
      <w:color w:val="000000"/>
      <w:kern w:val="28"/>
      <w:sz w:val="24"/>
      <w:lang w:val="en-US" w:eastAsia="zh-CN" w:bidi="ar-SA"/>
    </w:rPr>
  </w:style>
  <w:style w:type="character" w:customStyle="1" w:styleId="affffffffffffffffffffffffffffff6">
    <w:name w:val="【表格注释】"/>
    <w:qFormat/>
    <w:rPr>
      <w:rFonts w:eastAsia="宋体" w:cs="宋体"/>
      <w:kern w:val="0"/>
      <w:sz w:val="24"/>
      <w:lang w:val="en-US" w:eastAsia="zh-CN" w:bidi="ar-SA"/>
    </w:rPr>
  </w:style>
  <w:style w:type="character" w:customStyle="1" w:styleId="CharChar42">
    <w:name w:val="Char Char42"/>
    <w:semiHidden/>
    <w:rPr>
      <w:rFonts w:eastAsia="宋体"/>
      <w:sz w:val="24"/>
      <w:lang w:val="en-US" w:eastAsia="zh-CN" w:bidi="ar-SA"/>
    </w:rPr>
  </w:style>
  <w:style w:type="character" w:customStyle="1" w:styleId="Charffffffffff3">
    <w:name w:val="首选正文 Char"/>
    <w:link w:val="affffffffffffffffffffffffffffff7"/>
    <w:rPr>
      <w:rFonts w:ascii="仿宋_GB2312" w:eastAsia="仿宋_GB2312"/>
      <w:color w:val="FF0000"/>
      <w:kern w:val="21"/>
      <w:sz w:val="28"/>
      <w:szCs w:val="28"/>
    </w:rPr>
  </w:style>
  <w:style w:type="paragraph" w:customStyle="1" w:styleId="affffffffffffffffffffffffffffff7">
    <w:name w:val="首选正文"/>
    <w:basedOn w:val="a3"/>
    <w:link w:val="Charffffffffff3"/>
    <w:pPr>
      <w:spacing w:beforeLines="30" w:line="500" w:lineRule="exact"/>
      <w:ind w:leftChars="-1" w:left="-2" w:firstLineChars="202" w:firstLine="566"/>
      <w:jc w:val="left"/>
    </w:pPr>
    <w:rPr>
      <w:rFonts w:ascii="仿宋_GB2312" w:eastAsia="仿宋_GB2312"/>
      <w:color w:val="FF0000"/>
      <w:kern w:val="21"/>
      <w:sz w:val="28"/>
      <w:szCs w:val="28"/>
    </w:rPr>
  </w:style>
  <w:style w:type="character" w:customStyle="1" w:styleId="txtcontent11">
    <w:name w:val="txtcontent11"/>
    <w:rPr>
      <w:rFonts w:ascii="ˎ̥" w:hAnsi="ˎ̥" w:hint="default"/>
      <w:color w:val="000000"/>
      <w:sz w:val="21"/>
      <w:szCs w:val="21"/>
    </w:rPr>
  </w:style>
  <w:style w:type="character" w:customStyle="1" w:styleId="Charffffffffff4">
    <w:name w:val="表格 文字 Char"/>
    <w:link w:val="affffffffffffffffffffffffffffff8"/>
    <w:rPr>
      <w:rFonts w:ascii="仿宋_GB2312" w:eastAsia="仿宋_GB2312"/>
      <w:bCs/>
      <w:color w:val="FF0000"/>
      <w:kern w:val="2"/>
      <w:sz w:val="24"/>
      <w:szCs w:val="24"/>
    </w:rPr>
  </w:style>
  <w:style w:type="paragraph" w:customStyle="1" w:styleId="affffffffffffffffffffffffffffff8">
    <w:name w:val="表格 文字"/>
    <w:basedOn w:val="ad"/>
    <w:link w:val="Charffffffffff4"/>
    <w:pPr>
      <w:tabs>
        <w:tab w:val="left" w:pos="628"/>
        <w:tab w:val="left" w:pos="1727"/>
        <w:tab w:val="left" w:pos="1884"/>
      </w:tabs>
      <w:snapToGrid w:val="0"/>
      <w:spacing w:after="0" w:line="360" w:lineRule="auto"/>
      <w:ind w:firstLineChars="0" w:firstLine="0"/>
      <w:jc w:val="center"/>
    </w:pPr>
    <w:rPr>
      <w:rFonts w:ascii="仿宋_GB2312" w:eastAsia="仿宋_GB2312"/>
      <w:bCs/>
      <w:color w:val="FF0000"/>
      <w:sz w:val="24"/>
    </w:rPr>
  </w:style>
  <w:style w:type="character" w:customStyle="1" w:styleId="2CharCharChar3">
    <w:name w:val="样式 报告正文 + 首行缩进:  2 字符 Char Char Char"/>
    <w:link w:val="2CharChar5"/>
    <w:rPr>
      <w:rFonts w:eastAsia="楷体_GB2312" w:cs="宋体"/>
      <w:kern w:val="2"/>
      <w:sz w:val="30"/>
    </w:rPr>
  </w:style>
  <w:style w:type="paragraph" w:customStyle="1" w:styleId="2CharChar5">
    <w:name w:val="样式 报告正文 + 首行缩进:  2 字符 Char Char"/>
    <w:basedOn w:val="a3"/>
    <w:link w:val="2CharCharChar3"/>
    <w:pPr>
      <w:spacing w:line="312" w:lineRule="auto"/>
      <w:ind w:firstLineChars="200" w:firstLine="600"/>
      <w:jc w:val="left"/>
    </w:pPr>
    <w:rPr>
      <w:rFonts w:eastAsia="楷体_GB2312"/>
      <w:sz w:val="30"/>
      <w:szCs w:val="20"/>
    </w:rPr>
  </w:style>
  <w:style w:type="character" w:customStyle="1" w:styleId="3Chard">
    <w:name w:val="3 级样式 Char"/>
    <w:link w:val="3fffb"/>
    <w:rPr>
      <w:rFonts w:eastAsia="黑体"/>
      <w:b/>
      <w:kern w:val="2"/>
      <w:sz w:val="28"/>
      <w:szCs w:val="28"/>
      <w:lang w:val="zh-CN"/>
    </w:rPr>
  </w:style>
  <w:style w:type="paragraph" w:customStyle="1" w:styleId="3fffb">
    <w:name w:val="3 级样式"/>
    <w:basedOn w:val="3"/>
    <w:link w:val="3Chard"/>
    <w:pPr>
      <w:spacing w:beforeLines="20" w:afterLines="30" w:line="360" w:lineRule="auto"/>
      <w:ind w:left="70" w:firstLineChars="200" w:firstLine="723"/>
    </w:pPr>
    <w:rPr>
      <w:rFonts w:ascii="Times New Roman"/>
      <w:bCs w:val="0"/>
      <w:kern w:val="2"/>
      <w:sz w:val="28"/>
      <w:szCs w:val="28"/>
      <w:lang w:val="zh-CN"/>
    </w:rPr>
  </w:style>
  <w:style w:type="character" w:customStyle="1" w:styleId="novip">
    <w:name w:val="novip"/>
  </w:style>
  <w:style w:type="character" w:customStyle="1" w:styleId="nav-home">
    <w:name w:val="nav-home"/>
  </w:style>
  <w:style w:type="character" w:customStyle="1" w:styleId="bg02">
    <w:name w:val="bg02"/>
    <w:rPr>
      <w:sz w:val="16"/>
      <w:szCs w:val="0"/>
    </w:rPr>
  </w:style>
  <w:style w:type="character" w:customStyle="1" w:styleId="level1">
    <w:name w:val="level1"/>
    <w:rPr>
      <w:shd w:val="clear" w:color="auto" w:fill="00E400"/>
    </w:rPr>
  </w:style>
  <w:style w:type="character" w:customStyle="1" w:styleId="affffffffffffffffffffffffffffff9">
    <w:name w:val="样式 尾注引用"/>
    <w:rPr>
      <w:rFonts w:ascii="Times New Roman" w:eastAsia="宋体" w:hAnsi="Times New Roman"/>
      <w:sz w:val="24"/>
      <w:szCs w:val="28"/>
      <w:vertAlign w:val="superscript"/>
    </w:rPr>
  </w:style>
  <w:style w:type="character" w:customStyle="1" w:styleId="4Char8">
    <w:name w:val="4级样式 Char"/>
    <w:link w:val="4ff4"/>
    <w:rPr>
      <w:rFonts w:ascii="Arial" w:eastAsia="黑体" w:hAnsi="Arial" w:cs="宋体"/>
      <w:b/>
      <w:sz w:val="24"/>
      <w:szCs w:val="24"/>
      <w:lang w:val="zh-CN"/>
    </w:rPr>
  </w:style>
  <w:style w:type="paragraph" w:customStyle="1" w:styleId="4ff4">
    <w:name w:val="4级样式"/>
    <w:basedOn w:val="4"/>
    <w:link w:val="4Char8"/>
    <w:pPr>
      <w:spacing w:before="120" w:after="60" w:line="360" w:lineRule="auto"/>
      <w:ind w:firstLineChars="200" w:firstLine="723"/>
    </w:pPr>
    <w:rPr>
      <w:rFonts w:ascii="Arial" w:hAnsi="Arial"/>
      <w:b/>
      <w:bCs w:val="0"/>
      <w:sz w:val="24"/>
      <w:szCs w:val="24"/>
      <w:lang w:val="zh-CN"/>
    </w:rPr>
  </w:style>
  <w:style w:type="character" w:customStyle="1" w:styleId="level3">
    <w:name w:val="level3"/>
    <w:rPr>
      <w:shd w:val="clear" w:color="auto" w:fill="FFFF00"/>
    </w:rPr>
  </w:style>
  <w:style w:type="character" w:customStyle="1" w:styleId="active17">
    <w:name w:val="active17"/>
    <w:rPr>
      <w:color w:val="FFFFFF"/>
      <w:bdr w:val="single" w:sz="48" w:space="0" w:color="004986"/>
      <w:shd w:val="clear" w:color="auto" w:fill="004986"/>
    </w:rPr>
  </w:style>
  <w:style w:type="character" w:customStyle="1" w:styleId="bg01">
    <w:name w:val="bg01"/>
    <w:rPr>
      <w:sz w:val="16"/>
      <w:szCs w:val="0"/>
    </w:rPr>
  </w:style>
  <w:style w:type="character" w:customStyle="1" w:styleId="affffffffffffffffffffffffffffffa">
    <w:qFormat/>
    <w:rPr>
      <w:rFonts w:ascii="Calibri" w:eastAsia="宋体" w:hAnsi="Calibri"/>
      <w:b/>
      <w:bCs/>
      <w:smallCaps/>
      <w:color w:val="auto"/>
      <w:spacing w:val="5"/>
      <w:kern w:val="44"/>
      <w:sz w:val="44"/>
      <w:szCs w:val="44"/>
      <w:lang w:val="en-US" w:eastAsia="zh-CN" w:bidi="ar-SA"/>
    </w:rPr>
  </w:style>
  <w:style w:type="character" w:customStyle="1" w:styleId="level4">
    <w:name w:val="level4"/>
    <w:rPr>
      <w:shd w:val="clear" w:color="auto" w:fill="FF0000"/>
    </w:rPr>
  </w:style>
  <w:style w:type="character" w:customStyle="1" w:styleId="affffffffffffffffffffffffffffffb">
    <w:qFormat/>
    <w:rPr>
      <w:sz w:val="24"/>
      <w:szCs w:val="24"/>
      <w:u w:val="single"/>
    </w:rPr>
  </w:style>
  <w:style w:type="character" w:customStyle="1" w:styleId="bdsmore4">
    <w:name w:val="bds_more4"/>
  </w:style>
  <w:style w:type="character" w:customStyle="1" w:styleId="level2">
    <w:name w:val="level2"/>
    <w:rPr>
      <w:shd w:val="clear" w:color="auto" w:fill="FF7E00"/>
    </w:rPr>
  </w:style>
  <w:style w:type="character" w:customStyle="1" w:styleId="8CharChar0">
    <w:name w:val="8 Char Char"/>
    <w:link w:val="8Char2"/>
    <w:semiHidden/>
    <w:rPr>
      <w:kern w:val="10"/>
      <w:sz w:val="24"/>
      <w:szCs w:val="24"/>
    </w:rPr>
  </w:style>
  <w:style w:type="paragraph" w:customStyle="1" w:styleId="8Char2">
    <w:name w:val="8 Char"/>
    <w:basedOn w:val="a3"/>
    <w:link w:val="8CharChar0"/>
    <w:semiHidden/>
    <w:pPr>
      <w:spacing w:line="360" w:lineRule="auto"/>
      <w:ind w:firstLineChars="200" w:firstLine="480"/>
      <w:jc w:val="left"/>
    </w:pPr>
    <w:rPr>
      <w:kern w:val="10"/>
      <w:sz w:val="24"/>
    </w:rPr>
  </w:style>
  <w:style w:type="character" w:customStyle="1" w:styleId="nav-menu">
    <w:name w:val="nav-menu"/>
    <w:rPr>
      <w:bdr w:val="single" w:sz="6" w:space="0" w:color="206EDB"/>
    </w:rPr>
  </w:style>
  <w:style w:type="character" w:customStyle="1" w:styleId="msoplaintext0">
    <w:name w:val="msoplaintext"/>
    <w:qFormat/>
    <w:rPr>
      <w:sz w:val="18"/>
      <w:szCs w:val="18"/>
    </w:rPr>
  </w:style>
  <w:style w:type="character" w:customStyle="1" w:styleId="txt41">
    <w:name w:val="txt41"/>
    <w:rPr>
      <w:color w:val="000000"/>
      <w:sz w:val="23"/>
      <w:szCs w:val="23"/>
      <w:bdr w:val="single" w:sz="4" w:space="0" w:color="000000"/>
    </w:rPr>
  </w:style>
  <w:style w:type="character" w:customStyle="1" w:styleId="gx-date">
    <w:name w:val="gx-date"/>
    <w:rPr>
      <w:color w:val="003FE3"/>
      <w:sz w:val="15"/>
      <w:szCs w:val="15"/>
    </w:rPr>
  </w:style>
  <w:style w:type="character" w:customStyle="1" w:styleId="level5">
    <w:name w:val="level5"/>
    <w:rPr>
      <w:shd w:val="clear" w:color="auto" w:fill="7E0023"/>
    </w:rPr>
  </w:style>
  <w:style w:type="character" w:customStyle="1" w:styleId="Charffffffffff5">
    <w:name w:val="样式正文 Char"/>
    <w:link w:val="affffffffffffffffffffffffffffffc"/>
    <w:rPr>
      <w:kern w:val="2"/>
      <w:sz w:val="28"/>
    </w:rPr>
  </w:style>
  <w:style w:type="paragraph" w:customStyle="1" w:styleId="affffffffffffffffffffffffffffffc">
    <w:name w:val="样式正文"/>
    <w:basedOn w:val="afffffffffffffffffffc"/>
    <w:link w:val="Charffffffffff5"/>
    <w:pPr>
      <w:adjustRightInd w:val="0"/>
      <w:snapToGrid w:val="0"/>
      <w:spacing w:line="360" w:lineRule="auto"/>
      <w:ind w:firstLineChars="200" w:firstLine="624"/>
      <w:jc w:val="left"/>
    </w:pPr>
    <w:rPr>
      <w:sz w:val="28"/>
      <w:szCs w:val="20"/>
    </w:rPr>
  </w:style>
  <w:style w:type="character" w:customStyle="1" w:styleId="dq">
    <w:name w:val="dq"/>
  </w:style>
  <w:style w:type="character" w:customStyle="1" w:styleId="Charffffffffff6">
    <w:name w:val="表标 Char"/>
    <w:rPr>
      <w:rFonts w:eastAsia="黑体"/>
      <w:kern w:val="2"/>
      <w:sz w:val="24"/>
      <w:szCs w:val="24"/>
      <w:lang w:val="en-US" w:eastAsia="zh-CN" w:bidi="ar-SA"/>
    </w:rPr>
  </w:style>
  <w:style w:type="character" w:customStyle="1" w:styleId="CharChar203">
    <w:name w:val="Char Char203"/>
    <w:rPr>
      <w:rFonts w:eastAsia="宋体"/>
      <w:kern w:val="2"/>
      <w:sz w:val="21"/>
      <w:szCs w:val="21"/>
      <w:lang w:val="en-US" w:eastAsia="zh-CN" w:bidi="ar-SA"/>
    </w:rPr>
  </w:style>
  <w:style w:type="character" w:customStyle="1" w:styleId="CharChar242">
    <w:name w:val="Char Char242"/>
    <w:rPr>
      <w:rFonts w:eastAsia="宋体"/>
      <w:kern w:val="2"/>
      <w:sz w:val="21"/>
      <w:szCs w:val="24"/>
      <w:lang w:val="en-US" w:eastAsia="zh-CN" w:bidi="ar-SA"/>
    </w:rPr>
  </w:style>
  <w:style w:type="character" w:customStyle="1" w:styleId="zhengwencolor1">
    <w:name w:val="zhengwencolor1"/>
    <w:rPr>
      <w:color w:val="000000"/>
      <w:sz w:val="16"/>
      <w:szCs w:val="16"/>
    </w:rPr>
  </w:style>
  <w:style w:type="character" w:customStyle="1" w:styleId="tabg">
    <w:name w:val="tabg"/>
  </w:style>
  <w:style w:type="character" w:customStyle="1" w:styleId="WJJChar">
    <w:name w:val="WJJ正文 Char"/>
    <w:link w:val="WJJ"/>
    <w:rPr>
      <w:kern w:val="2"/>
      <w:sz w:val="24"/>
      <w:szCs w:val="24"/>
    </w:rPr>
  </w:style>
  <w:style w:type="paragraph" w:customStyle="1" w:styleId="WJJ">
    <w:name w:val="WJJ正文"/>
    <w:basedOn w:val="a3"/>
    <w:next w:val="a3"/>
    <w:link w:val="WJJChar"/>
    <w:pPr>
      <w:spacing w:line="480" w:lineRule="exact"/>
      <w:ind w:firstLineChars="200" w:firstLine="200"/>
      <w:jc w:val="left"/>
    </w:pPr>
    <w:rPr>
      <w:sz w:val="24"/>
    </w:rPr>
  </w:style>
  <w:style w:type="character" w:customStyle="1" w:styleId="td21">
    <w:name w:val="td21"/>
    <w:rPr>
      <w:sz w:val="19"/>
      <w:szCs w:val="19"/>
    </w:rPr>
  </w:style>
  <w:style w:type="character" w:customStyle="1" w:styleId="pv110title">
    <w:name w:val="pv110title"/>
  </w:style>
  <w:style w:type="character" w:customStyle="1" w:styleId="Char1ff8">
    <w:name w:val="【正文】 Char1"/>
    <w:rPr>
      <w:snapToGrid w:val="0"/>
      <w:kern w:val="2"/>
      <w:sz w:val="24"/>
    </w:rPr>
  </w:style>
  <w:style w:type="paragraph" w:customStyle="1" w:styleId="3220">
    <w:name w:val="样式 表格 32 + 首行缩进:  2 字符"/>
    <w:basedOn w:val="a3"/>
    <w:pPr>
      <w:autoSpaceDE w:val="0"/>
      <w:autoSpaceDN w:val="0"/>
      <w:adjustRightInd w:val="0"/>
      <w:spacing w:line="0" w:lineRule="atLeast"/>
      <w:ind w:firstLineChars="200" w:firstLine="723"/>
      <w:jc w:val="center"/>
      <w:textAlignment w:val="baseline"/>
    </w:pPr>
    <w:rPr>
      <w:rFonts w:cs="宋体"/>
      <w:kern w:val="0"/>
      <w:sz w:val="24"/>
      <w:szCs w:val="21"/>
    </w:rPr>
  </w:style>
  <w:style w:type="paragraph" w:customStyle="1" w:styleId="136">
    <w:name w:val="表格13"/>
    <w:basedOn w:val="a3"/>
    <w:semiHidden/>
    <w:pPr>
      <w:adjustRightInd w:val="0"/>
      <w:spacing w:line="260" w:lineRule="atLeast"/>
      <w:ind w:firstLineChars="200" w:firstLine="723"/>
      <w:jc w:val="center"/>
      <w:textAlignment w:val="baseline"/>
    </w:pPr>
    <w:rPr>
      <w:rFonts w:ascii="宋体" w:cs="宋体"/>
      <w:color w:val="000000"/>
      <w:kern w:val="0"/>
      <w:sz w:val="24"/>
      <w:szCs w:val="18"/>
      <w:lang w:val="zh-CN"/>
    </w:rPr>
  </w:style>
  <w:style w:type="paragraph" w:customStyle="1" w:styleId="243">
    <w:name w:val="正文24"/>
    <w:basedOn w:val="a3"/>
    <w:qFormat/>
    <w:pPr>
      <w:adjustRightInd w:val="0"/>
      <w:snapToGrid w:val="0"/>
      <w:spacing w:line="480" w:lineRule="exact"/>
      <w:ind w:firstLineChars="200" w:firstLine="480"/>
      <w:jc w:val="left"/>
    </w:pPr>
    <w:rPr>
      <w:rFonts w:ascii="华文中宋" w:eastAsia="华文中宋" w:hAnsi="华文中宋"/>
      <w:kern w:val="0"/>
      <w:sz w:val="24"/>
      <w:szCs w:val="20"/>
    </w:rPr>
  </w:style>
  <w:style w:type="paragraph" w:customStyle="1" w:styleId="affffffffffffffffffffffffffffffd">
    <w:name w:val="样式 题注 + 两端对齐"/>
    <w:basedOn w:val="ac"/>
    <w:pPr>
      <w:keepNext/>
      <w:spacing w:beforeLines="50" w:before="0" w:afterLines="50" w:after="0" w:line="360" w:lineRule="auto"/>
      <w:ind w:firstLineChars="700" w:firstLine="1687"/>
      <w:jc w:val="left"/>
    </w:pPr>
    <w:rPr>
      <w:rFonts w:ascii="仿宋_GB2312" w:eastAsia="仿宋_GB2312" w:cs="宋体"/>
      <w:b/>
      <w:kern w:val="0"/>
      <w:sz w:val="24"/>
      <w:szCs w:val="24"/>
    </w:rPr>
  </w:style>
  <w:style w:type="paragraph" w:customStyle="1" w:styleId="affffffffffffffffffffffffffffffe">
    <w:name w:val="表中正文"/>
    <w:basedOn w:val="a3"/>
    <w:pPr>
      <w:spacing w:before="60" w:after="60" w:line="240" w:lineRule="exact"/>
      <w:ind w:firstLineChars="200" w:firstLine="723"/>
      <w:jc w:val="center"/>
    </w:pPr>
    <w:rPr>
      <w:rFonts w:ascii="宋体" w:hAnsi="宋体"/>
      <w:spacing w:val="-8"/>
      <w:kern w:val="0"/>
      <w:sz w:val="24"/>
    </w:rPr>
  </w:style>
  <w:style w:type="paragraph" w:customStyle="1" w:styleId="p19">
    <w:name w:val="p19"/>
    <w:basedOn w:val="a3"/>
    <w:pPr>
      <w:widowControl/>
      <w:spacing w:line="360" w:lineRule="auto"/>
      <w:ind w:firstLineChars="200" w:firstLine="723"/>
      <w:jc w:val="center"/>
    </w:pPr>
    <w:rPr>
      <w:kern w:val="0"/>
      <w:sz w:val="24"/>
      <w:szCs w:val="21"/>
    </w:rPr>
  </w:style>
  <w:style w:type="paragraph" w:customStyle="1" w:styleId="0011">
    <w:name w:val="001"/>
    <w:basedOn w:val="a3"/>
    <w:pPr>
      <w:spacing w:line="360" w:lineRule="auto"/>
      <w:ind w:firstLineChars="200" w:firstLine="200"/>
      <w:jc w:val="left"/>
    </w:pPr>
    <w:rPr>
      <w:rFonts w:eastAsia="黑体"/>
      <w:kern w:val="0"/>
      <w:sz w:val="28"/>
      <w:szCs w:val="20"/>
    </w:rPr>
  </w:style>
  <w:style w:type="paragraph" w:customStyle="1" w:styleId="afffffffffffffffffffffffffffffff">
    <w:name w:val="文本框文字"/>
    <w:basedOn w:val="af9"/>
    <w:next w:val="af9"/>
    <w:pPr>
      <w:spacing w:line="360" w:lineRule="exact"/>
      <w:ind w:firstLineChars="200" w:firstLine="723"/>
      <w:jc w:val="left"/>
    </w:pPr>
    <w:rPr>
      <w:kern w:val="0"/>
      <w:sz w:val="24"/>
    </w:rPr>
  </w:style>
  <w:style w:type="paragraph" w:customStyle="1" w:styleId="2fffff2">
    <w:name w:val="2 级样式"/>
    <w:basedOn w:val="2"/>
    <w:pPr>
      <w:adjustRightInd w:val="0"/>
      <w:spacing w:beforeLines="50" w:after="0" w:line="288" w:lineRule="auto"/>
      <w:ind w:firstLineChars="200" w:firstLine="723"/>
    </w:pPr>
    <w:rPr>
      <w:rFonts w:ascii="Times New Roman" w:hAnsi="Times New Roman" w:cs="宋体"/>
      <w:b w:val="0"/>
      <w:bCs w:val="0"/>
      <w:sz w:val="30"/>
      <w:szCs w:val="30"/>
      <w:lang w:val="zh-CN"/>
    </w:rPr>
  </w:style>
  <w:style w:type="paragraph" w:customStyle="1" w:styleId="afffffffffffffffffffffffffffffff0">
    <w:name w:val="表图头的文字"/>
    <w:basedOn w:val="a3"/>
    <w:qFormat/>
    <w:pPr>
      <w:spacing w:line="360" w:lineRule="auto"/>
      <w:jc w:val="center"/>
    </w:pPr>
    <w:rPr>
      <w:bCs/>
      <w:color w:val="000000"/>
      <w:kern w:val="0"/>
      <w:sz w:val="24"/>
      <w:szCs w:val="20"/>
    </w:rPr>
  </w:style>
  <w:style w:type="paragraph" w:customStyle="1" w:styleId="1ffffff0">
    <w:name w:val="超链接1"/>
    <w:basedOn w:val="a3"/>
    <w:next w:val="a3"/>
    <w:pPr>
      <w:widowControl/>
      <w:spacing w:line="360" w:lineRule="auto"/>
      <w:ind w:firstLineChars="200" w:firstLine="723"/>
      <w:jc w:val="left"/>
    </w:pPr>
    <w:rPr>
      <w:color w:val="0000FF"/>
      <w:kern w:val="0"/>
      <w:sz w:val="24"/>
      <w:szCs w:val="20"/>
    </w:rPr>
  </w:style>
  <w:style w:type="paragraph" w:customStyle="1" w:styleId="BTL1">
    <w:name w:val="BTL 表格1"/>
    <w:basedOn w:val="a3"/>
    <w:qFormat/>
    <w:pPr>
      <w:snapToGrid w:val="0"/>
      <w:spacing w:line="360" w:lineRule="exact"/>
      <w:ind w:firstLineChars="200" w:firstLine="723"/>
      <w:jc w:val="left"/>
    </w:pPr>
    <w:rPr>
      <w:rFonts w:eastAsia="楷体_GB2312"/>
      <w:color w:val="000000"/>
      <w:spacing w:val="10"/>
      <w:w w:val="80"/>
      <w:kern w:val="0"/>
      <w:sz w:val="24"/>
      <w:szCs w:val="20"/>
    </w:rPr>
  </w:style>
  <w:style w:type="paragraph" w:customStyle="1" w:styleId="Style4">
    <w:name w:val="_Style 4"/>
    <w:uiPriority w:val="1"/>
    <w:qFormat/>
    <w:pPr>
      <w:widowControl w:val="0"/>
      <w:spacing w:line="440" w:lineRule="exact"/>
      <w:jc w:val="both"/>
    </w:pPr>
    <w:rPr>
      <w:rFonts w:eastAsia="仿宋_GB2312"/>
      <w:kern w:val="2"/>
      <w:sz w:val="24"/>
      <w:szCs w:val="24"/>
    </w:rPr>
  </w:style>
  <w:style w:type="paragraph" w:customStyle="1" w:styleId="afffffffffffffffffffffffffffffff1">
    <w:name w:val="目次、标准名称标题"/>
    <w:basedOn w:val="a3"/>
    <w:next w:val="4"/>
    <w:pPr>
      <w:widowControl/>
      <w:shd w:val="clear" w:color="FFFFFF" w:fill="FFFFFF"/>
      <w:spacing w:before="640" w:after="560" w:line="460" w:lineRule="exact"/>
      <w:ind w:firstLineChars="200" w:firstLine="723"/>
      <w:jc w:val="center"/>
      <w:outlineLvl w:val="0"/>
    </w:pPr>
    <w:rPr>
      <w:rFonts w:ascii="黑体" w:eastAsia="黑体"/>
      <w:kern w:val="0"/>
      <w:sz w:val="32"/>
      <w:szCs w:val="20"/>
    </w:rPr>
  </w:style>
  <w:style w:type="paragraph" w:customStyle="1" w:styleId="4--------------------">
    <w:name w:val="标题4--------------------"/>
    <w:basedOn w:val="a3"/>
    <w:pPr>
      <w:keepLines/>
      <w:spacing w:beforeLines="50" w:afterLines="50" w:line="360" w:lineRule="auto"/>
      <w:ind w:firstLineChars="200" w:firstLine="723"/>
      <w:jc w:val="left"/>
      <w:outlineLvl w:val="3"/>
    </w:pPr>
    <w:rPr>
      <w:b/>
      <w:bCs/>
      <w:kern w:val="0"/>
      <w:sz w:val="28"/>
      <w:szCs w:val="20"/>
    </w:rPr>
  </w:style>
  <w:style w:type="paragraph" w:customStyle="1" w:styleId="afffffffffffffffffffffffffffffff2">
    <w:name w:val="赵文本"/>
    <w:basedOn w:val="a3"/>
    <w:pPr>
      <w:spacing w:line="360" w:lineRule="auto"/>
      <w:ind w:firstLineChars="200" w:firstLine="480"/>
      <w:jc w:val="left"/>
    </w:pPr>
    <w:rPr>
      <w:rFonts w:eastAsia="仿宋_GB2312"/>
      <w:kern w:val="0"/>
      <w:sz w:val="24"/>
      <w:szCs w:val="32"/>
    </w:rPr>
  </w:style>
  <w:style w:type="paragraph" w:customStyle="1" w:styleId="1CharCharCharCharCharChar1Char">
    <w:name w:val="1 Char Char Char Char Char Char1 Char"/>
    <w:basedOn w:val="a3"/>
    <w:pPr>
      <w:widowControl/>
      <w:spacing w:after="160" w:line="240" w:lineRule="exact"/>
      <w:ind w:firstLineChars="200" w:firstLine="723"/>
      <w:jc w:val="left"/>
    </w:pPr>
    <w:rPr>
      <w:rFonts w:ascii="Verdana" w:hAnsi="Verdana"/>
      <w:kern w:val="0"/>
      <w:sz w:val="20"/>
      <w:lang w:eastAsia="en-US"/>
    </w:rPr>
  </w:style>
  <w:style w:type="paragraph" w:customStyle="1" w:styleId="afffffffffffffffffffffffffffffff3">
    <w:name w:val="小标题@"/>
    <w:basedOn w:val="a3"/>
    <w:pPr>
      <w:tabs>
        <w:tab w:val="left" w:pos="840"/>
      </w:tabs>
      <w:adjustRightInd w:val="0"/>
      <w:spacing w:before="60" w:after="60" w:line="360" w:lineRule="auto"/>
      <w:ind w:left="828" w:firstLineChars="200" w:hanging="348"/>
      <w:jc w:val="left"/>
      <w:textAlignment w:val="baseline"/>
    </w:pPr>
    <w:rPr>
      <w:kern w:val="0"/>
      <w:sz w:val="24"/>
      <w:szCs w:val="20"/>
    </w:rPr>
  </w:style>
  <w:style w:type="paragraph" w:customStyle="1" w:styleId="afffffffffffffffffffffffffffffff4">
    <w:name w:val="表中正文居中"/>
    <w:pPr>
      <w:spacing w:before="120" w:after="120" w:line="240" w:lineRule="atLeast"/>
      <w:jc w:val="center"/>
    </w:pPr>
    <w:rPr>
      <w:rFonts w:ascii="宋体"/>
      <w:kern w:val="2"/>
      <w:sz w:val="21"/>
    </w:rPr>
  </w:style>
  <w:style w:type="paragraph" w:customStyle="1" w:styleId="15d">
    <w:name w:val="样式 黑体 小四 行距: 1.5 倍行距"/>
    <w:basedOn w:val="a3"/>
    <w:pPr>
      <w:spacing w:line="360" w:lineRule="auto"/>
      <w:ind w:firstLineChars="200" w:firstLine="723"/>
      <w:jc w:val="left"/>
    </w:pPr>
    <w:rPr>
      <w:rFonts w:ascii="黑体" w:eastAsia="黑体" w:cs="宋体"/>
      <w:kern w:val="0"/>
      <w:sz w:val="24"/>
      <w:szCs w:val="20"/>
    </w:rPr>
  </w:style>
  <w:style w:type="paragraph" w:customStyle="1" w:styleId="BBBBBBBBBBBBBBBBBB">
    <w:name w:val="BBBBBBBBBBBBBBBBBB"/>
    <w:basedOn w:val="1"/>
    <w:pPr>
      <w:overflowPunct/>
      <w:spacing w:before="0" w:after="0" w:line="520" w:lineRule="exact"/>
      <w:ind w:left="0" w:firstLineChars="200" w:firstLine="723"/>
      <w:jc w:val="left"/>
      <w:outlineLvl w:val="1"/>
    </w:pPr>
    <w:rPr>
      <w:rFonts w:ascii="黑体" w:eastAsia="宋体" w:hAnsi="黑体"/>
      <w:b w:val="0"/>
    </w:rPr>
  </w:style>
  <w:style w:type="paragraph" w:customStyle="1" w:styleId="afffffffffffffffffffffffffffffff5">
    <w:name w:val="无"/>
    <w:basedOn w:val="35"/>
    <w:pPr>
      <w:ind w:leftChars="0" w:left="0" w:firstLineChars="200" w:firstLine="200"/>
    </w:pPr>
    <w:rPr>
      <w:rFonts w:ascii="Times New Roman" w:eastAsia="宋体"/>
    </w:rPr>
  </w:style>
  <w:style w:type="paragraph" w:customStyle="1" w:styleId="1003">
    <w:name w:val="样式 标题 1 + 左侧:  0 厘米 首行缩进:  0 厘米"/>
    <w:basedOn w:val="1"/>
    <w:pPr>
      <w:keepLines/>
      <w:tabs>
        <w:tab w:val="left" w:pos="425"/>
        <w:tab w:val="left" w:pos="720"/>
        <w:tab w:val="left" w:pos="1200"/>
      </w:tabs>
      <w:overflowPunct/>
      <w:snapToGrid/>
      <w:spacing w:after="120" w:line="240" w:lineRule="auto"/>
      <w:ind w:left="720" w:firstLineChars="200" w:firstLine="723"/>
      <w:jc w:val="left"/>
    </w:pPr>
    <w:rPr>
      <w:sz w:val="28"/>
      <w:szCs w:val="28"/>
    </w:rPr>
  </w:style>
  <w:style w:type="paragraph" w:customStyle="1" w:styleId="CharCharCharChar1CharCharChar1">
    <w:name w:val="Char Char Char Char1 Char Char Char1"/>
    <w:basedOn w:val="a3"/>
    <w:pPr>
      <w:widowControl/>
      <w:spacing w:after="160" w:line="240" w:lineRule="exact"/>
      <w:ind w:firstLineChars="200" w:firstLine="723"/>
      <w:jc w:val="left"/>
    </w:pPr>
    <w:rPr>
      <w:rFonts w:ascii="Verdana" w:hAnsi="Verdana"/>
      <w:kern w:val="0"/>
      <w:sz w:val="20"/>
      <w:szCs w:val="20"/>
      <w:lang w:eastAsia="en-US"/>
    </w:rPr>
  </w:style>
  <w:style w:type="paragraph" w:customStyle="1" w:styleId="108">
    <w:name w:val="标题10"/>
    <w:basedOn w:val="a3"/>
    <w:next w:val="a3"/>
    <w:pPr>
      <w:tabs>
        <w:tab w:val="left" w:pos="360"/>
      </w:tabs>
      <w:snapToGrid w:val="0"/>
      <w:spacing w:before="120" w:after="120" w:line="360" w:lineRule="auto"/>
      <w:ind w:firstLineChars="200" w:firstLine="723"/>
      <w:jc w:val="left"/>
    </w:pPr>
    <w:rPr>
      <w:rFonts w:eastAsia="楷体_GB2312"/>
      <w:b/>
      <w:bCs/>
      <w:kern w:val="0"/>
      <w:sz w:val="30"/>
      <w:szCs w:val="30"/>
    </w:rPr>
  </w:style>
  <w:style w:type="paragraph" w:customStyle="1" w:styleId="3CharCharCharChar">
    <w:name w:val="标题3 Char Char Char Char"/>
    <w:basedOn w:val="a3"/>
    <w:pPr>
      <w:spacing w:afterLines="50" w:line="560" w:lineRule="exact"/>
      <w:ind w:firstLineChars="200" w:firstLine="723"/>
      <w:jc w:val="left"/>
    </w:pPr>
    <w:rPr>
      <w:rFonts w:eastAsia="黑体"/>
      <w:kern w:val="0"/>
      <w:sz w:val="30"/>
      <w:szCs w:val="30"/>
    </w:rPr>
  </w:style>
  <w:style w:type="paragraph" w:customStyle="1" w:styleId="afffffffffffffffffffffffffffffff6">
    <w:name w:val="表格文字自调"/>
    <w:basedOn w:val="af9"/>
    <w:pPr>
      <w:spacing w:line="360" w:lineRule="auto"/>
      <w:ind w:firstLineChars="200" w:firstLine="723"/>
      <w:jc w:val="left"/>
    </w:pPr>
    <w:rPr>
      <w:rFonts w:ascii="Times New Roman" w:hAnsi="Times New Roman" w:cs="Courier New"/>
      <w:kern w:val="0"/>
      <w:szCs w:val="21"/>
    </w:rPr>
  </w:style>
  <w:style w:type="paragraph" w:customStyle="1" w:styleId="CharCharCharChar1CharCharChar">
    <w:name w:val="Char Char Char Char1 Char Char Char"/>
    <w:basedOn w:val="a3"/>
    <w:pPr>
      <w:widowControl/>
      <w:spacing w:after="160" w:line="240" w:lineRule="exact"/>
      <w:ind w:firstLineChars="200" w:firstLine="723"/>
      <w:jc w:val="left"/>
    </w:pPr>
    <w:rPr>
      <w:rFonts w:ascii="Verdana" w:hAnsi="Verdana"/>
      <w:kern w:val="0"/>
      <w:sz w:val="20"/>
      <w:szCs w:val="20"/>
      <w:lang w:eastAsia="en-US"/>
    </w:rPr>
  </w:style>
  <w:style w:type="paragraph" w:customStyle="1" w:styleId="1ffffff1">
    <w:name w:val="普通表格1"/>
    <w:basedOn w:val="a3"/>
    <w:next w:val="a3"/>
    <w:pPr>
      <w:widowControl/>
      <w:spacing w:line="360" w:lineRule="auto"/>
      <w:ind w:firstLineChars="200" w:firstLine="723"/>
      <w:jc w:val="left"/>
    </w:pPr>
    <w:rPr>
      <w:color w:val="000000"/>
      <w:kern w:val="0"/>
      <w:sz w:val="24"/>
      <w:szCs w:val="20"/>
    </w:rPr>
  </w:style>
  <w:style w:type="paragraph" w:customStyle="1" w:styleId="afffffffffffffffffffffffffffffff7">
    <w:name w:val="填表内容"/>
    <w:basedOn w:val="a3"/>
    <w:pPr>
      <w:adjustRightInd w:val="0"/>
      <w:spacing w:line="480" w:lineRule="exact"/>
      <w:ind w:firstLineChars="200" w:firstLine="560"/>
      <w:jc w:val="left"/>
      <w:textAlignment w:val="baseline"/>
    </w:pPr>
    <w:rPr>
      <w:rFonts w:ascii="楷体_GB2312" w:eastAsia="楷体_GB2312"/>
      <w:kern w:val="0"/>
      <w:sz w:val="28"/>
      <w:szCs w:val="20"/>
    </w:rPr>
  </w:style>
  <w:style w:type="paragraph" w:customStyle="1" w:styleId="afffffffffffffffffffffffffffffff8">
    <w:name w:val="表格内"/>
    <w:basedOn w:val="a3"/>
    <w:pPr>
      <w:adjustRightInd w:val="0"/>
      <w:snapToGrid w:val="0"/>
      <w:spacing w:line="360" w:lineRule="exact"/>
      <w:ind w:firstLineChars="200" w:firstLine="723"/>
      <w:jc w:val="center"/>
    </w:pPr>
    <w:rPr>
      <w:kern w:val="0"/>
      <w:sz w:val="24"/>
      <w:szCs w:val="21"/>
    </w:rPr>
  </w:style>
  <w:style w:type="paragraph" w:customStyle="1" w:styleId="afffffffffffffffffffffffffffffff9">
    <w:name w:val="源代码"/>
    <w:basedOn w:val="a3"/>
    <w:pPr>
      <w:widowControl/>
      <w:kinsoku w:val="0"/>
      <w:overflowPunct w:val="0"/>
      <w:autoSpaceDE w:val="0"/>
      <w:autoSpaceDN w:val="0"/>
      <w:adjustRightInd w:val="0"/>
      <w:snapToGrid w:val="0"/>
      <w:spacing w:line="360" w:lineRule="auto"/>
      <w:ind w:firstLineChars="200" w:firstLine="723"/>
      <w:jc w:val="left"/>
    </w:pPr>
    <w:rPr>
      <w:rFonts w:ascii="Courier New" w:hAnsi="Courier New"/>
      <w:b/>
      <w:kern w:val="0"/>
      <w:sz w:val="24"/>
    </w:rPr>
  </w:style>
  <w:style w:type="paragraph" w:customStyle="1" w:styleId="afffffffffffffffffffffffffffffffa">
    <w:name w:val="图标"/>
    <w:next w:val="a3"/>
    <w:pPr>
      <w:jc w:val="center"/>
    </w:pPr>
    <w:rPr>
      <w:kern w:val="2"/>
      <w:sz w:val="24"/>
      <w:szCs w:val="24"/>
    </w:rPr>
  </w:style>
  <w:style w:type="paragraph" w:customStyle="1" w:styleId="lyh2">
    <w:name w:val="_lyh表编"/>
    <w:basedOn w:val="a3"/>
    <w:next w:val="a3"/>
    <w:semiHidden/>
    <w:qFormat/>
    <w:pPr>
      <w:tabs>
        <w:tab w:val="left" w:pos="3260"/>
      </w:tabs>
      <w:adjustRightInd w:val="0"/>
      <w:snapToGrid w:val="0"/>
      <w:spacing w:line="600" w:lineRule="atLeast"/>
      <w:ind w:left="3260" w:firstLineChars="200" w:hanging="1134"/>
      <w:jc w:val="left"/>
    </w:pPr>
    <w:rPr>
      <w:b/>
      <w:kern w:val="0"/>
      <w:sz w:val="28"/>
      <w:szCs w:val="20"/>
    </w:rPr>
  </w:style>
  <w:style w:type="paragraph" w:customStyle="1" w:styleId="afffffffffffffffffffffffffffffffb">
    <w:name w:val="赵一级标题"/>
    <w:basedOn w:val="a3"/>
    <w:pPr>
      <w:spacing w:line="360" w:lineRule="auto"/>
      <w:ind w:firstLineChars="200" w:firstLine="723"/>
      <w:jc w:val="left"/>
    </w:pPr>
    <w:rPr>
      <w:b/>
      <w:bCs/>
      <w:kern w:val="0"/>
      <w:sz w:val="24"/>
    </w:rPr>
  </w:style>
  <w:style w:type="paragraph" w:customStyle="1" w:styleId="B3">
    <w:name w:val="正文B"/>
    <w:basedOn w:val="a3"/>
    <w:pPr>
      <w:adjustRightInd w:val="0"/>
      <w:spacing w:line="390" w:lineRule="exact"/>
      <w:ind w:firstLineChars="200" w:firstLine="601"/>
      <w:jc w:val="left"/>
      <w:textAlignment w:val="baseline"/>
    </w:pPr>
    <w:rPr>
      <w:rFonts w:eastAsia="楷体_GB2312"/>
      <w:spacing w:val="8"/>
      <w:kern w:val="0"/>
      <w:sz w:val="28"/>
      <w:szCs w:val="20"/>
    </w:rPr>
  </w:style>
  <w:style w:type="paragraph" w:customStyle="1" w:styleId="202">
    <w:name w:val="正文20"/>
    <w:pPr>
      <w:widowControl w:val="0"/>
      <w:adjustRightInd w:val="0"/>
      <w:spacing w:line="360" w:lineRule="atLeast"/>
    </w:pPr>
    <w:rPr>
      <w:sz w:val="24"/>
    </w:rPr>
  </w:style>
  <w:style w:type="paragraph" w:customStyle="1" w:styleId="PIPI22615">
    <w:name w:val="样式 正文文本缩进特点标题PIPI + 四号首行缩进:  2 字符行距: 固定值 26 磅1.5 倍行距正文文字( ..."/>
    <w:basedOn w:val="af6"/>
    <w:pPr>
      <w:spacing w:line="520" w:lineRule="atLeast"/>
      <w:ind w:left="200" w:firstLineChars="200" w:firstLine="570"/>
      <w:jc w:val="left"/>
    </w:pPr>
    <w:rPr>
      <w:rFonts w:ascii="仿宋_GB2312" w:eastAsia="仿宋_GB2312" w:hAnsi="宋体" w:cs="宋体"/>
      <w:sz w:val="28"/>
    </w:rPr>
  </w:style>
  <w:style w:type="paragraph" w:customStyle="1" w:styleId="1ffffff2">
    <w:name w:val="1级样式."/>
    <w:basedOn w:val="a3"/>
    <w:pPr>
      <w:keepNext/>
      <w:keepLines/>
      <w:spacing w:beforeLines="50" w:afterLines="50" w:line="360" w:lineRule="auto"/>
      <w:ind w:firstLineChars="200" w:firstLine="723"/>
      <w:jc w:val="left"/>
      <w:outlineLvl w:val="0"/>
    </w:pPr>
    <w:rPr>
      <w:rFonts w:eastAsia="黑体" w:cs="宋体"/>
      <w:color w:val="000000"/>
      <w:kern w:val="44"/>
      <w:sz w:val="32"/>
      <w:szCs w:val="20"/>
    </w:rPr>
  </w:style>
  <w:style w:type="paragraph" w:customStyle="1" w:styleId="023">
    <w:name w:val="样式 左  0 字符 首行缩进:  2 字符"/>
    <w:basedOn w:val="a3"/>
    <w:pPr>
      <w:spacing w:line="360" w:lineRule="auto"/>
      <w:ind w:firstLineChars="200" w:firstLine="200"/>
      <w:jc w:val="left"/>
    </w:pPr>
    <w:rPr>
      <w:kern w:val="0"/>
      <w:sz w:val="28"/>
      <w:szCs w:val="28"/>
    </w:rPr>
  </w:style>
  <w:style w:type="paragraph" w:customStyle="1" w:styleId="afffffffffffffffffffffffffffffffc">
    <w:name w:val="文本框"/>
    <w:basedOn w:val="a3"/>
    <w:qFormat/>
    <w:pPr>
      <w:adjustRightInd w:val="0"/>
      <w:snapToGrid w:val="0"/>
      <w:spacing w:line="300" w:lineRule="exact"/>
      <w:jc w:val="center"/>
    </w:pPr>
    <w:rPr>
      <w:sz w:val="24"/>
    </w:rPr>
  </w:style>
  <w:style w:type="paragraph" w:customStyle="1" w:styleId="232">
    <w:name w:val="正文23"/>
    <w:pPr>
      <w:widowControl w:val="0"/>
      <w:adjustRightInd w:val="0"/>
      <w:spacing w:line="360" w:lineRule="atLeast"/>
    </w:pPr>
    <w:rPr>
      <w:rFonts w:ascii="宋体"/>
      <w:sz w:val="24"/>
    </w:rPr>
  </w:style>
  <w:style w:type="paragraph" w:customStyle="1" w:styleId="TableTitle">
    <w:name w:val="Table Title"/>
    <w:basedOn w:val="a3"/>
    <w:pPr>
      <w:widowControl/>
      <w:spacing w:line="360" w:lineRule="auto"/>
      <w:jc w:val="center"/>
    </w:pPr>
    <w:rPr>
      <w:rFonts w:ascii="Arial" w:hAnsi="Arial"/>
      <w:color w:val="000080"/>
      <w:kern w:val="0"/>
      <w:sz w:val="24"/>
      <w:szCs w:val="20"/>
      <w:lang w:eastAsia="en-US"/>
    </w:rPr>
  </w:style>
  <w:style w:type="paragraph" w:customStyle="1" w:styleId="129">
    <w:name w:val="样式12"/>
    <w:basedOn w:val="4"/>
    <w:qFormat/>
    <w:pPr>
      <w:spacing w:after="0" w:line="480" w:lineRule="exact"/>
    </w:pPr>
    <w:rPr>
      <w:rFonts w:ascii="黑体" w:hAnsi="黑体" w:cs="Calibri"/>
      <w:kern w:val="2"/>
      <w:sz w:val="24"/>
    </w:rPr>
  </w:style>
  <w:style w:type="paragraph" w:customStyle="1" w:styleId="332">
    <w:name w:val="3标题 3"/>
    <w:basedOn w:val="3"/>
    <w:pPr>
      <w:tabs>
        <w:tab w:val="left" w:pos="1800"/>
        <w:tab w:val="left" w:pos="1855"/>
      </w:tabs>
      <w:adjustRightInd w:val="0"/>
      <w:spacing w:before="120" w:after="120" w:line="360" w:lineRule="auto"/>
      <w:ind w:left="1800" w:hanging="420"/>
      <w:jc w:val="both"/>
      <w:textAlignment w:val="baseline"/>
    </w:pPr>
    <w:rPr>
      <w:rFonts w:ascii="Times New Roman" w:cs="宋体"/>
      <w:b w:val="0"/>
      <w:bCs w:val="0"/>
      <w:spacing w:val="-2"/>
      <w:szCs w:val="20"/>
    </w:rPr>
  </w:style>
  <w:style w:type="paragraph" w:customStyle="1" w:styleId="22Char12CharChar1313">
    <w:name w:val="样式 标题 2标题 2 Char1标题 2 Char Char + 小三 段前: 13 磅 段后: 13 磅 行距: ..."/>
    <w:basedOn w:val="2"/>
    <w:pPr>
      <w:tabs>
        <w:tab w:val="left" w:pos="709"/>
        <w:tab w:val="left" w:pos="1904"/>
      </w:tabs>
      <w:adjustRightInd w:val="0"/>
      <w:spacing w:before="120" w:after="120" w:line="360" w:lineRule="auto"/>
      <w:ind w:left="1904" w:hanging="737"/>
      <w:jc w:val="both"/>
      <w:textAlignment w:val="baseline"/>
    </w:pPr>
    <w:rPr>
      <w:rFonts w:ascii="黑体" w:hAnsi="Times New Roman" w:cs="宋体"/>
      <w:b w:val="0"/>
      <w:bCs w:val="0"/>
      <w:spacing w:val="-2"/>
      <w:szCs w:val="30"/>
    </w:rPr>
  </w:style>
  <w:style w:type="paragraph" w:customStyle="1" w:styleId="430">
    <w:name w:val="样式 标题 4 + 小四 行距: 固定值 30 磅"/>
    <w:basedOn w:val="4"/>
    <w:pPr>
      <w:tabs>
        <w:tab w:val="left" w:pos="993"/>
        <w:tab w:val="left" w:pos="2160"/>
      </w:tabs>
      <w:adjustRightInd w:val="0"/>
      <w:spacing w:after="0" w:line="600" w:lineRule="exact"/>
      <w:ind w:left="2160" w:hanging="360"/>
      <w:jc w:val="both"/>
      <w:textAlignment w:val="baseline"/>
    </w:pPr>
    <w:rPr>
      <w:rFonts w:hAnsi="Calibri"/>
      <w:bCs w:val="0"/>
      <w:spacing w:val="-2"/>
      <w:sz w:val="24"/>
      <w:szCs w:val="24"/>
    </w:rPr>
  </w:style>
  <w:style w:type="paragraph" w:customStyle="1" w:styleId="09">
    <w:name w:val="0正文"/>
    <w:basedOn w:val="af6"/>
    <w:link w:val="0Char0"/>
    <w:qFormat/>
    <w:pPr>
      <w:spacing w:after="0" w:line="300" w:lineRule="auto"/>
      <w:ind w:leftChars="0" w:left="0" w:firstLineChars="200" w:firstLine="200"/>
    </w:pPr>
  </w:style>
  <w:style w:type="character" w:customStyle="1" w:styleId="0Char0">
    <w:name w:val="0正文 Char"/>
    <w:link w:val="09"/>
    <w:qFormat/>
    <w:rPr>
      <w:rFonts w:cs="宋体"/>
      <w:sz w:val="24"/>
    </w:rPr>
  </w:style>
  <w:style w:type="paragraph" w:customStyle="1" w:styleId="afffffffffffffffffffffffffffffffd">
    <w:name w:val="图号 表号"/>
    <w:basedOn w:val="ae"/>
    <w:qFormat/>
    <w:pPr>
      <w:snapToGrid/>
      <w:spacing w:before="0" w:after="0" w:line="360" w:lineRule="auto"/>
      <w:ind w:right="0"/>
      <w:jc w:val="center"/>
    </w:pPr>
    <w:rPr>
      <w:rFonts w:eastAsia="黑体"/>
      <w:b/>
      <w:sz w:val="24"/>
      <w:szCs w:val="22"/>
    </w:rPr>
  </w:style>
  <w:style w:type="paragraph" w:customStyle="1" w:styleId="6c">
    <w:name w:val="正文文字 6"/>
    <w:next w:val="a3"/>
    <w:qFormat/>
    <w:pPr>
      <w:widowControl w:val="0"/>
      <w:ind w:left="240"/>
      <w:jc w:val="both"/>
    </w:pPr>
    <w:rPr>
      <w:rFonts w:ascii="宋体"/>
      <w:b/>
      <w:bCs/>
      <w:kern w:val="2"/>
      <w:sz w:val="32"/>
      <w:szCs w:val="32"/>
    </w:rPr>
  </w:style>
  <w:style w:type="paragraph" w:customStyle="1" w:styleId="2CharCharCharCharCharCharChar">
    <w:name w:val="样式 正文缩进正文缩进2正文缩进 Char Char正文缩进 Char Char Char Char正文缩进 Char ..."/>
    <w:basedOn w:val="ab"/>
    <w:qFormat/>
    <w:pPr>
      <w:spacing w:line="360" w:lineRule="auto"/>
      <w:ind w:firstLineChars="200" w:firstLine="200"/>
    </w:pPr>
    <w:rPr>
      <w:rFonts w:cs="宋体"/>
      <w:sz w:val="24"/>
    </w:rPr>
  </w:style>
  <w:style w:type="character" w:customStyle="1" w:styleId="Charffffffffff7">
    <w:name w:val="环评正文 Char"/>
    <w:qFormat/>
  </w:style>
  <w:style w:type="paragraph" w:customStyle="1" w:styleId="afffffffffffffffffffffffffffffffe">
    <w:name w:val="表格(新)"/>
    <w:basedOn w:val="a3"/>
    <w:qFormat/>
    <w:pPr>
      <w:adjustRightInd w:val="0"/>
      <w:snapToGrid w:val="0"/>
      <w:jc w:val="center"/>
    </w:pPr>
    <w:rPr>
      <w:kern w:val="0"/>
      <w:szCs w:val="21"/>
    </w:rPr>
  </w:style>
  <w:style w:type="paragraph" w:customStyle="1" w:styleId="1120">
    <w:name w:val="样式 正文11 + 首行缩进:  2 字符"/>
    <w:basedOn w:val="a3"/>
    <w:qFormat/>
    <w:pPr>
      <w:spacing w:line="500" w:lineRule="exact"/>
      <w:ind w:firstLineChars="200" w:firstLine="560"/>
    </w:pPr>
    <w:rPr>
      <w:rFonts w:ascii="宋体" w:hAnsi="宋体" w:cs="宋体"/>
      <w:color w:val="FF0000"/>
      <w:sz w:val="28"/>
      <w:szCs w:val="20"/>
    </w:rPr>
  </w:style>
  <w:style w:type="paragraph" w:customStyle="1" w:styleId="affffffffffffffffffffffffffffffff">
    <w:name w:val="[表中文字]"/>
    <w:basedOn w:val="a3"/>
    <w:qFormat/>
    <w:pPr>
      <w:spacing w:before="60" w:after="60"/>
      <w:jc w:val="center"/>
    </w:pPr>
    <w:rPr>
      <w:rFonts w:eastAsia="仿宋_GB2312"/>
      <w:sz w:val="24"/>
    </w:rPr>
  </w:style>
  <w:style w:type="paragraph" w:customStyle="1" w:styleId="affffffffffffffffffffffffffffffff0">
    <w:name w:val="环评表中文字"/>
    <w:basedOn w:val="a3"/>
    <w:qFormat/>
    <w:pPr>
      <w:widowControl/>
      <w:jc w:val="center"/>
    </w:pPr>
    <w:rPr>
      <w:rFonts w:ascii="宋体" w:hAnsi="宋体" w:cs="宋体"/>
      <w:kern w:val="0"/>
      <w:szCs w:val="22"/>
    </w:rPr>
  </w:style>
  <w:style w:type="paragraph" w:customStyle="1" w:styleId="2fffff3">
    <w:name w:val="2表格内容"/>
    <w:qFormat/>
    <w:pPr>
      <w:adjustRightInd w:val="0"/>
      <w:snapToGrid w:val="0"/>
      <w:jc w:val="center"/>
    </w:pPr>
    <w:rPr>
      <w:snapToGrid w:val="0"/>
      <w:sz w:val="21"/>
      <w:szCs w:val="21"/>
    </w:rPr>
  </w:style>
  <w:style w:type="paragraph" w:customStyle="1" w:styleId="affffffffffffffffffffffffffffffff1">
    <w:name w:val="段落正文"/>
    <w:basedOn w:val="a3"/>
    <w:link w:val="Charffffffffff8"/>
    <w:qFormat/>
    <w:pPr>
      <w:spacing w:line="500" w:lineRule="atLeast"/>
      <w:ind w:firstLineChars="200" w:firstLine="200"/>
    </w:pPr>
    <w:rPr>
      <w:rFonts w:eastAsia="仿宋_GB2312"/>
      <w:kern w:val="0"/>
      <w:sz w:val="28"/>
      <w:szCs w:val="28"/>
    </w:rPr>
  </w:style>
  <w:style w:type="character" w:customStyle="1" w:styleId="Charffffffffff8">
    <w:name w:val="段落正文 Char"/>
    <w:link w:val="affffffffffffffffffffffffffffffff1"/>
    <w:qFormat/>
    <w:rPr>
      <w:rFonts w:eastAsia="仿宋_GB2312"/>
      <w:sz w:val="28"/>
      <w:szCs w:val="28"/>
    </w:rPr>
  </w:style>
  <w:style w:type="paragraph" w:customStyle="1" w:styleId="NormalWeb1">
    <w:name w:val="Normal (Web)1"/>
    <w:basedOn w:val="a3"/>
    <w:next w:val="Date1"/>
    <w:qFormat/>
    <w:pPr>
      <w:widowControl/>
      <w:jc w:val="left"/>
    </w:pPr>
    <w:rPr>
      <w:rFonts w:ascii="宋体"/>
      <w:kern w:val="0"/>
      <w:sz w:val="24"/>
      <w:szCs w:val="21"/>
    </w:rPr>
  </w:style>
  <w:style w:type="paragraph" w:customStyle="1" w:styleId="6d">
    <w:name w:val="正文_6"/>
    <w:qFormat/>
    <w:pPr>
      <w:widowControl w:val="0"/>
      <w:jc w:val="both"/>
    </w:pPr>
    <w:rPr>
      <w:rFonts w:ascii="Calibri" w:hAnsi="Calibri"/>
      <w:kern w:val="2"/>
      <w:sz w:val="21"/>
    </w:rPr>
  </w:style>
  <w:style w:type="paragraph" w:customStyle="1" w:styleId="142">
    <w:name w:val="正文_14"/>
    <w:qFormat/>
    <w:pPr>
      <w:widowControl w:val="0"/>
      <w:jc w:val="both"/>
    </w:pPr>
    <w:rPr>
      <w:kern w:val="2"/>
      <w:sz w:val="21"/>
    </w:rPr>
  </w:style>
  <w:style w:type="paragraph" w:customStyle="1" w:styleId="C-">
    <w:name w:val="C【表中文字】-"/>
    <w:basedOn w:val="a3"/>
    <w:qFormat/>
    <w:pPr>
      <w:adjustRightInd w:val="0"/>
      <w:snapToGrid w:val="0"/>
      <w:spacing w:line="360" w:lineRule="auto"/>
      <w:ind w:firstLineChars="200" w:firstLine="480"/>
      <w:jc w:val="center"/>
    </w:pPr>
    <w:rPr>
      <w:rFonts w:ascii="宋体" w:hAnsi="宋体" w:cs="宋体"/>
      <w:bCs/>
      <w:kern w:val="0"/>
      <w:sz w:val="18"/>
      <w:szCs w:val="20"/>
    </w:rPr>
  </w:style>
  <w:style w:type="paragraph" w:customStyle="1" w:styleId="L1">
    <w:name w:val="L首行缩进正文"/>
    <w:basedOn w:val="affffa"/>
    <w:qFormat/>
    <w:pPr>
      <w:adjustRightInd w:val="0"/>
      <w:snapToGrid w:val="0"/>
      <w:spacing w:line="500" w:lineRule="exact"/>
      <w:ind w:firstLine="480"/>
      <w:jc w:val="both"/>
    </w:pPr>
    <w:rPr>
      <w:spacing w:val="0"/>
      <w:kern w:val="0"/>
    </w:rPr>
  </w:style>
  <w:style w:type="paragraph" w:customStyle="1" w:styleId="UserStyle0">
    <w:name w:val="UserStyle_0"/>
    <w:basedOn w:val="a3"/>
    <w:next w:val="TOC10"/>
    <w:qFormat/>
    <w:pPr>
      <w:spacing w:after="120" w:line="360" w:lineRule="auto"/>
      <w:ind w:firstLineChars="200" w:firstLine="480"/>
      <w:textAlignment w:val="baseline"/>
    </w:pPr>
    <w:rPr>
      <w:rFonts w:ascii="Calibri" w:hAnsi="Calibri"/>
      <w:sz w:val="24"/>
      <w:szCs w:val="22"/>
    </w:rPr>
  </w:style>
  <w:style w:type="paragraph" w:customStyle="1" w:styleId="TOC10">
    <w:name w:val="TOC1"/>
    <w:basedOn w:val="a3"/>
    <w:next w:val="a3"/>
    <w:qFormat/>
    <w:pPr>
      <w:spacing w:line="360" w:lineRule="auto"/>
      <w:textAlignment w:val="baseline"/>
    </w:pPr>
    <w:rPr>
      <w:rFonts w:ascii="Calibri" w:hAnsi="Calibri"/>
      <w:b/>
      <w:sz w:val="24"/>
      <w:szCs w:val="22"/>
    </w:rPr>
  </w:style>
  <w:style w:type="paragraph" w:customStyle="1" w:styleId="w">
    <w:name w:val="正文w"/>
    <w:basedOn w:val="a3"/>
    <w:link w:val="wChar"/>
    <w:qFormat/>
    <w:pPr>
      <w:widowControl/>
      <w:overflowPunct w:val="0"/>
      <w:topLinePunct/>
      <w:spacing w:line="500" w:lineRule="exact"/>
    </w:pPr>
    <w:rPr>
      <w:smallCaps/>
      <w:sz w:val="24"/>
      <w:szCs w:val="20"/>
    </w:rPr>
  </w:style>
  <w:style w:type="character" w:customStyle="1" w:styleId="wChar">
    <w:name w:val="正文w Char"/>
    <w:link w:val="w"/>
    <w:rPr>
      <w:smallCaps/>
      <w:kern w:val="2"/>
      <w:sz w:val="24"/>
    </w:rPr>
  </w:style>
  <w:style w:type="paragraph" w:customStyle="1" w:styleId="affffffffffffffffffffffffffffffff2">
    <w:name w:val="首行缩进正文"/>
    <w:basedOn w:val="a3"/>
    <w:link w:val="affffffffffffffffffffffffffffffff3"/>
    <w:qFormat/>
    <w:rsid w:val="007847CC"/>
    <w:pPr>
      <w:spacing w:line="360" w:lineRule="auto"/>
      <w:ind w:firstLineChars="200" w:firstLine="200"/>
    </w:pPr>
  </w:style>
  <w:style w:type="character" w:customStyle="1" w:styleId="affffffffffffffffffffffffffffffff3">
    <w:name w:val="首行缩进正文 字符"/>
    <w:basedOn w:val="a4"/>
    <w:link w:val="affffffffffffffffffffffffffffffff2"/>
    <w:qFormat/>
    <w:rsid w:val="007847CC"/>
    <w:rPr>
      <w:kern w:val="2"/>
      <w:sz w:val="21"/>
      <w:szCs w:val="24"/>
    </w:rPr>
  </w:style>
  <w:style w:type="character" w:customStyle="1" w:styleId="textoz6yl">
    <w:name w:val="text_oz6yl"/>
    <w:basedOn w:val="a4"/>
    <w:rsid w:val="008A6F3A"/>
  </w:style>
  <w:style w:type="character" w:customStyle="1" w:styleId="supwrapk4wjh">
    <w:name w:val="supwrap_k4wjh"/>
    <w:basedOn w:val="a4"/>
    <w:rsid w:val="00020A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897816">
      <w:bodyDiv w:val="1"/>
      <w:marLeft w:val="0"/>
      <w:marRight w:val="0"/>
      <w:marTop w:val="0"/>
      <w:marBottom w:val="0"/>
      <w:divBdr>
        <w:top w:val="none" w:sz="0" w:space="0" w:color="auto"/>
        <w:left w:val="none" w:sz="0" w:space="0" w:color="auto"/>
        <w:bottom w:val="none" w:sz="0" w:space="0" w:color="auto"/>
        <w:right w:val="none" w:sz="0" w:space="0" w:color="auto"/>
      </w:divBdr>
    </w:div>
    <w:div w:id="296643136">
      <w:bodyDiv w:val="1"/>
      <w:marLeft w:val="0"/>
      <w:marRight w:val="0"/>
      <w:marTop w:val="0"/>
      <w:marBottom w:val="0"/>
      <w:divBdr>
        <w:top w:val="none" w:sz="0" w:space="0" w:color="auto"/>
        <w:left w:val="none" w:sz="0" w:space="0" w:color="auto"/>
        <w:bottom w:val="none" w:sz="0" w:space="0" w:color="auto"/>
        <w:right w:val="none" w:sz="0" w:space="0" w:color="auto"/>
      </w:divBdr>
      <w:divsChild>
        <w:div w:id="497615797">
          <w:marLeft w:val="0"/>
          <w:marRight w:val="0"/>
          <w:marTop w:val="0"/>
          <w:marBottom w:val="0"/>
          <w:divBdr>
            <w:top w:val="none" w:sz="0" w:space="0" w:color="auto"/>
            <w:left w:val="none" w:sz="0" w:space="0" w:color="auto"/>
            <w:bottom w:val="none" w:sz="0" w:space="0" w:color="auto"/>
            <w:right w:val="none" w:sz="0" w:space="0" w:color="auto"/>
          </w:divBdr>
        </w:div>
      </w:divsChild>
    </w:div>
    <w:div w:id="656808959">
      <w:bodyDiv w:val="1"/>
      <w:marLeft w:val="0"/>
      <w:marRight w:val="0"/>
      <w:marTop w:val="0"/>
      <w:marBottom w:val="0"/>
      <w:divBdr>
        <w:top w:val="none" w:sz="0" w:space="0" w:color="auto"/>
        <w:left w:val="none" w:sz="0" w:space="0" w:color="auto"/>
        <w:bottom w:val="none" w:sz="0" w:space="0" w:color="auto"/>
        <w:right w:val="none" w:sz="0" w:space="0" w:color="auto"/>
      </w:divBdr>
    </w:div>
    <w:div w:id="693580924">
      <w:bodyDiv w:val="1"/>
      <w:marLeft w:val="0"/>
      <w:marRight w:val="0"/>
      <w:marTop w:val="0"/>
      <w:marBottom w:val="0"/>
      <w:divBdr>
        <w:top w:val="none" w:sz="0" w:space="0" w:color="auto"/>
        <w:left w:val="none" w:sz="0" w:space="0" w:color="auto"/>
        <w:bottom w:val="none" w:sz="0" w:space="0" w:color="auto"/>
        <w:right w:val="none" w:sz="0" w:space="0" w:color="auto"/>
      </w:divBdr>
    </w:div>
    <w:div w:id="868614823">
      <w:bodyDiv w:val="1"/>
      <w:marLeft w:val="0"/>
      <w:marRight w:val="0"/>
      <w:marTop w:val="0"/>
      <w:marBottom w:val="0"/>
      <w:divBdr>
        <w:top w:val="none" w:sz="0" w:space="0" w:color="auto"/>
        <w:left w:val="none" w:sz="0" w:space="0" w:color="auto"/>
        <w:bottom w:val="none" w:sz="0" w:space="0" w:color="auto"/>
        <w:right w:val="none" w:sz="0" w:space="0" w:color="auto"/>
      </w:divBdr>
      <w:divsChild>
        <w:div w:id="318464318">
          <w:marLeft w:val="0"/>
          <w:marRight w:val="0"/>
          <w:marTop w:val="0"/>
          <w:marBottom w:val="0"/>
          <w:divBdr>
            <w:top w:val="none" w:sz="0" w:space="0" w:color="auto"/>
            <w:left w:val="none" w:sz="0" w:space="0" w:color="auto"/>
            <w:bottom w:val="none" w:sz="0" w:space="0" w:color="auto"/>
            <w:right w:val="none" w:sz="0" w:space="0" w:color="auto"/>
          </w:divBdr>
        </w:div>
      </w:divsChild>
    </w:div>
    <w:div w:id="1794444172">
      <w:bodyDiv w:val="1"/>
      <w:marLeft w:val="0"/>
      <w:marRight w:val="0"/>
      <w:marTop w:val="0"/>
      <w:marBottom w:val="0"/>
      <w:divBdr>
        <w:top w:val="none" w:sz="0" w:space="0" w:color="auto"/>
        <w:left w:val="none" w:sz="0" w:space="0" w:color="auto"/>
        <w:bottom w:val="none" w:sz="0" w:space="0" w:color="auto"/>
        <w:right w:val="none" w:sz="0" w:space="0" w:color="auto"/>
      </w:divBdr>
    </w:div>
    <w:div w:id="1804688837">
      <w:bodyDiv w:val="1"/>
      <w:marLeft w:val="0"/>
      <w:marRight w:val="0"/>
      <w:marTop w:val="0"/>
      <w:marBottom w:val="0"/>
      <w:divBdr>
        <w:top w:val="none" w:sz="0" w:space="0" w:color="auto"/>
        <w:left w:val="none" w:sz="0" w:space="0" w:color="auto"/>
        <w:bottom w:val="none" w:sz="0" w:space="0" w:color="auto"/>
        <w:right w:val="none" w:sz="0" w:space="0" w:color="auto"/>
      </w:divBdr>
    </w:div>
    <w:div w:id="1849371359">
      <w:bodyDiv w:val="1"/>
      <w:marLeft w:val="0"/>
      <w:marRight w:val="0"/>
      <w:marTop w:val="0"/>
      <w:marBottom w:val="0"/>
      <w:divBdr>
        <w:top w:val="none" w:sz="0" w:space="0" w:color="auto"/>
        <w:left w:val="none" w:sz="0" w:space="0" w:color="auto"/>
        <w:bottom w:val="none" w:sz="0" w:space="0" w:color="auto"/>
        <w:right w:val="none" w:sz="0" w:space="0" w:color="auto"/>
      </w:divBdr>
      <w:divsChild>
        <w:div w:id="1267812624">
          <w:marLeft w:val="0"/>
          <w:marRight w:val="0"/>
          <w:marTop w:val="0"/>
          <w:marBottom w:val="225"/>
          <w:divBdr>
            <w:top w:val="none" w:sz="0" w:space="0" w:color="auto"/>
            <w:left w:val="none" w:sz="0" w:space="0" w:color="auto"/>
            <w:bottom w:val="none" w:sz="0" w:space="0" w:color="auto"/>
            <w:right w:val="none" w:sz="0" w:space="0" w:color="auto"/>
          </w:divBdr>
        </w:div>
        <w:div w:id="2143692896">
          <w:marLeft w:val="0"/>
          <w:marRight w:val="0"/>
          <w:marTop w:val="0"/>
          <w:marBottom w:val="225"/>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hyperlink" Target="https://baike.baidu.com/item/%E6%B0%AF%E5%8C%96%E9%92%99/2937914?fromModule=lemma_inlink" TargetMode="External"/><Relationship Id="rId42" Type="http://schemas.openxmlformats.org/officeDocument/2006/relationships/hyperlink" Target="http://www.mee.gov.cn/ywgz/fgbz/bz/bzwb/pwxk/202003/W020200304706391366827.pdf" TargetMode="External"/><Relationship Id="rId47" Type="http://schemas.openxmlformats.org/officeDocument/2006/relationships/image" Target="media/image19.png"/><Relationship Id="rId63" Type="http://schemas.openxmlformats.org/officeDocument/2006/relationships/image" Target="media/image280.png"/><Relationship Id="rId68" Type="http://schemas.openxmlformats.org/officeDocument/2006/relationships/image" Target="media/image33.png"/><Relationship Id="rId84" Type="http://schemas.openxmlformats.org/officeDocument/2006/relationships/image" Target="media/image48.png"/><Relationship Id="rId89" Type="http://schemas.openxmlformats.org/officeDocument/2006/relationships/image" Target="media/image53.png"/><Relationship Id="rId16" Type="http://schemas.openxmlformats.org/officeDocument/2006/relationships/footer" Target="footer4.xml"/><Relationship Id="rId11" Type="http://schemas.openxmlformats.org/officeDocument/2006/relationships/image" Target="media/image2.png"/><Relationship Id="rId32" Type="http://schemas.openxmlformats.org/officeDocument/2006/relationships/hyperlink" Target="http://www.mee.gov.cn/ywgz/fgbz/bz/bzwb/pwxk/202003/W020200304706391366827.pdf" TargetMode="External"/><Relationship Id="rId37" Type="http://schemas.openxmlformats.org/officeDocument/2006/relationships/hyperlink" Target="http://www.baidu.com/s?wd=%E6%9D%80%E8%8F%8C%E5%89%82&amp;tn=44039180_cpr&amp;fenlei=mv6quAkxTZn0IZRqIHckPjm4nH00T1YduH7-nj6LrjRLuyN9uWbk0ZwV5Hcvrjm3rH6sPfKWUMw85HfYnjn4nH6sgvPsT6KdThsqpZwYTjCEQLGCpyw9Uz4Bmy-bIi4WUvYETgN-TLwGUv3EnHb3PjRkPHRsnHmLPWcsnWfd" TargetMode="External"/><Relationship Id="rId53" Type="http://schemas.openxmlformats.org/officeDocument/2006/relationships/hyperlink" Target="https://baike.baidu.com/item/%E6%B0%A2%E6%B0%A7%E5%8C%96%E9%92%99/3195896?fromModule=lemma_inlink" TargetMode="External"/><Relationship Id="rId58" Type="http://schemas.openxmlformats.org/officeDocument/2006/relationships/image" Target="media/image24.png"/><Relationship Id="rId74" Type="http://schemas.openxmlformats.org/officeDocument/2006/relationships/image" Target="media/image39.png"/><Relationship Id="rId79" Type="http://schemas.openxmlformats.org/officeDocument/2006/relationships/footer" Target="footer6.xml"/><Relationship Id="rId5" Type="http://schemas.microsoft.com/office/2007/relationships/stylesWithEffects" Target="stylesWithEffects.xml"/><Relationship Id="rId90" Type="http://schemas.openxmlformats.org/officeDocument/2006/relationships/image" Target="media/image54.png"/><Relationship Id="rId95" Type="http://schemas.microsoft.com/office/2011/relationships/people" Target="people.xml"/><Relationship Id="rId22" Type="http://schemas.openxmlformats.org/officeDocument/2006/relationships/hyperlink" Target="https://baike.baidu.com/item/%E6%AC%A1%E6%B0%AF%E9%85%B8%E9%92%99/7603952?fromModule=lemma_inlink" TargetMode="External"/><Relationship Id="rId27" Type="http://schemas.openxmlformats.org/officeDocument/2006/relationships/image" Target="media/image7.emf"/><Relationship Id="rId43" Type="http://schemas.openxmlformats.org/officeDocument/2006/relationships/image" Target="media/image15.png"/><Relationship Id="rId48" Type="http://schemas.openxmlformats.org/officeDocument/2006/relationships/image" Target="media/image20.png"/><Relationship Id="rId64" Type="http://schemas.openxmlformats.org/officeDocument/2006/relationships/image" Target="media/image29.png"/><Relationship Id="rId69" Type="http://schemas.openxmlformats.org/officeDocument/2006/relationships/image" Target="media/image34.png"/><Relationship Id="rId8" Type="http://schemas.openxmlformats.org/officeDocument/2006/relationships/footnotes" Target="footnotes.xml"/><Relationship Id="rId51" Type="http://schemas.openxmlformats.org/officeDocument/2006/relationships/image" Target="media/image23.wmf"/><Relationship Id="rId72" Type="http://schemas.openxmlformats.org/officeDocument/2006/relationships/image" Target="media/image37.png"/><Relationship Id="rId80" Type="http://schemas.openxmlformats.org/officeDocument/2006/relationships/image" Target="media/image44.png"/><Relationship Id="rId85" Type="http://schemas.openxmlformats.org/officeDocument/2006/relationships/image" Target="media/image49.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yperlink" Target="http://www.baidu.com/link?url=k9KTk9cWUghljZg9Ha4p94Pvoc0TKJt49BguTnZ0TjDUWp3vZB4uwGQF8ElceUSrHyzVFckIBQWXJ8KTFPN-YkThmGrqkX2To_1AIQNRP1u" TargetMode="External"/><Relationship Id="rId25" Type="http://schemas.openxmlformats.org/officeDocument/2006/relationships/hyperlink" Target="http://www.baidu.com/link?url=k9KTk9cWUghljZg9Ha4p94Pvoc0TKJt49BguTnZ0TjDUWp3vZB4uwGQF8ElceUSrHyzVFckIBQWXJ8KTFPN-YkThmGrqkX2To_1AIQNRP1u" TargetMode="External"/><Relationship Id="rId33" Type="http://schemas.openxmlformats.org/officeDocument/2006/relationships/hyperlink" Target="http://kjs.mep.gov.cn/hjbhbz/bzwb/shjbh/xgbzh/201705/W020170511332490849000.pdf" TargetMode="External"/><Relationship Id="rId38" Type="http://schemas.openxmlformats.org/officeDocument/2006/relationships/image" Target="media/image12.png"/><Relationship Id="rId46" Type="http://schemas.openxmlformats.org/officeDocument/2006/relationships/image" Target="media/image18.png"/><Relationship Id="rId59" Type="http://schemas.openxmlformats.org/officeDocument/2006/relationships/image" Target="media/image25.png"/><Relationship Id="rId67" Type="http://schemas.openxmlformats.org/officeDocument/2006/relationships/image" Target="media/image32.png"/><Relationship Id="rId20" Type="http://schemas.openxmlformats.org/officeDocument/2006/relationships/hyperlink" Target="http://www.baidu.com/link?url=k9KTk9cWUghljZg9Ha4p94Pvoc0TKJt49BguTnZ0TjDUWp3vZB4uwGQF8ElceUSrHyzVFckIBQWXJ8KTFPN-YkThmGrqkX2To_1AIQNRP1u" TargetMode="External"/><Relationship Id="rId41" Type="http://schemas.openxmlformats.org/officeDocument/2006/relationships/hyperlink" Target="http://kjs.mep.gov.cn/hjbhbz/bzwb/shjbh/xgbzh/201705/W020170511332490849000.pdf" TargetMode="External"/><Relationship Id="rId54" Type="http://schemas.openxmlformats.org/officeDocument/2006/relationships/hyperlink" Target="https://baike.baidu.com/item/%E6%B0%AF%E5%8C%96%E9%92%99/2937914?fromModule=lemma_inlink" TargetMode="External"/><Relationship Id="rId62" Type="http://schemas.openxmlformats.org/officeDocument/2006/relationships/image" Target="media/image28.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7.png"/><Relationship Id="rId88" Type="http://schemas.openxmlformats.org/officeDocument/2006/relationships/image" Target="media/image52.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5.emf"/><Relationship Id="rId28" Type="http://schemas.openxmlformats.org/officeDocument/2006/relationships/oleObject" Target="embeddings/oleObject2.bin"/><Relationship Id="rId36" Type="http://schemas.openxmlformats.org/officeDocument/2006/relationships/oleObject" Target="embeddings/oleObject3.bin"/><Relationship Id="rId49" Type="http://schemas.openxmlformats.org/officeDocument/2006/relationships/image" Target="media/image21.png"/><Relationship Id="rId57" Type="http://schemas.openxmlformats.org/officeDocument/2006/relationships/footer" Target="footer5.xml"/><Relationship Id="rId10" Type="http://schemas.openxmlformats.org/officeDocument/2006/relationships/image" Target="media/image1.png"/><Relationship Id="rId31" Type="http://schemas.openxmlformats.org/officeDocument/2006/relationships/image" Target="media/image10.png"/><Relationship Id="rId44" Type="http://schemas.openxmlformats.org/officeDocument/2006/relationships/image" Target="media/image16.png"/><Relationship Id="rId52" Type="http://schemas.openxmlformats.org/officeDocument/2006/relationships/oleObject" Target="embeddings/oleObject4.bin"/><Relationship Id="rId60" Type="http://schemas.openxmlformats.org/officeDocument/2006/relationships/image" Target="media/image26.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5.png"/><Relationship Id="rId86" Type="http://schemas.openxmlformats.org/officeDocument/2006/relationships/image" Target="media/image50.png"/><Relationship Id="rId94" Type="http://schemas.microsoft.com/office/2011/relationships/commentsExtended" Target="commentsExtended.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media/image13.png"/><Relationship Id="rId34" Type="http://schemas.openxmlformats.org/officeDocument/2006/relationships/hyperlink" Target="http://www.mee.gov.cn/ywgz/fgbz/bz/bzwb/pwxk/202003/W020200304706391366827.pdf" TargetMode="External"/><Relationship Id="rId50" Type="http://schemas.openxmlformats.org/officeDocument/2006/relationships/image" Target="media/image22.png"/><Relationship Id="rId55" Type="http://schemas.openxmlformats.org/officeDocument/2006/relationships/hyperlink" Target="https://baike.baidu.com/item/%E6%AC%A1%E6%B0%AF%E9%85%B8%E9%92%99/7603952?fromModule=lemma_inlink" TargetMode="External"/><Relationship Id="rId76" Type="http://schemas.openxmlformats.org/officeDocument/2006/relationships/image" Target="media/image41.png"/><Relationship Id="rId7" Type="http://schemas.openxmlformats.org/officeDocument/2006/relationships/webSettings" Target="webSettings.xml"/><Relationship Id="rId71" Type="http://schemas.openxmlformats.org/officeDocument/2006/relationships/image" Target="media/image36.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oleObject" Target="embeddings/oleObject1.bin"/><Relationship Id="rId40" Type="http://schemas.openxmlformats.org/officeDocument/2006/relationships/image" Target="media/image14.png"/><Relationship Id="rId45" Type="http://schemas.openxmlformats.org/officeDocument/2006/relationships/image" Target="media/image17.png"/><Relationship Id="rId66" Type="http://schemas.openxmlformats.org/officeDocument/2006/relationships/image" Target="media/image31.png"/><Relationship Id="rId87" Type="http://schemas.openxmlformats.org/officeDocument/2006/relationships/image" Target="media/image51.png"/><Relationship Id="rId61" Type="http://schemas.openxmlformats.org/officeDocument/2006/relationships/image" Target="media/image27.png"/><Relationship Id="rId82" Type="http://schemas.openxmlformats.org/officeDocument/2006/relationships/image" Target="media/image46.png"/><Relationship Id="rId19" Type="http://schemas.openxmlformats.org/officeDocument/2006/relationships/image" Target="media/image4.png"/><Relationship Id="rId14" Type="http://schemas.openxmlformats.org/officeDocument/2006/relationships/header" Target="header1.xml"/><Relationship Id="rId30" Type="http://schemas.openxmlformats.org/officeDocument/2006/relationships/image" Target="media/image9.jpeg"/><Relationship Id="rId35" Type="http://schemas.openxmlformats.org/officeDocument/2006/relationships/image" Target="media/image11.emf"/><Relationship Id="rId56" Type="http://schemas.openxmlformats.org/officeDocument/2006/relationships/hyperlink" Target="http://www.mee.gov.cn/ywgz/fgbz/bz/bzwb/pwxk/202003/W020200304706391366827.pdf" TargetMode="External"/><Relationship Id="rId77" Type="http://schemas.openxmlformats.org/officeDocument/2006/relationships/image" Target="media/image4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2B0C266-4812-4236-8C74-1B3F3999E0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wdzx97</Template>
  <TotalTime>2269</TotalTime>
  <Pages>112</Pages>
  <Words>9972</Words>
  <Characters>56842</Characters>
  <Application>Microsoft Office Word</Application>
  <DocSecurity>0</DocSecurity>
  <Lines>473</Lines>
  <Paragraphs>133</Paragraphs>
  <ScaleCrop>false</ScaleCrop>
  <Company>微软中国</Company>
  <LinksUpToDate>false</LinksUpToDate>
  <CharactersWithSpaces>66681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WIN10</cp:lastModifiedBy>
  <cp:revision>1145</cp:revision>
  <cp:lastPrinted>2025-06-19T07:06:00Z</cp:lastPrinted>
  <dcterms:created xsi:type="dcterms:W3CDTF">2023-04-19T07:14:00Z</dcterms:created>
  <dcterms:modified xsi:type="dcterms:W3CDTF">2025-09-22T01:44:00Z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1B43C5C8319844FE91637B36C83EF0D9_13</vt:lpwstr>
  </property>
</Properties>
</file>